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25" w:rsidRDefault="00C74525" w:rsidP="00F56BD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45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525" w:rsidRDefault="00C74525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525" w:rsidRDefault="00C74525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C74525" w:rsidRDefault="00C74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</w:pPr>
      <w:r>
        <w:t>ЗАКОН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</w:p>
    <w:p w:rsidR="00C74525" w:rsidRDefault="00C74525">
      <w:pPr>
        <w:pStyle w:val="ConsPlusTitle"/>
        <w:jc w:val="center"/>
      </w:pPr>
      <w:r>
        <w:t>О РЕГУЛИРОВАНИИ ОТДЕЛЬНЫХ ВОПРОСОВ</w:t>
      </w:r>
    </w:p>
    <w:p w:rsidR="00C74525" w:rsidRDefault="00C74525">
      <w:pPr>
        <w:pStyle w:val="ConsPlusTitle"/>
        <w:jc w:val="center"/>
      </w:pPr>
      <w:r>
        <w:t>В ОБЛАСТИ ВОДНЫХ И ЛЕСНЫХ ОТНОШЕНИЙ</w:t>
      </w:r>
    </w:p>
    <w:p w:rsidR="00C74525" w:rsidRDefault="00C7452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center"/>
      </w:pPr>
      <w:r>
        <w:t>Принят Думой Ханты-Мансийского</w:t>
      </w:r>
    </w:p>
    <w:p w:rsidR="00C74525" w:rsidRDefault="00C74525">
      <w:pPr>
        <w:pStyle w:val="ConsPlusNormal"/>
        <w:jc w:val="center"/>
      </w:pPr>
      <w:r>
        <w:t>автономного округа - Югры 29 декабря 2006 года</w:t>
      </w:r>
    </w:p>
    <w:p w:rsidR="00C74525" w:rsidRDefault="00C74525">
      <w:pPr>
        <w:pStyle w:val="ConsPlusNormal"/>
        <w:jc w:val="center"/>
      </w:pPr>
      <w:r>
        <w:t>Список изменяющих документов</w:t>
      </w:r>
    </w:p>
    <w:p w:rsidR="00C74525" w:rsidRDefault="00C74525">
      <w:pPr>
        <w:pStyle w:val="ConsPlusNormal"/>
        <w:jc w:val="center"/>
      </w:pPr>
      <w:r>
        <w:t xml:space="preserve">(в ред. Законов ХМАО - Югры от 18.04.2007 </w:t>
      </w:r>
      <w:hyperlink r:id="rId6" w:history="1">
        <w:r>
          <w:rPr>
            <w:color w:val="0000FF"/>
          </w:rPr>
          <w:t>N 32-оз</w:t>
        </w:r>
      </w:hyperlink>
      <w:r>
        <w:t xml:space="preserve">, от 19.07.2007 </w:t>
      </w:r>
      <w:hyperlink r:id="rId7" w:history="1">
        <w:r>
          <w:rPr>
            <w:color w:val="0000FF"/>
          </w:rPr>
          <w:t>N 93-оз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30.12.2008 </w:t>
      </w:r>
      <w:hyperlink r:id="rId8" w:history="1">
        <w:r>
          <w:rPr>
            <w:color w:val="0000FF"/>
          </w:rPr>
          <w:t>N 169-оз</w:t>
        </w:r>
      </w:hyperlink>
      <w:r>
        <w:t xml:space="preserve">, от 07.05.2009 </w:t>
      </w:r>
      <w:hyperlink r:id="rId9" w:history="1">
        <w:r>
          <w:rPr>
            <w:color w:val="0000FF"/>
          </w:rPr>
          <w:t>N 65-оз</w:t>
        </w:r>
      </w:hyperlink>
      <w:r>
        <w:t xml:space="preserve">, от 13.07.2009 </w:t>
      </w:r>
      <w:hyperlink r:id="rId10" w:history="1">
        <w:r>
          <w:rPr>
            <w:color w:val="0000FF"/>
          </w:rPr>
          <w:t>N 119-оз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19.12.2009 </w:t>
      </w:r>
      <w:hyperlink r:id="rId11" w:history="1">
        <w:r>
          <w:rPr>
            <w:color w:val="0000FF"/>
          </w:rPr>
          <w:t>N 236-оз</w:t>
        </w:r>
      </w:hyperlink>
      <w:r>
        <w:t xml:space="preserve">, от 11.06.2010 </w:t>
      </w:r>
      <w:hyperlink r:id="rId12" w:history="1">
        <w:r>
          <w:rPr>
            <w:color w:val="0000FF"/>
          </w:rPr>
          <w:t>N 95-оз</w:t>
        </w:r>
      </w:hyperlink>
      <w:r>
        <w:t xml:space="preserve">, от 27.05.2011 </w:t>
      </w:r>
      <w:hyperlink r:id="rId13" w:history="1">
        <w:r>
          <w:rPr>
            <w:color w:val="0000FF"/>
          </w:rPr>
          <w:t>N 53-оз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18.02.2012 </w:t>
      </w:r>
      <w:hyperlink r:id="rId14" w:history="1">
        <w:r>
          <w:rPr>
            <w:color w:val="0000FF"/>
          </w:rPr>
          <w:t>N 16-оз</w:t>
        </w:r>
      </w:hyperlink>
      <w:r>
        <w:t xml:space="preserve">, от 31.03.2012 </w:t>
      </w:r>
      <w:hyperlink r:id="rId15" w:history="1">
        <w:r>
          <w:rPr>
            <w:color w:val="0000FF"/>
          </w:rPr>
          <w:t>N 28-оз</w:t>
        </w:r>
      </w:hyperlink>
      <w:r>
        <w:t xml:space="preserve">, от 23.02.2013 </w:t>
      </w:r>
      <w:hyperlink r:id="rId16" w:history="1">
        <w:r>
          <w:rPr>
            <w:color w:val="0000FF"/>
          </w:rPr>
          <w:t>N 7-оз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01.07.2013 </w:t>
      </w:r>
      <w:hyperlink r:id="rId17" w:history="1">
        <w:r>
          <w:rPr>
            <w:color w:val="0000FF"/>
          </w:rPr>
          <w:t>N 55-оз</w:t>
        </w:r>
      </w:hyperlink>
      <w:r>
        <w:t xml:space="preserve">, от 20.02.2014 </w:t>
      </w:r>
      <w:hyperlink r:id="rId18" w:history="1">
        <w:r>
          <w:rPr>
            <w:color w:val="0000FF"/>
          </w:rPr>
          <w:t>N 3-оз</w:t>
        </w:r>
      </w:hyperlink>
      <w:r>
        <w:t xml:space="preserve">, от 28.03.2014 </w:t>
      </w:r>
      <w:hyperlink r:id="rId19" w:history="1">
        <w:r>
          <w:rPr>
            <w:color w:val="0000FF"/>
          </w:rPr>
          <w:t>N 25-оз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27.09.2015 </w:t>
      </w:r>
      <w:hyperlink r:id="rId20" w:history="1">
        <w:r>
          <w:rPr>
            <w:color w:val="0000FF"/>
          </w:rPr>
          <w:t>N 99-оз</w:t>
        </w:r>
      </w:hyperlink>
      <w:r>
        <w:t xml:space="preserve">, от 17.11.2016 </w:t>
      </w:r>
      <w:hyperlink r:id="rId21" w:history="1">
        <w:r>
          <w:rPr>
            <w:color w:val="0000FF"/>
          </w:rPr>
          <w:t>N 91-оз</w:t>
        </w:r>
      </w:hyperlink>
      <w:r>
        <w:t xml:space="preserve">, от 30.01.2017 </w:t>
      </w:r>
      <w:hyperlink r:id="rId22" w:history="1">
        <w:r>
          <w:rPr>
            <w:color w:val="0000FF"/>
          </w:rPr>
          <w:t>N 5-оз</w:t>
        </w:r>
      </w:hyperlink>
      <w:r>
        <w:t>,</w:t>
      </w:r>
    </w:p>
    <w:p w:rsidR="00C74525" w:rsidRDefault="00C74525">
      <w:pPr>
        <w:pStyle w:val="ConsPlusNormal"/>
        <w:jc w:val="center"/>
      </w:pPr>
      <w:r>
        <w:t xml:space="preserve">от 28.09.2017 </w:t>
      </w:r>
      <w:hyperlink r:id="rId23" w:history="1">
        <w:r>
          <w:rPr>
            <w:color w:val="0000FF"/>
          </w:rPr>
          <w:t>N 46-оз</w:t>
        </w:r>
      </w:hyperlink>
      <w:r>
        <w:t>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Настоящим Законом в целях реализации Водного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  <w:r>
        <w:t>В ОБЛАСТИ ВОДНЫХ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относится принятие законов в области водных отношений и осуществление контроля за их исполнением.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1.1.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C74525" w:rsidRDefault="00C74525">
      <w:pPr>
        <w:pStyle w:val="ConsPlusNormal"/>
        <w:jc w:val="both"/>
      </w:pPr>
      <w:r>
        <w:t xml:space="preserve">(в ред. Законов ХМАО - Югры от 30.12.2008 </w:t>
      </w:r>
      <w:hyperlink r:id="rId28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29" w:history="1">
        <w:r>
          <w:rPr>
            <w:color w:val="0000FF"/>
          </w:rPr>
          <w:t>N 3-оз</w:t>
        </w:r>
      </w:hyperlink>
      <w:r>
        <w:t>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владение, пользование, распоряжение водными объектами,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>3) установление ставок, порядка расчета и взимания платы за пользование водными объектами,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8) утверждение правил охраны жизни людей на водных объектах;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12) - 13) утратили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14)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15) утверждение перечня объектов, подлежащих региональному государственному надзору в области использования и охраны водных объектов;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16) иные полномочия, определяемые в соответствии с федеральным законодательством и законодательством автономного округа.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2.1. 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74525" w:rsidRDefault="00C74525">
      <w:pPr>
        <w:pStyle w:val="ConsPlusNormal"/>
        <w:jc w:val="both"/>
      </w:pPr>
      <w:r>
        <w:t xml:space="preserve">(п. 2.1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C74525" w:rsidRDefault="00C74525">
      <w:pPr>
        <w:pStyle w:val="ConsPlusTitle"/>
        <w:jc w:val="center"/>
      </w:pPr>
      <w:r>
        <w:t>ХАНТЫ-МАНСИЙСКОГО АВТОНОМНОГО ОКРУГА - ЮГРЫ</w:t>
      </w:r>
    </w:p>
    <w:p w:rsidR="00C74525" w:rsidRDefault="00C74525">
      <w:pPr>
        <w:pStyle w:val="ConsPlusTitle"/>
        <w:jc w:val="center"/>
      </w:pPr>
      <w:r>
        <w:lastRenderedPageBreak/>
        <w:t>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установления порядка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C74525" w:rsidRDefault="00C74525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43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C74525" w:rsidRDefault="00C74525">
      <w:pPr>
        <w:pStyle w:val="ConsPlusNormal"/>
        <w:jc w:val="both"/>
      </w:pPr>
      <w:r>
        <w:t xml:space="preserve">(п. 3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К полномочиям Правительства автономного округа в области лесных отношений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владение, пользование, распоряжение лесными участками, находящимися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>1.1)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в пределах полномочий органов государственной власти автономного округа установление порядка заключения гражданами договоров купли-продажи лесных насаждений для собственных нужд;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2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C74525" w:rsidRDefault="00C745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C74525" w:rsidRPr="009D72DC" w:rsidRDefault="00C74525" w:rsidP="009D72DC">
      <w:pPr>
        <w:pStyle w:val="ConsPlusNormal"/>
        <w:shd w:val="clear" w:color="auto" w:fill="FFFFFF" w:themeFill="background1"/>
        <w:spacing w:before="220"/>
        <w:ind w:firstLine="540"/>
        <w:jc w:val="both"/>
      </w:pPr>
      <w:r w:rsidRPr="009D72DC">
        <w:t>8) установление порядка отбора заявок на реализацию приоритетных инвестиционных проектов в области освоения лесов;</w:t>
      </w:r>
    </w:p>
    <w:p w:rsidR="00C74525" w:rsidRPr="009D72DC" w:rsidRDefault="00C74525" w:rsidP="009D72DC">
      <w:pPr>
        <w:pStyle w:val="ConsPlusNormal"/>
        <w:shd w:val="clear" w:color="auto" w:fill="FFFFFF" w:themeFill="background1"/>
        <w:jc w:val="both"/>
      </w:pPr>
      <w:r w:rsidRPr="009D72DC">
        <w:t>(</w:t>
      </w:r>
      <w:proofErr w:type="spellStart"/>
      <w:r w:rsidRPr="009D72DC">
        <w:t>пп</w:t>
      </w:r>
      <w:proofErr w:type="spellEnd"/>
      <w:r w:rsidRPr="009D72DC">
        <w:t xml:space="preserve">. 8 в ред. </w:t>
      </w:r>
      <w:hyperlink r:id="rId54" w:history="1">
        <w:r w:rsidRPr="009D72DC">
          <w:t>Закона</w:t>
        </w:r>
      </w:hyperlink>
      <w:r w:rsidRPr="009D72DC">
        <w:t xml:space="preserve"> ХМАО - Югры от 28.09.2017 N 46-оз)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9) иные полномочия, установленные федеральным законодательством.</w:t>
      </w:r>
    </w:p>
    <w:p w:rsidR="00C74525" w:rsidRDefault="00C74525">
      <w:pPr>
        <w:pStyle w:val="ConsPlusNormal"/>
        <w:jc w:val="both"/>
      </w:pPr>
      <w:r w:rsidRPr="009D72DC">
        <w:lastRenderedPageBreak/>
        <w:t>(</w:t>
      </w:r>
      <w:proofErr w:type="spellStart"/>
      <w:r w:rsidRPr="009D72DC">
        <w:t>пп</w:t>
      </w:r>
      <w:proofErr w:type="spellEnd"/>
      <w:r w:rsidRPr="009D72DC">
        <w:t xml:space="preserve">. 9 введен </w:t>
      </w:r>
      <w:hyperlink r:id="rId55" w:history="1">
        <w:r w:rsidRPr="009D72DC">
          <w:rPr>
            <w:color w:val="0000FF"/>
          </w:rPr>
          <w:t>Законом</w:t>
        </w:r>
      </w:hyperlink>
      <w:r w:rsidRPr="009D72DC"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Правительство Ханты-Мансийского автономного округа - Югры в соответствии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2.1. 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C74525" w:rsidRDefault="00C74525">
      <w:pPr>
        <w:pStyle w:val="ConsPlusNormal"/>
        <w:jc w:val="both"/>
      </w:pPr>
      <w:r>
        <w:t xml:space="preserve">(п. 2.1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C74525" w:rsidRDefault="00C74525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C74525" w:rsidRDefault="00C74525">
      <w:pPr>
        <w:pStyle w:val="ConsPlusTitle"/>
        <w:jc w:val="center"/>
      </w:pPr>
      <w:r>
        <w:t>ПОРЯДОК И НОРМАТИВЫ ЗАГОТОВКИ ГРАЖДАНАМИ ДРЕВЕСИНЫ</w:t>
      </w:r>
    </w:p>
    <w:p w:rsidR="00C74525" w:rsidRDefault="00C74525">
      <w:pPr>
        <w:pStyle w:val="ConsPlusTitle"/>
        <w:jc w:val="center"/>
      </w:pPr>
      <w:r>
        <w:t>ДЛЯ СОБСТВЕННЫХ НУЖД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C74525" w:rsidRDefault="00C74525">
      <w:pPr>
        <w:pStyle w:val="ConsPlusNormal"/>
        <w:jc w:val="both"/>
      </w:pPr>
      <w:r>
        <w:t xml:space="preserve">(п.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обеспечение органами местного самоуправления в пределах их полномочий </w:t>
      </w:r>
      <w:r>
        <w:lastRenderedPageBreak/>
        <w:t>теплоснабжения и снабжения населения топливом;</w:t>
      </w:r>
    </w:p>
    <w:p w:rsidR="00C74525" w:rsidRDefault="00C74525">
      <w:pPr>
        <w:pStyle w:val="ConsPlusNormal"/>
        <w:jc w:val="both"/>
      </w:pPr>
      <w:r>
        <w:t xml:space="preserve">(п. 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осуществление строительства, реконструкции, ремонта, отопления объектов с 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C74525" w:rsidRDefault="00C74525">
      <w:pPr>
        <w:pStyle w:val="ConsPlusNormal"/>
        <w:jc w:val="both"/>
      </w:pPr>
      <w:r>
        <w:t xml:space="preserve">(п. 4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проведение рубок ухода за лесом, санитарно-оздоровительных и противопожарных мероприятий в случае,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C74525" w:rsidRDefault="00C74525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C74525" w:rsidRDefault="00C74525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</w:t>
      </w:r>
      <w:hyperlink r:id="rId69" w:history="1">
        <w:r>
          <w:rPr>
            <w:color w:val="0000FF"/>
          </w:rPr>
          <w:t>Заготовка</w:t>
        </w:r>
      </w:hyperlink>
      <w:r>
        <w:t xml:space="preserve"> древесины для собственных нужд в пределах нормативов, установленных </w:t>
      </w:r>
      <w:hyperlink w:anchor="P197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не допускать повреждения деревьев, не подлежащих рубке;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C74525" w:rsidRDefault="00C74525">
      <w:pPr>
        <w:pStyle w:val="ConsPlusNormal"/>
        <w:jc w:val="both"/>
      </w:pPr>
      <w:r w:rsidRPr="009D72DC">
        <w:t>(</w:t>
      </w:r>
      <w:proofErr w:type="spellStart"/>
      <w:r w:rsidRPr="009D72DC">
        <w:t>пп</w:t>
      </w:r>
      <w:proofErr w:type="spellEnd"/>
      <w:r w:rsidRPr="009D72DC">
        <w:t xml:space="preserve">. 4 в ред. </w:t>
      </w:r>
      <w:hyperlink r:id="rId70" w:history="1">
        <w:r w:rsidRPr="009D72DC">
          <w:rPr>
            <w:color w:val="0000FF"/>
          </w:rPr>
          <w:t>Закона</w:t>
        </w:r>
      </w:hyperlink>
      <w:r w:rsidRPr="009D72DC"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 xml:space="preserve">7) утратил силу. - </w:t>
      </w:r>
      <w:hyperlink r:id="rId71" w:history="1">
        <w:r w:rsidRPr="009D72DC">
          <w:rPr>
            <w:color w:val="0000FF"/>
          </w:rPr>
          <w:t>Закон</w:t>
        </w:r>
      </w:hyperlink>
      <w:r w:rsidRPr="009D72DC">
        <w:t xml:space="preserve"> ХМАО - Югры от 28.09.2017 N 46-оз.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C74525" w:rsidRPr="009D72DC" w:rsidRDefault="00C74525">
      <w:pPr>
        <w:pStyle w:val="ConsPlusNormal"/>
        <w:jc w:val="both"/>
      </w:pPr>
      <w:r w:rsidRPr="009D72DC">
        <w:t>(</w:t>
      </w:r>
      <w:proofErr w:type="spellStart"/>
      <w:r w:rsidRPr="009D72DC">
        <w:t>пп</w:t>
      </w:r>
      <w:proofErr w:type="spellEnd"/>
      <w:r w:rsidRPr="009D72DC">
        <w:t xml:space="preserve">. 8 введен </w:t>
      </w:r>
      <w:hyperlink r:id="rId72" w:history="1">
        <w:r w:rsidRPr="009D72DC">
          <w:rPr>
            <w:color w:val="0000FF"/>
          </w:rPr>
          <w:t>Законом</w:t>
        </w:r>
      </w:hyperlink>
      <w:r w:rsidRPr="009D72DC">
        <w:t xml:space="preserve"> ХМАО - Югры от 28.09.2017 N 46-оз)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9) соблюдать условия договора купли-продажи лесных насаждений.</w:t>
      </w:r>
    </w:p>
    <w:p w:rsidR="00C74525" w:rsidRDefault="00C74525">
      <w:pPr>
        <w:pStyle w:val="ConsPlusNormal"/>
        <w:jc w:val="both"/>
      </w:pPr>
      <w:r w:rsidRPr="009D72DC">
        <w:t>(</w:t>
      </w:r>
      <w:proofErr w:type="spellStart"/>
      <w:r w:rsidRPr="009D72DC">
        <w:t>пп</w:t>
      </w:r>
      <w:proofErr w:type="spellEnd"/>
      <w:r w:rsidRPr="009D72DC">
        <w:t xml:space="preserve">. 9 введен </w:t>
      </w:r>
      <w:hyperlink r:id="rId73" w:history="1">
        <w:r w:rsidRPr="009D72DC">
          <w:rPr>
            <w:color w:val="0000FF"/>
          </w:rPr>
          <w:t>Законом</w:t>
        </w:r>
      </w:hyperlink>
      <w:r w:rsidRPr="009D72DC"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3. Граждане осуществляют заготовку древесины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заготовки </w:t>
      </w:r>
      <w:r>
        <w:lastRenderedPageBreak/>
        <w:t xml:space="preserve">древесины,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C74525" w:rsidRDefault="00C74525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1. Договор купли-продажи лесных насаждений для собственных нужд граждан заключается в отношении лесных насаждений, расположенных: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77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 xml:space="preserve">2. 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197" w:history="1">
        <w:r w:rsidRPr="009D72DC">
          <w:rPr>
            <w:color w:val="0000FF"/>
          </w:rPr>
          <w:t>статье 7</w:t>
        </w:r>
      </w:hyperlink>
      <w:r w:rsidRPr="009D72DC"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</w:p>
    <w:p w:rsidR="00C74525" w:rsidRDefault="00C74525">
      <w:pPr>
        <w:pStyle w:val="ConsPlusNormal"/>
        <w:jc w:val="both"/>
      </w:pPr>
      <w:r w:rsidRPr="009D72DC">
        <w:t xml:space="preserve">(в ред. Законов ХМАО - Югры от 23.02.2013 </w:t>
      </w:r>
      <w:hyperlink r:id="rId78" w:history="1">
        <w:r w:rsidRPr="009D72DC">
          <w:rPr>
            <w:color w:val="0000FF"/>
          </w:rPr>
          <w:t>N 7-оз</w:t>
        </w:r>
      </w:hyperlink>
      <w:r w:rsidRPr="009D72DC">
        <w:t xml:space="preserve">, от 28.09.2017 </w:t>
      </w:r>
      <w:hyperlink r:id="rId79" w:history="1">
        <w:r w:rsidRPr="009D72DC">
          <w:rPr>
            <w:color w:val="0000FF"/>
          </w:rPr>
          <w:t>N 46-оз</w:t>
        </w:r>
      </w:hyperlink>
      <w:r w:rsidRPr="009D72DC">
        <w:t>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0" w:name="P175"/>
      <w:bookmarkEnd w:id="0"/>
      <w:r>
        <w:t>1) копия документа, удостоверяющего личность заявителя;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" w:name="P176"/>
      <w:bookmarkEnd w:id="1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3) для целей строительства - копия разрешения на строительство или правоустанавливающего документа на земельный участок, если в соответствии с законодательством получения разрешения на строительство не требуется;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4) 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</w:t>
      </w:r>
      <w:proofErr w:type="spellStart"/>
      <w:r>
        <w:t>правоподтверждающих</w:t>
      </w:r>
      <w:proofErr w:type="spellEnd"/>
      <w:r>
        <w:t xml:space="preserve"> документов на объект;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5) 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</w:t>
      </w:r>
      <w:proofErr w:type="spellStart"/>
      <w:r>
        <w:t>правоподтверждающих</w:t>
      </w:r>
      <w:proofErr w:type="spellEnd"/>
      <w:r>
        <w:t xml:space="preserve"> документов, свидетельствующих о наличии на объекте печного отопления;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bookmarkStart w:id="3" w:name="P180"/>
      <w:bookmarkEnd w:id="3"/>
      <w:r w:rsidRPr="009D72DC">
        <w:t>6) справка, подтверждающая факт возникновения пожара в отношении определенного вида объекта пожара, если древесина требуется в связи с утратой имущества вследствие пожара;</w:t>
      </w:r>
    </w:p>
    <w:p w:rsidR="00C74525" w:rsidRDefault="00C74525">
      <w:pPr>
        <w:pStyle w:val="ConsPlusNormal"/>
        <w:jc w:val="both"/>
      </w:pPr>
      <w:r w:rsidRPr="009D72DC">
        <w:t xml:space="preserve">(в ред. </w:t>
      </w:r>
      <w:hyperlink r:id="rId80" w:history="1">
        <w:r w:rsidRPr="009D72DC">
          <w:rPr>
            <w:color w:val="0000FF"/>
          </w:rPr>
          <w:t>Закона</w:t>
        </w:r>
      </w:hyperlink>
      <w:r w:rsidRPr="009D72DC"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C74525" w:rsidRDefault="00C74525">
      <w:pPr>
        <w:pStyle w:val="ConsPlusNormal"/>
        <w:jc w:val="both"/>
      </w:pPr>
      <w:r>
        <w:t xml:space="preserve">(п. 3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lastRenderedPageBreak/>
        <w:t xml:space="preserve">4. Документы, указанные в </w:t>
      </w:r>
      <w:hyperlink w:anchor="P17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и </w:t>
      </w:r>
      <w:hyperlink w:anchor="P183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17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82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C74525" w:rsidRDefault="00C74525">
      <w:pPr>
        <w:pStyle w:val="ConsPlusNormal"/>
        <w:jc w:val="both"/>
      </w:pPr>
      <w:r>
        <w:t xml:space="preserve">(п. 4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>
        <w:t xml:space="preserve">5. 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0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18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7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76" w:history="1">
        <w:r>
          <w:rPr>
            <w:color w:val="0000FF"/>
          </w:rPr>
          <w:t>2</w:t>
        </w:r>
      </w:hyperlink>
      <w:r>
        <w:t xml:space="preserve"> и </w:t>
      </w:r>
      <w:hyperlink w:anchor="P183" w:history="1">
        <w:r>
          <w:rPr>
            <w:color w:val="0000FF"/>
          </w:rPr>
          <w:t>8 пункта 3</w:t>
        </w:r>
      </w:hyperlink>
      <w:r>
        <w:t xml:space="preserve"> настоящей статьи</w:t>
      </w:r>
      <w:r w:rsidRPr="009D72DC">
        <w:t>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bookmarkStart w:id="6" w:name="P190"/>
      <w:bookmarkEnd w:id="6"/>
      <w:r w:rsidRPr="009D72DC">
        <w:t>1) 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Югре;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bookmarkStart w:id="7" w:name="P192"/>
      <w:bookmarkEnd w:id="7"/>
      <w:r w:rsidRPr="009D72DC">
        <w:t>3) справка, выданная Бюджетным учреждением Ханты-Мансийского автономного округа - Югры "Ветеринарный центр", о наличии у гражданина оленей и (или) лошадей.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09" w:history="1">
        <w:r w:rsidRPr="009D72DC">
          <w:rPr>
            <w:color w:val="0000FF"/>
          </w:rPr>
          <w:t>пункте 2 статьи 7</w:t>
        </w:r>
      </w:hyperlink>
      <w:r w:rsidRPr="009D72DC"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 xml:space="preserve">В случаях, предусмотренных </w:t>
      </w:r>
      <w:hyperlink w:anchor="P180" w:history="1">
        <w:r w:rsidRPr="009D72DC">
          <w:rPr>
            <w:color w:val="0000FF"/>
          </w:rPr>
          <w:t>подпунктами 6</w:t>
        </w:r>
      </w:hyperlink>
      <w:r w:rsidRPr="009D72DC">
        <w:t xml:space="preserve"> и </w:t>
      </w:r>
      <w:hyperlink w:anchor="P182" w:history="1">
        <w:r w:rsidRPr="009D72DC">
          <w:rPr>
            <w:color w:val="0000FF"/>
          </w:rPr>
          <w:t>7 пункта 3</w:t>
        </w:r>
      </w:hyperlink>
      <w:r w:rsidRPr="009D72DC">
        <w:t xml:space="preserve"> настоящей статьи и </w:t>
      </w:r>
      <w:hyperlink w:anchor="P190" w:history="1">
        <w:r w:rsidRPr="009D72DC">
          <w:rPr>
            <w:color w:val="0000FF"/>
          </w:rPr>
          <w:t>подпунктами 1</w:t>
        </w:r>
      </w:hyperlink>
      <w:r w:rsidRPr="009D72DC">
        <w:t xml:space="preserve"> - </w:t>
      </w:r>
      <w:hyperlink w:anchor="P192" w:history="1">
        <w:r w:rsidRPr="009D72DC">
          <w:rPr>
            <w:color w:val="0000FF"/>
          </w:rPr>
          <w:t>3</w:t>
        </w:r>
      </w:hyperlink>
      <w:r w:rsidRPr="009D72DC"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C74525" w:rsidRPr="009D72DC" w:rsidRDefault="00C74525">
      <w:pPr>
        <w:pStyle w:val="ConsPlusNormal"/>
        <w:jc w:val="both"/>
      </w:pPr>
      <w:r w:rsidRPr="009D72DC">
        <w:t xml:space="preserve">(п. 5 в ред. </w:t>
      </w:r>
      <w:hyperlink r:id="rId84" w:history="1">
        <w:r w:rsidRPr="009D72DC">
          <w:rPr>
            <w:color w:val="0000FF"/>
          </w:rPr>
          <w:t>Закона</w:t>
        </w:r>
      </w:hyperlink>
      <w:r w:rsidRPr="009D72DC">
        <w:t xml:space="preserve"> ХМАО - Югры от 28.09.2017 N 46-оз)</w:t>
      </w:r>
    </w:p>
    <w:p w:rsidR="00C74525" w:rsidRPr="009D72DC" w:rsidRDefault="00C74525">
      <w:pPr>
        <w:pStyle w:val="ConsPlusNormal"/>
        <w:jc w:val="both"/>
      </w:pPr>
    </w:p>
    <w:p w:rsidR="00C74525" w:rsidRPr="009D72DC" w:rsidRDefault="00C74525">
      <w:pPr>
        <w:pStyle w:val="ConsPlusNormal"/>
        <w:ind w:firstLine="540"/>
        <w:jc w:val="both"/>
        <w:outlineLvl w:val="1"/>
      </w:pPr>
      <w:bookmarkStart w:id="8" w:name="P197"/>
      <w:bookmarkEnd w:id="8"/>
      <w:r w:rsidRPr="009D72DC">
        <w:t>Статья 7. Нормативы заготовки гражданами древесины для собственных нужд</w:t>
      </w:r>
    </w:p>
    <w:p w:rsidR="00C74525" w:rsidRPr="009D72DC" w:rsidRDefault="00C74525">
      <w:pPr>
        <w:pStyle w:val="ConsPlusNormal"/>
        <w:ind w:firstLine="540"/>
        <w:jc w:val="both"/>
      </w:pPr>
      <w:r w:rsidRPr="009D72DC">
        <w:t xml:space="preserve">(в ред. </w:t>
      </w:r>
      <w:hyperlink r:id="rId85" w:history="1">
        <w:r w:rsidRPr="009D72DC">
          <w:rPr>
            <w:color w:val="0000FF"/>
          </w:rPr>
          <w:t>Закона</w:t>
        </w:r>
      </w:hyperlink>
      <w:r w:rsidRPr="009D72DC">
        <w:t xml:space="preserve"> ХМАО - Югры от 27.05.2011 N 53-оз)</w:t>
      </w:r>
    </w:p>
    <w:p w:rsidR="00C74525" w:rsidRPr="009D72DC" w:rsidRDefault="00C74525">
      <w:pPr>
        <w:pStyle w:val="ConsPlusNormal"/>
        <w:jc w:val="both"/>
      </w:pPr>
    </w:p>
    <w:p w:rsidR="00C74525" w:rsidRPr="009D72DC" w:rsidRDefault="00C74525">
      <w:pPr>
        <w:pStyle w:val="ConsPlusNormal"/>
        <w:ind w:firstLine="540"/>
        <w:jc w:val="both"/>
      </w:pPr>
      <w:r w:rsidRPr="009D72DC">
        <w:t xml:space="preserve">1. </w:t>
      </w:r>
      <w:hyperlink r:id="rId86" w:history="1">
        <w:r w:rsidRPr="009D72DC">
          <w:rPr>
            <w:color w:val="0000FF"/>
          </w:rPr>
          <w:t>Нормативы</w:t>
        </w:r>
      </w:hyperlink>
      <w:r w:rsidRPr="009D72DC">
        <w:t xml:space="preserve"> заготовки гражданами древесины для собственных нужд составляют: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74525" w:rsidRDefault="00C74525">
      <w:pPr>
        <w:pStyle w:val="ConsPlusNormal"/>
        <w:jc w:val="both"/>
      </w:pPr>
      <w:r w:rsidRPr="009D72DC">
        <w:lastRenderedPageBreak/>
        <w:t xml:space="preserve">(в ред. </w:t>
      </w:r>
      <w:hyperlink r:id="rId87" w:history="1">
        <w:r w:rsidRPr="009D72DC">
          <w:rPr>
            <w:color w:val="0000FF"/>
          </w:rPr>
          <w:t>Закона</w:t>
        </w:r>
      </w:hyperlink>
      <w:r w:rsidRPr="009D72DC">
        <w:t xml:space="preserve"> ХМАО - Югры от 28.09.2017 N 46-оз)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2) для строительства домов и надворных построек на дачных,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для отопления домов,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7) для отопления надворных построек и расположенных на дачных, садовых и огородных земельных участках домов - до 5 куб. метров на семью или одиноко проживающего гражданина, периодичность предоставления - один раз в год.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2. 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C74525" w:rsidRPr="009D72DC" w:rsidRDefault="00C74525">
      <w:pPr>
        <w:pStyle w:val="ConsPlusNormal"/>
        <w:spacing w:before="220"/>
        <w:ind w:firstLine="540"/>
        <w:jc w:val="both"/>
      </w:pPr>
      <w:r w:rsidRPr="009D72DC"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C74525" w:rsidRDefault="00C74525">
      <w:pPr>
        <w:pStyle w:val="ConsPlusNormal"/>
        <w:jc w:val="both"/>
      </w:pPr>
      <w:r w:rsidRPr="009D72DC">
        <w:t xml:space="preserve">(в ред. </w:t>
      </w:r>
      <w:hyperlink r:id="rId89" w:history="1">
        <w:r w:rsidRPr="009D72DC">
          <w:rPr>
            <w:color w:val="0000FF"/>
          </w:rPr>
          <w:t>Закона</w:t>
        </w:r>
      </w:hyperlink>
      <w:r w:rsidRPr="009D72DC">
        <w:t xml:space="preserve"> ХМАО - Югры от 28.09.2017 N 46-оз)</w:t>
      </w:r>
      <w:bookmarkStart w:id="10" w:name="_GoBack"/>
      <w:bookmarkEnd w:id="10"/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2) для изготовления </w:t>
      </w:r>
      <w:proofErr w:type="spellStart"/>
      <w:r>
        <w:t>обласов</w:t>
      </w:r>
      <w:proofErr w:type="spellEnd"/>
      <w:r>
        <w:t xml:space="preserve"> и других </w:t>
      </w:r>
      <w:proofErr w:type="spellStart"/>
      <w:r>
        <w:t>плавсредств</w:t>
      </w:r>
      <w:proofErr w:type="spellEnd"/>
      <w:r>
        <w:t xml:space="preserve"> - до 3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4) для изготовления и ремонта чумов - до 2 куб. метров на семью или одиноко проживающего гражданина, периодичность предоставления - один раз в 3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5) для изготовления и ремонта изгородей в местах содержания оленей (</w:t>
      </w:r>
      <w:proofErr w:type="spellStart"/>
      <w:r>
        <w:t>коралей</w:t>
      </w:r>
      <w:proofErr w:type="spellEnd"/>
      <w:r>
        <w:t>) - до 20 куб. метров на семью или одиноко проживающего гражданина, периодичность предоставления - один раз в 2 года;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6) для отопления домов и надворных построек,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1" w:name="P218"/>
      <w:bookmarkEnd w:id="11"/>
      <w:r>
        <w:t xml:space="preserve">3. Действие </w:t>
      </w:r>
      <w:hyperlink w:anchor="P209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</w:t>
      </w:r>
      <w:r>
        <w:lastRenderedPageBreak/>
        <w:t>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C74525" w:rsidRDefault="00C74525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C74525" w:rsidRDefault="00C74525">
      <w:pPr>
        <w:pStyle w:val="ConsPlusTitle"/>
        <w:jc w:val="center"/>
      </w:pPr>
      <w:r>
        <w:t>РАСТЕНИЙ ГРАЖДАНАМИ ДЛЯ СОБСТВЕННЫХ НУЖД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7.1. Порядок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 Исключительные случаи заготовки елей и (или) деревьев других хвойных пород для новогодних праздников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К </w:t>
      </w:r>
      <w:proofErr w:type="spellStart"/>
      <w:r>
        <w:t>недревесным</w:t>
      </w:r>
      <w:proofErr w:type="spellEnd"/>
      <w:r>
        <w:t xml:space="preserve"> лесным ресурсам в соответствии с Лесным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Заготовка камыша, мха, лесной подстилки может осуществляться в целях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Сбор подстилки производится в конце летнего периода до наступления листопада.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Сбор опавших бересты, коры, ветвей деревьев и кустарников, пихтовых, сосновых и еловых лап (растительный </w:t>
      </w:r>
      <w:proofErr w:type="spellStart"/>
      <w:r>
        <w:t>опад</w:t>
      </w:r>
      <w:proofErr w:type="spellEnd"/>
      <w:r>
        <w:t xml:space="preserve">), а также пней и хвороста осуществляется гражданами с соблюдением </w:t>
      </w:r>
      <w:hyperlink r:id="rId94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95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лесовосстановления и правил ухода за лесами в соответствии с Лесным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4525" w:rsidRDefault="00C74525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 xml:space="preserve">3. Заготовка бересты, коры деревьев, веточного корма, пихтовых, сосновых и еловых лап производится с сухостойных или </w:t>
      </w:r>
      <w:proofErr w:type="spellStart"/>
      <w:r>
        <w:t>валежных</w:t>
      </w:r>
      <w:proofErr w:type="spellEnd"/>
      <w:r>
        <w:t xml:space="preserve"> деревьев.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Допускается заготовка лесных ресурсов, указанных в </w:t>
      </w:r>
      <w:hyperlink w:anchor="P235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 и лесопарков.</w:t>
      </w:r>
    </w:p>
    <w:p w:rsidR="00C74525" w:rsidRDefault="00C7452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Заготовка бересты, коры деревьев и веточного корма, пихтовых, сосновых и еловых лап </w:t>
      </w:r>
      <w:r>
        <w:lastRenderedPageBreak/>
        <w:t>путем рубки деревьев не допускается.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C74525" w:rsidRDefault="00C74525">
      <w:pPr>
        <w:pStyle w:val="ConsPlusNormal"/>
        <w:jc w:val="both"/>
      </w:pPr>
      <w:r>
        <w:t xml:space="preserve">(п. 4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воспроизводство их запасов и не наносящими вреда сырьевым растениям, плодовым насаждениям, ягодникам и грибницам.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C74525" w:rsidRDefault="00C74525">
      <w:pPr>
        <w:pStyle w:val="ConsPlusNormal"/>
        <w:spacing w:before="220"/>
        <w:ind w:firstLine="540"/>
        <w:jc w:val="both"/>
      </w:pPr>
      <w:r>
        <w:t xml:space="preserve">6. В соответствии с Лесным </w:t>
      </w:r>
      <w:hyperlink r:id="rId101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02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Title"/>
        <w:jc w:val="center"/>
        <w:outlineLvl w:val="0"/>
      </w:pPr>
      <w:r>
        <w:t>Глава V. ЗАКЛЮЧИТЕЛЬНЫЕ ПОЛОЖЕНИЯ</w:t>
      </w:r>
    </w:p>
    <w:p w:rsidR="00C74525" w:rsidRDefault="00C74525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C74525" w:rsidRDefault="00C74525">
      <w:pPr>
        <w:pStyle w:val="ConsPlusNormal"/>
        <w:jc w:val="center"/>
      </w:pPr>
      <w:r>
        <w:t xml:space="preserve">(введена </w:t>
      </w:r>
      <w:hyperlink r:id="rId105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06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  <w:outlineLvl w:val="1"/>
      </w:pPr>
      <w:r>
        <w:t xml:space="preserve">Статья </w:t>
      </w:r>
      <w:hyperlink r:id="rId107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:rsidR="00C74525" w:rsidRDefault="00C74525">
      <w:pPr>
        <w:pStyle w:val="ConsPlusNormal"/>
        <w:jc w:val="both"/>
      </w:pPr>
    </w:p>
    <w:p w:rsidR="00C74525" w:rsidRDefault="00C74525">
      <w:pPr>
        <w:pStyle w:val="ConsPlusNormal"/>
        <w:jc w:val="right"/>
      </w:pPr>
      <w:r>
        <w:t>Губернатор</w:t>
      </w:r>
    </w:p>
    <w:p w:rsidR="00C74525" w:rsidRDefault="00C74525">
      <w:pPr>
        <w:pStyle w:val="ConsPlusNormal"/>
        <w:jc w:val="right"/>
      </w:pPr>
      <w:r>
        <w:t>Ханты-Мансийского</w:t>
      </w:r>
    </w:p>
    <w:p w:rsidR="00C74525" w:rsidRDefault="00C74525">
      <w:pPr>
        <w:pStyle w:val="ConsPlusNormal"/>
        <w:jc w:val="right"/>
      </w:pPr>
      <w:r>
        <w:t>автономного округа - Югры</w:t>
      </w:r>
    </w:p>
    <w:p w:rsidR="00C74525" w:rsidRDefault="00C74525">
      <w:pPr>
        <w:pStyle w:val="ConsPlusNormal"/>
        <w:jc w:val="right"/>
      </w:pPr>
      <w:r>
        <w:t>А.В.ФИЛИПЕНКО</w:t>
      </w:r>
    </w:p>
    <w:p w:rsidR="00F56BD1" w:rsidRDefault="00C74525" w:rsidP="00F56BD1">
      <w:pPr>
        <w:pStyle w:val="ConsPlusNormal"/>
        <w:jc w:val="both"/>
      </w:pPr>
      <w:r>
        <w:t>г. Ханты-Мансийск</w:t>
      </w:r>
    </w:p>
    <w:p w:rsidR="00304D5B" w:rsidRDefault="00C74525" w:rsidP="00F56BD1">
      <w:pPr>
        <w:pStyle w:val="ConsPlusNormal"/>
        <w:jc w:val="both"/>
      </w:pPr>
      <w:r>
        <w:t>29 декабря 2006 года</w:t>
      </w:r>
      <w:r w:rsidR="00F56BD1">
        <w:t xml:space="preserve"> </w:t>
      </w:r>
      <w:r>
        <w:t>N 148-оз</w:t>
      </w:r>
    </w:p>
    <w:sectPr w:rsidR="00304D5B" w:rsidSect="00F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25"/>
    <w:rsid w:val="000B18D1"/>
    <w:rsid w:val="00304D5B"/>
    <w:rsid w:val="006F68DF"/>
    <w:rsid w:val="009D72DC"/>
    <w:rsid w:val="00C6775B"/>
    <w:rsid w:val="00C74525"/>
    <w:rsid w:val="00D0571C"/>
    <w:rsid w:val="00EC4FC0"/>
    <w:rsid w:val="00F5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5353707468B9B6C5B777FF59819126D48E4E74DB4934F5C4C88DD86EF9624C0650EF718A8651B4E1653B61Q1G" TargetMode="External"/><Relationship Id="rId21" Type="http://schemas.openxmlformats.org/officeDocument/2006/relationships/hyperlink" Target="consultantplus://offline/ref=625353707468B9B6C5B777FF59819126D48E4E74DE4530F5C5C2D0D266A06E4E015FB0668DCF5DB5E1653B166EQCG" TargetMode="External"/><Relationship Id="rId42" Type="http://schemas.openxmlformats.org/officeDocument/2006/relationships/hyperlink" Target="consultantplus://offline/ref=625353707468B9B6C5B777FF59819126D48E4E74DA4434F2C6C88DD86EF9624C0650EF718A8651B4E1653A61Q1G" TargetMode="External"/><Relationship Id="rId47" Type="http://schemas.openxmlformats.org/officeDocument/2006/relationships/hyperlink" Target="consultantplus://offline/ref=625353707468B9B6C5B777FF59819126D48E4E74D64932F4C7C88DD86EF9624C0650EF718A8651B4E1653F61Q4G" TargetMode="External"/><Relationship Id="rId63" Type="http://schemas.openxmlformats.org/officeDocument/2006/relationships/hyperlink" Target="consultantplus://offline/ref=625353707468B9B6C5B777FF59819126D48E4E74DA4330F1C4C88DD86EF9624C0650EF718A8651B4E1653B61Q1G" TargetMode="External"/><Relationship Id="rId68" Type="http://schemas.openxmlformats.org/officeDocument/2006/relationships/hyperlink" Target="consultantplus://offline/ref=625353707468B9B6C5B777FF59819126D48E4E74D94835F5C4C88DD86EF9624C0650EF718A8651B4E1653861Q6G" TargetMode="External"/><Relationship Id="rId84" Type="http://schemas.openxmlformats.org/officeDocument/2006/relationships/hyperlink" Target="consultantplus://offline/ref=625353707468B9B6C5B777FF59819126D48E4E74DE4439FAC7C2D0D266A06E4E015FB0668DCF5DB5E1653B146EQ8G" TargetMode="External"/><Relationship Id="rId89" Type="http://schemas.openxmlformats.org/officeDocument/2006/relationships/hyperlink" Target="consultantplus://offline/ref=625353707468B9B6C5B777FF59819126D48E4E74DE4439FAC7C2D0D266A06E4E015FB0668DCF5DB5E1653B156EQ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353707468B9B6C5B777FF59819126D48E4E74D74736FBC6C88DD86EF9624C0650EF718A8651B4E1653B61QFG" TargetMode="External"/><Relationship Id="rId29" Type="http://schemas.openxmlformats.org/officeDocument/2006/relationships/hyperlink" Target="consultantplus://offline/ref=625353707468B9B6C5B777FF59819126D48E4E74D64632F1CCC88DD86EF9624C0650EF718A8651B4E1653B61QEG" TargetMode="External"/><Relationship Id="rId107" Type="http://schemas.openxmlformats.org/officeDocument/2006/relationships/hyperlink" Target="consultantplus://offline/ref=625353707468B9B6C5B777FF59819126D48E4E74DC4739F0C0C88DD86EF9624C0650EF718A8651B4E1653961Q0G" TargetMode="External"/><Relationship Id="rId11" Type="http://schemas.openxmlformats.org/officeDocument/2006/relationships/hyperlink" Target="consultantplus://offline/ref=625353707468B9B6C5B777FF59819126D48E4E74DA4434F2C6C88DD86EF9624C0650EF718A8651B4E1653B61Q0G" TargetMode="External"/><Relationship Id="rId24" Type="http://schemas.openxmlformats.org/officeDocument/2006/relationships/hyperlink" Target="consultantplus://offline/ref=625353707468B9B6C5B769F24FEDC629D087117ADC463AA59897D68539F0681B411FB633CE8B52B06EQ0G" TargetMode="External"/><Relationship Id="rId32" Type="http://schemas.openxmlformats.org/officeDocument/2006/relationships/hyperlink" Target="consultantplus://offline/ref=625353707468B9B6C5B777FF59819126D48E4E74DA4434F2C6C88DD86EF9624C0650EF718A8651B4E1653A61Q3G" TargetMode="External"/><Relationship Id="rId37" Type="http://schemas.openxmlformats.org/officeDocument/2006/relationships/hyperlink" Target="consultantplus://offline/ref=625353707468B9B6C5B777FF59819126D48E4E74D84931F1CCC88DD86EF9624C0650EF718A8651B4E1653B61Q1G" TargetMode="External"/><Relationship Id="rId40" Type="http://schemas.openxmlformats.org/officeDocument/2006/relationships/hyperlink" Target="consultantplus://offline/ref=625353707468B9B6C5B777FF59819126D48E4E74DA4137FAC3C88DD86EF9624C0650EF718A8651B4E1653B61Q1G" TargetMode="External"/><Relationship Id="rId45" Type="http://schemas.openxmlformats.org/officeDocument/2006/relationships/hyperlink" Target="consultantplus://offline/ref=625353707468B9B6C5B777FF59819126D48E4E74DA4137FAC3C88DD86EF9624C0650EF718A8651B4E1653B61QFG" TargetMode="External"/><Relationship Id="rId53" Type="http://schemas.openxmlformats.org/officeDocument/2006/relationships/hyperlink" Target="consultantplus://offline/ref=625353707468B9B6C5B777FF59819126D48E4E74DE4038F5C6C6D0D266A06E4E015FB0668DCF5DB5E1653B166EQ3G" TargetMode="External"/><Relationship Id="rId58" Type="http://schemas.openxmlformats.org/officeDocument/2006/relationships/hyperlink" Target="consultantplus://offline/ref=625353707468B9B6C5B777FF59819126D48E4E74DA4434F2C6C88DD86EF9624C0650EF718A8651B4E1653961Q4G" TargetMode="External"/><Relationship Id="rId66" Type="http://schemas.openxmlformats.org/officeDocument/2006/relationships/hyperlink" Target="consultantplus://offline/ref=625353707468B9B6C5B777FF59819126D48E4E74D94835F5C4C88DD86EF9624C0650EF718A8651B4E1653961Q1G" TargetMode="External"/><Relationship Id="rId74" Type="http://schemas.openxmlformats.org/officeDocument/2006/relationships/hyperlink" Target="consultantplus://offline/ref=625353707468B9B6C5B769F24FEDC629D3871470DB463AA59897D68539F0681B411FB633CE8B50B56EQ1G" TargetMode="External"/><Relationship Id="rId79" Type="http://schemas.openxmlformats.org/officeDocument/2006/relationships/hyperlink" Target="consultantplus://offline/ref=625353707468B9B6C5B777FF59819126D48E4E74DE4439FAC7C2D0D266A06E4E015FB0668DCF5DB5E1653B146EQAG" TargetMode="External"/><Relationship Id="rId87" Type="http://schemas.openxmlformats.org/officeDocument/2006/relationships/hyperlink" Target="consultantplus://offline/ref=625353707468B9B6C5B777FF59819126D48E4E74DE4439FAC7C2D0D266A06E4E015FB0668DCF5DB5E1653B156EQBG" TargetMode="External"/><Relationship Id="rId102" Type="http://schemas.openxmlformats.org/officeDocument/2006/relationships/hyperlink" Target="consultantplus://offline/ref=625353707468B9B6C5B769F24FEDC629D7831878D64A67AF90CEDA873EFF370C4656BA32CE8B516BQ6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25353707468B9B6C5B777FF59819126D48E4E74DC4739F0C0C88DD86EF9624C0650EF718A8651B4E1653A61Q6G" TargetMode="External"/><Relationship Id="rId82" Type="http://schemas.openxmlformats.org/officeDocument/2006/relationships/hyperlink" Target="consultantplus://offline/ref=625353707468B9B6C5B777FF59819126D48E4E74DE4534F7C1C5D0D266A06E4E015FB0668DCF5DB5E1653B166EQCG" TargetMode="External"/><Relationship Id="rId90" Type="http://schemas.openxmlformats.org/officeDocument/2006/relationships/hyperlink" Target="consultantplus://offline/ref=625353707468B9B6C5B777FF59819126D48E4E74DC4936FBC4C88DD86EF9624C0650EF718A8651B4E1653B61Q1G" TargetMode="External"/><Relationship Id="rId95" Type="http://schemas.openxmlformats.org/officeDocument/2006/relationships/hyperlink" Target="consultantplus://offline/ref=625353707468B9B6C5B769F24FEDC629D386177DD8433AA59897D68539F0681B411FB633CE8B50B46EQ9G" TargetMode="External"/><Relationship Id="rId19" Type="http://schemas.openxmlformats.org/officeDocument/2006/relationships/hyperlink" Target="consultantplus://offline/ref=625353707468B9B6C5B777FF59819126D48E4E74D64932F4C7C88DD86EF9624C0650EF718A8651B4E1653861QEG" TargetMode="External"/><Relationship Id="rId14" Type="http://schemas.openxmlformats.org/officeDocument/2006/relationships/hyperlink" Target="consultantplus://offline/ref=625353707468B9B6C5B777FF59819126D48E4E74D84631FAC4C88DD86EF9624C0650EF718A8651B4E1653961Q6G" TargetMode="External"/><Relationship Id="rId22" Type="http://schemas.openxmlformats.org/officeDocument/2006/relationships/hyperlink" Target="consultantplus://offline/ref=625353707468B9B6C5B777FF59819126D48E4E74DE4534F7C1C5D0D266A06E4E015FB0668DCF5DB5E1653B166EQCG" TargetMode="External"/><Relationship Id="rId27" Type="http://schemas.openxmlformats.org/officeDocument/2006/relationships/hyperlink" Target="consultantplus://offline/ref=625353707468B9B6C5B777FF59819126D48E4E74D84631FAC4C88DD86EF9624C0650EF718A8651B4E1653961Q6G" TargetMode="External"/><Relationship Id="rId30" Type="http://schemas.openxmlformats.org/officeDocument/2006/relationships/hyperlink" Target="consultantplus://offline/ref=625353707468B9B6C5B777FF59819126D48E4E74DB4934F5C4C88DD86EF9624C0650EF718A8651B4E1653A61Q5G" TargetMode="External"/><Relationship Id="rId35" Type="http://schemas.openxmlformats.org/officeDocument/2006/relationships/hyperlink" Target="consultantplus://offline/ref=625353707468B9B6C5B777FF59819126D48E4E74D64632F1CCC88DD86EF9624C0650EF718A8651B4E1653A61Q7G" TargetMode="External"/><Relationship Id="rId43" Type="http://schemas.openxmlformats.org/officeDocument/2006/relationships/hyperlink" Target="consultantplus://offline/ref=625353707468B9B6C5B777FF59819126D48E4E74DE4438F3CCC3D0D266A06E4E0165QFG" TargetMode="External"/><Relationship Id="rId48" Type="http://schemas.openxmlformats.org/officeDocument/2006/relationships/hyperlink" Target="consultantplus://offline/ref=625353707468B9B6C5B777FF59819126D48E4E74D94835F5C4C88DD86EF9624C0650EF718A8651B4E1653A61Q4G" TargetMode="External"/><Relationship Id="rId56" Type="http://schemas.openxmlformats.org/officeDocument/2006/relationships/hyperlink" Target="consultantplus://offline/ref=625353707468B9B6C5B777FF59819126D48E4E74DB4934F5C4C88DD86EF9624C0650EF718A8651B4E1653A61Q0G" TargetMode="External"/><Relationship Id="rId64" Type="http://schemas.openxmlformats.org/officeDocument/2006/relationships/hyperlink" Target="consultantplus://offline/ref=625353707468B9B6C5B777FF59819126D48E4E74D94835F5C4C88DD86EF9624C0650EF718A8651B4E1653961Q3G" TargetMode="External"/><Relationship Id="rId69" Type="http://schemas.openxmlformats.org/officeDocument/2006/relationships/hyperlink" Target="consultantplus://offline/ref=625353707468B9B6C5B769F24FEDC629D0841978DF423AA59897D68539F0681B411FB63B6CQBG" TargetMode="External"/><Relationship Id="rId77" Type="http://schemas.openxmlformats.org/officeDocument/2006/relationships/hyperlink" Target="consultantplus://offline/ref=625353707468B9B6C5B769F24FEDC629D0841978DF423AA59897D68539F0681B411FB633CE8B55B76EQ2G" TargetMode="External"/><Relationship Id="rId100" Type="http://schemas.openxmlformats.org/officeDocument/2006/relationships/hyperlink" Target="consultantplus://offline/ref=625353707468B9B6C5B777FF59819126D48E4E74DA4434F2C6C88DD86EF9624C0650EF718A8651B4E1653961Q5G" TargetMode="External"/><Relationship Id="rId105" Type="http://schemas.openxmlformats.org/officeDocument/2006/relationships/hyperlink" Target="consultantplus://offline/ref=625353707468B9B6C5B777FF59819126D48E4E74DC4936FBC4C88DD86EF9624C0650EF718A8651B4E1653961Q3G" TargetMode="External"/><Relationship Id="rId8" Type="http://schemas.openxmlformats.org/officeDocument/2006/relationships/hyperlink" Target="consultantplus://offline/ref=625353707468B9B6C5B777FF59819126D48E4E74DB4934F5C4C88DD86EF9624C0650EF718A8651B4E1653B61Q0G" TargetMode="External"/><Relationship Id="rId51" Type="http://schemas.openxmlformats.org/officeDocument/2006/relationships/hyperlink" Target="consultantplus://offline/ref=625353707468B9B6C5B777FF59819126D48E4E74D94835F5C4C88DD86EF9624C0650EF718A8651B4E1653A61Q0G" TargetMode="External"/><Relationship Id="rId72" Type="http://schemas.openxmlformats.org/officeDocument/2006/relationships/hyperlink" Target="consultantplus://offline/ref=625353707468B9B6C5B777FF59819126D48E4E74DE4439FAC7C2D0D266A06E4E015FB0668DCF5DB5E1653B176EQCG" TargetMode="External"/><Relationship Id="rId80" Type="http://schemas.openxmlformats.org/officeDocument/2006/relationships/hyperlink" Target="consultantplus://offline/ref=625353707468B9B6C5B777FF59819126D48E4E74DE4439FAC7C2D0D266A06E4E015FB0668DCF5DB5E1653B146EQ9G" TargetMode="External"/><Relationship Id="rId85" Type="http://schemas.openxmlformats.org/officeDocument/2006/relationships/hyperlink" Target="consultantplus://offline/ref=625353707468B9B6C5B777FF59819126D48E4E74D94835F5C4C88DD86EF9624C0650EF718A8651B4E1653D61Q4G" TargetMode="External"/><Relationship Id="rId93" Type="http://schemas.openxmlformats.org/officeDocument/2006/relationships/hyperlink" Target="consultantplus://offline/ref=625353707468B9B6C5B777FF59819126D48E4E74DB4934F5C4C88DD86EF9624C0650EF718A8651B4E1653961Q6G" TargetMode="External"/><Relationship Id="rId98" Type="http://schemas.openxmlformats.org/officeDocument/2006/relationships/hyperlink" Target="consultantplus://offline/ref=625353707468B9B6C5B777FF59819126D48E4E74DA4137FAC3C88DD86EF9624C0650EF718A8651B4E1653961Q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5353707468B9B6C5B777FF59819126D48E4E74DE4332F6CDC6D0D266A06E4E015FB0668DCF5DB5E1653B166EQ2G" TargetMode="External"/><Relationship Id="rId17" Type="http://schemas.openxmlformats.org/officeDocument/2006/relationships/hyperlink" Target="consultantplus://offline/ref=625353707468B9B6C5B777FF59819126D48E4E74D64131FBC5C88DD86EF9624C0650EF718A8651B4E1653B61Q1G" TargetMode="External"/><Relationship Id="rId25" Type="http://schemas.openxmlformats.org/officeDocument/2006/relationships/hyperlink" Target="consultantplus://offline/ref=625353707468B9B6C5B769F24FEDC629D0841978DF423AA59897D68539F0681B411FB633CE8B55B66EQ3G" TargetMode="External"/><Relationship Id="rId33" Type="http://schemas.openxmlformats.org/officeDocument/2006/relationships/hyperlink" Target="consultantplus://offline/ref=625353707468B9B6C5B777FF59819126D48E4E74D94835F5C4C88DD86EF9624C0650EF718A8651B4E1653B61Q1G" TargetMode="External"/><Relationship Id="rId38" Type="http://schemas.openxmlformats.org/officeDocument/2006/relationships/hyperlink" Target="consultantplus://offline/ref=625353707468B9B6C5B777FF59819126D48E4E74DA4434F2C6C88DD86EF9624C0650EF718A8651B4E1653A61Q0G" TargetMode="External"/><Relationship Id="rId46" Type="http://schemas.openxmlformats.org/officeDocument/2006/relationships/hyperlink" Target="consultantplus://offline/ref=625353707468B9B6C5B777FF59819126D48E4E74D64932F4C7C88DD86EF9624C0650EF718A8651B4E1653F61Q7G" TargetMode="External"/><Relationship Id="rId59" Type="http://schemas.openxmlformats.org/officeDocument/2006/relationships/hyperlink" Target="consultantplus://offline/ref=625353707468B9B6C5B777FF59819126D48E4E74D94835F5C4C88DD86EF9624C0650EF718A8651B4E1653A61Q1G" TargetMode="External"/><Relationship Id="rId67" Type="http://schemas.openxmlformats.org/officeDocument/2006/relationships/hyperlink" Target="consultantplus://offline/ref=625353707468B9B6C5B777FF59819126D48E4E74D94835F5C4C88DD86EF9624C0650EF718A8651B4E1653961QFG" TargetMode="External"/><Relationship Id="rId103" Type="http://schemas.openxmlformats.org/officeDocument/2006/relationships/hyperlink" Target="consultantplus://offline/ref=625353707468B9B6C5B769F24FEDC629D085137AD8413AA59897D685396FQ0G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625353707468B9B6C5B777FF59819126D48E4E74DE4038F5C6C6D0D266A06E4E015FB0668DCF5DB5E1653B166EQCG" TargetMode="External"/><Relationship Id="rId41" Type="http://schemas.openxmlformats.org/officeDocument/2006/relationships/hyperlink" Target="consultantplus://offline/ref=625353707468B9B6C5B777FF59819126D48E4E74D64932F4C7C88DD86EF9624C0650EF718A8651B4E1653861QFG" TargetMode="External"/><Relationship Id="rId54" Type="http://schemas.openxmlformats.org/officeDocument/2006/relationships/hyperlink" Target="consultantplus://offline/ref=625353707468B9B6C5B777FF59819126D48E4E74DE4439FAC7C2D0D266A06E4E015FB0668DCF5DB5E1653B166EQ2G" TargetMode="External"/><Relationship Id="rId62" Type="http://schemas.openxmlformats.org/officeDocument/2006/relationships/hyperlink" Target="consultantplus://offline/ref=625353707468B9B6C5B777FF59819126D48E4E74DA4137FAC3C88DD86EF9624C0650EF718A8651B4E1653A61Q7G" TargetMode="External"/><Relationship Id="rId70" Type="http://schemas.openxmlformats.org/officeDocument/2006/relationships/hyperlink" Target="consultantplus://offline/ref=625353707468B9B6C5B777FF59819126D48E4E74DE4439FAC7C2D0D266A06E4E015FB0668DCF5DB5E1653B176EQFG" TargetMode="External"/><Relationship Id="rId75" Type="http://schemas.openxmlformats.org/officeDocument/2006/relationships/hyperlink" Target="consultantplus://offline/ref=625353707468B9B6C5B769F24FEDC629D084117AD9413AA59897D68539F0681B411FB633CE8B50B56EQ0G" TargetMode="External"/><Relationship Id="rId83" Type="http://schemas.openxmlformats.org/officeDocument/2006/relationships/hyperlink" Target="consultantplus://offline/ref=625353707468B9B6C5B777FF59819126D48E4E74D74736FBC6C88DD86EF9624C0650EF718A8651B4E1653961Q7G" TargetMode="External"/><Relationship Id="rId88" Type="http://schemas.openxmlformats.org/officeDocument/2006/relationships/hyperlink" Target="consultantplus://offline/ref=625353707468B9B6C5B777FF59819126D48E4E74D84931F1CCC88DD86EF9624C0650EF718A8651B4E1653A61Q7G" TargetMode="External"/><Relationship Id="rId91" Type="http://schemas.openxmlformats.org/officeDocument/2006/relationships/hyperlink" Target="consultantplus://offline/ref=625353707468B9B6C5B777FF59819126D48E4E74DA4137FAC3C88DD86EF9624C0650EF718A8651B4E1653A61QEG" TargetMode="External"/><Relationship Id="rId96" Type="http://schemas.openxmlformats.org/officeDocument/2006/relationships/hyperlink" Target="consultantplus://offline/ref=625353707468B9B6C5B769F24FEDC629D0841978DF423AA59897D685396F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353707468B9B6C5B777FF59819126D48E4E74DC4739F0C0C88DD86EF9624C0650EF718A8651B4E1653B61Q0G" TargetMode="External"/><Relationship Id="rId15" Type="http://schemas.openxmlformats.org/officeDocument/2006/relationships/hyperlink" Target="consultantplus://offline/ref=625353707468B9B6C5B777FF59819126D48E4E74D84931F1CCC88DD86EF9624C0650EF718A8651B4E1653B61Q0G" TargetMode="External"/><Relationship Id="rId23" Type="http://schemas.openxmlformats.org/officeDocument/2006/relationships/hyperlink" Target="consultantplus://offline/ref=625353707468B9B6C5B777FF59819126D48E4E74DE4439FAC7C2D0D266A06E4E015FB0668DCF5DB5E1653B166EQCG" TargetMode="External"/><Relationship Id="rId28" Type="http://schemas.openxmlformats.org/officeDocument/2006/relationships/hyperlink" Target="consultantplus://offline/ref=625353707468B9B6C5B777FF59819126D48E4E74DB4934F5C4C88DD86EF9624C0650EF718A8651B4E1653A61Q4G" TargetMode="External"/><Relationship Id="rId36" Type="http://schemas.openxmlformats.org/officeDocument/2006/relationships/hyperlink" Target="consultantplus://offline/ref=625353707468B9B6C5B777FF59819126D48E4E74DB4934F5C4C88DD86EF9624C0650EF718A8651B4E1653A61Q2G" TargetMode="External"/><Relationship Id="rId49" Type="http://schemas.openxmlformats.org/officeDocument/2006/relationships/hyperlink" Target="consultantplus://offline/ref=625353707468B9B6C5B777FF59819126D48E4E74D94835F5C4C88DD86EF9624C0650EF718A8651B4E1653A61Q2G" TargetMode="External"/><Relationship Id="rId57" Type="http://schemas.openxmlformats.org/officeDocument/2006/relationships/hyperlink" Target="consultantplus://offline/ref=625353707468B9B6C5B777FF59819126D48E4E74D84931F1CCC88DD86EF9624C0650EF718A8651B4E1653B61QFG" TargetMode="External"/><Relationship Id="rId106" Type="http://schemas.openxmlformats.org/officeDocument/2006/relationships/hyperlink" Target="consultantplus://offline/ref=625353707468B9B6C5B777FF59819126D48E4E74DE4530F5C5C2D0D266A06E4E015FB0668DCF5DB5E1653B176EQAG" TargetMode="External"/><Relationship Id="rId10" Type="http://schemas.openxmlformats.org/officeDocument/2006/relationships/hyperlink" Target="consultantplus://offline/ref=625353707468B9B6C5B777FF59819126D48E4E74DA4330F1C4C88DD86EF9624C0650EF718A8651B4E1653B61Q0G" TargetMode="External"/><Relationship Id="rId31" Type="http://schemas.openxmlformats.org/officeDocument/2006/relationships/hyperlink" Target="consultantplus://offline/ref=625353707468B9B6C5B777FF59819126D48E4E74DA4434F2C6C88DD86EF9624C0650EF718A8651B4E1653A61Q3G" TargetMode="External"/><Relationship Id="rId44" Type="http://schemas.openxmlformats.org/officeDocument/2006/relationships/hyperlink" Target="consultantplus://offline/ref=625353707468B9B6C5B777FF59819126D48E4E74D94835F5C4C88DD86EF9624C0650EF718A8651B4E1653B61QFG" TargetMode="External"/><Relationship Id="rId52" Type="http://schemas.openxmlformats.org/officeDocument/2006/relationships/hyperlink" Target="consultantplus://offline/ref=625353707468B9B6C5B769F24FEDC629D0841978DF423AA59897D68539F0681B411FB630CD68QDG" TargetMode="External"/><Relationship Id="rId60" Type="http://schemas.openxmlformats.org/officeDocument/2006/relationships/hyperlink" Target="consultantplus://offline/ref=625353707468B9B6C5B777FF59819126D48E4E74D64131FBC5C88DD86EF9624C0650EF718A8651B4E1653B61Q1G" TargetMode="External"/><Relationship Id="rId65" Type="http://schemas.openxmlformats.org/officeDocument/2006/relationships/hyperlink" Target="consultantplus://offline/ref=625353707468B9B6C5B777FF59819126D48E4E74DA4330F1C4C88DD86EF9624C0650EF718A8651B4E1653A61Q6G" TargetMode="External"/><Relationship Id="rId73" Type="http://schemas.openxmlformats.org/officeDocument/2006/relationships/hyperlink" Target="consultantplus://offline/ref=625353707468B9B6C5B777FF59819126D48E4E74DE4439FAC7C2D0D266A06E4E015FB0668DCF5DB5E1653B176EQ2G" TargetMode="External"/><Relationship Id="rId78" Type="http://schemas.openxmlformats.org/officeDocument/2006/relationships/hyperlink" Target="consultantplus://offline/ref=625353707468B9B6C5B777FF59819126D48E4E74D74736FBC6C88DD86EF9624C0650EF718A8651B4E1653A61Q6G" TargetMode="External"/><Relationship Id="rId81" Type="http://schemas.openxmlformats.org/officeDocument/2006/relationships/hyperlink" Target="consultantplus://offline/ref=625353707468B9B6C5B777FF59819126D48E4E74D74736FBC6C88DD86EF9624C0650EF718A8651B4E1653A61Q4G" TargetMode="External"/><Relationship Id="rId86" Type="http://schemas.openxmlformats.org/officeDocument/2006/relationships/hyperlink" Target="consultantplus://offline/ref=625353707468B9B6C5B769F24FEDC629D0841978DF423AA59897D68539F0681B411FB63B6CQBG" TargetMode="External"/><Relationship Id="rId94" Type="http://schemas.openxmlformats.org/officeDocument/2006/relationships/hyperlink" Target="consultantplus://offline/ref=625353707468B9B6C5B769F24FEDC629D084117AD9413AA59897D68539F0681B411FB633CE8B50B56EQ0G" TargetMode="External"/><Relationship Id="rId99" Type="http://schemas.openxmlformats.org/officeDocument/2006/relationships/hyperlink" Target="consultantplus://offline/ref=625353707468B9B6C5B769F24FEDC629D0841978DF423AA59897D68539F0681B411FB633CE8B52B46EQ6G" TargetMode="External"/><Relationship Id="rId101" Type="http://schemas.openxmlformats.org/officeDocument/2006/relationships/hyperlink" Target="consultantplus://offline/ref=625353707468B9B6C5B769F24FEDC629D0841978DF423AA59897D68539F0681B411FB633CE8B50B16EQ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353707468B9B6C5B777FF59819126D48E4E74DA4137FAC3C88DD86EF9624C0650EF718A8651B4E1653B61Q0G" TargetMode="External"/><Relationship Id="rId13" Type="http://schemas.openxmlformats.org/officeDocument/2006/relationships/hyperlink" Target="consultantplus://offline/ref=625353707468B9B6C5B777FF59819126D48E4E74D94835F5C4C88DD86EF9624C0650EF718A8651B4E1653B61Q0G" TargetMode="External"/><Relationship Id="rId18" Type="http://schemas.openxmlformats.org/officeDocument/2006/relationships/hyperlink" Target="consultantplus://offline/ref=625353707468B9B6C5B777FF59819126D48E4E74D64632F1CCC88DD86EF9624C0650EF718A8651B4E1653B61Q1G" TargetMode="External"/><Relationship Id="rId39" Type="http://schemas.openxmlformats.org/officeDocument/2006/relationships/hyperlink" Target="consultantplus://offline/ref=625353707468B9B6C5B777FF59819126D48E4E74DE4530F5C5C2D0D266A06E4E015FB0668DCF5DB5E1653B166EQ3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625353707468B9B6C5B777FF59819126D48E4E74D64632F1CCC88DD86EF9624C0650EF718A8651B4E1653B61QFG" TargetMode="External"/><Relationship Id="rId50" Type="http://schemas.openxmlformats.org/officeDocument/2006/relationships/hyperlink" Target="consultantplus://offline/ref=625353707468B9B6C5B777FF59819126D48E4E74D94835F5C4C88DD86EF9624C0650EF718A8651B4E1653A61Q3G" TargetMode="External"/><Relationship Id="rId55" Type="http://schemas.openxmlformats.org/officeDocument/2006/relationships/hyperlink" Target="consultantplus://offline/ref=625353707468B9B6C5B777FF59819126D48E4E74DE4439FAC7C2D0D266A06E4E015FB0668DCF5DB5E1653B176EQAG" TargetMode="External"/><Relationship Id="rId76" Type="http://schemas.openxmlformats.org/officeDocument/2006/relationships/hyperlink" Target="consultantplus://offline/ref=625353707468B9B6C5B777FF59819126D48E4E74D94835F5C4C88DD86EF9624C0650EF718A8651B4E1653F61Q4G" TargetMode="External"/><Relationship Id="rId97" Type="http://schemas.openxmlformats.org/officeDocument/2006/relationships/hyperlink" Target="consultantplus://offline/ref=625353707468B9B6C5B777FF59819126D48E4E74DA4137FAC3C88DD86EF9624C0650EF718A8651B4E1653961Q6G" TargetMode="External"/><Relationship Id="rId104" Type="http://schemas.openxmlformats.org/officeDocument/2006/relationships/hyperlink" Target="consultantplus://offline/ref=625353707468B9B6C5B777FF59819126D48E4E74DE4530F5C5C2D0D266A06E4E015FB0668DCF5DB5E1653B166EQ2G" TargetMode="External"/><Relationship Id="rId7" Type="http://schemas.openxmlformats.org/officeDocument/2006/relationships/hyperlink" Target="consultantplus://offline/ref=625353707468B9B6C5B777FF59819126D48E4E74DC4936FBC4C88DD86EF9624C0650EF718A8651B4E1653B61Q0G" TargetMode="External"/><Relationship Id="rId71" Type="http://schemas.openxmlformats.org/officeDocument/2006/relationships/hyperlink" Target="consultantplus://offline/ref=625353707468B9B6C5B777FF59819126D48E4E74DE4439FAC7C2D0D266A06E4E015FB0668DCF5DB5E1653B176EQDG" TargetMode="External"/><Relationship Id="rId92" Type="http://schemas.openxmlformats.org/officeDocument/2006/relationships/hyperlink" Target="consultantplus://offline/ref=625353707468B9B6C5B769F24FEDC629D0841978DF423AA59897D68539F0681B411FB633CE8B51BD6E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Елена Сергеевна</dc:creator>
  <cp:keywords/>
  <dc:description/>
  <cp:lastModifiedBy>Пользователь</cp:lastModifiedBy>
  <cp:revision>4</cp:revision>
  <dcterms:created xsi:type="dcterms:W3CDTF">2017-10-17T06:16:00Z</dcterms:created>
  <dcterms:modified xsi:type="dcterms:W3CDTF">2017-11-02T05:23:00Z</dcterms:modified>
</cp:coreProperties>
</file>