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23" w:rsidRDefault="00172623" w:rsidP="00172623">
      <w:pPr>
        <w:pStyle w:val="a4"/>
        <w:jc w:val="center"/>
      </w:pPr>
      <w:r>
        <w:t>«Уважаемые субъекты ценообразования!</w:t>
      </w:r>
    </w:p>
    <w:p w:rsidR="00172623" w:rsidRDefault="00172623" w:rsidP="00172623">
      <w:pPr>
        <w:pStyle w:val="a4"/>
        <w:ind w:firstLine="708"/>
        <w:jc w:val="both"/>
      </w:pPr>
      <w:r>
        <w:t xml:space="preserve">Регулирование цен на некоторые виды продовольственных товаров осуществляется установлением предельных размеров торговых надбавок, применяемых при формировании розничных цен. Постановлением Правительства Ханты-Мансийского автономного округа - Югры от  16 октября 2007 года № 250-п «Об установлении предельных размеров торговых надбавок к ценам на некоторые виды продовольственных товаров» (далее – Постановление № 250-п) установлены предельные торговые надбавки на продовольственные товары.      </w:t>
      </w:r>
    </w:p>
    <w:p w:rsidR="00172623" w:rsidRDefault="00172623" w:rsidP="00172623">
      <w:pPr>
        <w:pStyle w:val="a4"/>
        <w:ind w:firstLine="708"/>
        <w:jc w:val="both"/>
      </w:pPr>
      <w:r>
        <w:t>Постановление № 250-п носит обязательный характер на территории Ханты-Мансийского автономного округа – Югры с ограниченными сроками завоза грузов, к которым относится Березовский район и распространяется на деятельность субъектов ценообразования всех организационно-правовых форм и форм собственности.</w:t>
      </w:r>
    </w:p>
    <w:p w:rsidR="00172623" w:rsidRDefault="00172623" w:rsidP="00172623">
      <w:pPr>
        <w:pStyle w:val="a4"/>
        <w:ind w:firstLine="708"/>
        <w:jc w:val="both"/>
      </w:pPr>
      <w:proofErr w:type="gramStart"/>
      <w:r>
        <w:t>В случае выявления нарушений порядка ценообразования статьей 14.6 Кодекса Российской Федерации об административных правонарушениях предусмотрена административная ответственность, а именно: завышение установленных надбавок (наценок) к ценам (тарифов, расц</w:t>
      </w:r>
      <w:bookmarkStart w:id="0" w:name="_GoBack"/>
      <w:bookmarkEnd w:id="0"/>
      <w:r>
        <w:t>енок, ставок и тому подобному) влечет наложение административного штрафа на граждан в размере пяти тысяч рублей; на должностных лиц – пятидесяти тысяч рублей или дисквалификацию на срок до трех лет;</w:t>
      </w:r>
      <w:proofErr w:type="gramEnd"/>
      <w:r>
        <w:t xml:space="preserve"> на юридических лиц – в двукратном размере излишне полученной выручки от реализации товара (работы, услуги) вследствие неправомерного завышения регулируемых государством цен (тарифов, расценок, ставок и тому подобного) за весь период, в течение которого совершалось правонарушение, но не более одного года.</w:t>
      </w:r>
    </w:p>
    <w:p w:rsidR="00172623" w:rsidRDefault="00172623" w:rsidP="00172623">
      <w:pPr>
        <w:pStyle w:val="a4"/>
        <w:ind w:firstLine="708"/>
        <w:jc w:val="both"/>
      </w:pPr>
      <w:r>
        <w:t>Уполномоченным органом исполнительной власти Ханты-Мансийского автономного округа – Югры на осуществление регионального государственного контроля (надзора) за правильностью применения торговых надбавок к ценам на некоторые виды продовольственных товаров является Региональная служба по тарифам Ханты-Мансийско</w:t>
      </w:r>
      <w:r>
        <w:t>го автономного округа – Югры.</w:t>
      </w:r>
    </w:p>
    <w:p w:rsidR="00C3671D" w:rsidRDefault="00C3671D"/>
    <w:sectPr w:rsidR="00C36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DFF"/>
    <w:rsid w:val="00172623"/>
    <w:rsid w:val="006A26F7"/>
    <w:rsid w:val="00B32DFF"/>
    <w:rsid w:val="00C3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F7"/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7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F7"/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7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KrylovaVV</dc:creator>
  <cp:keywords/>
  <dc:description/>
  <cp:lastModifiedBy>KrylovaVV</cp:lastModifiedBy>
  <cp:revision>2</cp:revision>
  <dcterms:created xsi:type="dcterms:W3CDTF">2017-05-12T05:14:00Z</dcterms:created>
  <dcterms:modified xsi:type="dcterms:W3CDTF">2017-05-12T05:14:00Z</dcterms:modified>
</cp:coreProperties>
</file>