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 xml:space="preserve">ФИНАНСОВАЯ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</w:t>
      </w:r>
      <w:r w:rsidR="004B69DA">
        <w:rPr>
          <w:sz w:val="24"/>
          <w:szCs w:val="24"/>
        </w:rPr>
        <w:t>2</w:t>
      </w:r>
      <w:r w:rsidRPr="00943796">
        <w:rPr>
          <w:sz w:val="24"/>
          <w:szCs w:val="24"/>
        </w:rPr>
        <w:t xml:space="preserve"> ГОДУ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6882"/>
      </w:tblGrid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 xml:space="preserve">№ </w:t>
            </w:r>
            <w:proofErr w:type="gramStart"/>
            <w:r w:rsidRPr="00670C7C">
              <w:t>п</w:t>
            </w:r>
            <w:proofErr w:type="gramEnd"/>
            <w:r w:rsidRPr="00670C7C">
              <w:t>/п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Мероприятие/направление поддержки субъектов МСП</w:t>
            </w:r>
          </w:p>
        </w:tc>
        <w:tc>
          <w:tcPr>
            <w:tcW w:w="2551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Предельный объем финансовой поддержки на 1 субъекта МСП в год</w:t>
            </w:r>
          </w:p>
        </w:tc>
        <w:tc>
          <w:tcPr>
            <w:tcW w:w="6882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Условия финансовой поддержки субъектов МСП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>1.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43796">
              <w:rPr>
                <w:b/>
              </w:rPr>
              <w:t xml:space="preserve">Финансовая поддержка </w:t>
            </w:r>
            <w:r w:rsidRPr="00943796">
              <w:rPr>
                <w:b/>
                <w:color w:val="0D0D0D"/>
              </w:rPr>
              <w:t xml:space="preserve">в рамках реализации регионального проекта </w:t>
            </w:r>
            <w:r w:rsidRPr="00943796">
              <w:rPr>
                <w:b/>
                <w:snapToGrid w:val="0"/>
                <w:color w:val="0D0D0D"/>
              </w:rPr>
              <w:t xml:space="preserve">«Создание условий для легкого старта и комфортного ведения бизнеса» </w:t>
            </w:r>
            <w:r w:rsidRPr="00943796">
              <w:rPr>
                <w:b/>
                <w:color w:val="0D0D0D"/>
              </w:rPr>
              <w:t>впервые зарегистрированным и действующим менее 1 года Субъектам,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  <w:proofErr w:type="gramEnd"/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1.1.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государственную регистрацию юридического лица и индивидуального предпринимателя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2B84" w:rsidRPr="00670C7C" w:rsidRDefault="004B69DA" w:rsidP="00051396">
            <w:pPr>
              <w:autoSpaceDE w:val="0"/>
              <w:autoSpaceDN w:val="0"/>
              <w:adjustRightInd w:val="0"/>
              <w:jc w:val="both"/>
            </w:pPr>
            <w:r w:rsidRPr="004B69DA">
              <w:rPr>
                <w:color w:val="0D0D0D"/>
              </w:rPr>
              <w:t xml:space="preserve">Размер субсидии составляет </w:t>
            </w:r>
            <w:r w:rsidR="00812B84" w:rsidRPr="00943796">
              <w:rPr>
                <w:color w:val="0D0D0D"/>
              </w:rPr>
              <w:t>80% от общего объема затрат и не более 300 тыс. рублей на одного Субъекта в год</w:t>
            </w:r>
          </w:p>
        </w:tc>
        <w:tc>
          <w:tcPr>
            <w:tcW w:w="6882" w:type="dxa"/>
            <w:vMerge w:val="restart"/>
            <w:shd w:val="clear" w:color="auto" w:fill="auto"/>
            <w:vAlign w:val="center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Условием предоставления субсидии Субъектам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Возмещению подлежат фактически произведенные со дня регистрации в качестве индивидуального предпринимателя или юридического лица и документально подтвержденные затраты Субъекта.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670C7C"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1.2.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по возмещению части затрат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 </w:t>
            </w:r>
            <w:hyperlink r:id="rId5" w:history="1">
              <w:r w:rsidRPr="00943796">
                <w:rPr>
                  <w:color w:val="0D0D0D"/>
                </w:rPr>
                <w:t xml:space="preserve">№ 209-ФЗ «О развитии малого и среднего </w:t>
              </w:r>
            </w:hyperlink>
            <w:r w:rsidRPr="00943796">
              <w:rPr>
                <w:color w:val="0D0D0D"/>
              </w:rPr>
              <w:t xml:space="preserve"> предпринимательства в Российской Федерации»)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1.3.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оплату коммунальных услуг нежилых помещений (теплоснабжение, водоснабжение, водоотведение, электроснабжение, обращение с твердыми коммунальными отходами, поставка газа)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1.4.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основных средств (оборудование, оргтехника)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1.5.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инвентаря производственного назначения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1.6.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рекламу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1.7.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выплаты по передаче прав на франшизу (паушальный взнос)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1.8.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ремонтные работы в нежилых помещениях, выполняемые при подготовке помещений к эксплуатации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 xml:space="preserve">Финансовая поддержка в рамках реализации регионального проекта </w:t>
            </w:r>
            <w:r w:rsidRPr="00943796">
              <w:rPr>
                <w:b/>
                <w:color w:val="0D0D0D"/>
              </w:rPr>
              <w:t>«Акселерация субъектов малого и среднего предпринимательства»,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аренду (субаренду) 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Размер субсидии составляет 50% от общего объема затрат и не более </w:t>
            </w:r>
            <w:r w:rsidRPr="00943796">
              <w:rPr>
                <w:color w:val="0D0D0D"/>
              </w:rPr>
              <w:lastRenderedPageBreak/>
              <w:t>200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lastRenderedPageBreak/>
              <w:t xml:space="preserve">          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943796">
              <w:rPr>
                <w:rFonts w:eastAsia="Calibri"/>
                <w:lang w:eastAsia="en-US"/>
              </w:rPr>
              <w:t xml:space="preserve">Условием предоставления субсидии Субъектам по региональному </w:t>
            </w:r>
            <w:r w:rsidRPr="00943796">
              <w:rPr>
                <w:rFonts w:eastAsia="Calibri"/>
                <w:lang w:eastAsia="en-US"/>
              </w:rPr>
              <w:lastRenderedPageBreak/>
              <w:t>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>о возмещению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Размер субсидии составляет 80% от общего объема затрат и не более 300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Возмещению подлежат фактически произведенные и документально подтвержденные затраты Субъектов на приобретение оборудования, непосредственно участвующего в процессе производства (реализации) товаров, выполнения работ, оказания услуг по виду деятельности, указанному в Заявлении в целях получения субсидии.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proofErr w:type="gramStart"/>
            <w:r w:rsidRPr="00943796">
              <w:rPr>
                <w:color w:val="0D0D0D"/>
              </w:rPr>
              <w:t>Приобретенное оборудование относится к основным средствам, стоимостью более 20 тыс. рублей за единицу, и содержится в группировке 330 «Прочие машины и оборудование, включая хозяйственный инвентарь, и другие объекты» и (или) в группировке 320 «Информационное, компьютерное и телекоммуникационное оборудование»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 (далее</w:t>
            </w:r>
            <w:proofErr w:type="gramEnd"/>
            <w:r w:rsidRPr="00943796">
              <w:rPr>
                <w:color w:val="0D0D0D"/>
              </w:rPr>
              <w:t xml:space="preserve"> – оборудование). Возмещению не подлежат затраты Субъектов на доставку и монтаж оборудования. Приобретаемое оборудование не должно ранее эксплуатироваться.</w:t>
            </w:r>
          </w:p>
          <w:p w:rsidR="00812B84" w:rsidRPr="00943796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>Приобретение лицензионных программных продуктов, содержащихся в группировке 730 «Программное обеспечение и базы данных» ОКОФ.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 xml:space="preserve">   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>о возмещению части затрат на оплату коммунальных услуг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jc w:val="both"/>
            </w:pPr>
            <w:r w:rsidRPr="004C6772">
              <w:t>Размер субсидии составляет 50% от общего объема затрат и не более 100 тыс. рублей на 1 Субъекта в год.</w:t>
            </w:r>
          </w:p>
          <w:p w:rsidR="00812B84" w:rsidRPr="004C6772" w:rsidRDefault="00812B84" w:rsidP="00051396">
            <w:pPr>
              <w:ind w:firstLine="708"/>
              <w:jc w:val="both"/>
            </w:pPr>
          </w:p>
        </w:tc>
        <w:tc>
          <w:tcPr>
            <w:tcW w:w="6882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4C6772">
              <w:t>Возмещению подлежат фактически произведенные и документально подтвержденные расходы Субъектов по оплате коммунальных услуг (теплоснабжение, водоснабжение, водоотведение, электроснабжение, обращение с твердыми коммунальными отходами, поставка газа).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по возмещению части затрат Субъектам,  осуществляющим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2B84" w:rsidRPr="00975E2E" w:rsidRDefault="00812B84" w:rsidP="004B69DA">
            <w:pPr>
              <w:jc w:val="both"/>
            </w:pPr>
            <w:r w:rsidRPr="00975E2E">
              <w:t>Размер субсидии составляет 50% от общего объема затрат и не более 200 тыс. рублей на одного Субъекта в год.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 w:val="restart"/>
            <w:shd w:val="clear" w:color="auto" w:fill="auto"/>
          </w:tcPr>
          <w:p w:rsidR="00812B84" w:rsidRPr="00975E2E" w:rsidRDefault="00812B84" w:rsidP="00051396">
            <w:pPr>
              <w:ind w:firstLine="708"/>
              <w:jc w:val="both"/>
            </w:pPr>
            <w:r w:rsidRPr="00975E2E">
              <w:t>Предоставляется Субъектам, признаваемым в соответствии с пунктом 2 статьи 346.2 Налогового кодекса Российской Федерации сельскохозяйственными товаропроизводителями, и имеющим на дату подачи заявления, в том числе одного из вида не менее: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15 голов крупного рогатого скота, коней, оленей;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100 голов свиней;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115 голов мелкого рогатого скота;</w:t>
            </w:r>
          </w:p>
          <w:p w:rsidR="00812B84" w:rsidRDefault="00812B84" w:rsidP="00051396">
            <w:pPr>
              <w:ind w:firstLine="708"/>
              <w:jc w:val="both"/>
            </w:pPr>
            <w:r w:rsidRPr="00975E2E">
              <w:t>200 голов кроликов, птицы (куры, гуси, утки, перепела).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975E2E">
              <w:t xml:space="preserve"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</w:t>
            </w:r>
            <w:r w:rsidRPr="00975E2E">
              <w:lastRenderedPageBreak/>
              <w:t>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2.4.1.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на приобретение и (или) доставку муки для производства хлеба и хлебобулочных изделий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975E2E">
              <w:t>2.4.2.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75E2E">
              <w:t>а приобретение и (или) доставку кормов для сельскохозяйственных животных и птицы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10033"/>
      </w:tblGrid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  <w:lang w:val="en-US"/>
              </w:rPr>
              <w:t>C</w:t>
            </w:r>
            <w:proofErr w:type="spellStart"/>
            <w:r w:rsidRPr="00943796">
              <w:rPr>
                <w:color w:val="0D0D0D"/>
                <w:sz w:val="24"/>
                <w:szCs w:val="24"/>
              </w:rPr>
              <w:t>убъекты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 xml:space="preserve"> малого и среднего предпринимательства – хозяйствующие субъекты, являющиеся субъектами малого и среднего предпринимательства в соответствии с Федеральным </w:t>
            </w:r>
            <w:hyperlink r:id="rId6" w:history="1">
              <w:r w:rsidRPr="00943796">
                <w:rPr>
                  <w:color w:val="0D0D0D"/>
                  <w:sz w:val="24"/>
                  <w:szCs w:val="24"/>
                </w:rPr>
                <w:t>законом</w:t>
              </w:r>
            </w:hyperlink>
            <w:r w:rsidRPr="00943796">
              <w:rPr>
                <w:color w:val="0D0D0D"/>
                <w:sz w:val="24"/>
                <w:szCs w:val="24"/>
              </w:rPr>
              <w:t xml:space="preserve"> от 24 июля 2007 года N 209-ФЗ «О развитии малого и среднего предпринимательства в Российской Федерации», состоящие на налоговом учете и осуществляющие свою деятельность на территории Березовского района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997BC8" w:rsidP="00997BC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Постановление администрации Березовского района от 16.08.2021 № 943 «О п</w:t>
            </w:r>
            <w:r w:rsidR="00812B84" w:rsidRPr="00943796">
              <w:rPr>
                <w:bCs/>
                <w:iCs/>
                <w:sz w:val="24"/>
                <w:szCs w:val="24"/>
              </w:rPr>
              <w:t>оряд</w:t>
            </w:r>
            <w:r>
              <w:rPr>
                <w:bCs/>
                <w:iCs/>
                <w:sz w:val="24"/>
                <w:szCs w:val="24"/>
              </w:rPr>
              <w:t>ке</w:t>
            </w:r>
            <w:r w:rsidR="00812B84" w:rsidRPr="00943796">
              <w:rPr>
                <w:bCs/>
                <w:iCs/>
                <w:sz w:val="24"/>
                <w:szCs w:val="24"/>
              </w:rPr>
              <w:t xml:space="preserve"> предоставления субсидии субъектам малого и среднего предпринимательства, осуществляющим деятельность на территории  Березовского района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Куда обращаться</w:t>
            </w:r>
          </w:p>
        </w:tc>
        <w:tc>
          <w:tcPr>
            <w:tcW w:w="10425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943796">
              <w:rPr>
                <w:color w:val="0D0D0D"/>
                <w:sz w:val="24"/>
                <w:szCs w:val="24"/>
              </w:rPr>
              <w:t xml:space="preserve">      - лично или через представителя по адресу: 628140, Ханты-Мансийский автономный округ – Югра, </w:t>
            </w:r>
            <w:proofErr w:type="spellStart"/>
            <w:r w:rsidRPr="00943796">
              <w:rPr>
                <w:color w:val="0D0D0D"/>
                <w:sz w:val="24"/>
                <w:szCs w:val="24"/>
              </w:rPr>
              <w:t>пгт</w:t>
            </w:r>
            <w:proofErr w:type="spellEnd"/>
            <w:r w:rsidRPr="00943796">
              <w:rPr>
                <w:color w:val="0D0D0D"/>
                <w:sz w:val="24"/>
                <w:szCs w:val="24"/>
              </w:rPr>
              <w:t>. Березово, ул. Астраханцева д.54, кабинет 408;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  <w:sz w:val="24"/>
                <w:szCs w:val="24"/>
              </w:rPr>
            </w:pPr>
            <w:r w:rsidRPr="00943796">
              <w:rPr>
                <w:rFonts w:eastAsia="Calibri"/>
                <w:sz w:val="24"/>
                <w:szCs w:val="24"/>
              </w:rPr>
              <w:t xml:space="preserve">      - в электронной форме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 через «Канал прямой связи» в формате PDF по ссылке </w:t>
            </w:r>
            <w:hyperlink r:id="rId7" w:history="1">
              <w:r w:rsidRPr="0094379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https://berezovo.ru/activity/economy/business_segment/kanal-obratnoy-svyazi/feedback/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43796">
              <w:rPr>
                <w:rFonts w:eastAsia="Calibri"/>
                <w:color w:val="0D0D0D"/>
                <w:sz w:val="24"/>
                <w:szCs w:val="24"/>
                <w:lang w:eastAsia="en-US"/>
              </w:rPr>
              <w:t xml:space="preserve">      - </w:t>
            </w:r>
            <w:r w:rsidRPr="00943796">
              <w:rPr>
                <w:color w:val="0D0D0D"/>
                <w:sz w:val="24"/>
                <w:szCs w:val="24"/>
              </w:rPr>
              <w:t xml:space="preserve">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районе.  </w:t>
            </w:r>
          </w:p>
        </w:tc>
      </w:tr>
    </w:tbl>
    <w:p w:rsidR="00812B84" w:rsidRDefault="00812B84" w:rsidP="00997BC8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522BBF">
        <w:rPr>
          <w:b/>
          <w:sz w:val="28"/>
          <w:szCs w:val="28"/>
        </w:rPr>
        <w:fldChar w:fldCharType="begin"/>
      </w:r>
      <w:r w:rsidRPr="00522BBF">
        <w:rPr>
          <w:b/>
          <w:sz w:val="28"/>
          <w:szCs w:val="28"/>
        </w:rPr>
        <w:instrText xml:space="preserve"> INCLUDEPICTURE "https://sun9-42.userapi.com/x3f_mPDAai0u0K2sIoCyTFI_rW1jMUAEylF7hw/ulnN9IFs_Q4.jpg" \* MERGEFORMATINET </w:instrText>
      </w:r>
      <w:r w:rsidRPr="00522BBF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br w:type="textWrapping" w:clear="all"/>
      </w:r>
      <w:r w:rsidRPr="00943796">
        <w:rPr>
          <w:b/>
          <w:sz w:val="24"/>
          <w:szCs w:val="24"/>
        </w:rPr>
        <w:t>Перечень социально значимых видов деятельности, осуществляемых субъектами малого и среднего предпринимательства, в целях предоставления бюджетных поддержек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9943"/>
      </w:tblGrid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№ </w:t>
            </w:r>
            <w:proofErr w:type="gramStart"/>
            <w:r>
              <w:rPr>
                <w:bCs/>
                <w:kern w:val="28"/>
              </w:rPr>
              <w:t>п</w:t>
            </w:r>
            <w:proofErr w:type="gramEnd"/>
            <w:r>
              <w:rPr>
                <w:bCs/>
                <w:kern w:val="28"/>
              </w:rPr>
              <w:t>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Класс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Виды экономической деятельности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 Раздел</w:t>
            </w:r>
            <w:proofErr w:type="gramStart"/>
            <w:r>
              <w:rPr>
                <w:bCs/>
                <w:kern w:val="28"/>
              </w:rPr>
              <w:t xml:space="preserve"> А</w:t>
            </w:r>
            <w:proofErr w:type="gramEnd"/>
            <w:r>
              <w:rPr>
                <w:bCs/>
                <w:kern w:val="28"/>
              </w:rPr>
              <w:t xml:space="preserve"> (сельское, лесное хозяйство, охота, рыболовство и рыбоводство)</w:t>
            </w:r>
          </w:p>
        </w:tc>
      </w:tr>
      <w:tr w:rsidR="00812B84" w:rsidTr="00051396">
        <w:trPr>
          <w:trHeight w:val="10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Класс 01,</w:t>
            </w:r>
          </w:p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01.11-01.12; 01.13.2; 01.13.3; 01.13.39; 01.13.4; 01.13.5-01.13.6; 01.14-01.16.9; 01.19.1; 01.19.3; 01.21-01.29; 01.44; 01.46.2; 01.49.1-01.49.13; 01.49.3- 01.49.32; 01.49.6; 01.49.7; 01.7 - 01.70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02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(Лесоводство и лесозаготовки)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02.10.1-02.10.2;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03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(Рыболовство и рыбоводство)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03.1-03.11.5; 03.12.3; 03.21-03.29.1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 Раздел</w:t>
            </w:r>
            <w:proofErr w:type="gramStart"/>
            <w:r>
              <w:rPr>
                <w:bCs/>
                <w:kern w:val="28"/>
              </w:rPr>
              <w:t xml:space="preserve"> С</w:t>
            </w:r>
            <w:proofErr w:type="gramEnd"/>
            <w:r>
              <w:rPr>
                <w:bCs/>
                <w:kern w:val="28"/>
              </w:rPr>
              <w:t xml:space="preserve"> (обрабатывающие производства), за исключением классов 11, 12</w:t>
            </w:r>
            <w:r>
              <w:rPr>
                <w:bCs/>
                <w:color w:val="0D0D0D"/>
                <w:kern w:val="28"/>
              </w:rPr>
              <w:t>, 15, 17, 19-22, 24, 26-30</w:t>
            </w:r>
            <w:r>
              <w:rPr>
                <w:bCs/>
                <w:kern w:val="28"/>
              </w:rPr>
              <w:t>, 33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пищевых продуктов)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10.4-10.42; 10.6-10.62.9;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10.73-10.73.3; 10.81-10.84; 10.89.4-10.89.8; 10.9 -10.92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текстильных изделий)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lastRenderedPageBreak/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14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одежды)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16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12B84" w:rsidTr="00051396">
              <w:tc>
                <w:tcPr>
                  <w:tcW w:w="4483" w:type="dxa"/>
                  <w:hideMark/>
                </w:tcPr>
                <w:p w:rsidR="00812B84" w:rsidRDefault="00812B84" w:rsidP="00051396">
                  <w:pPr>
                    <w:jc w:val="both"/>
                    <w:rPr>
                      <w:rFonts w:eastAsia="Calibri"/>
                      <w:bCs/>
                      <w:kern w:val="28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8"/>
                      <w:lang w:eastAsia="en-US"/>
                    </w:rPr>
      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      </w:r>
                </w:p>
              </w:tc>
            </w:tr>
          </w:tbl>
          <w:p w:rsidR="00812B84" w:rsidRDefault="00812B84" w:rsidP="00051396">
            <w:pPr>
              <w:rPr>
                <w:rFonts w:ascii="Calibri" w:eastAsia="Calibri" w:hAnsi="Calibri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18 (</w:t>
            </w:r>
            <w:r w:rsidRPr="00943796">
              <w:rPr>
                <w:rFonts w:eastAsia="Calibri"/>
                <w:bCs/>
                <w:iCs/>
                <w:lang w:eastAsia="en-US"/>
              </w:rPr>
              <w:t xml:space="preserve">Деятельность полиграфическая и копирование носителей информации) 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23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rPr>
          <w:trHeight w:val="6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25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(</w:t>
            </w:r>
            <w:r w:rsidRPr="00943796">
              <w:rPr>
                <w:rFonts w:eastAsia="Calibri"/>
                <w:bCs/>
                <w:iCs/>
                <w:lang w:eastAsia="en-US"/>
              </w:rPr>
              <w:t>Производство готовых металлических изделий, кроме машин и оборудования)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25.1-25.40; 25.50.25.99.3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31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мебели)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2.9.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32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(Производство прочих готовых изделий)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 Раздел</w:t>
            </w:r>
            <w:proofErr w:type="gramStart"/>
            <w:r>
              <w:rPr>
                <w:bCs/>
                <w:kern w:val="28"/>
              </w:rPr>
              <w:t xml:space="preserve"> Е</w:t>
            </w:r>
            <w:proofErr w:type="gramEnd"/>
            <w:r>
              <w:rPr>
                <w:bCs/>
                <w:kern w:val="28"/>
              </w:rPr>
              <w:t xml:space="preserve"> Водоснабжение, водоотведение, организация и утилизация отходов, деятельность по ликвидации загрязнений, за исключением классов 36, 39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Класс 37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(Сбор и обработка сточных вод)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3.2.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38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812B84" w:rsidTr="00051396">
              <w:tc>
                <w:tcPr>
                  <w:tcW w:w="4483" w:type="dxa"/>
                  <w:hideMark/>
                </w:tcPr>
                <w:p w:rsidR="00812B84" w:rsidRDefault="00812B84" w:rsidP="00051396">
                  <w:pPr>
                    <w:jc w:val="both"/>
                    <w:rPr>
                      <w:rFonts w:eastAsia="Calibri"/>
                      <w:bCs/>
                      <w:kern w:val="28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Cs/>
                      <w:kern w:val="28"/>
                      <w:lang w:eastAsia="en-US"/>
                    </w:rPr>
                    <w:t>(Сбор, обработка и утилизация отходов; обработка вторичного сырья)</w:t>
                  </w:r>
                </w:p>
              </w:tc>
            </w:tr>
          </w:tbl>
          <w:p w:rsidR="00812B84" w:rsidRDefault="00812B84" w:rsidP="00051396">
            <w:pPr>
              <w:rPr>
                <w:rFonts w:ascii="Calibri" w:eastAsia="Calibri" w:hAnsi="Calibri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4. Раздел </w:t>
            </w:r>
            <w:r>
              <w:rPr>
                <w:bCs/>
                <w:kern w:val="28"/>
                <w:lang w:val="en-US"/>
              </w:rPr>
              <w:t>F</w:t>
            </w:r>
            <w:r>
              <w:rPr>
                <w:bCs/>
                <w:kern w:val="28"/>
              </w:rPr>
              <w:t xml:space="preserve"> Строительство, за исключением класса 42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4.1.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41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(Строительство зданий)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4.2.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43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(Работы строительные специальные)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43.13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5. Раздел </w:t>
            </w:r>
            <w:r>
              <w:rPr>
                <w:bCs/>
                <w:kern w:val="28"/>
                <w:lang w:val="en-US"/>
              </w:rPr>
              <w:t>G</w:t>
            </w:r>
            <w:r>
              <w:rPr>
                <w:bCs/>
                <w:kern w:val="28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5.1.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45.1-45.19.49; 45.3-45.40.4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5.2.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47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bCs/>
                <w:snapToGrid w:val="0"/>
                <w:kern w:val="28"/>
                <w:sz w:val="24"/>
                <w:szCs w:val="24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при условии</w:t>
            </w:r>
            <w:r>
              <w:rPr>
                <w:bCs/>
                <w:snapToGrid w:val="0"/>
                <w:kern w:val="28"/>
              </w:rPr>
              <w:t xml:space="preserve"> торговли товарами собственного производства сельскохозяйственными товаропроизводителями. Исключаются коды 47.1-47.11; 47.11.2; 47.19-47.19.2; 47.2; 47.25-47.26; 47.29.2-47.59.3; 47.59.5-47.75.3; 47.76.2-47.78.22;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kern w:val="28"/>
              </w:rPr>
              <w:t>47.78.4-47.99.5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6. Раздел </w:t>
            </w:r>
            <w:r>
              <w:rPr>
                <w:bCs/>
                <w:kern w:val="28"/>
                <w:lang w:val="en-US"/>
              </w:rPr>
              <w:t>I</w:t>
            </w:r>
            <w:r>
              <w:rPr>
                <w:bCs/>
                <w:kern w:val="28"/>
              </w:rPr>
              <w:t xml:space="preserve"> Деятельность гостиниц и предприятий общественного питания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55 (Деятельность по предоставлению мест для временного проживания)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Виды экономической деятельности входящие в данный класс, за исключением кода 55.90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lastRenderedPageBreak/>
              <w:t>6.2.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56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 (при условии деятельности ресторанов здорового питания, детских кафе, молодежных кафе, не реализующих алкоголь и табачную продукцию), за исключением кодов 56.3- 56.30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7. Раздел </w:t>
            </w:r>
            <w:r>
              <w:rPr>
                <w:bCs/>
                <w:kern w:val="28"/>
                <w:lang w:val="en-US"/>
              </w:rPr>
              <w:t>J</w:t>
            </w:r>
            <w:r>
              <w:rPr>
                <w:bCs/>
                <w:kern w:val="28"/>
              </w:rPr>
              <w:t xml:space="preserve"> Деятельность в области информации и связи, за исключением классов 58, 59, 61, 62, 63 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60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 области телевизионного и радиовещания)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60.2; 60.20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 Раздел М Деятельность профессиональная, научная, техническая, за исключением классов 71-73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69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 области права и бухгалтерского учета)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69.1; 69.10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70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головных офисов; консультирование по вопросам управления)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70.1-70.22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8.3.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74</w:t>
            </w:r>
            <w:r w:rsidRPr="00943796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812B84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bCs/>
                <w:iCs/>
                <w:lang w:eastAsia="en-US"/>
              </w:rPr>
              <w:t xml:space="preserve">(Деятельность профессиональная научная и техническая прочая) 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кодов 74.3- 74.90.99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8.4.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ветеринарная)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9. Раздел </w:t>
            </w:r>
            <w:r>
              <w:rPr>
                <w:bCs/>
                <w:kern w:val="28"/>
                <w:lang w:val="en-US"/>
              </w:rPr>
              <w:t>N</w:t>
            </w:r>
            <w:r>
              <w:rPr>
                <w:bCs/>
                <w:kern w:val="28"/>
              </w:rPr>
              <w:t xml:space="preserve"> Деятельность административная, и сопутствующие дополнительные услуги, за исключением классов 80-82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79</w:t>
            </w:r>
          </w:p>
          <w:p w:rsidR="00812B84" w:rsidRPr="00943796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Виды экономической деятельности,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10. Раздел </w:t>
            </w:r>
            <w:proofErr w:type="gramStart"/>
            <w:r>
              <w:rPr>
                <w:bCs/>
                <w:kern w:val="28"/>
              </w:rPr>
              <w:t>Р</w:t>
            </w:r>
            <w:proofErr w:type="gramEnd"/>
            <w:r>
              <w:rPr>
                <w:bCs/>
                <w:kern w:val="28"/>
              </w:rPr>
              <w:t xml:space="preserve"> Образование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10.1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85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(Образование)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85.1- 85.30; 85.42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11. Раздел </w:t>
            </w:r>
            <w:r>
              <w:rPr>
                <w:bCs/>
                <w:kern w:val="28"/>
                <w:lang w:val="en-US"/>
              </w:rPr>
              <w:t>Q</w:t>
            </w:r>
            <w:r>
              <w:rPr>
                <w:bCs/>
                <w:kern w:val="28"/>
              </w:rPr>
              <w:t xml:space="preserve"> Деятельность в области здравоохранения и социальных услуг, за исключением классов 86, 87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88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 xml:space="preserve">12. Раздел </w:t>
            </w:r>
            <w:r>
              <w:rPr>
                <w:bCs/>
                <w:kern w:val="28"/>
                <w:lang w:val="en-US"/>
              </w:rPr>
              <w:t>S</w:t>
            </w:r>
            <w:r>
              <w:rPr>
                <w:bCs/>
                <w:kern w:val="28"/>
              </w:rPr>
              <w:t xml:space="preserve"> Предоставление прочих видов услуг, за исключением класса 94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95</w:t>
            </w:r>
          </w:p>
          <w:p w:rsidR="00812B84" w:rsidRDefault="00812B84" w:rsidP="00051396">
            <w:pPr>
              <w:rPr>
                <w:rFonts w:eastAsia="Calibri"/>
                <w:bCs/>
                <w:kern w:val="28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95.25.2</w:t>
            </w: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Класс 96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t>Все виды экономической деятельности, входящие в данный класс, за исключением кода 96.04</w:t>
            </w:r>
          </w:p>
        </w:tc>
      </w:tr>
      <w:tr w:rsidR="00812B84" w:rsidTr="00051396"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812B84" w:rsidTr="00051396">
              <w:tc>
                <w:tcPr>
                  <w:tcW w:w="9390" w:type="dxa"/>
                  <w:hideMark/>
                </w:tcPr>
                <w:p w:rsidR="00812B84" w:rsidRPr="00943796" w:rsidRDefault="00812B84" w:rsidP="00051396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43796">
                    <w:rPr>
                      <w:rFonts w:eastAsia="Calibri"/>
                      <w:bCs/>
                      <w:iCs/>
                      <w:lang w:eastAsia="en-US"/>
                    </w:rPr>
                    <w:t xml:space="preserve"> 13. Раздел R Деятельность в области культуры, спорта организации досуга и развлечений, за исключение классов 91, 92, 93</w:t>
                  </w:r>
                </w:p>
              </w:tc>
            </w:tr>
          </w:tbl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</w:p>
        </w:tc>
      </w:tr>
      <w:tr w:rsidR="00812B84" w:rsidTr="0005139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jc w:val="both"/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</w:rPr>
              <w:t>13.1.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Класс 90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(</w:t>
            </w:r>
            <w:r w:rsidRPr="00943796">
              <w:rPr>
                <w:rFonts w:eastAsia="Calibri"/>
                <w:bCs/>
                <w:iCs/>
                <w:lang w:eastAsia="en-US"/>
              </w:rPr>
              <w:t>Деятельность творческая, деятельность в области искусства и организации развлечений)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84" w:rsidRDefault="00812B84" w:rsidP="00051396">
            <w:pPr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 xml:space="preserve">Все виды экономической деятельности, входящие в данный класс, за исключением кодов </w:t>
            </w:r>
          </w:p>
          <w:p w:rsidR="00812B84" w:rsidRDefault="00812B84" w:rsidP="00051396">
            <w:pPr>
              <w:jc w:val="both"/>
              <w:rPr>
                <w:rFonts w:eastAsia="Calibri"/>
                <w:bCs/>
                <w:kern w:val="2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kern w:val="28"/>
                <w:lang w:eastAsia="en-US"/>
              </w:rPr>
              <w:lastRenderedPageBreak/>
              <w:t>90.0-90.2;  90.4-90.04.03</w:t>
            </w:r>
          </w:p>
        </w:tc>
      </w:tr>
    </w:tbl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812B84" w:rsidRDefault="00812B84" w:rsidP="00812B84">
      <w:pPr>
        <w:jc w:val="right"/>
        <w:rPr>
          <w:b/>
          <w:sz w:val="24"/>
          <w:szCs w:val="24"/>
        </w:rPr>
      </w:pPr>
    </w:p>
    <w:p w:rsidR="00DD1A95" w:rsidRDefault="00DD1A95"/>
    <w:sectPr w:rsidR="00DD1A95" w:rsidSect="00812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4B69DA"/>
    <w:rsid w:val="00812B84"/>
    <w:rsid w:val="00997BC8"/>
    <w:rsid w:val="00DC090D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rezovo.ru/activity/economy/business_segment/kanal-obratnoy-svyazi/feedba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E0BA3A598C80FB4F663B8E3F755184C75C240CC4E95FEBFB12BFA86A2D0EB8D61EDAC7DC11BD3D1A8FA9A25B4gBK" TargetMode="External"/><Relationship Id="rId5" Type="http://schemas.openxmlformats.org/officeDocument/2006/relationships/hyperlink" Target="file:///C:\content\act\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2334</Words>
  <Characters>13308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4</cp:revision>
  <dcterms:created xsi:type="dcterms:W3CDTF">2021-06-22T06:20:00Z</dcterms:created>
  <dcterms:modified xsi:type="dcterms:W3CDTF">2022-02-08T09:01:00Z</dcterms:modified>
</cp:coreProperties>
</file>