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3E" w:rsidRPr="003C40C1" w:rsidRDefault="008B603E" w:rsidP="008B603E">
      <w:pPr>
        <w:widowControl w:val="0"/>
        <w:autoSpaceDE w:val="0"/>
        <w:autoSpaceDN w:val="0"/>
        <w:ind w:firstLine="540"/>
        <w:contextualSpacing/>
        <w:jc w:val="both"/>
        <w:outlineLvl w:val="0"/>
      </w:pPr>
      <w:r w:rsidRPr="003C40C1">
        <w:rPr>
          <w:b/>
        </w:rPr>
        <w:t>С</w:t>
      </w:r>
      <w:bookmarkStart w:id="0" w:name="_GoBack"/>
      <w:bookmarkEnd w:id="0"/>
      <w:r w:rsidRPr="003C40C1">
        <w:rPr>
          <w:b/>
        </w:rPr>
        <w:t>рок, в течение которого налогоплательщик НПД должен передать чек заказчику при осуществлении расчетов в безналичном порядке</w:t>
      </w:r>
      <w:r w:rsidRPr="003C40C1">
        <w:t>.</w:t>
      </w:r>
    </w:p>
    <w:p w:rsidR="008B603E" w:rsidRPr="003C40C1" w:rsidRDefault="008B603E" w:rsidP="008B603E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C40C1">
        <w:t xml:space="preserve">В </w:t>
      </w:r>
      <w:r w:rsidRPr="003C40C1">
        <w:rPr>
          <w:color w:val="0D0D0D" w:themeColor="text1" w:themeTint="F2"/>
        </w:rPr>
        <w:t xml:space="preserve">соответствии с </w:t>
      </w:r>
      <w:hyperlink r:id="rId5" w:history="1">
        <w:r w:rsidRPr="003C40C1">
          <w:rPr>
            <w:color w:val="0D0D0D" w:themeColor="text1" w:themeTint="F2"/>
          </w:rPr>
          <w:t>частью 3 статьи 14</w:t>
        </w:r>
      </w:hyperlink>
      <w:r w:rsidRPr="003C40C1">
        <w:rPr>
          <w:color w:val="0D0D0D" w:themeColor="text1" w:themeTint="F2"/>
        </w:rPr>
        <w:t xml:space="preserve"> Закона  № 422-ФЗ чек должен быть сформирован налогоплательщиком НПД и передан покупателю (заказчику) в момент расчета наличными денежными средствами и (или</w:t>
      </w:r>
      <w:r w:rsidRPr="003C40C1">
        <w:t>) с использованием электронных сре</w:t>
      </w:r>
      <w:proofErr w:type="gramStart"/>
      <w:r w:rsidRPr="003C40C1">
        <w:t>дств пл</w:t>
      </w:r>
      <w:proofErr w:type="gramEnd"/>
      <w:r w:rsidRPr="003C40C1">
        <w:t>атежа. При иных формах денежных расчетов в безналичном порядке чек должен быть сформирован и передан покупателю (заказчику) не позднее 9-го числа месяца, следующего за налоговым периодом, в котором произведены расчеты.</w:t>
      </w:r>
    </w:p>
    <w:p w:rsidR="008B603E" w:rsidRPr="003C40C1" w:rsidRDefault="008B603E" w:rsidP="008B603E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C40C1">
        <w:t>Вместе с тем, при реализации товаров (работ, услуг, имущественных прав) в интересах налогоплательщика НДП на основе договоров поручения, договоров комиссии либо агентских договоров с участием посредника в расчетах у налогоплательщика НПД отсутствует обязанность по передаче покупателю (заказчику) чека по таким операциям.</w:t>
      </w:r>
    </w:p>
    <w:p w:rsidR="008B603E" w:rsidRPr="003C40C1" w:rsidRDefault="008B603E" w:rsidP="008B603E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C40C1">
        <w:t>При этом у посредника возникает обязанность по применению контрольно-кассовой техники, в случае, если такая обязанность на него возложена законодательством о применении контрольно-кассовой техники при осуществлении расчетов в Российской Федерации.</w:t>
      </w:r>
    </w:p>
    <w:p w:rsidR="00D9047E" w:rsidRDefault="008B603E" w:rsidP="008B603E">
      <w:r w:rsidRPr="003C40C1">
        <w:t>(Письмо  Федеральной налоговой службы  от 20 февраля 2019 г. N СД-4-3/2899@).</w:t>
      </w:r>
    </w:p>
    <w:sectPr w:rsidR="00D9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3E"/>
    <w:rsid w:val="008B603E"/>
    <w:rsid w:val="00D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DBDFBA52A6D170EDC072B22FBB27D7F0B7A1EE35A8480A32D4E2AC71C7E7B907F4D115B659BA400D038C2ED7871A494B08D9E32BFD6C54KE5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2020-08-26T09:15:00Z</dcterms:created>
  <dcterms:modified xsi:type="dcterms:W3CDTF">2020-08-26T09:15:00Z</dcterms:modified>
</cp:coreProperties>
</file>