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4C" w:rsidRDefault="00EF3D4C" w:rsidP="0086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7075" cy="727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D4" w:rsidRPr="007E761A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61A"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8616D4" w:rsidRPr="007E761A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16D4" w:rsidRPr="007E761A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61A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8616D4" w:rsidRPr="007E761A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6D4" w:rsidRPr="007E761A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761A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616D4" w:rsidRPr="007E761A" w:rsidRDefault="008616D4" w:rsidP="008616D4">
      <w:pPr>
        <w:spacing w:after="0" w:line="240" w:lineRule="auto"/>
        <w:jc w:val="center"/>
        <w:rPr>
          <w:rFonts w:ascii="Times New Roman" w:hAnsi="Times New Roman" w:cs="Times New Roman"/>
          <w:color w:val="DDD9C3"/>
          <w:sz w:val="28"/>
          <w:szCs w:val="28"/>
        </w:rPr>
      </w:pPr>
    </w:p>
    <w:p w:rsidR="008616D4" w:rsidRPr="007E761A" w:rsidRDefault="0026283E" w:rsidP="004F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42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24.10</w:t>
      </w:r>
      <w:r w:rsidR="008616D4">
        <w:rPr>
          <w:rFonts w:ascii="Times New Roman" w:hAnsi="Times New Roman" w:cs="Times New Roman"/>
          <w:sz w:val="28"/>
          <w:szCs w:val="28"/>
        </w:rPr>
        <w:t>.</w:t>
      </w:r>
      <w:r w:rsidR="008616D4" w:rsidRPr="007E761A">
        <w:rPr>
          <w:rFonts w:ascii="Times New Roman" w:hAnsi="Times New Roman" w:cs="Times New Roman"/>
          <w:sz w:val="28"/>
          <w:szCs w:val="28"/>
        </w:rPr>
        <w:t>201</w:t>
      </w:r>
      <w:r w:rsidR="008616D4">
        <w:rPr>
          <w:rFonts w:ascii="Times New Roman" w:hAnsi="Times New Roman" w:cs="Times New Roman"/>
          <w:sz w:val="28"/>
          <w:szCs w:val="28"/>
        </w:rPr>
        <w:t xml:space="preserve">8 года  </w:t>
      </w:r>
      <w:r w:rsidR="008616D4">
        <w:rPr>
          <w:rFonts w:ascii="Times New Roman" w:hAnsi="Times New Roman" w:cs="Times New Roman"/>
          <w:sz w:val="28"/>
          <w:szCs w:val="28"/>
        </w:rPr>
        <w:tab/>
      </w:r>
      <w:r w:rsidR="008616D4">
        <w:rPr>
          <w:rFonts w:ascii="Times New Roman" w:hAnsi="Times New Roman" w:cs="Times New Roman"/>
          <w:sz w:val="28"/>
          <w:szCs w:val="28"/>
        </w:rPr>
        <w:tab/>
      </w:r>
      <w:r w:rsidR="008616D4">
        <w:rPr>
          <w:rFonts w:ascii="Times New Roman" w:hAnsi="Times New Roman" w:cs="Times New Roman"/>
          <w:sz w:val="28"/>
          <w:szCs w:val="28"/>
        </w:rPr>
        <w:tab/>
      </w:r>
      <w:r w:rsidR="008616D4">
        <w:rPr>
          <w:rFonts w:ascii="Times New Roman" w:hAnsi="Times New Roman" w:cs="Times New Roman"/>
          <w:sz w:val="28"/>
          <w:szCs w:val="28"/>
        </w:rPr>
        <w:tab/>
      </w:r>
      <w:r w:rsidR="008616D4">
        <w:rPr>
          <w:rFonts w:ascii="Times New Roman" w:hAnsi="Times New Roman" w:cs="Times New Roman"/>
          <w:sz w:val="28"/>
          <w:szCs w:val="28"/>
        </w:rPr>
        <w:tab/>
      </w:r>
      <w:r w:rsidR="008616D4">
        <w:rPr>
          <w:rFonts w:ascii="Times New Roman" w:hAnsi="Times New Roman" w:cs="Times New Roman"/>
          <w:sz w:val="28"/>
          <w:szCs w:val="28"/>
        </w:rPr>
        <w:tab/>
      </w:r>
      <w:r w:rsidR="008616D4">
        <w:rPr>
          <w:rFonts w:ascii="Times New Roman" w:hAnsi="Times New Roman" w:cs="Times New Roman"/>
          <w:sz w:val="28"/>
          <w:szCs w:val="28"/>
        </w:rPr>
        <w:tab/>
      </w:r>
      <w:r w:rsidR="008616D4">
        <w:rPr>
          <w:rFonts w:ascii="Times New Roman" w:hAnsi="Times New Roman" w:cs="Times New Roman"/>
          <w:sz w:val="28"/>
          <w:szCs w:val="28"/>
        </w:rPr>
        <w:tab/>
      </w:r>
      <w:r w:rsidR="004F79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16D4" w:rsidRPr="007E76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706</w:t>
      </w:r>
      <w:r w:rsidR="008616D4">
        <w:rPr>
          <w:rFonts w:ascii="Times New Roman" w:hAnsi="Times New Roman" w:cs="Times New Roman"/>
          <w:sz w:val="28"/>
          <w:szCs w:val="28"/>
        </w:rPr>
        <w:t>-</w:t>
      </w:r>
      <w:r w:rsidR="008616D4" w:rsidRPr="007E761A">
        <w:rPr>
          <w:rFonts w:ascii="Times New Roman" w:hAnsi="Times New Roman" w:cs="Times New Roman"/>
          <w:sz w:val="28"/>
          <w:szCs w:val="28"/>
        </w:rPr>
        <w:t>р</w:t>
      </w:r>
    </w:p>
    <w:p w:rsidR="008616D4" w:rsidRPr="007E761A" w:rsidRDefault="008616D4" w:rsidP="00D7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8616D4" w:rsidRPr="007E761A" w:rsidRDefault="008616D4" w:rsidP="008616D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6D4" w:rsidRPr="007E761A" w:rsidRDefault="008616D4" w:rsidP="008616D4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долговой политики Березовского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761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616D4" w:rsidRPr="007E761A" w:rsidRDefault="008616D4" w:rsidP="008616D4">
      <w:pPr>
        <w:spacing w:after="0" w:line="240" w:lineRule="auto"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8616D4" w:rsidRPr="00562E59" w:rsidRDefault="008616D4" w:rsidP="00562E59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proofErr w:type="gramStart"/>
      <w:r w:rsidRPr="00B21F45">
        <w:rPr>
          <w:rFonts w:ascii="Times New Roman" w:hAnsi="Times New Roman" w:cs="Times New Roman"/>
          <w:b w:val="0"/>
          <w:color w:val="auto"/>
        </w:rPr>
        <w:t>В соответствии со статьей 172 Бюджетного кодекса Российской Федерации, решением Думы Березовского района от 19 сентября 2013 года № 341 «Об отдельных</w:t>
      </w:r>
      <w:r w:rsidRPr="006A2A10">
        <w:rPr>
          <w:rFonts w:ascii="Times New Roman" w:hAnsi="Times New Roman" w:cs="Times New Roman"/>
          <w:b w:val="0"/>
          <w:color w:val="auto"/>
        </w:rPr>
        <w:t xml:space="preserve"> </w:t>
      </w:r>
      <w:r w:rsidRPr="008616D4">
        <w:rPr>
          <w:rFonts w:ascii="Times New Roman" w:hAnsi="Times New Roman" w:cs="Times New Roman"/>
          <w:b w:val="0"/>
          <w:color w:val="auto"/>
        </w:rPr>
        <w:t>вопросах организации и осуществления бюджетного процесса в Березовском районе», постановлением администрации Березовского района от 23 июня 2015 года № 738 «О Порядке составления проекта бюджета Березовского района на очередной финансовый</w:t>
      </w:r>
      <w:r w:rsidRPr="006A2A10">
        <w:rPr>
          <w:rFonts w:ascii="Times New Roman" w:hAnsi="Times New Roman" w:cs="Times New Roman"/>
          <w:b w:val="0"/>
          <w:color w:val="auto"/>
        </w:rPr>
        <w:t xml:space="preserve"> год и плановый период»,</w:t>
      </w:r>
      <w:proofErr w:type="gramEnd"/>
    </w:p>
    <w:p w:rsidR="008616D4" w:rsidRPr="007E761A" w:rsidRDefault="008616D4" w:rsidP="008616D4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налоговой, бюджетной и долговой политики Березовского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742C1">
        <w:rPr>
          <w:rFonts w:ascii="Times New Roman" w:hAnsi="Times New Roman" w:cs="Times New Roman"/>
          <w:sz w:val="28"/>
          <w:szCs w:val="28"/>
        </w:rPr>
        <w:t>20</w:t>
      </w:r>
      <w:r w:rsidRPr="007E761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распоряжению.</w:t>
      </w:r>
    </w:p>
    <w:p w:rsidR="008616D4" w:rsidRPr="007E761A" w:rsidRDefault="008616D4" w:rsidP="008616D4">
      <w:pPr>
        <w:pStyle w:val="af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 xml:space="preserve"> Комитету по финансам администрации Березовского района и субъектам бюджетного планирования при подготовке проекта бюджета Березовского района руководствоваться основными направлениями налоговой, бюджетной и долговой политики Березовского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761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E76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616D4" w:rsidRPr="007E761A" w:rsidRDefault="008616D4" w:rsidP="008616D4">
      <w:pPr>
        <w:pStyle w:val="ConsPlusTitle"/>
        <w:numPr>
          <w:ilvl w:val="0"/>
          <w:numId w:val="9"/>
        </w:numPr>
        <w:tabs>
          <w:tab w:val="left" w:pos="0"/>
        </w:tabs>
        <w:ind w:left="0" w:firstLine="709"/>
        <w:rPr>
          <w:b w:val="0"/>
          <w:sz w:val="28"/>
          <w:szCs w:val="28"/>
        </w:rPr>
      </w:pPr>
      <w:r w:rsidRPr="007E761A">
        <w:rPr>
          <w:b w:val="0"/>
          <w:sz w:val="28"/>
          <w:szCs w:val="28"/>
        </w:rPr>
        <w:t xml:space="preserve">Рекомендовать органам местного самоуправления муниципальных образований входящих в состав Березовского района при подготовке проектов </w:t>
      </w:r>
      <w:r w:rsidRPr="00262BF1">
        <w:rPr>
          <w:b w:val="0"/>
          <w:sz w:val="28"/>
          <w:szCs w:val="28"/>
        </w:rPr>
        <w:t>местных бюджетов руководствоваться основными направлениями налоговой, бюджетной и долговой политики Березовского района на 201</w:t>
      </w:r>
      <w:r>
        <w:rPr>
          <w:b w:val="0"/>
          <w:sz w:val="28"/>
          <w:szCs w:val="28"/>
        </w:rPr>
        <w:t>9</w:t>
      </w:r>
      <w:r w:rsidRPr="00262BF1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20</w:t>
      </w:r>
      <w:r w:rsidRPr="00262BF1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262BF1">
        <w:rPr>
          <w:b w:val="0"/>
          <w:sz w:val="28"/>
          <w:szCs w:val="28"/>
        </w:rPr>
        <w:t xml:space="preserve"> годов.</w:t>
      </w:r>
    </w:p>
    <w:p w:rsidR="008616D4" w:rsidRPr="00843C14" w:rsidRDefault="008616D4" w:rsidP="008616D4">
      <w:pPr>
        <w:pStyle w:val="ConsPlusTitle"/>
        <w:tabs>
          <w:tab w:val="left" w:pos="0"/>
        </w:tabs>
        <w:ind w:firstLine="709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4. </w:t>
      </w:r>
      <w:r w:rsidRPr="00A7453A">
        <w:rPr>
          <w:b w:val="0"/>
          <w:sz w:val="27"/>
          <w:szCs w:val="27"/>
        </w:rPr>
        <w:t xml:space="preserve">Опубликовать настоящее </w:t>
      </w:r>
      <w:r>
        <w:rPr>
          <w:b w:val="0"/>
          <w:sz w:val="27"/>
          <w:szCs w:val="27"/>
        </w:rPr>
        <w:t>распоряже</w:t>
      </w:r>
      <w:r w:rsidRPr="00A7453A">
        <w:rPr>
          <w:b w:val="0"/>
          <w:sz w:val="27"/>
          <w:szCs w:val="27"/>
        </w:rPr>
        <w:t xml:space="preserve">ние в газете «Жизнь </w:t>
      </w:r>
      <w:proofErr w:type="spellStart"/>
      <w:r w:rsidRPr="00A7453A">
        <w:rPr>
          <w:b w:val="0"/>
          <w:sz w:val="27"/>
          <w:szCs w:val="27"/>
        </w:rPr>
        <w:t>Югры</w:t>
      </w:r>
      <w:proofErr w:type="spellEnd"/>
      <w:r w:rsidRPr="00A7453A">
        <w:rPr>
          <w:b w:val="0"/>
          <w:sz w:val="27"/>
          <w:szCs w:val="27"/>
        </w:rPr>
        <w:t xml:space="preserve">» и разместить на </w:t>
      </w:r>
      <w:proofErr w:type="gramStart"/>
      <w:r w:rsidRPr="00A7453A">
        <w:rPr>
          <w:b w:val="0"/>
          <w:sz w:val="27"/>
          <w:szCs w:val="27"/>
        </w:rPr>
        <w:t>официальном</w:t>
      </w:r>
      <w:proofErr w:type="gramEnd"/>
      <w:r w:rsidRPr="00A7453A">
        <w:rPr>
          <w:b w:val="0"/>
          <w:sz w:val="27"/>
          <w:szCs w:val="27"/>
        </w:rPr>
        <w:t xml:space="preserve"> </w:t>
      </w:r>
      <w:proofErr w:type="spellStart"/>
      <w:r w:rsidR="00EF3D4C">
        <w:rPr>
          <w:b w:val="0"/>
          <w:sz w:val="27"/>
          <w:szCs w:val="27"/>
        </w:rPr>
        <w:t>веб-</w:t>
      </w:r>
      <w:r w:rsidRPr="00A7453A">
        <w:rPr>
          <w:b w:val="0"/>
          <w:sz w:val="27"/>
          <w:szCs w:val="27"/>
        </w:rPr>
        <w:t>сайте</w:t>
      </w:r>
      <w:proofErr w:type="spellEnd"/>
      <w:r w:rsidRPr="00A7453A">
        <w:rPr>
          <w:b w:val="0"/>
          <w:sz w:val="27"/>
          <w:szCs w:val="27"/>
        </w:rPr>
        <w:t xml:space="preserve"> органов местного самоуправления Березовск</w:t>
      </w:r>
      <w:r w:rsidR="00D66E2D">
        <w:rPr>
          <w:b w:val="0"/>
          <w:sz w:val="27"/>
          <w:szCs w:val="27"/>
        </w:rPr>
        <w:t>ого</w:t>
      </w:r>
      <w:r w:rsidRPr="00A7453A">
        <w:rPr>
          <w:b w:val="0"/>
          <w:sz w:val="27"/>
          <w:szCs w:val="27"/>
        </w:rPr>
        <w:t xml:space="preserve"> район</w:t>
      </w:r>
      <w:r w:rsidR="00D66E2D">
        <w:rPr>
          <w:b w:val="0"/>
          <w:sz w:val="27"/>
          <w:szCs w:val="27"/>
        </w:rPr>
        <w:t>а</w:t>
      </w:r>
      <w:r w:rsidRPr="00A7453A">
        <w:rPr>
          <w:b w:val="0"/>
          <w:sz w:val="27"/>
          <w:szCs w:val="27"/>
        </w:rPr>
        <w:t>.</w:t>
      </w:r>
    </w:p>
    <w:p w:rsidR="008616D4" w:rsidRPr="007E761A" w:rsidRDefault="008616D4" w:rsidP="0077445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1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8616D4" w:rsidRPr="007E761A" w:rsidRDefault="008616D4" w:rsidP="00774451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7E761A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E761A">
        <w:rPr>
          <w:rFonts w:ascii="Times New Roman" w:hAnsi="Times New Roman" w:cs="Times New Roman"/>
          <w:sz w:val="28"/>
          <w:szCs w:val="28"/>
        </w:rPr>
        <w:t xml:space="preserve">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Березовского района, </w:t>
      </w:r>
      <w:r w:rsidRPr="007E761A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A42" w:rsidRPr="007E761A" w:rsidRDefault="00530A42" w:rsidP="00530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42" w:rsidRPr="00EF3D4C" w:rsidRDefault="00EF3D4C" w:rsidP="00D66E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616D4" w:rsidRPr="007E76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16D4" w:rsidRPr="007E76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E2D">
        <w:rPr>
          <w:rFonts w:ascii="Times New Roman" w:hAnsi="Times New Roman" w:cs="Times New Roman"/>
          <w:sz w:val="28"/>
          <w:szCs w:val="28"/>
        </w:rPr>
        <w:tab/>
      </w:r>
      <w:r w:rsidR="00D66E2D">
        <w:rPr>
          <w:rFonts w:ascii="Times New Roman" w:hAnsi="Times New Roman" w:cs="Times New Roman"/>
          <w:sz w:val="28"/>
          <w:szCs w:val="28"/>
        </w:rPr>
        <w:tab/>
      </w:r>
      <w:r w:rsidR="00D66E2D">
        <w:rPr>
          <w:rFonts w:ascii="Times New Roman" w:hAnsi="Times New Roman" w:cs="Times New Roman"/>
          <w:sz w:val="28"/>
          <w:szCs w:val="28"/>
        </w:rPr>
        <w:tab/>
      </w:r>
      <w:r w:rsidR="00D66E2D">
        <w:rPr>
          <w:rFonts w:ascii="Times New Roman" w:hAnsi="Times New Roman" w:cs="Times New Roman"/>
          <w:sz w:val="28"/>
          <w:szCs w:val="28"/>
        </w:rPr>
        <w:tab/>
      </w:r>
      <w:r w:rsidR="00D66E2D">
        <w:rPr>
          <w:rFonts w:ascii="Times New Roman" w:hAnsi="Times New Roman" w:cs="Times New Roman"/>
          <w:sz w:val="28"/>
          <w:szCs w:val="28"/>
        </w:rPr>
        <w:tab/>
      </w:r>
      <w:r w:rsidR="00D66E2D">
        <w:rPr>
          <w:rFonts w:ascii="Times New Roman" w:hAnsi="Times New Roman" w:cs="Times New Roman"/>
          <w:sz w:val="28"/>
          <w:szCs w:val="28"/>
        </w:rPr>
        <w:tab/>
      </w:r>
      <w:r w:rsidR="00D66E2D">
        <w:rPr>
          <w:rFonts w:ascii="Times New Roman" w:hAnsi="Times New Roman" w:cs="Times New Roman"/>
          <w:sz w:val="28"/>
          <w:szCs w:val="28"/>
        </w:rPr>
        <w:tab/>
      </w:r>
      <w:r w:rsidR="00D66E2D">
        <w:rPr>
          <w:rFonts w:ascii="Times New Roman" w:hAnsi="Times New Roman" w:cs="Times New Roman"/>
          <w:sz w:val="28"/>
          <w:szCs w:val="28"/>
        </w:rPr>
        <w:tab/>
      </w:r>
      <w:r w:rsidR="008616D4">
        <w:rPr>
          <w:rFonts w:ascii="Times New Roman" w:hAnsi="Times New Roman" w:cs="Times New Roman"/>
          <w:sz w:val="28"/>
          <w:szCs w:val="28"/>
        </w:rPr>
        <w:t xml:space="preserve"> </w:t>
      </w:r>
      <w:r w:rsidR="00D66E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</w:t>
      </w:r>
      <w:r w:rsidR="008616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Чечеткина</w:t>
      </w:r>
    </w:p>
    <w:p w:rsidR="00D66E2D" w:rsidRDefault="00D66E2D" w:rsidP="008616D4">
      <w:pPr>
        <w:pStyle w:val="Default"/>
        <w:jc w:val="right"/>
        <w:rPr>
          <w:color w:val="auto"/>
        </w:rPr>
      </w:pPr>
    </w:p>
    <w:p w:rsidR="008616D4" w:rsidRPr="00D00610" w:rsidRDefault="008616D4" w:rsidP="008616D4">
      <w:pPr>
        <w:pStyle w:val="Default"/>
        <w:jc w:val="right"/>
        <w:rPr>
          <w:color w:val="auto"/>
          <w:sz w:val="28"/>
          <w:szCs w:val="28"/>
        </w:rPr>
      </w:pPr>
      <w:r w:rsidRPr="00D00610">
        <w:rPr>
          <w:color w:val="auto"/>
        </w:rPr>
        <w:lastRenderedPageBreak/>
        <w:t xml:space="preserve"> </w:t>
      </w:r>
      <w:r w:rsidRPr="00D00610">
        <w:rPr>
          <w:color w:val="auto"/>
          <w:sz w:val="28"/>
          <w:szCs w:val="28"/>
        </w:rPr>
        <w:t>Приложение</w:t>
      </w:r>
    </w:p>
    <w:p w:rsidR="008616D4" w:rsidRPr="00D00610" w:rsidRDefault="008616D4" w:rsidP="008616D4">
      <w:pPr>
        <w:pStyle w:val="Default"/>
        <w:jc w:val="right"/>
        <w:rPr>
          <w:color w:val="auto"/>
          <w:sz w:val="28"/>
          <w:szCs w:val="28"/>
        </w:rPr>
      </w:pPr>
      <w:r w:rsidRPr="00D00610">
        <w:rPr>
          <w:color w:val="auto"/>
          <w:sz w:val="28"/>
          <w:szCs w:val="28"/>
        </w:rPr>
        <w:t xml:space="preserve">к распоряжению администрации </w:t>
      </w:r>
    </w:p>
    <w:p w:rsidR="008616D4" w:rsidRPr="00D00610" w:rsidRDefault="008616D4" w:rsidP="008616D4">
      <w:pPr>
        <w:pStyle w:val="Default"/>
        <w:jc w:val="right"/>
        <w:rPr>
          <w:color w:val="auto"/>
          <w:sz w:val="28"/>
          <w:szCs w:val="28"/>
        </w:rPr>
      </w:pPr>
      <w:r w:rsidRPr="00D00610">
        <w:rPr>
          <w:color w:val="auto"/>
          <w:sz w:val="28"/>
          <w:szCs w:val="28"/>
        </w:rPr>
        <w:t xml:space="preserve">Березовского района </w:t>
      </w:r>
    </w:p>
    <w:p w:rsidR="008616D4" w:rsidRPr="00D00610" w:rsidRDefault="008616D4" w:rsidP="008616D4">
      <w:pPr>
        <w:jc w:val="right"/>
        <w:rPr>
          <w:rFonts w:ascii="Times New Roman" w:hAnsi="Times New Roman" w:cs="Times New Roman"/>
          <w:sz w:val="28"/>
          <w:szCs w:val="28"/>
        </w:rPr>
      </w:pPr>
      <w:r w:rsidRPr="00D00610">
        <w:rPr>
          <w:rFonts w:ascii="Times New Roman" w:hAnsi="Times New Roman" w:cs="Times New Roman"/>
          <w:sz w:val="28"/>
          <w:szCs w:val="28"/>
        </w:rPr>
        <w:t>от</w:t>
      </w:r>
      <w:r w:rsidR="0026283E">
        <w:rPr>
          <w:rFonts w:ascii="Times New Roman" w:hAnsi="Times New Roman" w:cs="Times New Roman"/>
          <w:sz w:val="28"/>
          <w:szCs w:val="28"/>
        </w:rPr>
        <w:t xml:space="preserve"> 24.10</w:t>
      </w:r>
      <w:r w:rsidRPr="00D00610">
        <w:rPr>
          <w:rFonts w:ascii="Times New Roman" w:hAnsi="Times New Roman" w:cs="Times New Roman"/>
          <w:sz w:val="28"/>
          <w:szCs w:val="28"/>
        </w:rPr>
        <w:t>.201</w:t>
      </w:r>
      <w:r w:rsidR="00562E59" w:rsidRPr="00D00610">
        <w:rPr>
          <w:rFonts w:ascii="Times New Roman" w:hAnsi="Times New Roman" w:cs="Times New Roman"/>
          <w:sz w:val="28"/>
          <w:szCs w:val="28"/>
        </w:rPr>
        <w:t>8</w:t>
      </w:r>
      <w:r w:rsidRPr="00D00610">
        <w:rPr>
          <w:rFonts w:ascii="Times New Roman" w:hAnsi="Times New Roman" w:cs="Times New Roman"/>
          <w:sz w:val="28"/>
          <w:szCs w:val="28"/>
        </w:rPr>
        <w:t xml:space="preserve"> № </w:t>
      </w:r>
      <w:r w:rsidR="0026283E">
        <w:rPr>
          <w:rFonts w:ascii="Times New Roman" w:hAnsi="Times New Roman" w:cs="Times New Roman"/>
          <w:sz w:val="28"/>
          <w:szCs w:val="28"/>
        </w:rPr>
        <w:t>706</w:t>
      </w:r>
      <w:r w:rsidRPr="00D00610">
        <w:rPr>
          <w:rFonts w:ascii="Times New Roman" w:hAnsi="Times New Roman" w:cs="Times New Roman"/>
          <w:sz w:val="28"/>
          <w:szCs w:val="28"/>
        </w:rPr>
        <w:t>-р</w:t>
      </w:r>
    </w:p>
    <w:p w:rsidR="008616D4" w:rsidRPr="00D00610" w:rsidRDefault="008616D4" w:rsidP="008616D4">
      <w:pPr>
        <w:pStyle w:val="Default"/>
        <w:rPr>
          <w:b/>
          <w:bCs/>
          <w:color w:val="auto"/>
          <w:sz w:val="28"/>
          <w:szCs w:val="28"/>
        </w:rPr>
      </w:pPr>
    </w:p>
    <w:p w:rsidR="00EF3D4C" w:rsidRDefault="008616D4" w:rsidP="008616D4">
      <w:pPr>
        <w:pStyle w:val="Default"/>
        <w:jc w:val="center"/>
        <w:rPr>
          <w:color w:val="auto"/>
          <w:sz w:val="28"/>
          <w:szCs w:val="28"/>
        </w:rPr>
      </w:pPr>
      <w:r w:rsidRPr="00EF3D4C">
        <w:rPr>
          <w:bCs/>
          <w:color w:val="auto"/>
          <w:sz w:val="28"/>
          <w:szCs w:val="28"/>
        </w:rPr>
        <w:t xml:space="preserve">Основные </w:t>
      </w:r>
      <w:r w:rsidRPr="00EF3D4C">
        <w:rPr>
          <w:color w:val="auto"/>
          <w:sz w:val="28"/>
          <w:szCs w:val="28"/>
        </w:rPr>
        <w:t xml:space="preserve">направления налоговой, бюджетной и долговой политики </w:t>
      </w:r>
    </w:p>
    <w:p w:rsidR="008616D4" w:rsidRPr="00EF3D4C" w:rsidRDefault="008616D4" w:rsidP="008616D4">
      <w:pPr>
        <w:pStyle w:val="Default"/>
        <w:jc w:val="center"/>
        <w:rPr>
          <w:color w:val="auto"/>
          <w:sz w:val="28"/>
          <w:szCs w:val="28"/>
        </w:rPr>
      </w:pPr>
      <w:r w:rsidRPr="00EF3D4C">
        <w:rPr>
          <w:color w:val="auto"/>
          <w:sz w:val="28"/>
          <w:szCs w:val="28"/>
        </w:rPr>
        <w:t>Березовского района на 201</w:t>
      </w:r>
      <w:r w:rsidR="00562E59" w:rsidRPr="00EF3D4C">
        <w:rPr>
          <w:color w:val="auto"/>
          <w:sz w:val="28"/>
          <w:szCs w:val="28"/>
        </w:rPr>
        <w:t>9</w:t>
      </w:r>
      <w:r w:rsidRPr="00EF3D4C">
        <w:rPr>
          <w:color w:val="auto"/>
          <w:sz w:val="28"/>
          <w:szCs w:val="28"/>
        </w:rPr>
        <w:t xml:space="preserve"> год</w:t>
      </w:r>
    </w:p>
    <w:p w:rsidR="008616D4" w:rsidRPr="00EF3D4C" w:rsidRDefault="008616D4" w:rsidP="008616D4">
      <w:pPr>
        <w:pStyle w:val="Default"/>
        <w:jc w:val="center"/>
        <w:rPr>
          <w:color w:val="auto"/>
          <w:sz w:val="28"/>
          <w:szCs w:val="28"/>
        </w:rPr>
      </w:pPr>
      <w:r w:rsidRPr="00EF3D4C">
        <w:rPr>
          <w:color w:val="auto"/>
          <w:sz w:val="28"/>
          <w:szCs w:val="28"/>
        </w:rPr>
        <w:t>и плановый период 20</w:t>
      </w:r>
      <w:r w:rsidR="00562E59" w:rsidRPr="00EF3D4C">
        <w:rPr>
          <w:color w:val="auto"/>
          <w:sz w:val="28"/>
          <w:szCs w:val="28"/>
        </w:rPr>
        <w:t>20</w:t>
      </w:r>
      <w:r w:rsidRPr="00EF3D4C">
        <w:rPr>
          <w:color w:val="auto"/>
          <w:sz w:val="28"/>
          <w:szCs w:val="28"/>
        </w:rPr>
        <w:t xml:space="preserve"> и 202</w:t>
      </w:r>
      <w:r w:rsidR="00562E59" w:rsidRPr="00EF3D4C">
        <w:rPr>
          <w:color w:val="auto"/>
          <w:sz w:val="28"/>
          <w:szCs w:val="28"/>
        </w:rPr>
        <w:t>1</w:t>
      </w:r>
      <w:r w:rsidRPr="00EF3D4C">
        <w:rPr>
          <w:color w:val="auto"/>
          <w:sz w:val="28"/>
          <w:szCs w:val="28"/>
        </w:rPr>
        <w:t xml:space="preserve"> годов</w:t>
      </w:r>
    </w:p>
    <w:p w:rsidR="008616D4" w:rsidRPr="00EF3D4C" w:rsidRDefault="008616D4" w:rsidP="00B743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16D4" w:rsidRPr="009A3659" w:rsidRDefault="008616D4" w:rsidP="008616D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6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C1135F" w:rsidRPr="009A36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бщие положения</w:t>
      </w:r>
    </w:p>
    <w:p w:rsidR="003F7A6D" w:rsidRPr="00D00610" w:rsidRDefault="003F7A6D" w:rsidP="003F7A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16D4" w:rsidRPr="00D00610" w:rsidRDefault="008616D4" w:rsidP="00861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DB72C0" w:rsidRPr="00D00610">
        <w:rPr>
          <w:rFonts w:ascii="Times New Roman" w:hAnsi="Times New Roman" w:cs="Times New Roman"/>
          <w:sz w:val="28"/>
          <w:szCs w:val="28"/>
        </w:rPr>
        <w:t>налоговой, бюджетной и долговой политики</w:t>
      </w:r>
      <w:r w:rsidR="00DB72C0" w:rsidRPr="00D00610">
        <w:rPr>
          <w:b/>
          <w:sz w:val="28"/>
          <w:szCs w:val="28"/>
        </w:rPr>
        <w:t xml:space="preserve"> </w:t>
      </w:r>
      <w:r w:rsidR="00562E59" w:rsidRPr="00D00610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562E59" w:rsidRPr="00D00610">
        <w:rPr>
          <w:b/>
          <w:sz w:val="28"/>
          <w:szCs w:val="28"/>
        </w:rPr>
        <w:t xml:space="preserve"> </w:t>
      </w: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 и плановый период 2020 – 2021 годов (далее – Основные направления) подготовлены в соответствии со стать</w:t>
      </w:r>
      <w:r w:rsidR="00DB72C0"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й 172 Бюджетного кодекса Российской Федерации, стать</w:t>
      </w:r>
      <w:r w:rsidR="00562E59"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</w:t>
      </w:r>
      <w:r w:rsidR="00562E59"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</w:t>
      </w:r>
      <w:r w:rsidR="00562E59" w:rsidRPr="00D00610">
        <w:rPr>
          <w:rFonts w:ascii="Times New Roman" w:hAnsi="Times New Roman" w:cs="Times New Roman"/>
          <w:sz w:val="28"/>
          <w:szCs w:val="28"/>
        </w:rPr>
        <w:t>об отдельных вопросах организации и осуществления бюджетного процесса в Березовском районе.</w:t>
      </w:r>
    </w:p>
    <w:p w:rsidR="003F7A6D" w:rsidRPr="007B0B91" w:rsidRDefault="003F7A6D" w:rsidP="007B0B91">
      <w:pPr>
        <w:ind w:firstLine="709"/>
        <w:contextualSpacing/>
        <w:jc w:val="both"/>
      </w:pPr>
      <w:r w:rsidRPr="002362FF">
        <w:rPr>
          <w:rFonts w:ascii="Times New Roman" w:hAnsi="Times New Roman" w:cs="Times New Roman"/>
          <w:sz w:val="28"/>
          <w:szCs w:val="28"/>
        </w:rPr>
        <w:t xml:space="preserve">Ориентиром бюджетной деятельности остается обеспечение сбалансированности бюджета района в условиях решения ключевых задач, поставленных Президентом </w:t>
      </w:r>
      <w:r w:rsidRPr="007B0B91">
        <w:rPr>
          <w:rFonts w:ascii="Times New Roman" w:hAnsi="Times New Roman" w:cs="Times New Roman"/>
          <w:sz w:val="28"/>
          <w:szCs w:val="28"/>
        </w:rPr>
        <w:t>Российской Федерации в качестве национальных целей развития страны</w:t>
      </w:r>
      <w:r w:rsidR="002362FF" w:rsidRPr="007B0B91">
        <w:rPr>
          <w:rFonts w:ascii="Times New Roman" w:hAnsi="Times New Roman" w:cs="Times New Roman"/>
          <w:sz w:val="28"/>
          <w:szCs w:val="28"/>
        </w:rPr>
        <w:t>, а также исполнение принятых расходных обязательств наиболее эффективным способом.</w:t>
      </w:r>
    </w:p>
    <w:p w:rsidR="003F7A6D" w:rsidRPr="002362FF" w:rsidRDefault="002362FF" w:rsidP="003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FF">
        <w:rPr>
          <w:rFonts w:ascii="Times New Roman" w:hAnsi="Times New Roman" w:cs="Times New Roman"/>
          <w:sz w:val="28"/>
          <w:szCs w:val="28"/>
        </w:rPr>
        <w:t xml:space="preserve">Целью основных направлений на </w:t>
      </w:r>
      <w:r>
        <w:rPr>
          <w:rFonts w:ascii="Times New Roman" w:hAnsi="Times New Roman" w:cs="Times New Roman"/>
          <w:sz w:val="28"/>
          <w:szCs w:val="28"/>
        </w:rPr>
        <w:t>среднесрочный период</w:t>
      </w:r>
      <w:r w:rsidRPr="002362F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F7A6D" w:rsidRPr="002362FF">
        <w:rPr>
          <w:rFonts w:ascii="Times New Roman" w:hAnsi="Times New Roman" w:cs="Times New Roman"/>
          <w:sz w:val="28"/>
          <w:szCs w:val="28"/>
        </w:rPr>
        <w:t xml:space="preserve">описание условий и подходов формирования </w:t>
      </w:r>
      <w:r w:rsidR="003F7A6D" w:rsidRPr="002362FF">
        <w:rPr>
          <w:rFonts w:ascii="Times New Roman" w:eastAsia="Courier New" w:hAnsi="Times New Roman" w:cs="Times New Roman"/>
          <w:sz w:val="28"/>
          <w:szCs w:val="28"/>
        </w:rPr>
        <w:t xml:space="preserve">проектировок </w:t>
      </w:r>
      <w:r w:rsidR="003F7A6D" w:rsidRPr="002362FF">
        <w:rPr>
          <w:rFonts w:ascii="Times New Roman" w:hAnsi="Times New Roman" w:cs="Times New Roman"/>
          <w:sz w:val="28"/>
          <w:szCs w:val="28"/>
        </w:rPr>
        <w:t>бюджета на 2019 год и плановый период 2020 - 2021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2FF">
        <w:rPr>
          <w:rFonts w:ascii="Times New Roman" w:hAnsi="Times New Roman" w:cs="Times New Roman"/>
          <w:sz w:val="28"/>
          <w:szCs w:val="28"/>
        </w:rPr>
        <w:t xml:space="preserve"> основных подходов к его формированию и общего порядка разработки основных характеристик и прогнозируемых параметров бюджета района, а также обеспечение прозрачности и открытости бюджетного планирования</w:t>
      </w:r>
      <w:r w:rsidR="003F7A6D" w:rsidRPr="002362FF">
        <w:rPr>
          <w:rFonts w:ascii="Times New Roman" w:hAnsi="Times New Roman" w:cs="Times New Roman"/>
          <w:sz w:val="28"/>
          <w:szCs w:val="28"/>
        </w:rPr>
        <w:t>.</w:t>
      </w:r>
    </w:p>
    <w:p w:rsidR="008616D4" w:rsidRPr="00D00610" w:rsidRDefault="008616D4" w:rsidP="00861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00610">
        <w:rPr>
          <w:rFonts w:ascii="Times New Roman" w:hAnsi="Times New Roman" w:cs="Times New Roman"/>
          <w:sz w:val="28"/>
          <w:szCs w:val="28"/>
        </w:rPr>
        <w:t xml:space="preserve">Согласованность бюджетной политики муниципального образования и органов государственной власти Российской Федерации, органов государственной власти Ханты-Мансийского округа – </w:t>
      </w:r>
      <w:proofErr w:type="spellStart"/>
      <w:r w:rsidRPr="00D0061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00610">
        <w:rPr>
          <w:rFonts w:ascii="Times New Roman" w:hAnsi="Times New Roman" w:cs="Times New Roman"/>
          <w:sz w:val="28"/>
          <w:szCs w:val="28"/>
        </w:rPr>
        <w:t xml:space="preserve"> достигается посредством учета в Основных направлениях положений указ</w:t>
      </w:r>
      <w:r w:rsidR="00562E59" w:rsidRPr="00D00610">
        <w:rPr>
          <w:rFonts w:ascii="Times New Roman" w:hAnsi="Times New Roman" w:cs="Times New Roman"/>
          <w:sz w:val="28"/>
          <w:szCs w:val="28"/>
        </w:rPr>
        <w:t>ов</w:t>
      </w:r>
      <w:r w:rsidRPr="00D006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562E59" w:rsidRPr="00D00610">
        <w:rPr>
          <w:rFonts w:ascii="Times New Roman" w:hAnsi="Times New Roman" w:cs="Times New Roman"/>
          <w:sz w:val="28"/>
          <w:szCs w:val="28"/>
        </w:rPr>
        <w:t>от 2012 года,</w:t>
      </w:r>
      <w:r w:rsidR="00562E59" w:rsidRPr="00D00610">
        <w:rPr>
          <w:sz w:val="28"/>
          <w:szCs w:val="28"/>
        </w:rPr>
        <w:t xml:space="preserve"> </w:t>
      </w:r>
      <w:r w:rsidRPr="00D00610">
        <w:rPr>
          <w:rFonts w:ascii="Times New Roman" w:hAnsi="Times New Roman" w:cs="Times New Roman"/>
          <w:sz w:val="28"/>
          <w:szCs w:val="28"/>
        </w:rPr>
        <w:t>от 7 мая 2018 года № 204 «О национальных целях и стратегических задачах развития Российской Федерации на период до 2024 года» (далее – Указ № 204), проекта Основных направлений бюджетной, налоговой и</w:t>
      </w:r>
      <w:proofErr w:type="gramEnd"/>
      <w:r w:rsidRPr="00D00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610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D00610">
        <w:rPr>
          <w:rFonts w:ascii="Times New Roman" w:hAnsi="Times New Roman" w:cs="Times New Roman"/>
          <w:sz w:val="28"/>
          <w:szCs w:val="28"/>
        </w:rPr>
        <w:t xml:space="preserve"> политики на 2019 год и плановый период 2020 – 2021 годов Российской Федерации и Основных направлений бюджетной и налоговой</w:t>
      </w: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Ханты-Мансийского автономного округа – </w:t>
      </w:r>
      <w:proofErr w:type="spellStart"/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 год и плановый период 2020 – 2021 годов</w:t>
      </w:r>
      <w:r w:rsidR="00562E59"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2E59" w:rsidRPr="00D00610">
        <w:rPr>
          <w:rFonts w:ascii="Times New Roman" w:hAnsi="Times New Roman" w:cs="Times New Roman"/>
          <w:sz w:val="28"/>
          <w:szCs w:val="28"/>
        </w:rPr>
        <w:t xml:space="preserve"> Стратегий социально-экономических развития Ханты-Мансийского автономного округа – </w:t>
      </w:r>
      <w:proofErr w:type="spellStart"/>
      <w:r w:rsidR="00562E59" w:rsidRPr="00D0061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62E59" w:rsidRPr="00D00610">
        <w:rPr>
          <w:rFonts w:ascii="Times New Roman" w:hAnsi="Times New Roman" w:cs="Times New Roman"/>
          <w:sz w:val="28"/>
          <w:szCs w:val="28"/>
        </w:rPr>
        <w:t xml:space="preserve"> и Березовского района до 2030 года</w:t>
      </w:r>
      <w:r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075D" w:rsidRPr="009D075D" w:rsidRDefault="009D075D" w:rsidP="009D075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Основные направления на 2019-2021 годы разработаны на основании сценарных условий базового варианта прогноза социально-экономического </w:t>
      </w:r>
      <w:r w:rsidRPr="009D075D">
        <w:rPr>
          <w:rFonts w:ascii="Times New Roman" w:eastAsia="Courier New" w:hAnsi="Times New Roman" w:cs="Times New Roman"/>
          <w:sz w:val="28"/>
          <w:szCs w:val="28"/>
        </w:rPr>
        <w:t xml:space="preserve">развития </w:t>
      </w:r>
      <w:r w:rsidRPr="009D075D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9D075D">
        <w:rPr>
          <w:rFonts w:ascii="Times New Roman" w:eastAsia="Courier New" w:hAnsi="Times New Roman" w:cs="Times New Roman"/>
          <w:sz w:val="28"/>
          <w:szCs w:val="28"/>
        </w:rPr>
        <w:t xml:space="preserve"> на 2019 год и на плановый период 2020 и 2021 </w:t>
      </w: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годов и </w:t>
      </w:r>
      <w:r w:rsidRPr="009D075D">
        <w:rPr>
          <w:rFonts w:ascii="Times New Roman" w:hAnsi="Times New Roman" w:cs="Times New Roman"/>
          <w:sz w:val="28"/>
          <w:szCs w:val="28"/>
        </w:rPr>
        <w:t>являются основой для составления проекта бюджета Березовского района на 2019 год и плановый период 2020 и 2021 годов, а также для повышения качества бюджетного процесса, обеспечения рационального, эффективного и результативного расходования</w:t>
      </w:r>
      <w:proofErr w:type="gramEnd"/>
      <w:r w:rsidRPr="009D075D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3F7A6D" w:rsidRPr="00D00610" w:rsidRDefault="003F7A6D" w:rsidP="009D075D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B72C0" w:rsidRPr="00D00610" w:rsidRDefault="00DB72C0" w:rsidP="00DB72C0">
      <w:p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00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Основные направления налоговой политики на 2019 год</w:t>
      </w:r>
    </w:p>
    <w:p w:rsidR="008616D4" w:rsidRPr="00D742C1" w:rsidRDefault="00DB72C0" w:rsidP="00D742C1">
      <w:pPr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D00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на плановый период 2020 - 2021 годов</w:t>
      </w:r>
      <w:r w:rsidR="00193B3A" w:rsidRPr="00D00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193B3A" w:rsidRPr="00D00610">
        <w:rPr>
          <w:rFonts w:ascii="Times New Roman" w:hAnsi="Times New Roman"/>
          <w:sz w:val="28"/>
          <w:szCs w:val="28"/>
        </w:rPr>
        <w:t xml:space="preserve"> основные подходы к ее формированию</w:t>
      </w:r>
    </w:p>
    <w:p w:rsidR="003F7A6D" w:rsidRPr="00D00610" w:rsidRDefault="003F7A6D" w:rsidP="005D2F32">
      <w:p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16D4" w:rsidRPr="00D00610" w:rsidRDefault="008616D4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Как и в предыдущие годы</w:t>
      </w:r>
      <w:r w:rsidR="008875A1" w:rsidRPr="00D00610">
        <w:rPr>
          <w:rFonts w:ascii="Times New Roman" w:hAnsi="Times New Roman"/>
          <w:sz w:val="28"/>
          <w:szCs w:val="28"/>
          <w:lang w:eastAsia="ru-RU"/>
        </w:rPr>
        <w:t>,</w:t>
      </w:r>
      <w:r w:rsidRPr="00D00610">
        <w:rPr>
          <w:rFonts w:ascii="Times New Roman" w:hAnsi="Times New Roman"/>
          <w:sz w:val="28"/>
          <w:szCs w:val="28"/>
          <w:lang w:eastAsia="ru-RU"/>
        </w:rPr>
        <w:t xml:space="preserve"> ориентиром основных направлений налоговой политики в 2019-2021 годах будет обеспечение долгосрочной сбалансированности и стабильности бюджета. Для этого необходимо продолж</w:t>
      </w:r>
      <w:r w:rsidR="008875A1" w:rsidRPr="00D00610">
        <w:rPr>
          <w:rFonts w:ascii="Times New Roman" w:hAnsi="Times New Roman"/>
          <w:sz w:val="28"/>
          <w:szCs w:val="28"/>
          <w:lang w:eastAsia="ru-RU"/>
        </w:rPr>
        <w:t>и</w:t>
      </w:r>
      <w:r w:rsidRPr="00D00610">
        <w:rPr>
          <w:rFonts w:ascii="Times New Roman" w:hAnsi="Times New Roman"/>
          <w:sz w:val="28"/>
          <w:szCs w:val="28"/>
          <w:lang w:eastAsia="ru-RU"/>
        </w:rPr>
        <w:t>ть работу по сохранению и наращиванию собственной доходной базы, обеспечить преемственность целей и задач, определенных в предыдущем плановом периоде.</w:t>
      </w:r>
    </w:p>
    <w:p w:rsidR="008616D4" w:rsidRPr="00D00610" w:rsidRDefault="008616D4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В сфере доходов бюджета приоритетными направлениями остаются:</w:t>
      </w:r>
    </w:p>
    <w:p w:rsidR="008616D4" w:rsidRPr="00D00610" w:rsidRDefault="00DC7E9B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1.</w:t>
      </w:r>
      <w:r w:rsidR="005D2F32" w:rsidRPr="00D00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610">
        <w:rPr>
          <w:rFonts w:ascii="Times New Roman" w:hAnsi="Times New Roman"/>
          <w:sz w:val="28"/>
          <w:szCs w:val="28"/>
          <w:lang w:eastAsia="ru-RU"/>
        </w:rPr>
        <w:t>О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>беспечение надежности параметров, положенных в основу форм</w:t>
      </w:r>
      <w:r w:rsidR="00B743AE" w:rsidRPr="00D00610">
        <w:rPr>
          <w:rFonts w:ascii="Times New Roman" w:hAnsi="Times New Roman"/>
          <w:sz w:val="28"/>
          <w:szCs w:val="28"/>
          <w:lang w:eastAsia="ru-RU"/>
        </w:rPr>
        <w:t>ирования доходной базы бюджета</w:t>
      </w:r>
      <w:r w:rsidR="00D66E2D">
        <w:rPr>
          <w:rFonts w:ascii="Times New Roman" w:hAnsi="Times New Roman"/>
          <w:sz w:val="28"/>
          <w:szCs w:val="28"/>
          <w:lang w:eastAsia="ru-RU"/>
        </w:rPr>
        <w:t>.</w:t>
      </w:r>
    </w:p>
    <w:p w:rsidR="00F70CDE" w:rsidRPr="00D00610" w:rsidRDefault="00DC7E9B" w:rsidP="00F70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2.</w:t>
      </w:r>
      <w:r w:rsidR="00F70CDE" w:rsidRPr="00D00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610">
        <w:rPr>
          <w:rFonts w:ascii="Times New Roman" w:hAnsi="Times New Roman"/>
          <w:sz w:val="28"/>
          <w:szCs w:val="28"/>
          <w:lang w:eastAsia="ru-RU"/>
        </w:rPr>
        <w:t>У</w:t>
      </w:r>
      <w:r w:rsidR="00F70CDE" w:rsidRPr="00D00610">
        <w:rPr>
          <w:rFonts w:ascii="Times New Roman" w:hAnsi="Times New Roman"/>
          <w:sz w:val="28"/>
          <w:szCs w:val="28"/>
          <w:lang w:eastAsia="ru-RU"/>
        </w:rPr>
        <w:t xml:space="preserve">регулирование и снижение задолженности по </w:t>
      </w:r>
      <w:r w:rsidR="00D410D7">
        <w:rPr>
          <w:rFonts w:ascii="Times New Roman" w:hAnsi="Times New Roman"/>
          <w:sz w:val="28"/>
          <w:szCs w:val="28"/>
          <w:lang w:eastAsia="ru-RU"/>
        </w:rPr>
        <w:t>налоговым и неналоговым</w:t>
      </w:r>
      <w:r w:rsidR="00F70CDE" w:rsidRPr="00D00610">
        <w:rPr>
          <w:rFonts w:ascii="Times New Roman" w:hAnsi="Times New Roman"/>
          <w:sz w:val="28"/>
          <w:szCs w:val="28"/>
          <w:lang w:eastAsia="ru-RU"/>
        </w:rPr>
        <w:t xml:space="preserve"> платежам, обеспечение рационального и эффективного использования муниципального имущества</w:t>
      </w:r>
      <w:r w:rsidR="00D66E2D">
        <w:rPr>
          <w:rFonts w:ascii="Times New Roman" w:hAnsi="Times New Roman"/>
          <w:sz w:val="28"/>
          <w:szCs w:val="28"/>
          <w:lang w:eastAsia="ru-RU"/>
        </w:rPr>
        <w:t>.</w:t>
      </w:r>
    </w:p>
    <w:p w:rsidR="008616D4" w:rsidRPr="00D00610" w:rsidRDefault="00DC7E9B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3. П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>овышение уровня ответственности главных администраторов доходов за качественное планирование и выполнение</w:t>
      </w:r>
      <w:r w:rsidR="00F70CDE" w:rsidRPr="00D00610">
        <w:rPr>
          <w:rFonts w:ascii="Times New Roman" w:hAnsi="Times New Roman"/>
          <w:sz w:val="28"/>
          <w:szCs w:val="28"/>
          <w:lang w:eastAsia="ru-RU"/>
        </w:rPr>
        <w:t xml:space="preserve"> плановых назначений по доходам.</w:t>
      </w:r>
    </w:p>
    <w:p w:rsidR="008616D4" w:rsidRPr="00D00610" w:rsidRDefault="008616D4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В связи с этим необходимо продолжить проведение мероприятий:</w:t>
      </w:r>
    </w:p>
    <w:p w:rsidR="008616D4" w:rsidRPr="00D00610" w:rsidRDefault="005D2F32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>по выявлению объектов недвижимости, не включённых в Перечень объектов недвижимого имущества, в отношении которых налоговая база определяется как кадастровая стоимость, формируем</w:t>
      </w:r>
      <w:r w:rsidR="00EF3D4C">
        <w:rPr>
          <w:rFonts w:ascii="Times New Roman" w:hAnsi="Times New Roman"/>
          <w:sz w:val="28"/>
          <w:szCs w:val="28"/>
          <w:lang w:eastAsia="ru-RU"/>
        </w:rPr>
        <w:t>ая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378.2 Налогового кодекса Российской Федерации.</w:t>
      </w:r>
    </w:p>
    <w:p w:rsidR="008616D4" w:rsidRDefault="008616D4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 xml:space="preserve">В целях выявления таких объектов </w:t>
      </w:r>
      <w:r w:rsidR="005D2F32" w:rsidRPr="00D00610">
        <w:rPr>
          <w:rFonts w:ascii="Times New Roman" w:hAnsi="Times New Roman"/>
          <w:sz w:val="28"/>
          <w:szCs w:val="28"/>
          <w:lang w:eastAsia="ru-RU"/>
        </w:rPr>
        <w:t>а</w:t>
      </w:r>
      <w:r w:rsidRPr="00D00610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5D2F32" w:rsidRPr="00D00610">
        <w:rPr>
          <w:rFonts w:ascii="Times New Roman" w:hAnsi="Times New Roman"/>
          <w:sz w:val="28"/>
          <w:szCs w:val="28"/>
          <w:lang w:eastAsia="ru-RU"/>
        </w:rPr>
        <w:t>района</w:t>
      </w:r>
      <w:r w:rsidRPr="00D00610">
        <w:rPr>
          <w:rFonts w:ascii="Times New Roman" w:hAnsi="Times New Roman"/>
          <w:sz w:val="28"/>
          <w:szCs w:val="28"/>
          <w:lang w:eastAsia="ru-RU"/>
        </w:rPr>
        <w:t xml:space="preserve"> совместно с Инспекцией ФНС России по </w:t>
      </w:r>
      <w:r w:rsidR="005D2F32" w:rsidRPr="00D00610">
        <w:rPr>
          <w:rFonts w:ascii="Times New Roman" w:hAnsi="Times New Roman"/>
          <w:sz w:val="28"/>
          <w:szCs w:val="28"/>
          <w:lang w:eastAsia="ru-RU"/>
        </w:rPr>
        <w:t>Березовскому району</w:t>
      </w:r>
      <w:r w:rsidRPr="00D00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F32" w:rsidRPr="00D00610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Pr="00D00610">
        <w:rPr>
          <w:rFonts w:ascii="Times New Roman" w:hAnsi="Times New Roman"/>
          <w:sz w:val="28"/>
          <w:szCs w:val="28"/>
          <w:lang w:eastAsia="ru-RU"/>
        </w:rPr>
        <w:t xml:space="preserve"> продолжать мониторинг объектов, находящихся в базе данных </w:t>
      </w:r>
      <w:proofErr w:type="spellStart"/>
      <w:r w:rsidRPr="00D00610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D00610">
        <w:rPr>
          <w:rFonts w:ascii="Times New Roman" w:hAnsi="Times New Roman"/>
          <w:sz w:val="28"/>
          <w:szCs w:val="28"/>
          <w:lang w:eastAsia="ru-RU"/>
        </w:rPr>
        <w:t>, направлять предложения о дополнительном включении отдельных объектов недвижимости в вышеуказанный Перечень в Департамент финансов автономного округа;</w:t>
      </w:r>
    </w:p>
    <w:p w:rsidR="00F17BB2" w:rsidRDefault="00F17BB2" w:rsidP="00F17B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работы совместно с налоговым органом по выявлению и постановке на налоговый учет организаций и предприятий, осуществляющих деятельность на территории Березовского района;</w:t>
      </w:r>
    </w:p>
    <w:p w:rsidR="00F17BB2" w:rsidRPr="00D00610" w:rsidRDefault="00F17BB2" w:rsidP="00F17BB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работы по расширению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участков, признаваемых объектами налогообложения;</w:t>
      </w:r>
    </w:p>
    <w:p w:rsidR="008616D4" w:rsidRDefault="005D2F32" w:rsidP="00AB51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0610">
        <w:rPr>
          <w:rFonts w:ascii="Times New Roman" w:hAnsi="Times New Roman"/>
          <w:sz w:val="28"/>
          <w:szCs w:val="28"/>
        </w:rPr>
        <w:t>-</w:t>
      </w:r>
      <w:r w:rsidR="008616D4" w:rsidRPr="00D00610">
        <w:rPr>
          <w:rFonts w:ascii="Times New Roman" w:hAnsi="Times New Roman"/>
          <w:sz w:val="28"/>
          <w:szCs w:val="28"/>
        </w:rPr>
        <w:t xml:space="preserve"> </w:t>
      </w:r>
      <w:r w:rsidR="001F1C40" w:rsidRPr="00D00610">
        <w:rPr>
          <w:rFonts w:ascii="Times New Roman" w:hAnsi="Times New Roman" w:cs="Times New Roman"/>
          <w:bCs/>
          <w:sz w:val="28"/>
          <w:szCs w:val="28"/>
        </w:rPr>
        <w:t>усилени</w:t>
      </w:r>
      <w:r w:rsidR="00AB5195" w:rsidRPr="00D00610">
        <w:rPr>
          <w:rFonts w:ascii="Times New Roman" w:hAnsi="Times New Roman" w:cs="Times New Roman"/>
          <w:bCs/>
          <w:sz w:val="28"/>
          <w:szCs w:val="28"/>
        </w:rPr>
        <w:t>ю</w:t>
      </w:r>
      <w:r w:rsidR="001F1C40" w:rsidRPr="00D00610"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взаимодействия </w:t>
      </w:r>
      <w:r w:rsidR="008616D4" w:rsidRPr="00D00610">
        <w:rPr>
          <w:rFonts w:ascii="Times New Roman" w:hAnsi="Times New Roman"/>
          <w:sz w:val="28"/>
          <w:szCs w:val="28"/>
        </w:rPr>
        <w:t xml:space="preserve">и координации деятельности </w:t>
      </w:r>
      <w:r w:rsidR="00F70CDE" w:rsidRPr="00D00610">
        <w:rPr>
          <w:rFonts w:ascii="Times New Roman" w:hAnsi="Times New Roman"/>
          <w:sz w:val="28"/>
          <w:szCs w:val="28"/>
        </w:rPr>
        <w:t>а</w:t>
      </w:r>
      <w:r w:rsidR="008616D4" w:rsidRPr="00D00610">
        <w:rPr>
          <w:rFonts w:ascii="Times New Roman" w:hAnsi="Times New Roman"/>
          <w:sz w:val="28"/>
          <w:szCs w:val="28"/>
        </w:rPr>
        <w:t xml:space="preserve">дминистрации </w:t>
      </w:r>
      <w:r w:rsidR="00F70CDE" w:rsidRPr="00D00610">
        <w:rPr>
          <w:rFonts w:ascii="Times New Roman" w:hAnsi="Times New Roman"/>
          <w:sz w:val="28"/>
          <w:szCs w:val="28"/>
        </w:rPr>
        <w:t>района</w:t>
      </w:r>
      <w:r w:rsidR="008616D4" w:rsidRPr="00D00610">
        <w:rPr>
          <w:rFonts w:ascii="Times New Roman" w:hAnsi="Times New Roman"/>
          <w:sz w:val="28"/>
          <w:szCs w:val="28"/>
        </w:rPr>
        <w:t xml:space="preserve"> и</w:t>
      </w:r>
      <w:r w:rsidR="002451CC" w:rsidRPr="00D00610">
        <w:rPr>
          <w:rFonts w:ascii="Times New Roman" w:hAnsi="Times New Roman" w:cs="Times New Roman"/>
          <w:bCs/>
          <w:sz w:val="28"/>
          <w:szCs w:val="28"/>
        </w:rPr>
        <w:t xml:space="preserve"> территориальных органов </w:t>
      </w:r>
      <w:r w:rsidR="002451CC" w:rsidRPr="00D410D7">
        <w:rPr>
          <w:rFonts w:ascii="Times New Roman" w:hAnsi="Times New Roman" w:cs="Times New Roman"/>
          <w:bCs/>
          <w:sz w:val="28"/>
          <w:szCs w:val="28"/>
        </w:rPr>
        <w:t xml:space="preserve">федеральных </w:t>
      </w:r>
      <w:r w:rsidR="00D410D7">
        <w:rPr>
          <w:rFonts w:ascii="Times New Roman" w:hAnsi="Times New Roman" w:cs="Times New Roman"/>
          <w:bCs/>
          <w:sz w:val="28"/>
          <w:szCs w:val="28"/>
        </w:rPr>
        <w:t>структур</w:t>
      </w:r>
      <w:r w:rsidR="002451CC" w:rsidRPr="00D00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6D4" w:rsidRPr="00D00610">
        <w:rPr>
          <w:rFonts w:ascii="Times New Roman" w:hAnsi="Times New Roman"/>
          <w:sz w:val="28"/>
          <w:szCs w:val="28"/>
        </w:rPr>
        <w:t xml:space="preserve">по информационному взаимодействию с налогоплательщиками, выявлению налоговых правонарушений, взысканию задолженности по платежам </w:t>
      </w:r>
      <w:r w:rsidR="008616D4" w:rsidRPr="00D00610">
        <w:rPr>
          <w:rFonts w:ascii="Times New Roman" w:hAnsi="Times New Roman"/>
          <w:sz w:val="28"/>
          <w:szCs w:val="28"/>
        </w:rPr>
        <w:lastRenderedPageBreak/>
        <w:t xml:space="preserve">в бюджет </w:t>
      </w:r>
      <w:r w:rsidR="00F70CDE" w:rsidRPr="00D00610">
        <w:rPr>
          <w:rFonts w:ascii="Times New Roman" w:hAnsi="Times New Roman"/>
          <w:sz w:val="28"/>
          <w:szCs w:val="28"/>
        </w:rPr>
        <w:t>район</w:t>
      </w:r>
      <w:r w:rsidR="008616D4" w:rsidRPr="00D00610">
        <w:rPr>
          <w:rFonts w:ascii="Times New Roman" w:hAnsi="Times New Roman"/>
          <w:sz w:val="28"/>
          <w:szCs w:val="28"/>
        </w:rPr>
        <w:t>а, в том числе посредством деятельности комиссии по мобилизации дополнительных доходов в бюджет</w:t>
      </w:r>
      <w:r w:rsidR="00F70CDE" w:rsidRPr="00D00610">
        <w:rPr>
          <w:rFonts w:ascii="Times New Roman" w:hAnsi="Times New Roman"/>
          <w:sz w:val="28"/>
          <w:szCs w:val="28"/>
        </w:rPr>
        <w:t xml:space="preserve"> района</w:t>
      </w:r>
      <w:r w:rsidR="008616D4" w:rsidRPr="00D00610">
        <w:rPr>
          <w:rFonts w:ascii="Times New Roman" w:hAnsi="Times New Roman"/>
          <w:sz w:val="28"/>
          <w:szCs w:val="28"/>
        </w:rPr>
        <w:t>;</w:t>
      </w:r>
    </w:p>
    <w:p w:rsidR="008616D4" w:rsidRPr="00D00610" w:rsidRDefault="00F70CDE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-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 xml:space="preserve"> по оценке налоговой базы, проведению анализа поступлений местных налогов, оценке эффективности предоставляемых налоговых льгот с целью достижени</w:t>
      </w:r>
      <w:r w:rsidR="005D2F32" w:rsidRPr="00D00610">
        <w:rPr>
          <w:rFonts w:ascii="Times New Roman" w:hAnsi="Times New Roman"/>
          <w:sz w:val="28"/>
          <w:szCs w:val="28"/>
          <w:lang w:eastAsia="ru-RU"/>
        </w:rPr>
        <w:t>я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 xml:space="preserve"> национальных целей развития.</w:t>
      </w:r>
    </w:p>
    <w:p w:rsidR="00EE143A" w:rsidRPr="00D00610" w:rsidRDefault="008616D4" w:rsidP="00EE14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0610">
        <w:rPr>
          <w:rFonts w:ascii="Times New Roman" w:hAnsi="Times New Roman"/>
          <w:sz w:val="28"/>
          <w:szCs w:val="28"/>
        </w:rPr>
        <w:t>В продолжение деятельности по сохранению бюджетной устойчивости и обеспечению сбалансированности бюджета проводи</w:t>
      </w:r>
      <w:r w:rsidR="005D2F32" w:rsidRPr="00D00610">
        <w:rPr>
          <w:rFonts w:ascii="Times New Roman" w:hAnsi="Times New Roman"/>
          <w:sz w:val="28"/>
          <w:szCs w:val="28"/>
        </w:rPr>
        <w:t>ть</w:t>
      </w:r>
      <w:r w:rsidRPr="00D00610">
        <w:rPr>
          <w:rFonts w:ascii="Times New Roman" w:hAnsi="Times New Roman"/>
          <w:sz w:val="28"/>
          <w:szCs w:val="28"/>
        </w:rPr>
        <w:t xml:space="preserve"> политик</w:t>
      </w:r>
      <w:r w:rsidR="005D2F32" w:rsidRPr="00D00610">
        <w:rPr>
          <w:rFonts w:ascii="Times New Roman" w:hAnsi="Times New Roman"/>
          <w:sz w:val="28"/>
          <w:szCs w:val="28"/>
        </w:rPr>
        <w:t>у</w:t>
      </w:r>
      <w:r w:rsidRPr="00D00610">
        <w:rPr>
          <w:rFonts w:ascii="Times New Roman" w:hAnsi="Times New Roman"/>
          <w:sz w:val="28"/>
          <w:szCs w:val="28"/>
        </w:rPr>
        <w:t xml:space="preserve"> ограничения предоставления новых налоговых льгот</w:t>
      </w:r>
      <w:r w:rsidR="00DC7E9B" w:rsidRPr="00D00610">
        <w:rPr>
          <w:rFonts w:ascii="Times New Roman" w:hAnsi="Times New Roman"/>
          <w:sz w:val="28"/>
          <w:szCs w:val="28"/>
        </w:rPr>
        <w:t xml:space="preserve">. </w:t>
      </w:r>
      <w:r w:rsidR="005D2F32" w:rsidRPr="00D00610">
        <w:rPr>
          <w:rFonts w:ascii="Times New Roman" w:hAnsi="Times New Roman"/>
          <w:sz w:val="28"/>
          <w:szCs w:val="28"/>
        </w:rPr>
        <w:t>В то же время,</w:t>
      </w:r>
      <w:r w:rsidRPr="00D00610">
        <w:rPr>
          <w:rFonts w:ascii="Times New Roman" w:hAnsi="Times New Roman"/>
          <w:sz w:val="28"/>
          <w:szCs w:val="28"/>
        </w:rPr>
        <w:t xml:space="preserve"> в целях реализации государственных задач в соответствующих муниципальных правовых актах </w:t>
      </w:r>
      <w:r w:rsidR="00DC7E9B" w:rsidRPr="00D00610">
        <w:rPr>
          <w:rFonts w:ascii="Times New Roman" w:hAnsi="Times New Roman"/>
          <w:sz w:val="28"/>
          <w:szCs w:val="28"/>
        </w:rPr>
        <w:t xml:space="preserve">предусмотрена </w:t>
      </w:r>
      <w:r w:rsidRPr="00D00610">
        <w:rPr>
          <w:rFonts w:ascii="Times New Roman" w:hAnsi="Times New Roman"/>
          <w:sz w:val="28"/>
          <w:szCs w:val="28"/>
        </w:rPr>
        <w:t>возможность установления налоговых льгот налогоплательщикам, деятельность которых способствует реализации национальных целей развития</w:t>
      </w:r>
      <w:r w:rsidR="005D2F32" w:rsidRPr="00D00610">
        <w:rPr>
          <w:rFonts w:ascii="Times New Roman" w:hAnsi="Times New Roman"/>
          <w:sz w:val="28"/>
          <w:szCs w:val="28"/>
        </w:rPr>
        <w:t xml:space="preserve"> на территории района</w:t>
      </w:r>
      <w:r w:rsidR="00704F2D" w:rsidRPr="00D00610">
        <w:rPr>
          <w:rFonts w:ascii="Times New Roman" w:hAnsi="Times New Roman" w:cs="Times New Roman"/>
          <w:sz w:val="28"/>
          <w:szCs w:val="28"/>
        </w:rPr>
        <w:t>, а также ус</w:t>
      </w:r>
      <w:r w:rsidR="00DC7E9B" w:rsidRPr="00D00610">
        <w:rPr>
          <w:rFonts w:ascii="Times New Roman" w:hAnsi="Times New Roman" w:cs="Times New Roman"/>
          <w:sz w:val="28"/>
          <w:szCs w:val="28"/>
        </w:rPr>
        <w:t>тановлен</w:t>
      </w:r>
      <w:r w:rsidR="00704F2D" w:rsidRPr="00D00610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DC7E9B" w:rsidRPr="00D00610">
        <w:rPr>
          <w:rFonts w:ascii="Times New Roman" w:hAnsi="Times New Roman" w:cs="Times New Roman"/>
          <w:sz w:val="28"/>
          <w:szCs w:val="28"/>
        </w:rPr>
        <w:t>ый срок</w:t>
      </w:r>
      <w:r w:rsidR="00704F2D" w:rsidRPr="00D00610">
        <w:rPr>
          <w:rFonts w:ascii="Times New Roman" w:hAnsi="Times New Roman" w:cs="Times New Roman"/>
          <w:sz w:val="28"/>
          <w:szCs w:val="28"/>
        </w:rPr>
        <w:t xml:space="preserve"> действия новых налоговых льгот</w:t>
      </w:r>
      <w:r w:rsidRPr="00D00610">
        <w:rPr>
          <w:rFonts w:ascii="Times New Roman" w:hAnsi="Times New Roman"/>
          <w:sz w:val="28"/>
          <w:szCs w:val="28"/>
        </w:rPr>
        <w:t>;</w:t>
      </w:r>
    </w:p>
    <w:p w:rsidR="008616D4" w:rsidRPr="00D00610" w:rsidRDefault="005D2F32" w:rsidP="00EE1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10">
        <w:rPr>
          <w:rFonts w:ascii="Times New Roman" w:hAnsi="Times New Roman"/>
          <w:sz w:val="28"/>
          <w:szCs w:val="28"/>
        </w:rPr>
        <w:t>-</w:t>
      </w:r>
      <w:r w:rsidR="008616D4" w:rsidRPr="00D00610">
        <w:rPr>
          <w:rFonts w:ascii="Times New Roman" w:hAnsi="Times New Roman"/>
          <w:sz w:val="28"/>
          <w:szCs w:val="28"/>
        </w:rPr>
        <w:t xml:space="preserve"> по проведению </w:t>
      </w:r>
      <w:proofErr w:type="gramStart"/>
      <w:r w:rsidR="008616D4" w:rsidRPr="00D00610">
        <w:rPr>
          <w:rFonts w:ascii="Times New Roman" w:hAnsi="Times New Roman"/>
          <w:sz w:val="28"/>
          <w:szCs w:val="28"/>
        </w:rPr>
        <w:t>анализа возможностей увеличения поступлений доходов</w:t>
      </w:r>
      <w:proofErr w:type="gramEnd"/>
      <w:r w:rsidR="008616D4" w:rsidRPr="00D00610">
        <w:rPr>
          <w:rFonts w:ascii="Times New Roman" w:hAnsi="Times New Roman"/>
          <w:sz w:val="28"/>
          <w:szCs w:val="28"/>
        </w:rPr>
        <w:t xml:space="preserve"> от использования муниципального имущества путём проведения инвентаризации имущества, выявления неиспользованного (бесхоз</w:t>
      </w:r>
      <w:r w:rsidR="00D66E2D">
        <w:rPr>
          <w:rFonts w:ascii="Times New Roman" w:hAnsi="Times New Roman"/>
          <w:sz w:val="28"/>
          <w:szCs w:val="28"/>
        </w:rPr>
        <w:t>яй</w:t>
      </w:r>
      <w:r w:rsidR="008616D4" w:rsidRPr="00D00610">
        <w:rPr>
          <w:rFonts w:ascii="Times New Roman" w:hAnsi="Times New Roman"/>
          <w:sz w:val="28"/>
          <w:szCs w:val="28"/>
        </w:rPr>
        <w:t>ного) имущества и принятия мер по перепрофилированию, продаже или предоставлению в аренду, проведения муниципального земельного контроля;</w:t>
      </w:r>
    </w:p>
    <w:p w:rsidR="008616D4" w:rsidRPr="00D00610" w:rsidRDefault="005D2F32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-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 xml:space="preserve"> по снижению дебиторской задолженности по доходам бюджета </w:t>
      </w:r>
      <w:r w:rsidRPr="00D00610">
        <w:rPr>
          <w:rFonts w:ascii="Times New Roman" w:hAnsi="Times New Roman"/>
          <w:sz w:val="28"/>
          <w:szCs w:val="28"/>
          <w:lang w:eastAsia="ru-RU"/>
        </w:rPr>
        <w:t>Березовского района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>.</w:t>
      </w:r>
    </w:p>
    <w:p w:rsidR="008616D4" w:rsidRPr="00D00610" w:rsidRDefault="008616D4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Данная деятельность должна находиться на постоянном контроле;</w:t>
      </w:r>
    </w:p>
    <w:p w:rsidR="008616D4" w:rsidRDefault="00F70CDE" w:rsidP="008616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-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 xml:space="preserve"> по обеспечению качественного администрирования доходов бюджета путем проведения мониторинга качества финансового менеджмента, осуществляемого главными администраторами доходов бюджета.</w:t>
      </w:r>
    </w:p>
    <w:p w:rsidR="001D30FE" w:rsidRDefault="001D30FE" w:rsidP="001D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10">
        <w:rPr>
          <w:rFonts w:ascii="Times New Roman" w:hAnsi="Times New Roman" w:cs="Times New Roman"/>
          <w:sz w:val="28"/>
          <w:szCs w:val="28"/>
        </w:rPr>
        <w:t>Оценка исполнения плановых показателей текущего года положена в основу формирования большинства видов доходов.</w:t>
      </w:r>
    </w:p>
    <w:p w:rsidR="00911EFC" w:rsidRPr="00D00610" w:rsidRDefault="00911EFC" w:rsidP="00911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610">
        <w:rPr>
          <w:rFonts w:ascii="Times New Roman" w:hAnsi="Times New Roman" w:cs="Times New Roman"/>
          <w:sz w:val="28"/>
          <w:szCs w:val="28"/>
        </w:rPr>
        <w:t>Прогнозирование доходной части бюджета осуществлялось исходя из действующих норм бюджетного и налогового законодательства Российской Федерации, автономного округа и Березовского района с применением базового варианта прогноза социально-экономического развития района, характеризующегося сохранением основных тенденций изменения показателей развития.</w:t>
      </w:r>
    </w:p>
    <w:p w:rsidR="00F21F50" w:rsidRPr="00F44BCC" w:rsidRDefault="00F21F50" w:rsidP="00F21F50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14">
        <w:rPr>
          <w:rFonts w:ascii="Times New Roman" w:hAnsi="Times New Roman" w:cs="Times New Roman"/>
          <w:sz w:val="28"/>
          <w:szCs w:val="28"/>
        </w:rPr>
        <w:t>Привлечение инвестиций в экономику района</w:t>
      </w:r>
      <w:r w:rsidRPr="00B21F45">
        <w:rPr>
          <w:rFonts w:ascii="Times New Roman" w:hAnsi="Times New Roman" w:cs="Times New Roman"/>
          <w:sz w:val="28"/>
          <w:szCs w:val="28"/>
        </w:rPr>
        <w:t xml:space="preserve"> является одной из стратегических задач Березовского района. Рост инвестиций напрямую влияет не только на увеличение налоговых поступлений в бюджет района, создание новых рабочих мест, но и на уровень и качество жизни населения.</w:t>
      </w:r>
    </w:p>
    <w:p w:rsidR="00F21F50" w:rsidRPr="009B072E" w:rsidRDefault="00F21F50" w:rsidP="00F2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 xml:space="preserve">С целью улучшения инвестиционного климата и поддержку приоритетных категорий субъектов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>установлены налоговые</w:t>
      </w:r>
      <w:r w:rsidRPr="009B072E">
        <w:rPr>
          <w:rFonts w:ascii="Times New Roman" w:hAnsi="Times New Roman" w:cs="Times New Roman"/>
          <w:sz w:val="28"/>
          <w:szCs w:val="28"/>
        </w:rPr>
        <w:t xml:space="preserve"> 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072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земельному</w:t>
      </w:r>
      <w:r w:rsidRPr="009B072E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 в виде освобождения от уплаты налога</w:t>
      </w:r>
      <w:r w:rsidRPr="009B072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трехлетний налоговый </w:t>
      </w:r>
      <w:r w:rsidRPr="009B072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16A" w:rsidRDefault="00047E24" w:rsidP="00EE143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143A" w:rsidRPr="00D00610">
        <w:rPr>
          <w:rFonts w:ascii="Times New Roman" w:hAnsi="Times New Roman" w:cs="Times New Roman"/>
          <w:sz w:val="28"/>
          <w:szCs w:val="28"/>
        </w:rPr>
        <w:t xml:space="preserve"> предстоящем среднесрочном периоде характер налогов</w:t>
      </w:r>
      <w:r w:rsidR="000B354A">
        <w:rPr>
          <w:rFonts w:ascii="Times New Roman" w:hAnsi="Times New Roman" w:cs="Times New Roman"/>
          <w:sz w:val="28"/>
          <w:szCs w:val="28"/>
        </w:rPr>
        <w:t xml:space="preserve">ой политики </w:t>
      </w:r>
      <w:r w:rsidR="000B354A" w:rsidRPr="00D66E2D">
        <w:rPr>
          <w:rFonts w:ascii="Times New Roman" w:hAnsi="Times New Roman" w:cs="Times New Roman"/>
          <w:sz w:val="27"/>
          <w:szCs w:val="27"/>
        </w:rPr>
        <w:t>Березовского района</w:t>
      </w:r>
      <w:r w:rsidR="00EE143A" w:rsidRPr="00D66E2D">
        <w:rPr>
          <w:rFonts w:ascii="Times New Roman" w:hAnsi="Times New Roman" w:cs="Times New Roman"/>
          <w:sz w:val="27"/>
          <w:szCs w:val="27"/>
        </w:rPr>
        <w:t xml:space="preserve"> будет определяться в основном решениями, принимаемыми</w:t>
      </w:r>
      <w:r w:rsidR="00EE143A" w:rsidRPr="00D00610">
        <w:rPr>
          <w:rFonts w:ascii="Times New Roman" w:hAnsi="Times New Roman" w:cs="Times New Roman"/>
          <w:sz w:val="28"/>
          <w:szCs w:val="28"/>
        </w:rPr>
        <w:t xml:space="preserve"> </w:t>
      </w:r>
      <w:r w:rsidR="00EE143A" w:rsidRPr="00D66E2D">
        <w:rPr>
          <w:rFonts w:ascii="Times New Roman" w:hAnsi="Times New Roman" w:cs="Times New Roman"/>
          <w:sz w:val="27"/>
          <w:szCs w:val="27"/>
        </w:rPr>
        <w:t xml:space="preserve">на </w:t>
      </w:r>
      <w:r w:rsidR="00526385" w:rsidRPr="00D66E2D">
        <w:rPr>
          <w:rFonts w:ascii="Times New Roman" w:hAnsi="Times New Roman" w:cs="Times New Roman"/>
          <w:sz w:val="27"/>
          <w:szCs w:val="27"/>
        </w:rPr>
        <w:t xml:space="preserve">федеральном </w:t>
      </w:r>
      <w:r w:rsidR="00EE143A" w:rsidRPr="00D66E2D">
        <w:rPr>
          <w:rFonts w:ascii="Times New Roman" w:hAnsi="Times New Roman" w:cs="Times New Roman"/>
          <w:sz w:val="27"/>
          <w:szCs w:val="27"/>
        </w:rPr>
        <w:t>уровне с учетом изменившихся экономических условий</w:t>
      </w:r>
      <w:r w:rsidR="00526385" w:rsidRPr="00D66E2D">
        <w:rPr>
          <w:rFonts w:ascii="Times New Roman" w:hAnsi="Times New Roman" w:cs="Times New Roman"/>
          <w:sz w:val="27"/>
          <w:szCs w:val="27"/>
        </w:rPr>
        <w:t xml:space="preserve"> и</w:t>
      </w:r>
      <w:r w:rsidR="00526385">
        <w:rPr>
          <w:rFonts w:ascii="Times New Roman" w:hAnsi="Times New Roman" w:cs="Times New Roman"/>
          <w:sz w:val="28"/>
          <w:szCs w:val="28"/>
        </w:rPr>
        <w:t xml:space="preserve"> </w:t>
      </w:r>
      <w:r w:rsidR="00526385" w:rsidRPr="00D66E2D">
        <w:rPr>
          <w:rFonts w:ascii="Times New Roman" w:hAnsi="Times New Roman" w:cs="Times New Roman"/>
          <w:sz w:val="27"/>
          <w:szCs w:val="27"/>
        </w:rPr>
        <w:t xml:space="preserve">решениями </w:t>
      </w:r>
      <w:r w:rsidR="00D66E2D" w:rsidRPr="00D66E2D">
        <w:rPr>
          <w:rFonts w:ascii="Times New Roman" w:hAnsi="Times New Roman" w:cs="Times New Roman"/>
          <w:sz w:val="27"/>
          <w:szCs w:val="27"/>
        </w:rPr>
        <w:t xml:space="preserve">Ханты-Мансийского </w:t>
      </w:r>
      <w:r w:rsidR="00526385" w:rsidRPr="00D66E2D">
        <w:rPr>
          <w:rFonts w:ascii="Times New Roman" w:hAnsi="Times New Roman" w:cs="Times New Roman"/>
          <w:sz w:val="27"/>
          <w:szCs w:val="27"/>
        </w:rPr>
        <w:t xml:space="preserve">автономного округа </w:t>
      </w:r>
      <w:r w:rsidR="000B354A" w:rsidRPr="00D66E2D">
        <w:rPr>
          <w:rFonts w:ascii="Times New Roman" w:hAnsi="Times New Roman" w:cs="Times New Roman"/>
          <w:sz w:val="27"/>
          <w:szCs w:val="27"/>
        </w:rPr>
        <w:t>–</w:t>
      </w:r>
      <w:r w:rsidR="00526385" w:rsidRPr="00D66E2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26385" w:rsidRPr="00D66E2D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="000B354A">
        <w:rPr>
          <w:rFonts w:ascii="Times New Roman" w:hAnsi="Times New Roman" w:cs="Times New Roman"/>
          <w:sz w:val="28"/>
          <w:szCs w:val="28"/>
        </w:rPr>
        <w:t>,</w:t>
      </w:r>
      <w:r w:rsidR="00526385">
        <w:rPr>
          <w:rFonts w:ascii="Times New Roman" w:hAnsi="Times New Roman" w:cs="Times New Roman"/>
          <w:sz w:val="28"/>
          <w:szCs w:val="28"/>
        </w:rPr>
        <w:t xml:space="preserve"> </w:t>
      </w:r>
      <w:r w:rsidR="000B354A">
        <w:rPr>
          <w:rFonts w:ascii="Times New Roman" w:hAnsi="Times New Roman" w:cs="Times New Roman"/>
          <w:sz w:val="28"/>
          <w:szCs w:val="28"/>
        </w:rPr>
        <w:t xml:space="preserve">принимаемыми </w:t>
      </w:r>
      <w:r w:rsidR="005263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6385">
        <w:rPr>
          <w:rFonts w:ascii="Times New Roman" w:hAnsi="Times New Roman" w:cs="Times New Roman"/>
          <w:sz w:val="28"/>
          <w:szCs w:val="28"/>
        </w:rPr>
        <w:lastRenderedPageBreak/>
        <w:t>полномочиями</w:t>
      </w:r>
      <w:r w:rsidR="00EE143A" w:rsidRPr="00D00610">
        <w:rPr>
          <w:rFonts w:ascii="Times New Roman" w:hAnsi="Times New Roman" w:cs="Times New Roman"/>
          <w:sz w:val="28"/>
          <w:szCs w:val="28"/>
        </w:rPr>
        <w:t xml:space="preserve">. </w:t>
      </w:r>
      <w:r w:rsidR="008978A0">
        <w:rPr>
          <w:rFonts w:ascii="Times New Roman" w:hAnsi="Times New Roman" w:cs="Times New Roman"/>
          <w:sz w:val="28"/>
          <w:szCs w:val="28"/>
        </w:rPr>
        <w:t>Н</w:t>
      </w:r>
      <w:r w:rsidR="0097416A" w:rsidRPr="00D00610">
        <w:rPr>
          <w:rFonts w:ascii="Times New Roman" w:hAnsi="Times New Roman" w:cs="Times New Roman"/>
          <w:bCs/>
          <w:sz w:val="28"/>
          <w:szCs w:val="28"/>
        </w:rPr>
        <w:t>а формирование доходов бюджета района окажут влиян</w:t>
      </w:r>
      <w:r w:rsidR="00D66E2D">
        <w:rPr>
          <w:rFonts w:ascii="Times New Roman" w:hAnsi="Times New Roman" w:cs="Times New Roman"/>
          <w:bCs/>
          <w:sz w:val="28"/>
          <w:szCs w:val="28"/>
        </w:rPr>
        <w:t>ие следующие</w:t>
      </w:r>
      <w:r w:rsidR="00EE143A" w:rsidRPr="00D00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54A">
        <w:rPr>
          <w:rFonts w:ascii="Times New Roman" w:hAnsi="Times New Roman" w:cs="Times New Roman"/>
          <w:bCs/>
          <w:sz w:val="28"/>
          <w:szCs w:val="28"/>
        </w:rPr>
        <w:t xml:space="preserve">федеральные и </w:t>
      </w:r>
      <w:r w:rsidR="00EE143A" w:rsidRPr="00D00610">
        <w:rPr>
          <w:rFonts w:ascii="Times New Roman" w:hAnsi="Times New Roman" w:cs="Times New Roman"/>
          <w:bCs/>
          <w:sz w:val="28"/>
          <w:szCs w:val="28"/>
        </w:rPr>
        <w:t xml:space="preserve">региональные </w:t>
      </w:r>
      <w:r w:rsidR="0097416A" w:rsidRPr="00D0061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EE143A" w:rsidRPr="00D00610">
        <w:rPr>
          <w:rFonts w:ascii="Times New Roman" w:hAnsi="Times New Roman" w:cs="Times New Roman"/>
          <w:bCs/>
          <w:sz w:val="28"/>
          <w:szCs w:val="28"/>
        </w:rPr>
        <w:t xml:space="preserve"> в области </w:t>
      </w:r>
      <w:r w:rsidR="00EE143A" w:rsidRPr="00D00610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97416A" w:rsidRPr="00D00610">
        <w:rPr>
          <w:rFonts w:ascii="Times New Roman" w:hAnsi="Times New Roman" w:cs="Times New Roman"/>
          <w:bCs/>
          <w:sz w:val="28"/>
          <w:szCs w:val="28"/>
        </w:rPr>
        <w:t>:</w:t>
      </w:r>
    </w:p>
    <w:p w:rsidR="00581F69" w:rsidRDefault="00BF44AA" w:rsidP="00EE143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978A0">
        <w:rPr>
          <w:rFonts w:ascii="Times New Roman" w:hAnsi="Times New Roman" w:cs="Times New Roman"/>
          <w:bCs/>
          <w:sz w:val="28"/>
          <w:szCs w:val="28"/>
        </w:rPr>
        <w:t>Федеральным законом от 03.08.2018 № 334-ФЗ внесены изменения в Налоговый кодекс Р</w:t>
      </w:r>
      <w:r w:rsidR="00D66E2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8978A0">
        <w:rPr>
          <w:rFonts w:ascii="Times New Roman" w:hAnsi="Times New Roman" w:cs="Times New Roman"/>
          <w:bCs/>
          <w:sz w:val="28"/>
          <w:szCs w:val="28"/>
        </w:rPr>
        <w:t>Ф</w:t>
      </w:r>
      <w:r w:rsidR="00D66E2D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8978A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ри исчислении налога на имущество физических лиц</w:t>
      </w:r>
      <w:r w:rsidR="008978A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8A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веден новый коэффициент, ограничивающий ежегодное увеличение суммы налога на имущество физических лиц по кадастровой стоимости не более чем на 10 процентов по сравнению с предыдущим годом</w:t>
      </w:r>
      <w:r w:rsidR="003C177E">
        <w:rPr>
          <w:rFonts w:ascii="Times New Roman" w:hAnsi="Times New Roman" w:cs="Times New Roman"/>
          <w:bCs/>
          <w:sz w:val="28"/>
          <w:szCs w:val="28"/>
        </w:rPr>
        <w:t>.</w:t>
      </w:r>
      <w:r w:rsidR="00581F69">
        <w:rPr>
          <w:rFonts w:ascii="Times New Roman" w:hAnsi="Times New Roman" w:cs="Times New Roman"/>
          <w:bCs/>
          <w:sz w:val="28"/>
          <w:szCs w:val="28"/>
        </w:rPr>
        <w:t xml:space="preserve"> Уточнен статус таких жилых помещений, как части жилых домов и части квартир, в целях возможности применения в отношении них налоговых преимуществ. Предусмотрена возможность пропорционального (в зависимости от количества месяцев в налоговом периоде) определения налоговой базы по налогу на имущество организаций и налогу на имущество физических лиц в случае изменения качественных и (или) количественных характеристик объектов недвижимости в течение налогового периода.</w:t>
      </w:r>
    </w:p>
    <w:p w:rsidR="009C7BBA" w:rsidRPr="00D00610" w:rsidRDefault="00EE143A" w:rsidP="00D0061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10">
        <w:rPr>
          <w:rFonts w:ascii="Times New Roman" w:hAnsi="Times New Roman" w:cs="Times New Roman"/>
          <w:sz w:val="28"/>
          <w:szCs w:val="28"/>
        </w:rPr>
        <w:t xml:space="preserve">- </w:t>
      </w:r>
      <w:r w:rsidR="00FA2E52">
        <w:rPr>
          <w:rFonts w:ascii="Times New Roman" w:hAnsi="Times New Roman" w:cs="Times New Roman"/>
          <w:sz w:val="28"/>
          <w:szCs w:val="28"/>
        </w:rPr>
        <w:t>Планируется</w:t>
      </w:r>
      <w:r w:rsidRPr="00D00610">
        <w:rPr>
          <w:rFonts w:ascii="Times New Roman" w:hAnsi="Times New Roman" w:cs="Times New Roman"/>
          <w:sz w:val="28"/>
          <w:szCs w:val="28"/>
        </w:rPr>
        <w:t xml:space="preserve"> продлен</w:t>
      </w:r>
      <w:r w:rsidR="00FA2E52">
        <w:rPr>
          <w:rFonts w:ascii="Times New Roman" w:hAnsi="Times New Roman" w:cs="Times New Roman"/>
          <w:sz w:val="28"/>
          <w:szCs w:val="28"/>
        </w:rPr>
        <w:t>ие</w:t>
      </w:r>
      <w:r w:rsidRPr="00D0061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A2E52">
        <w:rPr>
          <w:rFonts w:ascii="Times New Roman" w:hAnsi="Times New Roman" w:cs="Times New Roman"/>
          <w:sz w:val="28"/>
          <w:szCs w:val="28"/>
        </w:rPr>
        <w:t>я</w:t>
      </w:r>
      <w:r w:rsidRPr="00D00610">
        <w:rPr>
          <w:rFonts w:ascii="Times New Roman" w:hAnsi="Times New Roman" w:cs="Times New Roman"/>
          <w:sz w:val="28"/>
          <w:szCs w:val="28"/>
        </w:rPr>
        <w:t xml:space="preserve"> пониженной ставки по упрощенной системе налогообложения, применяемой при объекте налогообложения «доходы», в размере 5% для отдельных видов деятельности, и 5% при объекте налогообложения «доходы, уменьшенные на величину расходов» для малых и </w:t>
      </w:r>
      <w:proofErr w:type="spellStart"/>
      <w:r w:rsidRPr="00D00610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813C3B">
        <w:rPr>
          <w:rFonts w:ascii="Times New Roman" w:hAnsi="Times New Roman" w:cs="Times New Roman"/>
          <w:sz w:val="28"/>
          <w:szCs w:val="28"/>
        </w:rPr>
        <w:t>, установленных законом Ханты-Мансийского автономного округа от 30.12.2008 № 166-оз</w:t>
      </w:r>
      <w:r w:rsidRPr="00D00610">
        <w:rPr>
          <w:rFonts w:ascii="Times New Roman" w:hAnsi="Times New Roman" w:cs="Times New Roman"/>
          <w:sz w:val="28"/>
          <w:szCs w:val="28"/>
        </w:rPr>
        <w:t>;</w:t>
      </w:r>
    </w:p>
    <w:p w:rsidR="00EE143A" w:rsidRPr="00D00610" w:rsidRDefault="004625EC" w:rsidP="00D00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E143A" w:rsidRPr="00D00610">
        <w:rPr>
          <w:rFonts w:ascii="Times New Roman" w:hAnsi="Times New Roman" w:cs="Times New Roman"/>
          <w:bCs/>
          <w:sz w:val="28"/>
          <w:szCs w:val="28"/>
        </w:rPr>
        <w:t>сключение, начиная с 2019 года, из объектов налогообложения движимого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>, сократит расход</w:t>
      </w:r>
      <w:r w:rsidR="00953CF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CFA">
        <w:rPr>
          <w:rFonts w:ascii="Times New Roman" w:hAnsi="Times New Roman" w:cs="Times New Roman"/>
          <w:bCs/>
          <w:sz w:val="28"/>
          <w:szCs w:val="28"/>
        </w:rPr>
        <w:t>по уплате налога на имущество организаций</w:t>
      </w:r>
      <w:r>
        <w:rPr>
          <w:rFonts w:ascii="Times New Roman" w:hAnsi="Times New Roman" w:cs="Times New Roman"/>
          <w:bCs/>
          <w:sz w:val="28"/>
          <w:szCs w:val="28"/>
        </w:rPr>
        <w:t>, финансируемы</w:t>
      </w:r>
      <w:r w:rsidR="00953CF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бюджета.</w:t>
      </w:r>
    </w:p>
    <w:p w:rsidR="00EE143A" w:rsidRPr="00D00610" w:rsidRDefault="00EE143A" w:rsidP="00D00610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2A05" w:rsidRPr="00D00610" w:rsidRDefault="001F1C40" w:rsidP="00D00610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00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направления бюджетн</w:t>
      </w:r>
      <w:r w:rsidR="00BA2A05" w:rsidRPr="00D00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 политики на 2019 год</w:t>
      </w:r>
    </w:p>
    <w:p w:rsidR="00BA2A05" w:rsidRPr="00D00610" w:rsidRDefault="00BA2A05" w:rsidP="00D00610">
      <w:p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00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на плановый период 2020 - 2021 годов</w:t>
      </w:r>
      <w:r w:rsidR="00D00610" w:rsidRPr="00D00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751B8E" w:rsidRPr="00D00610">
        <w:rPr>
          <w:rFonts w:ascii="Times New Roman" w:hAnsi="Times New Roman"/>
          <w:sz w:val="28"/>
          <w:szCs w:val="28"/>
        </w:rPr>
        <w:t xml:space="preserve"> основные подходы к ее формированию</w:t>
      </w:r>
    </w:p>
    <w:p w:rsidR="00704F2D" w:rsidRPr="00D00610" w:rsidRDefault="00704F2D" w:rsidP="00D0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6D4" w:rsidRPr="00D00610" w:rsidRDefault="008616D4" w:rsidP="00D0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 xml:space="preserve">Главной целью бюджетной политики в сфере расходов бюджета в следующем бюджетном цикле помимо решения задач, входящих в компетенцию </w:t>
      </w:r>
      <w:r w:rsidRPr="00D00610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самоуправления, станет и достижение целей, обозначенных Президентом Российской Федерации в майском Указе № 204.</w:t>
      </w:r>
      <w:r w:rsidR="000E2468" w:rsidRPr="00D006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E9B" w:rsidRPr="00D00610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Pr="00D00610">
        <w:rPr>
          <w:rFonts w:ascii="Times New Roman" w:hAnsi="Times New Roman" w:cs="Times New Roman"/>
          <w:sz w:val="28"/>
          <w:szCs w:val="28"/>
          <w:lang w:eastAsia="ru-RU"/>
        </w:rPr>
        <w:t xml:space="preserve"> примет участие в реализации региональных портфелей проектов, основанных на национальных и федеральных проектах (программах). </w:t>
      </w:r>
      <w:r w:rsidR="000E2468" w:rsidRPr="00D00610">
        <w:rPr>
          <w:rFonts w:ascii="Times New Roman" w:eastAsia="Courier New" w:hAnsi="Times New Roman" w:cs="Times New Roman"/>
          <w:sz w:val="28"/>
          <w:szCs w:val="28"/>
        </w:rPr>
        <w:t>При распределении бюджетных ассигнований на 2019 -2021 годы главными распорядителями бюджетных сре</w:t>
      </w:r>
      <w:proofErr w:type="gramStart"/>
      <w:r w:rsidR="000E2468" w:rsidRPr="00D00610">
        <w:rPr>
          <w:rFonts w:ascii="Times New Roman" w:eastAsia="Courier New" w:hAnsi="Times New Roman" w:cs="Times New Roman"/>
          <w:sz w:val="28"/>
          <w:szCs w:val="28"/>
        </w:rPr>
        <w:t>дств в пр</w:t>
      </w:r>
      <w:proofErr w:type="gramEnd"/>
      <w:r w:rsidR="000E2468" w:rsidRPr="00D00610">
        <w:rPr>
          <w:rFonts w:ascii="Times New Roman" w:eastAsia="Courier New" w:hAnsi="Times New Roman" w:cs="Times New Roman"/>
          <w:sz w:val="28"/>
          <w:szCs w:val="28"/>
        </w:rPr>
        <w:t>иоритетном порядке должны быть обеспечены расходы на реализацию национальных проектов.</w:t>
      </w:r>
    </w:p>
    <w:p w:rsidR="00DB4F2E" w:rsidRPr="00D54B5A" w:rsidRDefault="00DB4F2E" w:rsidP="00DB4F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AF">
        <w:rPr>
          <w:rFonts w:ascii="Times New Roman" w:eastAsia="Calibri" w:hAnsi="Times New Roman" w:cs="Times New Roman"/>
          <w:sz w:val="28"/>
          <w:szCs w:val="28"/>
        </w:rPr>
        <w:t>Важная роль в обеспечении устойчивости бюджетной системы отводится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07AF">
        <w:rPr>
          <w:rFonts w:ascii="Times New Roman" w:eastAsia="Calibri" w:hAnsi="Times New Roman" w:cs="Times New Roman"/>
          <w:sz w:val="28"/>
          <w:szCs w:val="28"/>
        </w:rPr>
        <w:t xml:space="preserve">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8616D4" w:rsidRPr="00D00610" w:rsidRDefault="008616D4" w:rsidP="000E24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610">
        <w:rPr>
          <w:rFonts w:ascii="Times New Roman" w:eastAsia="Calibri" w:hAnsi="Times New Roman" w:cs="Times New Roman"/>
          <w:sz w:val="28"/>
          <w:szCs w:val="28"/>
        </w:rPr>
        <w:lastRenderedPageBreak/>
        <w:t>Учитывая ограниченность бюджетных источников, в целях достижения заданных приоритетов, бюджетная политика трехлетнего периода в части формирования расходов должна быть направлена в первую очередь на повышение эффективности управления бюджетными ресурсами. В частности, путем реализации таких мероприятий, как:</w:t>
      </w:r>
    </w:p>
    <w:p w:rsidR="000E2468" w:rsidRPr="00D00610" w:rsidRDefault="00DC7E9B" w:rsidP="000E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действующей сети муниципальных учреждений</w:t>
      </w:r>
      <w:r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оптимизация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по разработке соответствующих «дорожных карт» поставлена Губернатором автономного округа как для отраслевых департаментов Х</w:t>
      </w:r>
      <w:r w:rsidR="00D66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6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 округа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органов местного самоуправления. Реализация мероприятия требует организационно-управленческих решений и проведения действий, предусмотренных трудовым законодательством. Эффект сложится в </w:t>
      </w:r>
      <w:r w:rsidR="000101E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периоде, его оценка </w:t>
      </w:r>
      <w:r w:rsidR="000101E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0101E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01E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масштабности принятых решений;</w:t>
      </w:r>
    </w:p>
    <w:p w:rsidR="008616D4" w:rsidRPr="00D00610" w:rsidRDefault="00DC7E9B" w:rsidP="00D236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16D4" w:rsidRPr="00D00610">
        <w:rPr>
          <w:rFonts w:ascii="Times New Roman" w:eastAsia="Calibri" w:hAnsi="Times New Roman" w:cs="Times New Roman"/>
          <w:sz w:val="28"/>
          <w:szCs w:val="28"/>
        </w:rPr>
        <w:t xml:space="preserve">проведение инвентаризации и пересмотра действующих расходных обязательств в целях сокращения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 В частности, это относится к 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 Думы </w:t>
      </w:r>
      <w:r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дополнительных мерах социальной поддержки отдельных категорий граждан и дополнительных расходах</w:t>
      </w:r>
      <w:r w:rsidR="008616D4" w:rsidRPr="00D00610">
        <w:rPr>
          <w:rFonts w:ascii="Times New Roman" w:hAnsi="Times New Roman" w:cs="Times New Roman"/>
          <w:sz w:val="28"/>
          <w:szCs w:val="28"/>
        </w:rPr>
        <w:t xml:space="preserve"> на осуществление государственных полномочий;</w:t>
      </w:r>
    </w:p>
    <w:p w:rsidR="008616D4" w:rsidRPr="00D00610" w:rsidRDefault="00DC7E9B" w:rsidP="00D236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16D4" w:rsidRPr="00D00610">
        <w:rPr>
          <w:rFonts w:ascii="Times New Roman" w:eastAsia="Calibri" w:hAnsi="Times New Roman" w:cs="Times New Roman"/>
          <w:sz w:val="28"/>
          <w:szCs w:val="28"/>
        </w:rPr>
        <w:t>интеграция региональных портфелей проектов в систему муниципальных программ и расширение практики осуществления бюджетных расходов на принципах проектного управления деятельностью;</w:t>
      </w:r>
    </w:p>
    <w:p w:rsidR="000E2468" w:rsidRPr="00D00610" w:rsidRDefault="000E2468" w:rsidP="00D2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10">
        <w:rPr>
          <w:rFonts w:ascii="Times New Roman" w:hAnsi="Times New Roman" w:cs="Times New Roman"/>
          <w:sz w:val="28"/>
          <w:szCs w:val="28"/>
        </w:rPr>
        <w:t>- повышение качества планирования расходов на финансовое обеспечение муниципальных заданий на оказание муниципальных услуг (выполнение работ)</w:t>
      </w:r>
      <w:r w:rsidR="00D23608" w:rsidRPr="00D00610">
        <w:rPr>
          <w:rFonts w:ascii="Times New Roman" w:hAnsi="Times New Roman" w:cs="Times New Roman"/>
          <w:sz w:val="28"/>
          <w:szCs w:val="28"/>
        </w:rPr>
        <w:t>.</w:t>
      </w:r>
    </w:p>
    <w:p w:rsidR="000E2468" w:rsidRPr="00D00610" w:rsidRDefault="000E2468" w:rsidP="00D2360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Начиная с 2019 года, при расчёте объёма финансового обеспечения выполнения </w:t>
      </w:r>
      <w:r w:rsidR="00D23608" w:rsidRPr="00D00610">
        <w:rPr>
          <w:rFonts w:ascii="Times New Roman" w:hAnsi="Times New Roman" w:cs="Times New Roman"/>
          <w:sz w:val="28"/>
          <w:szCs w:val="28"/>
        </w:rPr>
        <w:t>муниципальн</w:t>
      </w:r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ого задания в составе нормативных затрат не будут учитываться расходы на содержание неиспользуемого для выполнения </w:t>
      </w:r>
      <w:r w:rsidR="00D23608" w:rsidRPr="00D00610">
        <w:rPr>
          <w:rFonts w:ascii="Times New Roman" w:hAnsi="Times New Roman" w:cs="Times New Roman"/>
          <w:sz w:val="28"/>
          <w:szCs w:val="28"/>
        </w:rPr>
        <w:t>муниципальн</w:t>
      </w:r>
      <w:r w:rsidR="00D23608" w:rsidRPr="00D00610">
        <w:rPr>
          <w:rFonts w:ascii="Times New Roman" w:eastAsia="Courier New" w:hAnsi="Times New Roman" w:cs="Times New Roman"/>
          <w:sz w:val="28"/>
          <w:szCs w:val="28"/>
        </w:rPr>
        <w:t>ого задания имущества</w:t>
      </w:r>
      <w:r w:rsidRPr="00D00610">
        <w:rPr>
          <w:rFonts w:ascii="Times New Roman" w:hAnsi="Times New Roman" w:cs="Times New Roman"/>
          <w:sz w:val="28"/>
          <w:szCs w:val="28"/>
        </w:rPr>
        <w:t>;</w:t>
      </w:r>
    </w:p>
    <w:p w:rsidR="000E2468" w:rsidRPr="00D00610" w:rsidRDefault="000E2468" w:rsidP="00D2360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- совершенствование механизмов мониторинга и контроля реализации </w:t>
      </w:r>
      <w:r w:rsidRPr="00D00610">
        <w:rPr>
          <w:rFonts w:ascii="Times New Roman" w:hAnsi="Times New Roman" w:cs="Times New Roman"/>
          <w:sz w:val="28"/>
          <w:szCs w:val="28"/>
        </w:rPr>
        <w:t>муниципальных</w:t>
      </w:r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 программ района;</w:t>
      </w:r>
    </w:p>
    <w:p w:rsidR="008616D4" w:rsidRPr="00D00610" w:rsidRDefault="00DC7E9B" w:rsidP="00D236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16D4" w:rsidRPr="00D00610">
        <w:rPr>
          <w:rFonts w:ascii="Times New Roman" w:eastAsia="Calibri" w:hAnsi="Times New Roman" w:cs="Times New Roman"/>
          <w:sz w:val="28"/>
          <w:szCs w:val="28"/>
        </w:rPr>
        <w:t>внедрение бережливых технологий в органах местного самоуправления;</w:t>
      </w:r>
    </w:p>
    <w:p w:rsidR="008616D4" w:rsidRPr="00D00610" w:rsidRDefault="00DC7E9B" w:rsidP="00D236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16D4" w:rsidRPr="00D00610">
        <w:rPr>
          <w:rFonts w:ascii="Times New Roman" w:eastAsia="Calibri" w:hAnsi="Times New Roman" w:cs="Times New Roman"/>
          <w:sz w:val="28"/>
          <w:szCs w:val="28"/>
        </w:rPr>
        <w:t>развитие конкурентной модели оказания муниципальных услуг;</w:t>
      </w:r>
    </w:p>
    <w:p w:rsidR="008616D4" w:rsidRPr="00D00610" w:rsidRDefault="00DC7E9B" w:rsidP="000E24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16D4" w:rsidRPr="00D00610">
        <w:rPr>
          <w:rFonts w:ascii="Times New Roman" w:eastAsia="Calibri" w:hAnsi="Times New Roman" w:cs="Times New Roman"/>
          <w:sz w:val="28"/>
          <w:szCs w:val="28"/>
        </w:rPr>
        <w:t>привлечение в экономику частных инвестиций и содействие дальнейшему развитию субъектов малого и среднего предпринимательства;</w:t>
      </w:r>
    </w:p>
    <w:p w:rsidR="008616D4" w:rsidRPr="00D00610" w:rsidRDefault="00DC7E9B" w:rsidP="000E2468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16D4" w:rsidRPr="00D00610">
        <w:rPr>
          <w:rFonts w:ascii="Times New Roman" w:eastAsia="Calibri" w:hAnsi="Times New Roman" w:cs="Times New Roman"/>
          <w:sz w:val="28"/>
          <w:szCs w:val="28"/>
        </w:rPr>
        <w:t>обеспечение открытости бюджетного процесса и вовлечения в него граждан.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 xml:space="preserve"> Учитывая полученные положительные результаты по итогам реализации проекта</w:t>
      </w:r>
      <w:r w:rsidR="008616D4" w:rsidRPr="00D00610">
        <w:t xml:space="preserve"> </w:t>
      </w:r>
      <w:r w:rsidR="006F6413" w:rsidRPr="00D00610">
        <w:t>«</w:t>
      </w:r>
      <w:r w:rsidRPr="00D00610">
        <w:rPr>
          <w:rFonts w:ascii="Times New Roman" w:hAnsi="Times New Roman"/>
          <w:sz w:val="28"/>
          <w:szCs w:val="28"/>
          <w:lang w:eastAsia="ru-RU"/>
        </w:rPr>
        <w:t>инициатив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proofErr w:type="spellStart"/>
      <w:r w:rsidR="008616D4" w:rsidRPr="00D00610">
        <w:rPr>
          <w:rFonts w:ascii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="008616D4" w:rsidRPr="00D00610">
        <w:rPr>
          <w:rFonts w:ascii="Times New Roman" w:hAnsi="Times New Roman"/>
          <w:sz w:val="28"/>
          <w:szCs w:val="28"/>
          <w:lang w:eastAsia="ru-RU"/>
        </w:rPr>
        <w:t>» в 201</w:t>
      </w:r>
      <w:r w:rsidRPr="00D00610">
        <w:rPr>
          <w:rFonts w:ascii="Times New Roman" w:hAnsi="Times New Roman"/>
          <w:sz w:val="28"/>
          <w:szCs w:val="28"/>
          <w:lang w:eastAsia="ru-RU"/>
        </w:rPr>
        <w:t>8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D00610">
        <w:rPr>
          <w:rFonts w:ascii="Times New Roman" w:hAnsi="Times New Roman"/>
          <w:sz w:val="28"/>
          <w:szCs w:val="28"/>
          <w:lang w:eastAsia="ru-RU"/>
        </w:rPr>
        <w:t>у</w:t>
      </w:r>
      <w:r w:rsidR="008616D4" w:rsidRPr="00D00610">
        <w:rPr>
          <w:rFonts w:ascii="Times New Roman" w:hAnsi="Times New Roman"/>
          <w:sz w:val="28"/>
          <w:szCs w:val="28"/>
          <w:lang w:eastAsia="ru-RU"/>
        </w:rPr>
        <w:t>, деятельность по привлечению граждан к управленческим процессам будет продолжена.</w:t>
      </w:r>
    </w:p>
    <w:p w:rsidR="008616D4" w:rsidRPr="00D00610" w:rsidRDefault="008616D4" w:rsidP="000E2468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</w:rPr>
        <w:t xml:space="preserve">По-прежнему актуальна задача </w:t>
      </w:r>
      <w:r w:rsidRPr="00D00610">
        <w:rPr>
          <w:rFonts w:ascii="Times New Roman" w:hAnsi="Times New Roman"/>
          <w:sz w:val="28"/>
          <w:szCs w:val="28"/>
          <w:lang w:eastAsia="ru-RU"/>
        </w:rPr>
        <w:t>совершенствования системы документов стратегического планирования.</w:t>
      </w:r>
      <w:r w:rsidRPr="00D006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101E4" w:rsidRPr="00D00610">
        <w:rPr>
          <w:rFonts w:ascii="Times New Roman" w:hAnsi="Times New Roman"/>
          <w:sz w:val="28"/>
          <w:szCs w:val="28"/>
          <w:lang w:eastAsia="ru-RU"/>
        </w:rPr>
        <w:t>В связи с этим д</w:t>
      </w:r>
      <w:r w:rsidRPr="00D00610">
        <w:rPr>
          <w:rFonts w:ascii="Times New Roman" w:hAnsi="Times New Roman"/>
          <w:sz w:val="28"/>
          <w:szCs w:val="28"/>
          <w:lang w:eastAsia="ru-RU"/>
        </w:rPr>
        <w:t>о конца 2018 года планируется завершить актуализацию Стратегии социально-экономического развития муниципального образования и плана мероприятий по ее реализации.</w:t>
      </w:r>
    </w:p>
    <w:p w:rsidR="008616D4" w:rsidRPr="00D00610" w:rsidRDefault="008616D4" w:rsidP="00DB4F2E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целях комплексной </w:t>
      </w:r>
      <w:proofErr w:type="spellStart"/>
      <w:r w:rsidRPr="00D00610">
        <w:rPr>
          <w:rFonts w:ascii="Times New Roman" w:hAnsi="Times New Roman"/>
          <w:sz w:val="28"/>
          <w:szCs w:val="28"/>
          <w:lang w:eastAsia="ru-RU"/>
        </w:rPr>
        <w:t>взаимоувязки</w:t>
      </w:r>
      <w:proofErr w:type="spellEnd"/>
      <w:r w:rsidRPr="00D00610">
        <w:rPr>
          <w:rFonts w:ascii="Times New Roman" w:hAnsi="Times New Roman"/>
          <w:sz w:val="28"/>
          <w:szCs w:val="28"/>
          <w:lang w:eastAsia="ru-RU"/>
        </w:rPr>
        <w:t xml:space="preserve"> системы документов стратегического планирования муниципалитета проекты муниципальных программ, формируемые в рамках составления проекта бюджета на предстоящий бюджетный цикл, будут подготовлены с учетом вышеуказанн</w:t>
      </w:r>
      <w:r w:rsidR="000101E4" w:rsidRPr="00D00610">
        <w:rPr>
          <w:rFonts w:ascii="Times New Roman" w:hAnsi="Times New Roman"/>
          <w:sz w:val="28"/>
          <w:szCs w:val="28"/>
          <w:lang w:eastAsia="ru-RU"/>
        </w:rPr>
        <w:t>ого документа</w:t>
      </w:r>
      <w:r w:rsidRPr="00D00610">
        <w:rPr>
          <w:rFonts w:ascii="Times New Roman" w:hAnsi="Times New Roman"/>
          <w:sz w:val="28"/>
          <w:szCs w:val="28"/>
          <w:lang w:eastAsia="ru-RU"/>
        </w:rPr>
        <w:t>.</w:t>
      </w:r>
    </w:p>
    <w:p w:rsidR="00DB4F2E" w:rsidRDefault="008616D4" w:rsidP="00DB4F2E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Кроме того, в составе данных проектов будет отражена муниципальная составляющая по достижению показателей портфелей региональных проектов, направленных на достижение наци</w:t>
      </w:r>
      <w:r w:rsidR="006F6413" w:rsidRPr="00D00610">
        <w:rPr>
          <w:rFonts w:ascii="Times New Roman" w:hAnsi="Times New Roman"/>
          <w:sz w:val="28"/>
          <w:szCs w:val="28"/>
          <w:lang w:eastAsia="ru-RU"/>
        </w:rPr>
        <w:t>ональных стратегических целей.</w:t>
      </w:r>
    </w:p>
    <w:p w:rsidR="00DB4F2E" w:rsidRDefault="008616D4" w:rsidP="00DB4F2E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 xml:space="preserve">Формат муниципальных программ к проекту бюджета будет видоизменен, по </w:t>
      </w:r>
      <w:r w:rsidRPr="00D00610">
        <w:rPr>
          <w:rFonts w:ascii="Times New Roman" w:hAnsi="Times New Roman" w:cs="Times New Roman"/>
          <w:sz w:val="28"/>
          <w:szCs w:val="28"/>
          <w:lang w:eastAsia="ru-RU"/>
        </w:rPr>
        <w:t xml:space="preserve">аналогии с автономным округом </w:t>
      </w:r>
      <w:r w:rsidR="00911EFC" w:rsidRPr="00D00610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D00610">
        <w:rPr>
          <w:rFonts w:ascii="Times New Roman" w:hAnsi="Times New Roman" w:cs="Times New Roman"/>
          <w:sz w:val="28"/>
          <w:szCs w:val="28"/>
          <w:lang w:eastAsia="ru-RU"/>
        </w:rPr>
        <w:t>разработана модельная муниципальная программа</w:t>
      </w:r>
      <w:r w:rsidR="00D020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8169C" w:rsidRPr="00D00610">
        <w:rPr>
          <w:rFonts w:ascii="Times New Roman" w:hAnsi="Times New Roman" w:cs="Times New Roman"/>
          <w:sz w:val="28"/>
          <w:szCs w:val="28"/>
          <w:lang w:eastAsia="ru-RU"/>
        </w:rPr>
        <w:t xml:space="preserve"> но</w:t>
      </w:r>
      <w:r w:rsidR="0088169C" w:rsidRPr="00D0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программная структура бюджета района в целом будет сохранена при оптимизации перечня и структуры муниципальных программ.</w:t>
      </w:r>
    </w:p>
    <w:p w:rsidR="00DB4F2E" w:rsidRDefault="00D23608" w:rsidP="00DB4F2E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Повышение оплаты труда работников </w:t>
      </w:r>
      <w:r w:rsidRPr="00D00610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 учреждений планируется осуществлять одновременно с совершенствованием структуры отраслевых систем оплаты, перераспределения средств фонда оплаты труда в пользу увеличения гарантированной окладной части месячной заработной платы работников, с соблюдением установленных трудовым законодательством государственных гарантий по оплате труда и обеспечением дифференцированного подхода к ней в зависимости от уровня квалификации и сложности выполняемых работ.</w:t>
      </w:r>
      <w:proofErr w:type="gramEnd"/>
    </w:p>
    <w:p w:rsidR="00D23608" w:rsidRPr="00DB4F2E" w:rsidRDefault="00D23608" w:rsidP="00DB4F2E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eastAsia="Courier New" w:hAnsi="Times New Roman" w:cs="Times New Roman"/>
          <w:sz w:val="28"/>
          <w:szCs w:val="28"/>
        </w:rPr>
        <w:t>Вопросы повышения оплаты труда и совершенствования структуры отраслевых систем оплаты труда в соответствующих сферах должны решаться прежде всего</w:t>
      </w:r>
      <w:r w:rsidR="00D020C0">
        <w:rPr>
          <w:rFonts w:ascii="Times New Roman" w:eastAsia="Courier New" w:hAnsi="Times New Roman" w:cs="Times New Roman"/>
          <w:sz w:val="28"/>
          <w:szCs w:val="28"/>
        </w:rPr>
        <w:t>,</w:t>
      </w:r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 за счёт эффективного использования имеющихся ресурсов, реализации мероприятий по оптимизации структуры и штатной численности </w:t>
      </w:r>
      <w:r w:rsidRPr="00D00610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 учреждений, привлечения внебюджетных источников путем предоставления и развития </w:t>
      </w:r>
      <w:r w:rsidRPr="00D00610"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 учреждениями платных услуг.</w:t>
      </w:r>
    </w:p>
    <w:p w:rsidR="008616D4" w:rsidRPr="00D00610" w:rsidRDefault="008616D4" w:rsidP="00D23608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  <w:lang w:eastAsia="ru-RU"/>
        </w:rPr>
        <w:t>Направленность на устойчивое социально-экономическое развитие и создание благоприятной городской среды диктует необходимость финансового обеспечения следующих задач.</w:t>
      </w:r>
    </w:p>
    <w:p w:rsidR="008616D4" w:rsidRPr="00D00610" w:rsidRDefault="008616D4" w:rsidP="00D23608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  <w:lang w:eastAsia="ru-RU"/>
        </w:rPr>
        <w:t>Так, в предстоящем периоде стоит задача организации перехода на односменный режим работы всех общеобразовательных учреждений.</w:t>
      </w:r>
      <w:r w:rsidR="00911EFC" w:rsidRPr="00D006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0610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в рамках муниципальной программы «Развитие образования </w:t>
      </w:r>
      <w:r w:rsidR="00911EFC" w:rsidRPr="00D00610">
        <w:rPr>
          <w:rFonts w:ascii="Times New Roman" w:hAnsi="Times New Roman" w:cs="Times New Roman"/>
          <w:sz w:val="28"/>
          <w:szCs w:val="28"/>
          <w:lang w:eastAsia="ru-RU"/>
        </w:rPr>
        <w:t>в Березовском районе</w:t>
      </w:r>
      <w:r w:rsidR="00911EFC" w:rsidRPr="00D00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610">
        <w:rPr>
          <w:rFonts w:ascii="Times New Roman" w:hAnsi="Times New Roman"/>
          <w:sz w:val="28"/>
          <w:szCs w:val="28"/>
          <w:lang w:eastAsia="ru-RU"/>
        </w:rPr>
        <w:t>на 201</w:t>
      </w:r>
      <w:r w:rsidR="00911EFC" w:rsidRPr="00D00610">
        <w:rPr>
          <w:rFonts w:ascii="Times New Roman" w:hAnsi="Times New Roman"/>
          <w:sz w:val="28"/>
          <w:szCs w:val="28"/>
          <w:lang w:eastAsia="ru-RU"/>
        </w:rPr>
        <w:t>8</w:t>
      </w:r>
      <w:r w:rsidRPr="00D00610">
        <w:rPr>
          <w:rFonts w:ascii="Times New Roman" w:hAnsi="Times New Roman"/>
          <w:sz w:val="28"/>
          <w:szCs w:val="28"/>
          <w:lang w:eastAsia="ru-RU"/>
        </w:rPr>
        <w:t xml:space="preserve"> – 2030 годы» будет реализовано создание новых мест в общеобразовательных учреждениях </w:t>
      </w:r>
      <w:r w:rsidR="00911EFC" w:rsidRPr="00D00610">
        <w:rPr>
          <w:rFonts w:ascii="Times New Roman" w:hAnsi="Times New Roman"/>
          <w:sz w:val="28"/>
          <w:szCs w:val="28"/>
          <w:lang w:eastAsia="ru-RU"/>
        </w:rPr>
        <w:t>района</w:t>
      </w:r>
      <w:r w:rsidRPr="00D00610">
        <w:rPr>
          <w:rFonts w:ascii="Times New Roman" w:hAnsi="Times New Roman"/>
          <w:sz w:val="28"/>
          <w:szCs w:val="28"/>
          <w:lang w:eastAsia="ru-RU"/>
        </w:rPr>
        <w:t xml:space="preserve"> путем строительства новых школ, п</w:t>
      </w:r>
      <w:r w:rsidR="00911EFC" w:rsidRPr="00D00610">
        <w:rPr>
          <w:rFonts w:ascii="Times New Roman" w:hAnsi="Times New Roman"/>
          <w:sz w:val="28"/>
          <w:szCs w:val="28"/>
          <w:lang w:eastAsia="ru-RU"/>
        </w:rPr>
        <w:t>риобретения зданий и помещений,</w:t>
      </w:r>
      <w:r w:rsidRPr="00D00610">
        <w:rPr>
          <w:rFonts w:ascii="Times New Roman" w:hAnsi="Times New Roman"/>
          <w:sz w:val="28"/>
          <w:szCs w:val="28"/>
          <w:lang w:eastAsia="ru-RU"/>
        </w:rPr>
        <w:t xml:space="preserve"> проведения капитального ремонта и реконструкции зданий, оптимизации загруженности школ</w:t>
      </w:r>
      <w:r w:rsidR="00911EFC" w:rsidRPr="00D00610">
        <w:rPr>
          <w:rFonts w:ascii="Times New Roman" w:hAnsi="Times New Roman"/>
          <w:sz w:val="28"/>
          <w:szCs w:val="28"/>
          <w:lang w:eastAsia="ru-RU"/>
        </w:rPr>
        <w:t>.</w:t>
      </w:r>
    </w:p>
    <w:p w:rsidR="008616D4" w:rsidRPr="00D00610" w:rsidRDefault="008616D4" w:rsidP="008616D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>Учитывая ограниченность бюджетных ресурсов, особое внимание в предстоящем периоде планируется уделить выстраиванию работы по межмуниципальному сотрудничеству. Организация данной деятельности потребует комплексной проработки с учетом разграничения прав и обязанностей сторон не только при создании объектов, но при их дальнейшем оформлении в собственность, содержании и эксплуатации.</w:t>
      </w:r>
    </w:p>
    <w:p w:rsidR="008616D4" w:rsidRPr="00D00610" w:rsidRDefault="008616D4" w:rsidP="00DE3146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  <w:lang w:eastAsia="ru-RU"/>
        </w:rPr>
        <w:t>Планируется продолжить работу с потенциальными частными инвесторами. Наиболее активно инвесторами веде</w:t>
      </w:r>
      <w:r w:rsidR="00911EFC" w:rsidRPr="00D00610">
        <w:rPr>
          <w:rFonts w:ascii="Times New Roman" w:hAnsi="Times New Roman" w:cs="Times New Roman"/>
          <w:sz w:val="28"/>
          <w:szCs w:val="28"/>
          <w:lang w:eastAsia="ru-RU"/>
        </w:rPr>
        <w:t>тся строительство жилых домов.</w:t>
      </w:r>
      <w:r w:rsidR="00D23608" w:rsidRPr="00D00610">
        <w:rPr>
          <w:rFonts w:ascii="Times New Roman" w:eastAsia="Courier New" w:hAnsi="Times New Roman" w:cs="Times New Roman"/>
          <w:sz w:val="28"/>
          <w:szCs w:val="28"/>
        </w:rPr>
        <w:t xml:space="preserve"> С целью вовлечения частных инвестиций в экономику района планируется реализация </w:t>
      </w:r>
      <w:r w:rsidR="00D23608" w:rsidRPr="00D00610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проектов в соответствии с соглашениями о </w:t>
      </w:r>
      <w:proofErr w:type="spellStart"/>
      <w:r w:rsidR="00D23608" w:rsidRPr="00D00610">
        <w:rPr>
          <w:rFonts w:ascii="Times New Roman" w:eastAsia="Courier New" w:hAnsi="Times New Roman" w:cs="Times New Roman"/>
          <w:sz w:val="28"/>
          <w:szCs w:val="28"/>
        </w:rPr>
        <w:t>муниципально-частном</w:t>
      </w:r>
      <w:proofErr w:type="spellEnd"/>
      <w:r w:rsidR="00D23608" w:rsidRPr="00D00610">
        <w:rPr>
          <w:rFonts w:ascii="Times New Roman" w:eastAsia="Courier New" w:hAnsi="Times New Roman" w:cs="Times New Roman"/>
          <w:sz w:val="28"/>
          <w:szCs w:val="28"/>
        </w:rPr>
        <w:t xml:space="preserve"> партнерстве, концессионными соглашениями, предусматривающими создание объектов в сфере общего образования и сфере коммунального хозяйства.</w:t>
      </w:r>
    </w:p>
    <w:p w:rsidR="00D742C1" w:rsidRDefault="008616D4" w:rsidP="00D742C1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/>
          <w:sz w:val="28"/>
          <w:szCs w:val="28"/>
          <w:lang w:eastAsia="ru-RU"/>
        </w:rPr>
        <w:t xml:space="preserve">В планируемом периоде необходимо продолжить и развитие отрасли </w:t>
      </w:r>
      <w:r w:rsidRPr="00D0061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информационных технологий и связи, как одной из наиболее динамично </w:t>
      </w:r>
      <w:r w:rsidR="00911EFC" w:rsidRPr="00D00610">
        <w:rPr>
          <w:rFonts w:ascii="Times New Roman" w:hAnsi="Times New Roman" w:cs="Times New Roman"/>
          <w:sz w:val="28"/>
          <w:szCs w:val="28"/>
          <w:lang w:eastAsia="ru-RU"/>
        </w:rPr>
        <w:t>развивающихся отраслей.</w:t>
      </w:r>
    </w:p>
    <w:p w:rsidR="00D742C1" w:rsidRDefault="00D23608" w:rsidP="00D742C1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eastAsia="Courier New" w:hAnsi="Times New Roman" w:cs="Times New Roman"/>
          <w:sz w:val="28"/>
          <w:szCs w:val="28"/>
        </w:rPr>
        <w:t>В предстоящем периоде будет продолжено финансирование дорожной деятельности по строительству и содержанию сети автомобильных дорог.</w:t>
      </w:r>
    </w:p>
    <w:p w:rsidR="00D742C1" w:rsidRDefault="00D23608" w:rsidP="00D742C1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0610">
        <w:rPr>
          <w:rFonts w:ascii="Times New Roman" w:eastAsia="Calibri" w:hAnsi="Times New Roman" w:cs="Times New Roman"/>
          <w:sz w:val="28"/>
          <w:szCs w:val="28"/>
        </w:rPr>
        <w:t xml:space="preserve">В качестве «базовых» объемов бюджетных ассигнований по расходам текущего характера бюджета района на 2019 – 2021 годы приняты бюджетные ассигнования, утвержденные на 2018 год решением Думы Березовского района от 21 декабря 2017 года № 205 «О бюджете Березовского района на 2018 год и на плановый период 2019 и 2020 годов» </w:t>
      </w:r>
      <w:r w:rsidR="00CE532A" w:rsidRPr="00D00610">
        <w:rPr>
          <w:rFonts w:ascii="Times New Roman" w:hAnsi="Times New Roman" w:cs="Times New Roman"/>
          <w:sz w:val="28"/>
          <w:szCs w:val="28"/>
        </w:rPr>
        <w:t>(в</w:t>
      </w:r>
      <w:r w:rsidR="00CE532A" w:rsidRPr="00D006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CE532A" w:rsidRPr="00D00610">
        <w:rPr>
          <w:rFonts w:ascii="Times New Roman" w:hAnsi="Times New Roman" w:cs="Times New Roman"/>
          <w:sz w:val="28"/>
          <w:szCs w:val="28"/>
        </w:rPr>
        <w:t>редакции от 07.06.2018 № 268)</w:t>
      </w:r>
      <w:r w:rsidRPr="00D00610">
        <w:rPr>
          <w:rFonts w:ascii="Times New Roman" w:eastAsia="Calibri" w:hAnsi="Times New Roman" w:cs="Times New Roman"/>
          <w:sz w:val="28"/>
          <w:szCs w:val="28"/>
        </w:rPr>
        <w:t>, без учета средств федерального бюджета, единовременных расходных</w:t>
      </w:r>
      <w:proofErr w:type="gramEnd"/>
      <w:r w:rsidRPr="00D00610">
        <w:rPr>
          <w:rFonts w:ascii="Times New Roman" w:eastAsia="Calibri" w:hAnsi="Times New Roman" w:cs="Times New Roman"/>
          <w:sz w:val="28"/>
          <w:szCs w:val="28"/>
        </w:rPr>
        <w:t xml:space="preserve"> обязательств и расходных обязательств, заканчивающихся сроком действия до 31 декабря 2018 года.</w:t>
      </w:r>
    </w:p>
    <w:p w:rsidR="00D742C1" w:rsidRDefault="00CE532A" w:rsidP="00D742C1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</w:rPr>
        <w:t>«Базовые» объемы бюджетных ассигнований на 2019-2021 годы уточнены с учетом:</w:t>
      </w:r>
    </w:p>
    <w:p w:rsidR="00D742C1" w:rsidRDefault="00CE532A" w:rsidP="00D742C1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</w:rPr>
        <w:t>-увеличения расходов на оплату труда отдельных категорий работников, подпадающих под действие указов Президента Российской Федерации, до уровня достигнутых в 2018 году значений показателей;</w:t>
      </w:r>
    </w:p>
    <w:p w:rsidR="00D742C1" w:rsidRDefault="00CE532A" w:rsidP="00D742C1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</w:rPr>
        <w:t>- индексации на 4% с 1 января 2019 года расходов, направляемых на фонд оплаты труда, в целях повышения оплаты труда работников бюджетной сферы, обеспечения сбалансированности и дифференциации систем оплаты труда в зависимости от уровня квалификации и сложности выполняемых работ, выполнения целевых показателей указов Президента Российской Федерации (от 2012 года);</w:t>
      </w:r>
    </w:p>
    <w:p w:rsidR="00D742C1" w:rsidRDefault="00D020C0" w:rsidP="00D742C1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роста</w:t>
      </w:r>
      <w:r w:rsidRPr="00D020C0">
        <w:rPr>
          <w:rFonts w:ascii="Times New Roman" w:hAnsi="Times New Roman" w:cs="Times New Roman"/>
          <w:sz w:val="28"/>
          <w:szCs w:val="28"/>
        </w:rPr>
        <w:t xml:space="preserve"> </w:t>
      </w:r>
      <w:r w:rsidRPr="00D00610">
        <w:rPr>
          <w:rFonts w:ascii="Times New Roman" w:hAnsi="Times New Roman" w:cs="Times New Roman"/>
          <w:sz w:val="28"/>
          <w:szCs w:val="28"/>
        </w:rPr>
        <w:t>с 1 января 2019 года</w:t>
      </w:r>
      <w:r>
        <w:rPr>
          <w:rFonts w:ascii="Times New Roman" w:hAnsi="Times New Roman" w:cs="Times New Roman"/>
          <w:sz w:val="28"/>
          <w:szCs w:val="28"/>
        </w:rPr>
        <w:t xml:space="preserve">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0A42" w:rsidRDefault="00CE532A" w:rsidP="00530A4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</w:rPr>
        <w:t>Расходы бюджета района должны быть сформированы с учётом полного финансового обеспечения социально значимых обязательств.</w:t>
      </w:r>
    </w:p>
    <w:p w:rsidR="00530A42" w:rsidRDefault="0062197B" w:rsidP="00530A4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на 2019 год и плановый период н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а уровне автономного округа в настоящее время прорабатывается вопрос оптимизации предоставляемых местным бюджетам межбюд</w:t>
      </w:r>
      <w:r w:rsidR="00CB20AF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трансфертов, в частности</w:t>
      </w:r>
      <w:r w:rsidR="00DE3146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отмены с 01.01.2019 субсидии на организацию питания обучающихся и финансовой помощи на повышение оплаты труда (в том числе в соответствии с Указами Президента от 2012 года)</w:t>
      </w:r>
      <w:r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46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</w:t>
      </w:r>
      <w:r w:rsidR="00DE3146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частично передачи с регионального</w:t>
      </w:r>
      <w:proofErr w:type="gramEnd"/>
      <w:r w:rsidR="008616D4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муниципальный уровень дополнительного</w:t>
      </w:r>
      <w:r w:rsidR="00DE3146" w:rsidRPr="00D0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отчислений от НДФЛ.</w:t>
      </w:r>
    </w:p>
    <w:p w:rsidR="00530A42" w:rsidRDefault="0088169C" w:rsidP="00530A4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0610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Процедура составления проекта бюджета предполагает самостоятельное распределение ГРБС доведенного объема ассигнований </w:t>
      </w:r>
      <w:r w:rsidRPr="00D006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учетом определенных ими приоритетов, принятия конкретных мер по оптимизации действующих расходных обязательств </w:t>
      </w:r>
      <w:r w:rsidRPr="00D00610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с учетом ответственности за достижение показателей реализации муниципальных программ, в том числе показателей муниципальной </w:t>
      </w:r>
      <w:r w:rsidRPr="00D00610">
        <w:rPr>
          <w:rFonts w:ascii="Times New Roman" w:eastAsia="Times New Roman" w:hAnsi="Times New Roman" w:cs="Verdana"/>
          <w:sz w:val="28"/>
          <w:szCs w:val="28"/>
          <w:lang w:eastAsia="ru-RU"/>
        </w:rPr>
        <w:lastRenderedPageBreak/>
        <w:t xml:space="preserve">составляющей в региональных портфелях проектов по достижению целей и задач, поставленных Президентом Российской Федерации. </w:t>
      </w:r>
      <w:proofErr w:type="gramEnd"/>
    </w:p>
    <w:p w:rsidR="00530A42" w:rsidRDefault="00DE3146" w:rsidP="00530A4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</w:rPr>
        <w:t xml:space="preserve">В 2019-2021 годах в целях совершенствования межбюджетных отношений в районе будет реализован комплекс мер, направленных </w:t>
      </w:r>
      <w:proofErr w:type="gramStart"/>
      <w:r w:rsidRPr="00D006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0610">
        <w:rPr>
          <w:rFonts w:ascii="Times New Roman" w:hAnsi="Times New Roman" w:cs="Times New Roman"/>
          <w:sz w:val="28"/>
          <w:szCs w:val="28"/>
        </w:rPr>
        <w:t>:</w:t>
      </w:r>
    </w:p>
    <w:p w:rsidR="00530A42" w:rsidRDefault="00DE3146" w:rsidP="00530A4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</w:rPr>
        <w:t>- обеспечение устойчивости и сбалансированности местных бюджетов путем расширения доходной базы муниципальных образований;</w:t>
      </w:r>
    </w:p>
    <w:p w:rsidR="00530A42" w:rsidRDefault="00DE3146" w:rsidP="00530A4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</w:rPr>
        <w:t>- повышение эффективности предоставления межбюджетных трансфертов из бюджета района;</w:t>
      </w:r>
    </w:p>
    <w:p w:rsidR="00530A42" w:rsidRDefault="00DE3146" w:rsidP="00530A4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</w:rPr>
        <w:t>- укрепление финансовой дисциплины органов местного самоуправления;</w:t>
      </w:r>
    </w:p>
    <w:p w:rsidR="00530A42" w:rsidRDefault="00DE3146" w:rsidP="00530A4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</w:rPr>
        <w:t>- стимулирование органов местного самоуправления к обеспечению открытости и прозрачности муниципальных финансов, использованию механизмов участия населения в бюджетном процессе.</w:t>
      </w:r>
    </w:p>
    <w:p w:rsidR="00DE3146" w:rsidRPr="00530A42" w:rsidRDefault="00DE3146" w:rsidP="00EF3D4C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610">
        <w:rPr>
          <w:rFonts w:ascii="Times New Roman" w:hAnsi="Times New Roman" w:cs="Times New Roman"/>
          <w:sz w:val="28"/>
          <w:szCs w:val="28"/>
        </w:rPr>
        <w:t>Дотация из районного фонда финансовой поддержки поселений сохранит ведущую роль в системе межбюджетного регулирования.</w:t>
      </w:r>
      <w:r w:rsidRPr="00D00610">
        <w:rPr>
          <w:rFonts w:ascii="Times New Roman" w:eastAsia="Courier New" w:hAnsi="Times New Roman" w:cs="Times New Roman"/>
          <w:sz w:val="28"/>
          <w:szCs w:val="28"/>
        </w:rPr>
        <w:t xml:space="preserve"> Ее объемы на 2019-2021 годы планируются с ростом к уровню 2018 года выше уровня инфляции.</w:t>
      </w:r>
    </w:p>
    <w:p w:rsidR="0088169C" w:rsidRPr="00D00610" w:rsidRDefault="0088169C" w:rsidP="00EF3D4C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66E9F" w:rsidRPr="009A3659" w:rsidRDefault="00D00610" w:rsidP="00EF3D4C">
      <w:pPr>
        <w:pStyle w:val="af0"/>
        <w:spacing w:after="0" w:line="240" w:lineRule="auto"/>
        <w:ind w:left="0" w:firstLine="425"/>
        <w:jc w:val="center"/>
        <w:rPr>
          <w:rFonts w:ascii="Times New Roman" w:hAnsi="Times New Roman"/>
          <w:sz w:val="28"/>
          <w:szCs w:val="28"/>
        </w:rPr>
      </w:pPr>
      <w:r w:rsidRPr="009A3659">
        <w:rPr>
          <w:rFonts w:ascii="Times New Roman" w:hAnsi="Times New Roman"/>
          <w:sz w:val="28"/>
          <w:szCs w:val="28"/>
        </w:rPr>
        <w:t>4</w:t>
      </w:r>
      <w:r w:rsidR="009C7BBA" w:rsidRPr="009A3659">
        <w:rPr>
          <w:rFonts w:ascii="Times New Roman" w:hAnsi="Times New Roman"/>
          <w:sz w:val="28"/>
          <w:szCs w:val="28"/>
        </w:rPr>
        <w:t xml:space="preserve">. Основные направления </w:t>
      </w:r>
      <w:r w:rsidR="009C7BBA" w:rsidRPr="009A3659">
        <w:rPr>
          <w:rFonts w:ascii="Times New Roman" w:hAnsi="Times New Roman"/>
          <w:bCs/>
          <w:sz w:val="28"/>
          <w:szCs w:val="28"/>
        </w:rPr>
        <w:t xml:space="preserve">долговой </w:t>
      </w:r>
      <w:r w:rsidR="009C7BBA" w:rsidRPr="009A3659">
        <w:rPr>
          <w:rFonts w:ascii="Times New Roman" w:hAnsi="Times New Roman"/>
          <w:sz w:val="28"/>
          <w:szCs w:val="28"/>
        </w:rPr>
        <w:t>политики</w:t>
      </w:r>
    </w:p>
    <w:p w:rsidR="009C7BBA" w:rsidRPr="009A3659" w:rsidRDefault="009C7BBA" w:rsidP="009A3659">
      <w:pPr>
        <w:pStyle w:val="af0"/>
        <w:spacing w:after="0" w:line="240" w:lineRule="auto"/>
        <w:ind w:left="0" w:firstLine="425"/>
        <w:jc w:val="center"/>
        <w:rPr>
          <w:rFonts w:ascii="Times New Roman" w:hAnsi="Times New Roman"/>
          <w:sz w:val="28"/>
          <w:szCs w:val="28"/>
        </w:rPr>
      </w:pPr>
      <w:r w:rsidRPr="009A3659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</w:p>
    <w:p w:rsidR="009C7BBA" w:rsidRPr="00D00610" w:rsidRDefault="009C7BBA" w:rsidP="009A3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40D" w:rsidRDefault="0047240D" w:rsidP="009A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10">
        <w:rPr>
          <w:rFonts w:ascii="Times New Roman" w:hAnsi="Times New Roman" w:cs="Times New Roman"/>
          <w:sz w:val="28"/>
          <w:szCs w:val="28"/>
        </w:rPr>
        <w:t>Поддержанию финансовой стабильности Березовского района будет способствовать реализация взвешенной долговой политики, направленной на поддержание долговой нагрузки на экономически безопасном уровне.</w:t>
      </w:r>
    </w:p>
    <w:p w:rsidR="0047240D" w:rsidRPr="0047240D" w:rsidRDefault="0047240D" w:rsidP="009A3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7240D">
        <w:rPr>
          <w:rFonts w:ascii="Times New Roman" w:eastAsia="Courier New" w:hAnsi="Times New Roman" w:cs="Times New Roman"/>
          <w:sz w:val="28"/>
          <w:szCs w:val="28"/>
        </w:rPr>
        <w:t>В связи с этим необходимо обеспечить:</w:t>
      </w:r>
    </w:p>
    <w:p w:rsidR="0047240D" w:rsidRPr="0047240D" w:rsidRDefault="00530A42" w:rsidP="0047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 w:rsidR="0047240D" w:rsidRPr="0047240D">
        <w:rPr>
          <w:rFonts w:ascii="Times New Roman" w:eastAsia="Courier New" w:hAnsi="Times New Roman" w:cs="Times New Roman"/>
          <w:color w:val="000000"/>
          <w:sz w:val="28"/>
          <w:szCs w:val="28"/>
        </w:rPr>
        <w:t>эффективность осуществления муниципальных заимствований;</w:t>
      </w:r>
    </w:p>
    <w:p w:rsidR="0047240D" w:rsidRPr="0047240D" w:rsidRDefault="00530A42" w:rsidP="0047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 w:rsidR="0047240D" w:rsidRPr="0047240D">
        <w:rPr>
          <w:rFonts w:ascii="Times New Roman" w:eastAsia="Courier New" w:hAnsi="Times New Roman" w:cs="Times New Roman"/>
          <w:color w:val="000000"/>
          <w:sz w:val="28"/>
          <w:szCs w:val="28"/>
        </w:rPr>
        <w:t>привлечение необходимого объема муниципальных заимствований, способных обеспечить решение социально-экономических задач развития района, не допустив при этом необоснованного роста муниципального долга и повышения рисков неисполнения долговых обязательств;</w:t>
      </w:r>
    </w:p>
    <w:p w:rsidR="0047240D" w:rsidRPr="0047240D" w:rsidRDefault="00530A42" w:rsidP="0047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 w:rsidR="0047240D" w:rsidRPr="0047240D">
        <w:rPr>
          <w:rFonts w:ascii="Times New Roman" w:eastAsia="Courier New" w:hAnsi="Times New Roman" w:cs="Times New Roman"/>
          <w:color w:val="000000"/>
          <w:sz w:val="28"/>
          <w:szCs w:val="28"/>
        </w:rPr>
        <w:t>взаимосвязь принятия решения о заимствованиях с реальными потребностями бюджета района в заемных средствах;</w:t>
      </w:r>
    </w:p>
    <w:p w:rsidR="0047240D" w:rsidRPr="0047240D" w:rsidRDefault="00530A42" w:rsidP="0047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 w:rsidR="0047240D" w:rsidRPr="0047240D">
        <w:rPr>
          <w:rFonts w:ascii="Times New Roman" w:eastAsia="Courier New" w:hAnsi="Times New Roman" w:cs="Times New Roman"/>
          <w:color w:val="000000"/>
          <w:sz w:val="28"/>
          <w:szCs w:val="28"/>
        </w:rPr>
        <w:t>раскрытие информации о долговых обязательствах и проводимой заемной политике, как элемент формирования благоприятной кредитной истории района;</w:t>
      </w:r>
    </w:p>
    <w:p w:rsidR="0047240D" w:rsidRDefault="00530A42" w:rsidP="0047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 w:rsidR="0047240D" w:rsidRPr="0047240D">
        <w:rPr>
          <w:rFonts w:ascii="Times New Roman" w:eastAsia="Courier New" w:hAnsi="Times New Roman" w:cs="Times New Roman"/>
          <w:color w:val="000000"/>
          <w:sz w:val="28"/>
          <w:szCs w:val="28"/>
        </w:rPr>
        <w:t>размещение информации о муниципальном долге в средствах массовой информации на основе принципов открытости и прозрачности, что позволит широкому кругу пользователей осуществлять оценку долговой политики района и его финансовой устойчивости.</w:t>
      </w:r>
    </w:p>
    <w:p w:rsidR="0047240D" w:rsidRPr="0047240D" w:rsidRDefault="0047240D" w:rsidP="0047240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7240D">
        <w:rPr>
          <w:rFonts w:ascii="Times New Roman" w:eastAsia="Courier New" w:hAnsi="Times New Roman"/>
          <w:color w:val="000000"/>
          <w:sz w:val="28"/>
          <w:szCs w:val="28"/>
        </w:rPr>
        <w:t xml:space="preserve">В 2019-2021 годах </w:t>
      </w:r>
      <w:r w:rsidR="00EC6023" w:rsidRPr="0047240D">
        <w:rPr>
          <w:rFonts w:ascii="Times New Roman" w:eastAsia="Courier New" w:hAnsi="Times New Roman"/>
          <w:color w:val="000000"/>
          <w:sz w:val="28"/>
          <w:szCs w:val="28"/>
        </w:rPr>
        <w:t xml:space="preserve">источником финансирования дефицита бюджета района </w:t>
      </w:r>
      <w:r w:rsidR="00EC6023">
        <w:rPr>
          <w:rFonts w:ascii="Times New Roman" w:eastAsia="Courier New" w:hAnsi="Times New Roman"/>
          <w:color w:val="000000"/>
          <w:sz w:val="28"/>
          <w:szCs w:val="28"/>
        </w:rPr>
        <w:t>будут муниципальные заимствования</w:t>
      </w:r>
      <w:r w:rsidRPr="0047240D">
        <w:rPr>
          <w:rFonts w:ascii="Times New Roman" w:eastAsia="Courier New" w:hAnsi="Times New Roman"/>
          <w:color w:val="000000"/>
          <w:sz w:val="28"/>
          <w:szCs w:val="28"/>
        </w:rPr>
        <w:t xml:space="preserve">. </w:t>
      </w:r>
      <w:r w:rsidR="00EC6023">
        <w:rPr>
          <w:rFonts w:ascii="Times New Roman" w:eastAsia="Courier New" w:hAnsi="Times New Roman"/>
          <w:color w:val="000000"/>
          <w:sz w:val="28"/>
          <w:szCs w:val="28"/>
        </w:rPr>
        <w:t xml:space="preserve">Основными целями привлечения </w:t>
      </w:r>
      <w:r w:rsidRPr="0047240D">
        <w:rPr>
          <w:rFonts w:ascii="Times New Roman" w:eastAsia="Courier New" w:hAnsi="Times New Roman"/>
          <w:color w:val="000000"/>
          <w:sz w:val="28"/>
          <w:szCs w:val="28"/>
        </w:rPr>
        <w:t xml:space="preserve">кредитов из бюджета автономного округа </w:t>
      </w:r>
      <w:r w:rsidR="00EC6023">
        <w:rPr>
          <w:rFonts w:ascii="Times New Roman" w:eastAsia="Courier New" w:hAnsi="Times New Roman"/>
          <w:color w:val="000000"/>
          <w:sz w:val="28"/>
          <w:szCs w:val="28"/>
        </w:rPr>
        <w:t>будут:</w:t>
      </w:r>
      <w:r w:rsidR="00530A42">
        <w:rPr>
          <w:rFonts w:ascii="Times New Roman" w:hAnsi="Times New Roman"/>
          <w:sz w:val="28"/>
          <w:szCs w:val="28"/>
        </w:rPr>
        <w:t xml:space="preserve"> финансирование меропри</w:t>
      </w:r>
      <w:r w:rsidR="00EC6023" w:rsidRPr="0047240D">
        <w:rPr>
          <w:rFonts w:ascii="Times New Roman" w:hAnsi="Times New Roman"/>
          <w:sz w:val="28"/>
          <w:szCs w:val="28"/>
        </w:rPr>
        <w:t>ятий по осуществлению досрочного завоза продукции (товаров) в населенные пункты на территории Березовского района с ограниченными сроками завоза грузов</w:t>
      </w:r>
      <w:r w:rsidR="00EC6023">
        <w:rPr>
          <w:rFonts w:ascii="Times New Roman" w:hAnsi="Times New Roman"/>
          <w:sz w:val="28"/>
          <w:szCs w:val="28"/>
        </w:rPr>
        <w:t>, а также</w:t>
      </w:r>
      <w:r w:rsidR="00EC602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47240D">
        <w:rPr>
          <w:rFonts w:ascii="Times New Roman" w:eastAsia="Courier New" w:hAnsi="Times New Roman"/>
          <w:color w:val="000000"/>
          <w:sz w:val="28"/>
          <w:szCs w:val="28"/>
        </w:rPr>
        <w:t>покрытие дефицита бюджета.</w:t>
      </w:r>
    </w:p>
    <w:p w:rsidR="0047240D" w:rsidRPr="00D00610" w:rsidRDefault="0047240D" w:rsidP="0053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10">
        <w:rPr>
          <w:rFonts w:ascii="Times New Roman" w:hAnsi="Times New Roman" w:cs="Times New Roman"/>
          <w:sz w:val="28"/>
          <w:szCs w:val="28"/>
        </w:rPr>
        <w:t>Расходные обязательства района по обслуживанию муниципального долга будут определяться на основании действующих долговых обязательств.</w:t>
      </w:r>
    </w:p>
    <w:sectPr w:rsidR="0047240D" w:rsidRPr="00D00610" w:rsidSect="00D742C1">
      <w:footerReference w:type="default" r:id="rId9"/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24" w:rsidRDefault="00047E24" w:rsidP="00B35AA2">
      <w:pPr>
        <w:spacing w:after="0" w:line="240" w:lineRule="auto"/>
      </w:pPr>
      <w:r>
        <w:separator/>
      </w:r>
    </w:p>
  </w:endnote>
  <w:endnote w:type="continuationSeparator" w:id="0">
    <w:p w:rsidR="00047E24" w:rsidRDefault="00047E24" w:rsidP="00B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401597"/>
      <w:docPartObj>
        <w:docPartGallery w:val="Page Numbers (Bottom of Page)"/>
        <w:docPartUnique/>
      </w:docPartObj>
    </w:sdtPr>
    <w:sdtContent>
      <w:p w:rsidR="00047E24" w:rsidRDefault="00106189">
        <w:pPr>
          <w:pStyle w:val="a9"/>
          <w:jc w:val="center"/>
        </w:pPr>
        <w:fldSimple w:instr="PAGE   \* MERGEFORMAT">
          <w:r w:rsidR="004F792D">
            <w:rPr>
              <w:noProof/>
            </w:rPr>
            <w:t>1</w:t>
          </w:r>
        </w:fldSimple>
      </w:p>
    </w:sdtContent>
  </w:sdt>
  <w:p w:rsidR="00047E24" w:rsidRDefault="00047E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24" w:rsidRDefault="00047E24" w:rsidP="00B35AA2">
      <w:pPr>
        <w:spacing w:after="0" w:line="240" w:lineRule="auto"/>
      </w:pPr>
      <w:r>
        <w:separator/>
      </w:r>
    </w:p>
  </w:footnote>
  <w:footnote w:type="continuationSeparator" w:id="0">
    <w:p w:rsidR="00047E24" w:rsidRDefault="00047E24" w:rsidP="00B3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336F6"/>
    <w:multiLevelType w:val="hybridMultilevel"/>
    <w:tmpl w:val="EE1891CC"/>
    <w:lvl w:ilvl="0" w:tplc="792A9D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7">
    <w:nsid w:val="5CB728E9"/>
    <w:multiLevelType w:val="hybridMultilevel"/>
    <w:tmpl w:val="9E94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2" w:hanging="2160"/>
      </w:pPr>
      <w:rPr>
        <w:rFonts w:hint="default"/>
      </w:rPr>
    </w:lvl>
  </w:abstractNum>
  <w:abstractNum w:abstractNumId="10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D4"/>
    <w:rsid w:val="000101E4"/>
    <w:rsid w:val="00045FAA"/>
    <w:rsid w:val="00047E24"/>
    <w:rsid w:val="000B0A9D"/>
    <w:rsid w:val="000B354A"/>
    <w:rsid w:val="000E2468"/>
    <w:rsid w:val="00106189"/>
    <w:rsid w:val="00193B3A"/>
    <w:rsid w:val="001A2727"/>
    <w:rsid w:val="001C141A"/>
    <w:rsid w:val="001D30FE"/>
    <w:rsid w:val="001F1C40"/>
    <w:rsid w:val="001F5A77"/>
    <w:rsid w:val="002362FF"/>
    <w:rsid w:val="002451CC"/>
    <w:rsid w:val="0026283E"/>
    <w:rsid w:val="002F69F4"/>
    <w:rsid w:val="00352E77"/>
    <w:rsid w:val="003C177E"/>
    <w:rsid w:val="003F7A6D"/>
    <w:rsid w:val="0041455A"/>
    <w:rsid w:val="00423086"/>
    <w:rsid w:val="004625EC"/>
    <w:rsid w:val="0047240D"/>
    <w:rsid w:val="004F792D"/>
    <w:rsid w:val="00524DF2"/>
    <w:rsid w:val="00526385"/>
    <w:rsid w:val="00530A42"/>
    <w:rsid w:val="00546D7B"/>
    <w:rsid w:val="00556D93"/>
    <w:rsid w:val="00562E59"/>
    <w:rsid w:val="005768CA"/>
    <w:rsid w:val="00581F69"/>
    <w:rsid w:val="00586BA6"/>
    <w:rsid w:val="005D2F32"/>
    <w:rsid w:val="0062197B"/>
    <w:rsid w:val="006E4DAC"/>
    <w:rsid w:val="006F6413"/>
    <w:rsid w:val="00704F2D"/>
    <w:rsid w:val="00717215"/>
    <w:rsid w:val="00751B8E"/>
    <w:rsid w:val="007578AC"/>
    <w:rsid w:val="00766E9F"/>
    <w:rsid w:val="00774451"/>
    <w:rsid w:val="007B0B91"/>
    <w:rsid w:val="007B28DD"/>
    <w:rsid w:val="007D4235"/>
    <w:rsid w:val="007E13F1"/>
    <w:rsid w:val="007F466A"/>
    <w:rsid w:val="00806CE4"/>
    <w:rsid w:val="00813C3B"/>
    <w:rsid w:val="008616D4"/>
    <w:rsid w:val="0088169C"/>
    <w:rsid w:val="008875A1"/>
    <w:rsid w:val="008978A0"/>
    <w:rsid w:val="008A074A"/>
    <w:rsid w:val="008C16A8"/>
    <w:rsid w:val="008D744E"/>
    <w:rsid w:val="00911EFC"/>
    <w:rsid w:val="00953CFA"/>
    <w:rsid w:val="009678F9"/>
    <w:rsid w:val="0097416A"/>
    <w:rsid w:val="009A3659"/>
    <w:rsid w:val="009C7BBA"/>
    <w:rsid w:val="009D075D"/>
    <w:rsid w:val="00A21E75"/>
    <w:rsid w:val="00A2457B"/>
    <w:rsid w:val="00AB5195"/>
    <w:rsid w:val="00B1292B"/>
    <w:rsid w:val="00B35AA2"/>
    <w:rsid w:val="00B743AE"/>
    <w:rsid w:val="00BA2A05"/>
    <w:rsid w:val="00BF44AA"/>
    <w:rsid w:val="00C1135F"/>
    <w:rsid w:val="00C64EDB"/>
    <w:rsid w:val="00CB20AF"/>
    <w:rsid w:val="00CE532A"/>
    <w:rsid w:val="00D00610"/>
    <w:rsid w:val="00D020C0"/>
    <w:rsid w:val="00D23608"/>
    <w:rsid w:val="00D410D7"/>
    <w:rsid w:val="00D45F9B"/>
    <w:rsid w:val="00D66E2D"/>
    <w:rsid w:val="00D67B53"/>
    <w:rsid w:val="00D742C1"/>
    <w:rsid w:val="00DB4F2E"/>
    <w:rsid w:val="00DB72C0"/>
    <w:rsid w:val="00DC6C03"/>
    <w:rsid w:val="00DC7E9B"/>
    <w:rsid w:val="00DD6EB2"/>
    <w:rsid w:val="00DE3146"/>
    <w:rsid w:val="00E56F83"/>
    <w:rsid w:val="00EC6023"/>
    <w:rsid w:val="00EE143A"/>
    <w:rsid w:val="00EF3D4C"/>
    <w:rsid w:val="00F05C73"/>
    <w:rsid w:val="00F17BB2"/>
    <w:rsid w:val="00F21F50"/>
    <w:rsid w:val="00F5669A"/>
    <w:rsid w:val="00F70CDE"/>
    <w:rsid w:val="00FA2E52"/>
    <w:rsid w:val="00FB50F2"/>
    <w:rsid w:val="00FD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616D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D4"/>
    <w:pPr>
      <w:ind w:left="720"/>
      <w:contextualSpacing/>
    </w:pPr>
  </w:style>
  <w:style w:type="table" w:styleId="a4">
    <w:name w:val="Table Grid"/>
    <w:basedOn w:val="a1"/>
    <w:uiPriority w:val="39"/>
    <w:rsid w:val="008616D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D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6D4"/>
  </w:style>
  <w:style w:type="paragraph" w:styleId="a9">
    <w:name w:val="footer"/>
    <w:basedOn w:val="a"/>
    <w:link w:val="aa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6D4"/>
  </w:style>
  <w:style w:type="paragraph" w:styleId="2">
    <w:name w:val="Body Text 2"/>
    <w:basedOn w:val="a"/>
    <w:link w:val="20"/>
    <w:rsid w:val="008616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861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rsid w:val="008616D4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61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861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8616D4"/>
    <w:pPr>
      <w:ind w:firstLine="0"/>
    </w:pPr>
  </w:style>
  <w:style w:type="paragraph" w:customStyle="1" w:styleId="Default">
    <w:name w:val="Default"/>
    <w:rsid w:val="008616D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61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616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6D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4F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F2D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C7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C7BBA"/>
  </w:style>
  <w:style w:type="paragraph" w:styleId="af2">
    <w:name w:val="Plain Text"/>
    <w:basedOn w:val="a"/>
    <w:link w:val="af3"/>
    <w:uiPriority w:val="99"/>
    <w:rsid w:val="009678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9678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24E6-5A9C-4BE1-B9A1-CC4491B6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9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2018-10-31T05:35:00Z</cp:lastPrinted>
  <dcterms:created xsi:type="dcterms:W3CDTF">2018-09-19T06:03:00Z</dcterms:created>
  <dcterms:modified xsi:type="dcterms:W3CDTF">2018-11-01T05:30:00Z</dcterms:modified>
</cp:coreProperties>
</file>