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B2" w:rsidRPr="00D661B2" w:rsidRDefault="00D661B2" w:rsidP="00D661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о Профессиональном конкурсе </w:t>
      </w:r>
      <w:r w:rsidRPr="00D661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«Туристский бренд: лучшие практики» 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1B2" w:rsidRPr="00D661B2" w:rsidRDefault="00D661B2" w:rsidP="00D661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Оргкомитет</w:t>
      </w:r>
      <w:r w:rsidR="009C6F0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9478" cy="893135"/>
            <wp:effectExtent l="19050" t="0" r="0" b="0"/>
            <wp:docPr id="11" name="Рисунок 11" descr="http://tour-brand.ru/wp-content/uploads/2017/12/TIP-300x1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ur-brand.ru/wp-content/uploads/2017/12/TIP-300x1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150531" cy="1679944"/>
            <wp:effectExtent l="19050" t="0" r="0" b="0"/>
            <wp:wrapSquare wrapText="bothSides"/>
            <wp:docPr id="12" name="Рисунок 12" descr="http://tour-brand.ru/wp-content/uploads/2017/12/RSU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ur-brand.ru/wp-content/uploads/2017/12/RSU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«РОССИЙСКИЙ ГОСУДАРСТВЕННЫЙ УНИВЕРСИТЕТ ТУРИЗМА И СЕРВИСА»</w:t>
      </w: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C6F07" w:rsidRDefault="009C6F07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F07" w:rsidRDefault="009C6F07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1B2" w:rsidRPr="00D661B2" w:rsidRDefault="00D661B2" w:rsidP="00D66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является некоммерческим проектом. Участие — бесплатно.</w:t>
      </w:r>
    </w:p>
    <w:p w:rsidR="00D661B2" w:rsidRPr="00C84D0C" w:rsidRDefault="00D661B2" w:rsidP="009C6F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D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Конкурсные номинации</w:t>
      </w:r>
    </w:p>
    <w:p w:rsidR="00D661B2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661B2" w:rsidRPr="009753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«Территориальный бренд»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975340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 дестинации/кластера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C6F07" w:rsidRDefault="00975340" w:rsidP="00975340">
      <w:pPr>
        <w:pStyle w:val="a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 региона/муниципального образования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«Маркетинговая практика туристского бренда»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3D16D4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копирайтинг (слоган и текст)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6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Туристский брендбук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Рекламная кампания по продвижению туристского бренда (в СМИ, в Интернете, на телевидении, среди гостей и местных жителей)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«Бренд туристской организации/объекта»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категориям: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Туроператоры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Турагенты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Туристские информационные центры</w:t>
      </w:r>
      <w:r w:rsidR="009C6F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Музеи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Средства размещения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Туристские СМИ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3.7.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Комплексы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Заповедники/заказники/природные памятники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3.9.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Парки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3.10.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Памятники истории, архитектуры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и объединения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3D16D4" w:rsidP="003D16D4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«Бренд туристского </w:t>
      </w:r>
      <w:r w:rsidR="00975340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маршрута/продукта/экскурсионной </w:t>
      </w:r>
      <w:r w:rsidR="00D661B2" w:rsidRPr="00975340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программы»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 присуждается по видам туризма: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Историко-культурный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Религиозный, сакральный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Событийный, фестивальный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Сельский, гастрономический и экологический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Круизный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Активный, экстремальный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4.7.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Деловой, MICE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4.8.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Рекреационный, курортный, оздоровительный, лечебный (медицинский)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4.10.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Промышленный, научный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4.11.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Детский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Молодежный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4.13.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Инклюзивный</w:t>
      </w:r>
    </w:p>
    <w:p w:rsidR="00D661B2" w:rsidRPr="00975340" w:rsidRDefault="00975340" w:rsidP="0097534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4.14.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Туризм «Третьего возраста»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Указанные номинации присуждаются в системе отдельных конкурсов по статусу представленной работы (указывается в заявке):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Профессиональный концепт (проект туристского бренда)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Профессиональный проект (действующий туристский бренд)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Студенческий концепт (проект туристского бренда)</w:t>
      </w:r>
      <w:r w:rsidR="003D16D4" w:rsidRP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7015F7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Студенческий проект (действующий туристский бренд)</w:t>
      </w:r>
      <w:r w:rsidR="003D1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3D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Правила подачи заявки и бренд-пакета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Конкурсе принимаются как от организаций, так и от авторов.</w:t>
      </w:r>
    </w:p>
    <w:p w:rsidR="00D661B2" w:rsidRPr="00975340" w:rsidRDefault="00D661B2" w:rsidP="009753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Для участия необходимо на официальном сайте Конкурса </w:t>
      </w:r>
      <w:hyperlink r:id="rId11" w:history="1">
        <w:r w:rsidRPr="0097534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tour-brand.ru</w:t>
        </w:r>
      </w:hyperlink>
      <w:r w:rsidRPr="009753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шаг –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форму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975340" w:rsidRDefault="00975340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шаг –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бренд-пакет.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Состав бренд-пакета: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Презентация бренда 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в одном из форматов ppt, pptx, pdf.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Краткое описание бренда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— до 14 строк шрифт Arial, 12 в формате doc, docx или txt.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Контактные данные бренда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doc, docx или txt.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Состав презентации бренда: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Титу</w:t>
      </w:r>
      <w:r w:rsidR="001D21FD">
        <w:rPr>
          <w:rFonts w:ascii="Times New Roman" w:hAnsi="Times New Roman" w:cs="Times New Roman"/>
          <w:sz w:val="28"/>
          <w:szCs w:val="28"/>
          <w:lang w:eastAsia="ru-RU"/>
        </w:rPr>
        <w:t>льный слайд презентации бренда –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 изображение</w:t>
      </w:r>
      <w:r w:rsidR="001D2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340">
        <w:rPr>
          <w:rFonts w:ascii="Times New Roman" w:hAnsi="Times New Roman" w:cs="Times New Roman"/>
          <w:sz w:val="28"/>
          <w:szCs w:val="28"/>
          <w:lang w:eastAsia="ru-RU"/>
        </w:rPr>
        <w:t>логотипа бренда; информация о заявителе, авторе/разработчике; название конкурсной номинации и категории; статус представленной работы; наличие свидетельства о регистрации товарного знака и логотипа на дату размещения бренд-пакета.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Миссия бренда.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История бренда.</w:t>
      </w:r>
    </w:p>
    <w:p w:rsidR="00D661B2" w:rsidRPr="00975340" w:rsidRDefault="001D21FD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коммуникаций бренда –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975340">
        <w:rPr>
          <w:rFonts w:ascii="Times New Roman" w:hAnsi="Times New Roman" w:cs="Times New Roman"/>
          <w:sz w:val="28"/>
          <w:szCs w:val="28"/>
          <w:lang w:eastAsia="ru-RU"/>
        </w:rPr>
        <w:t>памятной и сувенирной продукции; в элементах навигационной системы (табличках, указателях, картах-схемах и пр.); в рекламно-информационных (полиграфических, аудио- видео-) материалах; в Интернет-среде, в т.ч. социальных сетях; в документационных элементах (бланках, визитках, штампах, конвертах и пр.).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Вклад бренда в развитие туризма.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Контактные данные бренда: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почтовый адрес (индекс, субъект Российской Федерации, населенный пункт, улица/проспект и пр.);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телефон и факс (в формате +7 (код) номер без тире и пробелов);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электронная почта (при наличии);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адрес сайта (при наличии);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адреса страниц в социальных сетях (при наличии).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Дополнительно могут прилагаться письма поддержки, благодарности, грамоты, отзывы в СМИ и прочие фото-, аудио-, видео- материалы в форматах avi, mp4, jpg, gif, jpeg.</w:t>
      </w:r>
    </w:p>
    <w:p w:rsidR="00D661B2" w:rsidRPr="00975340" w:rsidRDefault="00D661B2" w:rsidP="0097534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340">
        <w:rPr>
          <w:rFonts w:ascii="Times New Roman" w:hAnsi="Times New Roman" w:cs="Times New Roman"/>
          <w:sz w:val="28"/>
          <w:szCs w:val="28"/>
          <w:lang w:eastAsia="ru-RU"/>
        </w:rPr>
        <w:t>Объем бренд-пакета не более 100 Мб.</w:t>
      </w:r>
    </w:p>
    <w:p w:rsid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Внимание! Оргкомитет не несёт ответственности за содержание материалов, за нарушение авторских прав, а также за возможные нарушения прав третьих лиц в связи с предоставлением материалов на Конкурс. В случае поступления претензий от третьих лиц, связанных с размещёнными материалами, участник Конкурса самостоятельно и за свой счёт урегулирует указанные претензии.</w:t>
      </w: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Идентичный пакет конкурсных материалов не может быть подан для участия в Конкурсе по двум и более номинациям (категориям).</w:t>
      </w:r>
    </w:p>
    <w:p w:rsidR="00D661B2" w:rsidRPr="003D16D4" w:rsidRDefault="00D661B2" w:rsidP="003D16D4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i/>
          <w:sz w:val="28"/>
          <w:szCs w:val="28"/>
          <w:lang w:eastAsia="ru-RU"/>
        </w:rPr>
        <w:t>Жюри имеет право изменить номинацию (категорию) в интересах конкурсанта.</w:t>
      </w:r>
    </w:p>
    <w:p w:rsidR="00D661B2" w:rsidRPr="003D16D4" w:rsidRDefault="00D661B2" w:rsidP="00C84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Сроки проведения конкурса 2018 года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января</w:t>
      </w:r>
      <w:r w:rsidR="001D21FD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</w:t>
      </w:r>
      <w:r w:rsidR="001D21FD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3D16D4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заявок и материалов на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Январь-февраль 2019 года 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оценка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конкурсных материалов жюри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3D16D4" w:rsidP="003D16D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 2019 года –</w:t>
      </w:r>
      <w:r w:rsidR="00D661B2" w:rsidRPr="003D16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подведение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1B2" w:rsidRPr="003D16D4">
        <w:rPr>
          <w:rFonts w:ascii="Times New Roman" w:hAnsi="Times New Roman" w:cs="Times New Roman"/>
          <w:sz w:val="28"/>
          <w:szCs w:val="28"/>
          <w:lang w:eastAsia="ru-RU"/>
        </w:rPr>
        <w:t>итогов, награждение победителей и лауреатов на 26-ой Московской международной туристической выставке «MITT» в ЦВК «Экспоцентр», Москва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61B2" w:rsidRPr="003D16D4" w:rsidRDefault="00D661B2" w:rsidP="001D21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оценки бренд-пакетов</w:t>
      </w:r>
    </w:p>
    <w:p w:rsidR="003D16D4" w:rsidRDefault="00D661B2" w:rsidP="003D16D4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Новизна и оригинальность идеи, реализации.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Идентичность туристскому потенциалу.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Легенда, миф – построение истории бренда.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Визуальное воплощение – соответствие визуального и смыслового воплощения идеи бренда.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Позиционирование и коммуникационная политика.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Жизнеспособность проекта – экспертная оценка дальнейшего развития проекта.</w:t>
      </w:r>
    </w:p>
    <w:p w:rsid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Эффективность (применительно к выполнению миссии бренда и показателям развития туризма).</w:t>
      </w:r>
    </w:p>
    <w:p w:rsidR="00D661B2" w:rsidRPr="003D16D4" w:rsidRDefault="00D661B2" w:rsidP="001D21FD">
      <w:pPr>
        <w:pStyle w:val="a9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6D4">
        <w:rPr>
          <w:rFonts w:ascii="Times New Roman" w:hAnsi="Times New Roman" w:cs="Times New Roman"/>
          <w:sz w:val="28"/>
          <w:szCs w:val="28"/>
          <w:lang w:eastAsia="ru-RU"/>
        </w:rPr>
        <w:t>Применимость как предмета бенчмаркинга.</w:t>
      </w:r>
    </w:p>
    <w:p w:rsidR="00D661B2" w:rsidRPr="003D16D4" w:rsidRDefault="00D661B2" w:rsidP="001D2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итогам Конкурса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Победители и Лауреаты в каждой номинации будут награждены Дипломами. Участники Конкурса получат Сертификат участника.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Информация о победителях и лауреатах будет доступна всем заинтересованным лицам на сайте Конкурса.</w:t>
      </w:r>
    </w:p>
    <w:p w:rsidR="00D661B2" w:rsidRPr="001D21FD" w:rsidRDefault="00D661B2" w:rsidP="001D21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1FD">
        <w:rPr>
          <w:rFonts w:ascii="Times New Roman" w:hAnsi="Times New Roman" w:cs="Times New Roman"/>
          <w:sz w:val="28"/>
          <w:szCs w:val="28"/>
          <w:lang w:eastAsia="ru-RU"/>
        </w:rPr>
        <w:t>Для участников Конкурса будет доступна серия постконкурсных мероприятий. Уведомления о мероприятиях будут рассылаться по указанным адресам электронной почты.</w:t>
      </w:r>
    </w:p>
    <w:p w:rsidR="00D661B2" w:rsidRPr="003D16D4" w:rsidRDefault="00D661B2" w:rsidP="003D16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D16D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Как выбрать номинацию и категорию?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Итак, у Вас есть бренд и Вы хотите представить его на Профессиональный конкурс «Туристский бренд: лучшие практики». Основной вопрос, который задают себе и нам участники: «В какой номинации и категории лучше принять участие?»</w:t>
      </w:r>
    </w:p>
    <w:p w:rsidR="00D661B2" w:rsidRPr="00C84D0C" w:rsidRDefault="00D661B2" w:rsidP="00C84D0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Бренд может иметь явную «географическую привязку» или указание на территориальную обособленность. В этом случае рекомендуется участие в номинации «Территориальный бренд» по одной из двух категорий.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Для бренда субъекта Российской Федерации, города или иного муниципального образования целесообразно выбирать категорию «Туристский бренд региона/муниципального образования». Пример</w:t>
      </w:r>
      <w:bookmarkStart w:id="0" w:name="_ftnref1"/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"http://tour-brand.ru/statute/" \l "_ftn1" </w:instrText>
      </w:r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C84D0C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="00BB0D05" w:rsidRPr="00C84D0C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C84D0C">
        <w:rPr>
          <w:rFonts w:ascii="Times New Roman" w:hAnsi="Times New Roman" w:cs="Times New Roman"/>
          <w:sz w:val="24"/>
          <w:szCs w:val="24"/>
          <w:lang w:eastAsia="ru-RU"/>
        </w:rPr>
        <w:t>: «Бренд города Мурманска», «Туристический бренд МО «город С</w:t>
      </w:r>
      <w:r w:rsidR="000A1118" w:rsidRPr="00C84D0C">
        <w:rPr>
          <w:rFonts w:ascii="Times New Roman" w:hAnsi="Times New Roman" w:cs="Times New Roman"/>
          <w:sz w:val="24"/>
          <w:szCs w:val="24"/>
          <w:lang w:eastAsia="ru-RU"/>
        </w:rPr>
        <w:t>арапул»», «Вологодская область –</w:t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t xml:space="preserve"> душа</w:t>
      </w:r>
      <w:r w:rsidR="000A1118" w:rsidRPr="00C84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4D0C">
        <w:rPr>
          <w:rFonts w:ascii="Times New Roman" w:hAnsi="Times New Roman" w:cs="Times New Roman"/>
          <w:sz w:val="24"/>
          <w:szCs w:val="24"/>
          <w:lang w:eastAsia="ru-RU"/>
        </w:rPr>
        <w:t>Русского Севера».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Если бренд отражает более широкие географические границы или является брендом туристско-рекреационного или авто-туристского кластеров, то рекомендуемая категория – «Туристский бренд дестинации/кластера». Примеры: «Курорты Северного Кавказа».</w:t>
      </w:r>
    </w:p>
    <w:p w:rsidR="00D661B2" w:rsidRPr="00C84D0C" w:rsidRDefault="00D661B2" w:rsidP="00C84D0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D0C">
        <w:rPr>
          <w:rFonts w:ascii="Times New Roman" w:hAnsi="Times New Roman" w:cs="Times New Roman"/>
          <w:sz w:val="24"/>
          <w:szCs w:val="24"/>
          <w:lang w:eastAsia="ru-RU"/>
        </w:rPr>
        <w:t>Если Вы располагаете «корпоративным брендом», брендом коммерческого или некоммерческого предприятия/организации/проекта/объекта, то для Вас предназначена номинация «Бренд туристской организации/объекта». Выбор категории осуществляется соответственно основному виду деятельности коммерческого или некоммерческого предприятия/организации/проекта/объекта. Вот некоторые примеры: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0"/>
        <w:gridCol w:w="5180"/>
      </w:tblGrid>
      <w:tr w:rsidR="00D661B2" w:rsidRPr="00D661B2" w:rsidTr="00D661B2">
        <w:trPr>
          <w:tblHeader/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Туроператоры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Туроператор «Мосгортур»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Турагенты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«Курорт Эксперт»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Музей чак-чака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размещения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Бутик-отель «Золотой Треугольник» / Golden Triangle Hotel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Туристские СМИ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«Trip2rus»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Комплексы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Туристический многофункциональный комплекс «ГРИНН»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Заповедники/заказники/природные памятники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«Саблинские пещеры и водопады»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«Шахматово — усадьба великого русского поэта А.А. Блока»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Памятники истории, архитектуры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Историко-археологический комплекс «Елабужское городище»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Общественные организации и объединения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«Центр развития туризма Ханты-Мансийского района»</w:t>
            </w:r>
          </w:p>
        </w:tc>
      </w:tr>
    </w:tbl>
    <w:p w:rsidR="00D661B2" w:rsidRPr="00D661B2" w:rsidRDefault="00D661B2" w:rsidP="000A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является атрибутом отдельного туристского продукта или программы, тогда его участие будет соответствовать номинации «Бренд туристского</w:t>
      </w:r>
      <w:r w:rsidR="000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аршрута/продукта/экскурсионной программы». В этом случае выбор категории будет соответствовать туристской специализации продукта или программы, т.е. профильному виду туризма. Вот некоторые примеры: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2"/>
        <w:gridCol w:w="5198"/>
      </w:tblGrid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Историко-культурный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Брендовый маршрут «Подмосковные истории»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Религиозный, сакральный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«Кронштадт православный» — религиозная экскурсионная программа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Событийный, фестивальный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кулинарного искусства «Арзамасский Гусь»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Сельский, гастрономический и экологический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АгроЭкоТуризм России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Активный, экстремальный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 «ДЖИППИНГ-ТУР»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Тематический 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Artерапия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Рекреационный, курортный, оздоровительный, лечебный (медицинский)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Рекреационный тур на Кавказских Минводах и дизайн базовых элементов фирменного стиля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экскурсионных образовательных маршрутов «Урал для школы»</w:t>
            </w:r>
          </w:p>
        </w:tc>
      </w:tr>
      <w:tr w:rsidR="00D661B2" w:rsidRPr="00D661B2" w:rsidTr="00D661B2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Молодежный</w:t>
            </w:r>
          </w:p>
        </w:tc>
        <w:tc>
          <w:tcPr>
            <w:tcW w:w="5205" w:type="dxa"/>
            <w:vAlign w:val="center"/>
            <w:hideMark/>
          </w:tcPr>
          <w:p w:rsidR="00D661B2" w:rsidRPr="00D661B2" w:rsidRDefault="00D661B2" w:rsidP="00D6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1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Retro Ride — Экскурсии на ретроскутерах</w:t>
            </w:r>
          </w:p>
        </w:tc>
      </w:tr>
    </w:tbl>
    <w:p w:rsidR="00A04BAF" w:rsidRPr="009A4BB7" w:rsidRDefault="00D661B2" w:rsidP="009A4BB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661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4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 – имеет успешную историю продвижения и/или оригинальные визуальное решение и слоган. В этом случае его участие будет интересно в номинации «Маркетинговая практика туристского бренда». Если брендбук и/или слоган и текст бренда отличаются уникальностью, оригинальностью, аутентичностью – то конкурсные материалы могут быть поданы соответственно в категории «Туристский копирайтинг (слоган и текст)» и «Туристский брендбук». Если продвижение туристского бренда осуществлялось оригинальной рекламной кампанией, то подходящая категория – «Рекламная кампания по продвижению туристского бренда (в СМИ, в Интернете, на телевидении, среди гостей и местных жителей)».</w:t>
      </w:r>
    </w:p>
    <w:sectPr w:rsidR="00A04BAF" w:rsidRPr="009A4BB7" w:rsidSect="00042B7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76" w:rsidRDefault="002B5A76" w:rsidP="00E51A8E">
      <w:pPr>
        <w:spacing w:after="0" w:line="240" w:lineRule="auto"/>
      </w:pPr>
      <w:r>
        <w:separator/>
      </w:r>
    </w:p>
  </w:endnote>
  <w:endnote w:type="continuationSeparator" w:id="0">
    <w:p w:rsidR="002B5A76" w:rsidRDefault="002B5A76" w:rsidP="00E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76" w:rsidRDefault="002B5A76" w:rsidP="00E51A8E">
      <w:pPr>
        <w:spacing w:after="0" w:line="240" w:lineRule="auto"/>
      </w:pPr>
      <w:r>
        <w:separator/>
      </w:r>
    </w:p>
  </w:footnote>
  <w:footnote w:type="continuationSeparator" w:id="0">
    <w:p w:rsidR="002B5A76" w:rsidRDefault="002B5A76" w:rsidP="00E5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6271"/>
      <w:docPartObj>
        <w:docPartGallery w:val="Page Numbers (Top of Page)"/>
        <w:docPartUnique/>
      </w:docPartObj>
    </w:sdtPr>
    <w:sdtContent>
      <w:p w:rsidR="00E51A8E" w:rsidRDefault="00E51A8E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51A8E" w:rsidRDefault="00E51A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63"/>
    <w:multiLevelType w:val="multilevel"/>
    <w:tmpl w:val="DB4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159D"/>
    <w:multiLevelType w:val="multilevel"/>
    <w:tmpl w:val="B63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B7ED0"/>
    <w:multiLevelType w:val="multilevel"/>
    <w:tmpl w:val="9B8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3066D"/>
    <w:multiLevelType w:val="multilevel"/>
    <w:tmpl w:val="4CE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D777B"/>
    <w:multiLevelType w:val="multilevel"/>
    <w:tmpl w:val="F0C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84F4C"/>
    <w:multiLevelType w:val="multilevel"/>
    <w:tmpl w:val="C916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769DE"/>
    <w:multiLevelType w:val="hybridMultilevel"/>
    <w:tmpl w:val="5236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88E"/>
    <w:multiLevelType w:val="multilevel"/>
    <w:tmpl w:val="0DE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47548"/>
    <w:multiLevelType w:val="multilevel"/>
    <w:tmpl w:val="5BA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A133B"/>
    <w:multiLevelType w:val="hybridMultilevel"/>
    <w:tmpl w:val="FB2C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0BF0"/>
    <w:multiLevelType w:val="multilevel"/>
    <w:tmpl w:val="2B4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3447D"/>
    <w:multiLevelType w:val="multilevel"/>
    <w:tmpl w:val="4DD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86099"/>
    <w:multiLevelType w:val="hybridMultilevel"/>
    <w:tmpl w:val="1CC0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53557"/>
    <w:multiLevelType w:val="multilevel"/>
    <w:tmpl w:val="173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F1A9D"/>
    <w:multiLevelType w:val="multilevel"/>
    <w:tmpl w:val="691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F15B9"/>
    <w:multiLevelType w:val="multilevel"/>
    <w:tmpl w:val="35E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756DA7"/>
    <w:multiLevelType w:val="hybridMultilevel"/>
    <w:tmpl w:val="DF24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355B6"/>
    <w:multiLevelType w:val="multilevel"/>
    <w:tmpl w:val="EEE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92D64"/>
    <w:multiLevelType w:val="hybridMultilevel"/>
    <w:tmpl w:val="FC14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2A99"/>
    <w:multiLevelType w:val="multilevel"/>
    <w:tmpl w:val="F12CD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E10C8"/>
    <w:multiLevelType w:val="multilevel"/>
    <w:tmpl w:val="1ADA6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A5971"/>
    <w:multiLevelType w:val="multilevel"/>
    <w:tmpl w:val="2D3E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D4BDD"/>
    <w:multiLevelType w:val="hybridMultilevel"/>
    <w:tmpl w:val="2BBC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20"/>
  </w:num>
  <w:num w:numId="9">
    <w:abstractNumId w:val="7"/>
  </w:num>
  <w:num w:numId="10">
    <w:abstractNumId w:val="4"/>
  </w:num>
  <w:num w:numId="11">
    <w:abstractNumId w:val="3"/>
  </w:num>
  <w:num w:numId="12">
    <w:abstractNumId w:val="19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6"/>
  </w:num>
  <w:num w:numId="21">
    <w:abstractNumId w:val="22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1B2"/>
    <w:rsid w:val="000024FF"/>
    <w:rsid w:val="00023B5D"/>
    <w:rsid w:val="00042B70"/>
    <w:rsid w:val="000A1118"/>
    <w:rsid w:val="001A1A72"/>
    <w:rsid w:val="001D21FD"/>
    <w:rsid w:val="001F1911"/>
    <w:rsid w:val="00283BB2"/>
    <w:rsid w:val="00287760"/>
    <w:rsid w:val="002B5A76"/>
    <w:rsid w:val="00333D59"/>
    <w:rsid w:val="003D16D4"/>
    <w:rsid w:val="00403305"/>
    <w:rsid w:val="00430654"/>
    <w:rsid w:val="004D4308"/>
    <w:rsid w:val="004F62DD"/>
    <w:rsid w:val="007015F7"/>
    <w:rsid w:val="00827432"/>
    <w:rsid w:val="00857A57"/>
    <w:rsid w:val="00870904"/>
    <w:rsid w:val="008D59BF"/>
    <w:rsid w:val="00975340"/>
    <w:rsid w:val="009A4BB7"/>
    <w:rsid w:val="009C6F07"/>
    <w:rsid w:val="00B7466F"/>
    <w:rsid w:val="00BB0D05"/>
    <w:rsid w:val="00C53AB0"/>
    <w:rsid w:val="00C7550D"/>
    <w:rsid w:val="00C84D0C"/>
    <w:rsid w:val="00D661B2"/>
    <w:rsid w:val="00E441D8"/>
    <w:rsid w:val="00E5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70"/>
  </w:style>
  <w:style w:type="paragraph" w:styleId="1">
    <w:name w:val="heading 1"/>
    <w:basedOn w:val="a"/>
    <w:link w:val="10"/>
    <w:uiPriority w:val="9"/>
    <w:qFormat/>
    <w:rsid w:val="00D6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1B2"/>
    <w:rPr>
      <w:b/>
      <w:bCs/>
    </w:rPr>
  </w:style>
  <w:style w:type="character" w:styleId="a5">
    <w:name w:val="Emphasis"/>
    <w:basedOn w:val="a0"/>
    <w:uiPriority w:val="20"/>
    <w:qFormat/>
    <w:rsid w:val="00D661B2"/>
    <w:rPr>
      <w:i/>
      <w:iCs/>
    </w:rPr>
  </w:style>
  <w:style w:type="character" w:styleId="a6">
    <w:name w:val="Hyperlink"/>
    <w:basedOn w:val="a0"/>
    <w:uiPriority w:val="99"/>
    <w:semiHidden/>
    <w:unhideWhenUsed/>
    <w:rsid w:val="00D661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1B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534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A8E"/>
  </w:style>
  <w:style w:type="paragraph" w:styleId="ac">
    <w:name w:val="footer"/>
    <w:basedOn w:val="a"/>
    <w:link w:val="ad"/>
    <w:uiPriority w:val="99"/>
    <w:semiHidden/>
    <w:unhideWhenUsed/>
    <w:rsid w:val="00E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pprf.ru/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-brand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gut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KOSTERINAOA</cp:lastModifiedBy>
  <cp:revision>14</cp:revision>
  <dcterms:created xsi:type="dcterms:W3CDTF">2018-05-15T05:05:00Z</dcterms:created>
  <dcterms:modified xsi:type="dcterms:W3CDTF">2018-06-01T06:05:00Z</dcterms:modified>
</cp:coreProperties>
</file>