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91" w:rsidRDefault="009D2191" w:rsidP="008510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85103F" w:rsidRPr="009D2191" w:rsidRDefault="00E541D1" w:rsidP="008510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D219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85103F" w:rsidRPr="009D2191">
        <w:rPr>
          <w:rFonts w:ascii="Times New Roman" w:hAnsi="Times New Roman" w:cs="Times New Roman"/>
          <w:b/>
          <w:sz w:val="24"/>
          <w:szCs w:val="24"/>
        </w:rPr>
        <w:t>ер</w:t>
      </w:r>
      <w:r w:rsidR="009D2191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85103F" w:rsidRPr="009D2191">
        <w:rPr>
          <w:rFonts w:ascii="Times New Roman" w:hAnsi="Times New Roman" w:cs="Times New Roman"/>
          <w:b/>
          <w:sz w:val="24"/>
          <w:szCs w:val="24"/>
        </w:rPr>
        <w:t>по предупреждению причинения вреда здоровью детей,</w:t>
      </w:r>
    </w:p>
    <w:p w:rsidR="0085103F" w:rsidRPr="009D2191" w:rsidRDefault="0085103F" w:rsidP="0085103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191">
        <w:rPr>
          <w:rFonts w:ascii="Times New Roman" w:hAnsi="Times New Roman" w:cs="Times New Roman"/>
          <w:b/>
          <w:sz w:val="24"/>
          <w:szCs w:val="24"/>
        </w:rPr>
        <w:t xml:space="preserve">их </w:t>
      </w:r>
      <w:proofErr w:type="gramStart"/>
      <w:r w:rsidRPr="009D2191">
        <w:rPr>
          <w:rFonts w:ascii="Times New Roman" w:hAnsi="Times New Roman" w:cs="Times New Roman"/>
          <w:b/>
          <w:sz w:val="24"/>
          <w:szCs w:val="24"/>
        </w:rPr>
        <w:t>физическому</w:t>
      </w:r>
      <w:proofErr w:type="gramEnd"/>
      <w:r w:rsidRPr="009D2191">
        <w:rPr>
          <w:rFonts w:ascii="Times New Roman" w:hAnsi="Times New Roman" w:cs="Times New Roman"/>
          <w:b/>
          <w:sz w:val="24"/>
          <w:szCs w:val="24"/>
        </w:rPr>
        <w:t>, интеллектуальному, психическому,</w:t>
      </w:r>
    </w:p>
    <w:p w:rsidR="0085103F" w:rsidRPr="009D2191" w:rsidRDefault="0085103F" w:rsidP="00F94EC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2191">
        <w:rPr>
          <w:rFonts w:ascii="Times New Roman" w:hAnsi="Times New Roman" w:cs="Times New Roman"/>
          <w:b/>
          <w:sz w:val="24"/>
          <w:szCs w:val="24"/>
        </w:rPr>
        <w:t>духовному и нравственному развитию</w:t>
      </w:r>
    </w:p>
    <w:p w:rsidR="009022DE" w:rsidRPr="009D2191" w:rsidRDefault="009022DE" w:rsidP="00F94E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03F" w:rsidRPr="009D2191" w:rsidRDefault="009D2191" w:rsidP="00F94EC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В</w:t>
      </w:r>
      <w:r w:rsidR="0085103F" w:rsidRPr="009D2191">
        <w:rPr>
          <w:rFonts w:ascii="Times New Roman" w:hAnsi="Times New Roman" w:cs="Times New Roman"/>
          <w:bCs/>
          <w:sz w:val="24"/>
          <w:szCs w:val="24"/>
        </w:rPr>
        <w:t xml:space="preserve">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</w:r>
    </w:p>
    <w:p w:rsidR="0085103F" w:rsidRPr="009D2191" w:rsidRDefault="0085103F" w:rsidP="009D219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191">
        <w:rPr>
          <w:rFonts w:ascii="Times New Roman" w:hAnsi="Times New Roman" w:cs="Times New Roman"/>
          <w:bCs/>
          <w:sz w:val="24"/>
          <w:szCs w:val="24"/>
        </w:rPr>
        <w:t xml:space="preserve">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определяемых представительным органом муниципального образования в соответствии с </w:t>
      </w:r>
      <w:r w:rsidR="00E541D1">
        <w:rPr>
          <w:rFonts w:ascii="Times New Roman" w:hAnsi="Times New Roman" w:cs="Times New Roman"/>
          <w:bCs/>
          <w:sz w:val="24"/>
          <w:szCs w:val="24"/>
        </w:rPr>
        <w:t>Законом Ханты-Мансийского автономного</w:t>
      </w:r>
      <w:proofErr w:type="gramEnd"/>
      <w:r w:rsidR="00E54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41D1">
        <w:rPr>
          <w:rFonts w:ascii="Times New Roman" w:hAnsi="Times New Roman" w:cs="Times New Roman"/>
          <w:bCs/>
          <w:sz w:val="24"/>
          <w:szCs w:val="24"/>
        </w:rPr>
        <w:t>округа – Югры от 10.07.2009 № 109-оз «О мерах по реализации отдельных положений Федерального закона</w:t>
      </w:r>
      <w:r w:rsidR="00F94EC8">
        <w:rPr>
          <w:rFonts w:ascii="Times New Roman" w:hAnsi="Times New Roman" w:cs="Times New Roman"/>
          <w:bCs/>
          <w:sz w:val="24"/>
          <w:szCs w:val="24"/>
        </w:rPr>
        <w:t xml:space="preserve"> «Об основных гарантиях прав ребенка в Российской Федерации» в Ханты-Мансийском автономном округе – Югре»</w:t>
      </w:r>
      <w:r w:rsidRPr="009D2191">
        <w:rPr>
          <w:rFonts w:ascii="Times New Roman" w:hAnsi="Times New Roman" w:cs="Times New Roman"/>
          <w:bCs/>
          <w:sz w:val="24"/>
          <w:szCs w:val="24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="00F94EC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1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="00F94EC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D2191">
        <w:rPr>
          <w:rFonts w:ascii="Times New Roman" w:hAnsi="Times New Roman" w:cs="Times New Roman"/>
          <w:b/>
          <w:bCs/>
          <w:sz w:val="24"/>
          <w:szCs w:val="24"/>
        </w:rPr>
        <w:t xml:space="preserve"> нахождение в которых </w:t>
      </w:r>
    </w:p>
    <w:p w:rsid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1">
        <w:rPr>
          <w:rFonts w:ascii="Times New Roman" w:hAnsi="Times New Roman" w:cs="Times New Roman"/>
          <w:b/>
          <w:bCs/>
          <w:sz w:val="24"/>
          <w:szCs w:val="24"/>
        </w:rPr>
        <w:t>может причинить вред здоровью детей их физическому, интеллектуальному, психическому, духовному и нравственному развитию</w:t>
      </w:r>
    </w:p>
    <w:p w:rsidR="00F94EC8" w:rsidRPr="009D2191" w:rsidRDefault="00F94EC8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развлечений, досуга, при проведении мероприятий, сопровождающихся показом стриптиз-шоу.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2. Сооружения и территории строящихся объектов, кроме случаев, связанных с осуществлением трудовой деятельности.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3. Чердаки, подвалы, технические этажи, крыши жилых и нежилых строений, кроме жилых домов частного сектора.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4. Неэксплуатируемые нежилые здания и строения.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5. Жилые дома и строения, временно приспособленные для проживания (балки), признанные непригодными для проживания и из которых произведено отселение жильцов.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6. Брошенные: дома частного сектора, дачи, садовые домики, самовольные постройки, транспортные средства.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 xml:space="preserve">7. Автодороги, кроме случаев, предусмотренных </w:t>
      </w:r>
      <w:hyperlink r:id="rId6" w:history="1">
        <w:r w:rsidRPr="009D219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D2191">
        <w:rPr>
          <w:rFonts w:ascii="Times New Roman" w:hAnsi="Times New Roman" w:cs="Times New Roman"/>
          <w:sz w:val="24"/>
          <w:szCs w:val="24"/>
        </w:rPr>
        <w:t xml:space="preserve"> дорожного движения Российской Федерации.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8. Железнодорожные пути и прилегающие к ним территории.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9. Инженерные сети и коммуникации, кроме случаев, связанных с осуществлением трудовой деятельности.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10. Подземные, наземные, воздушные коммуникации и вышки связи, если это не связано с учебным процессом или производственной деятельностью.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11. Объекты (подстанции, трансформаторы, линии электропередач), связанные с выработкой, подачей потребителю электрической энергии, если это не связано с учебным процессом или производственной деятельностью.</w:t>
      </w:r>
    </w:p>
    <w:p w:rsidR="009D2191" w:rsidRPr="009D2191" w:rsidRDefault="009D2191" w:rsidP="009D2191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91">
        <w:rPr>
          <w:rFonts w:ascii="Times New Roman" w:hAnsi="Times New Roman" w:cs="Times New Roman"/>
          <w:sz w:val="24"/>
          <w:szCs w:val="24"/>
        </w:rPr>
        <w:t>12. Путепроводы</w:t>
      </w:r>
    </w:p>
    <w:p w:rsidR="0085103F" w:rsidRPr="009D2191" w:rsidRDefault="0085103F" w:rsidP="009D21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191">
        <w:rPr>
          <w:rFonts w:ascii="Times New Roman" w:hAnsi="Times New Roman" w:cs="Times New Roman"/>
          <w:bCs/>
          <w:sz w:val="24"/>
          <w:szCs w:val="24"/>
        </w:rPr>
        <w:t xml:space="preserve"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</w:t>
      </w:r>
      <w:r w:rsidRPr="009D2191">
        <w:rPr>
          <w:rFonts w:ascii="Times New Roman" w:hAnsi="Times New Roman" w:cs="Times New Roman"/>
          <w:bCs/>
          <w:sz w:val="24"/>
          <w:szCs w:val="24"/>
        </w:rPr>
        <w:lastRenderedPageBreak/>
        <w:t>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</w:r>
      <w:proofErr w:type="gramEnd"/>
      <w:r w:rsidRPr="009D2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2191">
        <w:rPr>
          <w:rFonts w:ascii="Times New Roman" w:hAnsi="Times New Roman" w:cs="Times New Roman"/>
          <w:bCs/>
          <w:sz w:val="24"/>
          <w:szCs w:val="24"/>
        </w:rPr>
        <w:t xml:space="preserve"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определяемых представительным органом муниципального образования в соответствии с </w:t>
      </w:r>
      <w:r w:rsidR="00F94EC8">
        <w:rPr>
          <w:rFonts w:ascii="Times New Roman" w:hAnsi="Times New Roman" w:cs="Times New Roman"/>
          <w:bCs/>
          <w:sz w:val="24"/>
          <w:szCs w:val="24"/>
        </w:rPr>
        <w:t xml:space="preserve">вышеуказанным </w:t>
      </w:r>
      <w:r w:rsidRPr="009D2191">
        <w:rPr>
          <w:rFonts w:ascii="Times New Roman" w:hAnsi="Times New Roman" w:cs="Times New Roman"/>
          <w:bCs/>
          <w:sz w:val="24"/>
          <w:szCs w:val="24"/>
        </w:rPr>
        <w:t>Законом, без сопровождения родителей (лиц, их заменяющих) или лиц, осуществляющих мероприятия с участием детей</w:t>
      </w:r>
      <w:proofErr w:type="gramEnd"/>
    </w:p>
    <w:p w:rsidR="0085103F" w:rsidRPr="009D2191" w:rsidRDefault="0085103F" w:rsidP="0085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Под ночным временем поним</w:t>
      </w:r>
      <w:bookmarkStart w:id="0" w:name="_GoBack"/>
      <w:bookmarkEnd w:id="0"/>
      <w:r w:rsidRPr="009D2191">
        <w:rPr>
          <w:rFonts w:ascii="Times New Roman" w:hAnsi="Times New Roman" w:cs="Times New Roman"/>
          <w:bCs/>
          <w:sz w:val="24"/>
          <w:szCs w:val="24"/>
        </w:rPr>
        <w:t>ается:</w:t>
      </w:r>
    </w:p>
    <w:p w:rsidR="0085103F" w:rsidRPr="009D2191" w:rsidRDefault="0085103F" w:rsidP="0085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1) в период с 1 октября по 31 марта - с 22.00 часов до 6.00 часов местного времени;</w:t>
      </w:r>
    </w:p>
    <w:p w:rsidR="0085103F" w:rsidRPr="009D2191" w:rsidRDefault="0085103F" w:rsidP="0085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2) в период с 1 апреля по 30 сентября - с 23.00 часов до 6.00 часов местного времени</w:t>
      </w:r>
    </w:p>
    <w:p w:rsidR="00F94EC8" w:rsidRDefault="00F94EC8" w:rsidP="009D21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1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места, </w:t>
      </w:r>
    </w:p>
    <w:p w:rsid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191">
        <w:rPr>
          <w:rFonts w:ascii="Times New Roman" w:hAnsi="Times New Roman" w:cs="Times New Roman"/>
          <w:b/>
          <w:bCs/>
          <w:sz w:val="24"/>
          <w:szCs w:val="24"/>
        </w:rPr>
        <w:t>в которых запрещается нахождение детей в возрасте до 16 лет в ночное время без сопровождения родителей (лиц, их заменяющих</w:t>
      </w:r>
      <w:r w:rsidR="00F94EC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D2191">
        <w:rPr>
          <w:rFonts w:ascii="Times New Roman" w:hAnsi="Times New Roman" w:cs="Times New Roman"/>
          <w:b/>
          <w:bCs/>
          <w:sz w:val="24"/>
          <w:szCs w:val="24"/>
        </w:rPr>
        <w:t xml:space="preserve"> или лиц, осуществляющих мероприятия с участие детей</w:t>
      </w:r>
    </w:p>
    <w:p w:rsidR="00F94EC8" w:rsidRPr="009D2191" w:rsidRDefault="00F94EC8" w:rsidP="009D21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1. Подъезды жилых домов, в том числе межквартирные лестничные площадки, лестницы, лифты, коридоры, если они не являются местом нахождения помещения, где проживают подростки.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2. Дворы жилых домов, в том числе игровые и спортивные площадки (кроме жилых домов частного сектора).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3. Объекты (территории, помещения) общественных и религиозных организаций (объединений), а также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медицины (если не оказывается медицинская помощь), розничной торговли лекарственными средствами, физической культуры и спорта, культуры, в том числе кинотеатры (кинозалы).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4. Объекты и территории общего пользования садово-огороднических товариществ, гаражно-строительных кооперативов.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5.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курительных смесей (кальянные) и организации игр, в том числе компьютерных игр, боулинга, бильярда.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6. Предприятия потребительского рынка независимо от организационно-правовой формы и формы собственности, в том числе магазины, рынки.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7. Автозаправочные станции.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8. Бани, сауны.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9. Железнодорожный вокзал, речной вокзал, автовокзал, аэропорт и прилегающие к ним территории.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10. Остановочные павильоны.</w:t>
      </w:r>
    </w:p>
    <w:p w:rsidR="009D2191" w:rsidRPr="009D2191" w:rsidRDefault="009D2191" w:rsidP="009D2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191">
        <w:rPr>
          <w:rFonts w:ascii="Times New Roman" w:hAnsi="Times New Roman" w:cs="Times New Roman"/>
          <w:bCs/>
          <w:sz w:val="24"/>
          <w:szCs w:val="24"/>
        </w:rPr>
        <w:t>11. Места массового отдыха граждан, в том числе парки, площади, базы отдыха, водоемы и прилегающие к ним территории</w:t>
      </w:r>
    </w:p>
    <w:p w:rsidR="0085103F" w:rsidRPr="009D2191" w:rsidRDefault="0085103F" w:rsidP="009D21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103F" w:rsidRPr="009D2191" w:rsidSect="007771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BFF"/>
    <w:multiLevelType w:val="hybridMultilevel"/>
    <w:tmpl w:val="29CA93FC"/>
    <w:lvl w:ilvl="0" w:tplc="3D72C50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70"/>
    <w:rsid w:val="00650070"/>
    <w:rsid w:val="0085103F"/>
    <w:rsid w:val="009022DE"/>
    <w:rsid w:val="009D2191"/>
    <w:rsid w:val="00E541D1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63FBF6AF9014AA9432B7B65F4F2B72B25B3F0DD7FCA962F465D8D58EC6C8A4DCB166C4C8862EF4r5x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2017-04-19T12:35:00Z</cp:lastPrinted>
  <dcterms:created xsi:type="dcterms:W3CDTF">2017-04-19T05:39:00Z</dcterms:created>
  <dcterms:modified xsi:type="dcterms:W3CDTF">2017-04-19T12:35:00Z</dcterms:modified>
</cp:coreProperties>
</file>