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33" w:rsidRDefault="00B05FD5" w:rsidP="00B05FD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B05FD5">
        <w:rPr>
          <w:rFonts w:ascii="Times New Roman" w:hAnsi="Times New Roman" w:cs="Times New Roman"/>
          <w:b/>
          <w:sz w:val="32"/>
          <w:szCs w:val="36"/>
        </w:rPr>
        <w:t>ПРИЕМНАЯ СЕМЬЯ</w:t>
      </w:r>
    </w:p>
    <w:p w:rsidR="00B05FD5" w:rsidRP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05FD5">
        <w:rPr>
          <w:rFonts w:ascii="Times New Roman" w:hAnsi="Times New Roman" w:cs="Times New Roman"/>
          <w:bCs/>
          <w:sz w:val="28"/>
          <w:szCs w:val="32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:rsidR="00B05FD5" w:rsidRP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05FD5">
        <w:rPr>
          <w:rFonts w:ascii="Times New Roman" w:hAnsi="Times New Roman" w:cs="Times New Roman"/>
          <w:bCs/>
          <w:sz w:val="28"/>
          <w:szCs w:val="32"/>
        </w:rPr>
        <w:t xml:space="preserve">К отношениям, возникающим из договора о приемной семье, применяются положения </w:t>
      </w:r>
      <w:hyperlink r:id="rId5" w:history="1">
        <w:r w:rsidRPr="00B05FD5">
          <w:rPr>
            <w:rFonts w:ascii="Times New Roman" w:hAnsi="Times New Roman" w:cs="Times New Roman"/>
            <w:bCs/>
            <w:color w:val="0000FF"/>
            <w:sz w:val="28"/>
            <w:szCs w:val="32"/>
          </w:rPr>
          <w:t>главы 20</w:t>
        </w:r>
      </w:hyperlink>
      <w:r w:rsidRPr="00B05FD5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Семейного</w:t>
      </w:r>
      <w:r w:rsidRPr="00B05FD5">
        <w:rPr>
          <w:rFonts w:ascii="Times New Roman" w:hAnsi="Times New Roman" w:cs="Times New Roman"/>
          <w:bCs/>
          <w:sz w:val="28"/>
          <w:szCs w:val="32"/>
        </w:rPr>
        <w:t xml:space="preserve"> Кодекса.</w:t>
      </w:r>
    </w:p>
    <w:p w:rsidR="00B05FD5" w:rsidRP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05FD5">
        <w:rPr>
          <w:rFonts w:ascii="Times New Roman" w:hAnsi="Times New Roman" w:cs="Times New Roman"/>
          <w:bCs/>
          <w:sz w:val="28"/>
          <w:szCs w:val="32"/>
        </w:rPr>
        <w:t xml:space="preserve">К отношениям, возникающим из договора о приемной семье, в части, не урегулированной </w:t>
      </w:r>
      <w:r>
        <w:rPr>
          <w:rFonts w:ascii="Times New Roman" w:hAnsi="Times New Roman" w:cs="Times New Roman"/>
          <w:bCs/>
          <w:sz w:val="28"/>
          <w:szCs w:val="32"/>
        </w:rPr>
        <w:t>Семейным</w:t>
      </w:r>
      <w:r w:rsidRPr="00B05FD5">
        <w:rPr>
          <w:rFonts w:ascii="Times New Roman" w:hAnsi="Times New Roman" w:cs="Times New Roman"/>
          <w:bCs/>
          <w:sz w:val="28"/>
          <w:szCs w:val="32"/>
        </w:rPr>
        <w:t xml:space="preserve"> Кодексом, применяются правила гражданского законодательства о возмездном оказании услуг постольку, поскольку это не противоречит существу таких отношений.</w:t>
      </w:r>
    </w:p>
    <w:p w:rsidR="00B05FD5" w:rsidRPr="00B05FD5" w:rsidRDefault="001B0F10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hyperlink r:id="rId6" w:history="1">
        <w:r w:rsidR="00B05FD5" w:rsidRPr="00B05FD5">
          <w:rPr>
            <w:rFonts w:ascii="Times New Roman" w:hAnsi="Times New Roman" w:cs="Times New Roman"/>
            <w:bCs/>
            <w:color w:val="0000FF"/>
            <w:sz w:val="28"/>
            <w:szCs w:val="32"/>
          </w:rPr>
          <w:t>Порядок</w:t>
        </w:r>
      </w:hyperlink>
      <w:r w:rsidR="00B05FD5" w:rsidRPr="00B05FD5">
        <w:rPr>
          <w:rFonts w:ascii="Times New Roman" w:hAnsi="Times New Roman" w:cs="Times New Roman"/>
          <w:bCs/>
          <w:sz w:val="28"/>
          <w:szCs w:val="32"/>
        </w:rPr>
        <w:t xml:space="preserve"> создания приемной семьи и осуществления </w:t>
      </w:r>
      <w:proofErr w:type="gramStart"/>
      <w:r w:rsidR="00B05FD5" w:rsidRPr="00B05FD5">
        <w:rPr>
          <w:rFonts w:ascii="Times New Roman" w:hAnsi="Times New Roman" w:cs="Times New Roman"/>
          <w:bCs/>
          <w:sz w:val="28"/>
          <w:szCs w:val="32"/>
        </w:rPr>
        <w:t>контроля за</w:t>
      </w:r>
      <w:proofErr w:type="gramEnd"/>
      <w:r w:rsidR="00B05FD5" w:rsidRPr="00B05FD5">
        <w:rPr>
          <w:rFonts w:ascii="Times New Roman" w:hAnsi="Times New Roman" w:cs="Times New Roman"/>
          <w:bCs/>
          <w:sz w:val="28"/>
          <w:szCs w:val="32"/>
        </w:rPr>
        <w:t xml:space="preserve"> условиями жизни и воспитания ребенка или детей в приемной семье определяется Правительством Российской Федерации</w:t>
      </w:r>
      <w:r w:rsidR="00B05FD5">
        <w:rPr>
          <w:rFonts w:ascii="Times New Roman" w:hAnsi="Times New Roman" w:cs="Times New Roman"/>
          <w:bCs/>
          <w:sz w:val="28"/>
          <w:szCs w:val="32"/>
        </w:rPr>
        <w:t>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Приемные родители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2F0307" w:rsidRPr="002F0307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Подбор и подготовка приемных родителей осуществляются органами опеки и попечительства при соблюдении требований, установленных Гражданским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опеке и попечительстве", а также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</w:t>
      </w:r>
      <w:r w:rsidR="002F0307">
        <w:rPr>
          <w:rFonts w:ascii="Times New Roman" w:hAnsi="Times New Roman" w:cs="Times New Roman"/>
          <w:sz w:val="28"/>
          <w:szCs w:val="28"/>
        </w:rPr>
        <w:t xml:space="preserve"> (</w:t>
      </w:r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опекунами (попечителями) детей могут назначаться только совершеннолетние </w:t>
      </w:r>
      <w:hyperlink r:id="rId10" w:history="1">
        <w:r w:rsidR="002F0307"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дееспособные</w:t>
        </w:r>
      </w:hyperlink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лица.</w:t>
      </w:r>
      <w:proofErr w:type="gramEnd"/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Не могут быть </w:t>
      </w:r>
      <w:proofErr w:type="gramStart"/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>назначены</w:t>
      </w:r>
      <w:proofErr w:type="gramEnd"/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опекунами (попечителями):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t>лица, лишенные родительских прав;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лица, имеющие или имевшие судимость, подвергающиеся или </w:t>
      </w:r>
      <w:proofErr w:type="gramStart"/>
      <w:r w:rsidRPr="002F0307">
        <w:rPr>
          <w:rFonts w:ascii="Times New Roman" w:hAnsi="Times New Roman" w:cs="Times New Roman"/>
          <w:bCs/>
          <w:i/>
          <w:sz w:val="28"/>
          <w:szCs w:val="28"/>
        </w:rPr>
        <w:t>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  <w:proofErr w:type="gramEnd"/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лица, не прошедшие подготовки в порядке, установленном </w:t>
      </w:r>
      <w:hyperlink r:id="rId11" w:history="1">
        <w:r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пунктом 6 статьи 127</w:t>
        </w:r>
      </w:hyperlink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Семейного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lastRenderedPageBreak/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t>2.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B05FD5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proofErr w:type="gramStart"/>
      <w:r w:rsidRPr="002F0307">
        <w:rPr>
          <w:rFonts w:ascii="Times New Roman" w:hAnsi="Times New Roman" w:cs="Times New Roman"/>
          <w:bCs/>
          <w:i/>
          <w:sz w:val="28"/>
          <w:szCs w:val="28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12" w:history="1">
        <w:r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пункт 1 статьи 127</w:t>
        </w:r>
      </w:hyperlink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Семейного Кодекса).</w:t>
      </w:r>
      <w:proofErr w:type="gramEnd"/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</w:t>
      </w:r>
      <w:hyperlink r:id="rId13" w:history="1">
        <w:r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программы</w:t>
        </w:r>
      </w:hyperlink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государственных гарантий бесплатного оказания гражданам медицинской помощи в </w:t>
      </w:r>
      <w:hyperlink r:id="rId14" w:history="1">
        <w:r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порядке</w:t>
        </w:r>
      </w:hyperlink>
      <w:r w:rsidRPr="002F0307">
        <w:rPr>
          <w:rFonts w:ascii="Times New Roman" w:hAnsi="Times New Roman" w:cs="Times New Roman"/>
          <w:bCs/>
          <w:i/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</w:t>
      </w:r>
      <w:r w:rsidR="00B05FD5" w:rsidRPr="002F0307">
        <w:rPr>
          <w:rFonts w:ascii="Times New Roman" w:hAnsi="Times New Roman" w:cs="Times New Roman"/>
          <w:i/>
          <w:sz w:val="28"/>
          <w:szCs w:val="28"/>
        </w:rPr>
        <w:t>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307">
        <w:rPr>
          <w:rFonts w:ascii="Times New Roman" w:hAnsi="Times New Roman" w:cs="Times New Roman"/>
          <w:i/>
          <w:sz w:val="28"/>
          <w:szCs w:val="28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</w:t>
      </w:r>
      <w:r w:rsidR="002F030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договора о приемной семье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 о приемной семье должен содержать сведения о ребенке или детях, передаваемых на воспитание в приемную семью (имя, возраст, состояние здоровья, физическое и умственное развитие), срок действия такого договора, условия содержания, воспитания и образования ребенка или детей, права и обязанности приемных родителей, права и обязанности органа опеки и попечительства по отношению к приемным родителям, а также основания и последствия прекращения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договора.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B05FD5" w:rsidRDefault="00B05FD5" w:rsidP="00B0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территории Ханты-Мансийского автономного округа – Югры утвержден типовой договор Приемной семьи.</w:t>
      </w:r>
    </w:p>
    <w:p w:rsidR="00B05FD5" w:rsidRDefault="00B05FD5" w:rsidP="00B0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Прекращение договора о приемной семье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вправе отказаться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исполнения договора о приемной семье в случае возникновения в приемной семье неблагоприятных условий для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воспитания и образования ребенка или детей, возвращения ребенка или детей родителям либо усыновления ребенка или детей.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договора.</w:t>
      </w:r>
    </w:p>
    <w:p w:rsidR="00B05FD5" w:rsidRDefault="00B05FD5" w:rsidP="00B0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B05FD5" w:rsidRPr="002F0307" w:rsidRDefault="00B05FD5" w:rsidP="00B0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Правила</w:t>
      </w:r>
    </w:p>
    <w:p w:rsidR="00B05FD5" w:rsidRPr="002F0307" w:rsidRDefault="00B05FD5" w:rsidP="00B0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создания приемной семьи и осуществления контроля</w:t>
      </w:r>
    </w:p>
    <w:p w:rsidR="00B05FD5" w:rsidRPr="002F0307" w:rsidRDefault="00B05FD5" w:rsidP="00B0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за условиями жизни и воспитания ребенка (детей)</w:t>
      </w:r>
    </w:p>
    <w:p w:rsidR="00B05FD5" w:rsidRPr="002F0307" w:rsidRDefault="00B05FD5" w:rsidP="00B0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в приемной семье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Правила, утвержденными п</w:t>
      </w:r>
      <w:r w:rsidRPr="00C81E5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18.05.2009 года № 423 «Об отдельных вопросах осуществления опеки и попечительства в отношении несовершеннолетних граждан»</w:t>
      </w:r>
      <w:r>
        <w:rPr>
          <w:rFonts w:ascii="Times New Roman" w:hAnsi="Times New Roman" w:cs="Times New Roman"/>
          <w:sz w:val="28"/>
          <w:szCs w:val="28"/>
        </w:rPr>
        <w:t>,  устанавливают порядок создания приемной семьи и осуществления контроля за условиями жизни и воспитания ребенка (детей) в приемной семье.</w:t>
      </w:r>
      <w:proofErr w:type="gramEnd"/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приемной семье заключается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153.1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воспитание в приемную семью передается ребенок, оставшийся без попечения родителей.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исполнению обязанностей по воспитанию ребенка, взаимоотношения с другими членами семьи, проживающими совместно с ними.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ребенка на воспитание в приемную семью орган опеки и попечительства руководствуется интересами ребенка.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ребенка в приемную семью осуществляется с учетом его мнения.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в приемную семью ребенка, достигшего 10 лет, осуществляется только с его согласия.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условиями жизни и воспитания ребенка (детей) в приемной семье осуществляется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18 мая 2009 г. N 423.</w:t>
      </w:r>
    </w:p>
    <w:p w:rsidR="00B05FD5" w:rsidRDefault="00B05FD5" w:rsidP="00B0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Правила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Заключения договора об осуществлении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Опеки и попечительства в отношении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несовершеннолетнего подопечного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Правила, утвержденными Постановлением Правительства Российской Федерации от 18 мая 2009 г. N 423, устанавливают порядок и срок заключения органом опеки и попечительства с опекуном или попечителем (далее - опекун)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 (патронатном воспитании) (далее - договор).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заключение договора через представителя опекуна.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опекуна о хранении, об использовании имущества несовершеннолетнего подопечного и об управлении таким имуществом</w:t>
      </w:r>
    </w:p>
    <w:p w:rsidR="002F0307" w:rsidRDefault="002F0307" w:rsidP="002F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2F0307" w:rsidRDefault="007932D9" w:rsidP="002F03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Перечень документов, предоставляемых гражданином в орган опеки и попечительства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5A">
        <w:rPr>
          <w:rFonts w:ascii="Times New Roman" w:hAnsi="Times New Roman" w:cs="Times New Roman"/>
          <w:sz w:val="28"/>
          <w:szCs w:val="28"/>
        </w:rPr>
        <w:t>В соответствии с Правилами подбора, учета и подготовки граждан, выразивших желание стать опекунами или попечителями,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года № 423 «Об отдельных вопросах осуществления опеки и попечительства в отношении несовершеннолетних граждан»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Правил)  г</w:t>
      </w:r>
      <w:r w:rsidRPr="00C81E5A">
        <w:rPr>
          <w:rFonts w:ascii="Times New Roman" w:hAnsi="Times New Roman" w:cs="Times New Roman"/>
          <w:sz w:val="28"/>
          <w:szCs w:val="28"/>
        </w:rPr>
        <w:t>ражданин, выразивший</w:t>
      </w:r>
      <w:proofErr w:type="gramEnd"/>
      <w:r w:rsidRPr="00C81E5A">
        <w:rPr>
          <w:rFonts w:ascii="Times New Roman" w:hAnsi="Times New Roman" w:cs="Times New Roman"/>
          <w:sz w:val="28"/>
          <w:szCs w:val="28"/>
        </w:rPr>
        <w:t xml:space="preserve"> желание стать опекуном, подает в орган опеки и попечительства по месту своего жительства заявление</w:t>
      </w:r>
      <w:r>
        <w:rPr>
          <w:rFonts w:ascii="Times New Roman" w:hAnsi="Times New Roman" w:cs="Times New Roman"/>
          <w:sz w:val="28"/>
          <w:szCs w:val="28"/>
        </w:rPr>
        <w:t xml:space="preserve"> с просьбой о назначении его опекуном (далее - заявление), в котором указываются: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гражданах, зарегистрированных по месту жительства гражданина, выразившего желание стать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 статьи 146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автобиография гражданина, выразившего желание стать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(супруги) указанного лица;</w:t>
      </w:r>
    </w:p>
    <w:bookmarkStart w:id="2" w:name="Par10"/>
    <w:bookmarkEnd w:id="2"/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consultantplus://offline/ref=D29780D91C12F0936047A92E4C132F834052CAF2E50CD01280DE1962F51642CC8899BCBE5BD5032EE44D00DECCB79D388163FB068E343989z4b2E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свидетельства утверждается Министерством просвещения Российской Федерации.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десятом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6 Правил, действительны в течение года со дня выдачи, документы, указанные в </w:t>
      </w:r>
      <w:hyperlink w:anchor="Par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одиннадцатом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6 Правил, действительны в течение 6 месяцев со дня выдачи.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ar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тринадцатым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органа опеки и попечительства заключены соглашения о взаимодействии.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гражданином не были представлены копии документов, указанных в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двенадцатом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четырнадцатом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Правил, проводит обследование условий его жизни, в ходе которого определяется отсутствие установленных Гражданским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Семейным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с которыми у органа опеки и попечительства заключены соглашения о взаимодействии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гражданином представляются сотруднику органа опеки и попечительства оригиналы указанных документов.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органе опеки и попечительства оригиналов документов, предусмотренных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в течение 3 дней со дня проведения обследования условий жизни гражданина, выразившего желание стать опекуном,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подписывается проводившим проверку уполномоченным специалистом органа опеки и попечительства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органа опеки и попечительства.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гражданином, выразившим желание стать опекуном, в судебном порядке.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назначении опекуна (о невозможности гражданина быть опекуном) с указанием причин отказа.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назначении опекуна или об отказе в назначении опекуна либо заключение о возможности или о невозможности гражданина быть опекуном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(вручается) органом опеки и попечительства заявителю в течение 3 дней со дня его подписания.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возвращаются все представленные документы и разъясняется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 сведений о гражданине Российской Федерации, постоянно проживающем на территории Российской Федерации, желающем принять ребенка, оставшегося без попечения родителей, на воспитание в свою семью (далее - российский гражданин) и обратившемся для получения сведений о детях из государственного банка данных о детях, осуществляется органом опеки и попечительства, региональным оператором или федеральным оператором, к которому обратился российский гражданин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Учету в государственном банке данных о детях подлежат сведения о российском гражданине, предъявившем в орган опеки и попечительства либо соответствующему оператору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>
        <w:rPr>
          <w:rFonts w:ascii="Times New Roman" w:hAnsi="Times New Roman" w:cs="Times New Roman"/>
          <w:sz w:val="28"/>
          <w:szCs w:val="28"/>
        </w:rPr>
        <w:t>, удостоверяющий его личность, и представившем: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соответствующими его пожеланиям;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заполненный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анкеты гражданина по форме;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по форме.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поля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анкеты гражданина должны быть заполнены российским гражданином лично.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российский гражданин желает принять на воспитание в свою семью несколько детей, количество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подразделов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"Информация о ребенке (детях), которог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-ых) гражданин желал бы принять в семью" раздела 1 анкеты гражданина должно соответствовать количеству детей, которых российский гражданин желает принять в семью.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Российский гражданин в случае выезда на момент оформления им усыновления ребенка в другое государство на срок более одного года (на работу или по иным причинам) кроме документов, указанных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формирования, ведения и использования государственного банка данных о детях, оставшихся без попечения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17.02.2015 № 101 (далее Порядок), представляет следующие документы: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заключение об условиях его жизни и обязательства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прибытии в государство, на территории которого он проживает на момент оформления усыновления (удочерения), выданные компетентным органом этого государства, по формам;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лицензии (или другого документа, установленного законодательством иностранного государства) иностранной организации, подтверждающей полномочия компетентного органа по подготовке документов, указанных в </w:t>
      </w:r>
      <w:hyperlink w:anchor="Par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33 Порядка.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должны быть легализованы в установленном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 или международным договором Российской Федерации, переведены на русский язык,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Федерации.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к рассмотрению в течение года со дня их выдачи. Если законодательством иностранного государства предусмотрен иной срок действия документов, то они могут рассматриваться в течение срока, установленного законодательством соответствующего государства.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либо соответствующий оператор в 10-дневный срок со дня получения заявления и документов, предусмотренных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рассматривает их по существу,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 сведения о российском гражданине в государственный банк данных о детях и предоставляет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ознакомления анкеты детей, соответствующих его пожеланиям.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документов, предусмотренных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возвращает гражданину представленные документы с указанием в письменной форме причин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запрашиваемой им информации.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 и имеющий заключение о возможности быть опекуном, имеет право: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получить подробную информацию о ребенке и сведения о наличии у него родственников;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утверждаемом Министерством просвещения Российской Федерации и Министерством здравоохранения Российской Федерации.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обязан лично: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познакомиться с ребенком и 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контакт;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ознакомиться с документами, хранящимися у органа опеки и попечительства в личном деле ребенка;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Гражданин, выразивший желание стать опекуном, снимается с учета: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его заявлению;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Семейным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назначению гражданина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опеки и попечительства обязан подготовить гражданина, выразившего желание стать опекуном, в том числе: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ознакомить его с правами, обязанностями и ответственностью опекуна, установленными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соответствующего субъекта Российской Федерации;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организовать обучающие семинары,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по вопросам педагогики и психологии, основам медицинских знаний;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2F0307" w:rsidRDefault="002F0307" w:rsidP="002F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  <w:proofErr w:type="gramEnd"/>
    </w:p>
    <w:p w:rsidR="007932D9" w:rsidRDefault="007932D9" w:rsidP="002F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C3031">
        <w:rPr>
          <w:rFonts w:ascii="Times New Roman" w:hAnsi="Times New Roman" w:cs="Times New Roman"/>
          <w:b/>
          <w:bCs/>
          <w:sz w:val="32"/>
          <w:szCs w:val="32"/>
        </w:rPr>
        <w:t>Ежемесячная выплата на содержание подопечных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Закон ХМАО-Югры от 09.06.2009 № 86-оз в соответствии с федеральным законодательством устанавливает дополнительные гарантии по социальной поддержке имеющих место жительства </w:t>
      </w:r>
      <w:proofErr w:type="gramStart"/>
      <w:r w:rsidRPr="002C303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3031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2C3031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- Югре детей-сирот и детей, оставшихся без попечения родителей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"/>
      <w:bookmarkEnd w:id="4"/>
      <w:r w:rsidRPr="002C3031">
        <w:rPr>
          <w:rFonts w:ascii="Times New Roman" w:hAnsi="Times New Roman" w:cs="Times New Roman"/>
          <w:bCs/>
          <w:sz w:val="28"/>
          <w:szCs w:val="28"/>
        </w:rPr>
        <w:t xml:space="preserve">Ежемесячная выплата на содержание </w:t>
      </w:r>
      <w:proofErr w:type="gramStart"/>
      <w:r w:rsidRPr="002C3031">
        <w:rPr>
          <w:rFonts w:ascii="Times New Roman" w:hAnsi="Times New Roman" w:cs="Times New Roman"/>
          <w:bCs/>
          <w:sz w:val="28"/>
          <w:szCs w:val="28"/>
        </w:rPr>
        <w:t>назначается и предоставляется</w:t>
      </w:r>
      <w:proofErr w:type="gramEnd"/>
      <w:r w:rsidRPr="002C3031">
        <w:rPr>
          <w:rFonts w:ascii="Times New Roman" w:hAnsi="Times New Roman" w:cs="Times New Roman"/>
          <w:bCs/>
          <w:sz w:val="28"/>
          <w:szCs w:val="28"/>
        </w:rPr>
        <w:t xml:space="preserve"> 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 на содержание производится актом органа опеки и попечительства в следующих размерах: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1) на одного ребенка в возрасте до 6 лет - 19300 рублей;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2) на одного ребенка в возрасте от 6 до 14 лет - 25700 рублей;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3) на одного ребенка в возрасте от 14 до 16 лет - 32200 рублей;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4) на одного ребенка в возрасте от 16 до 18 лет - 30800 рублей.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Абзац утратил силу. - </w:t>
      </w:r>
      <w:hyperlink r:id="rId45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ХМАО - Югры от 16.04.2015 N 34-оз.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7"/>
      <w:bookmarkEnd w:id="5"/>
      <w:r w:rsidRPr="002C3031">
        <w:rPr>
          <w:rFonts w:ascii="Times New Roman" w:hAnsi="Times New Roman" w:cs="Times New Roman"/>
          <w:bCs/>
          <w:sz w:val="28"/>
          <w:szCs w:val="28"/>
        </w:rPr>
        <w:t>3. Для назначения ежемесячной выплаты на содержание в органы опеки и попечительства по месту жительства представляются следующие документы и их копии: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1) опекунами, попечителями, приемными родителями детей-сирот и детей, оставшихся без попечения родителей, - договор с кредитной организацией с указанием реквизитов лицевого счета, открытого в кредитной организации на имя подопечного;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9"/>
      <w:bookmarkEnd w:id="6"/>
      <w:r w:rsidRPr="002C3031">
        <w:rPr>
          <w:rFonts w:ascii="Times New Roman" w:hAnsi="Times New Roman" w:cs="Times New Roman"/>
          <w:bCs/>
          <w:sz w:val="28"/>
          <w:szCs w:val="28"/>
        </w:rPr>
        <w:t>Ежемесячная выплата на содержание детям-сиротам и детям, оставшимся без попечения родителей, проживающим в семьях граждан, назначается со дня установления опеки или попечительства, передачи ребенка на воспитание в семью.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Не назначается ежемесячная выплата на содержание ребенку, переданному под опеку или попечительство по заявлению родителей о назначении ребенку опекуна или попечителя на период, когда по уважительным причинам они не могут исполнять свои родительские обязанности, либо по заявлению самого несовершеннолетнего гражданина, достигшего возраста 14 лет.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8. Ежемесячная выплата на содержание производится не позднее 15-го числа следующего месяца путем перечисления на лицевой счет (для несовершеннолетних получателей - на лицевой счет, открытый на их имя в кредитной организации) либо по желанию заявителя почтовым переводом по месту жительства получателя.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9. Перерасчет размера ежемесячной выплаты на содержание в связи с исполнением ребенку 6, 14 и 16 лет производится с первого числа месяца, следующего за месяцем его рождения.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10. Опекуны или попечители, обязаны извещать орган опеки и попечительства о перемене места своего жительства не позднее дня, следующего за днем выбытия подопечного, усыновленного с прежнего места жительства.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При переезде опекунов или попечителей, приемных родителей, усыновителей, лиц, установленных в </w:t>
      </w:r>
      <w:hyperlink w:anchor="Par6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 третьем пункта 1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статьи 9 Закона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ХМАО-Югры от </w:t>
      </w:r>
      <w:r w:rsidRPr="002C3031">
        <w:rPr>
          <w:rFonts w:ascii="Times New Roman" w:hAnsi="Times New Roman" w:cs="Times New Roman"/>
          <w:bCs/>
          <w:sz w:val="28"/>
          <w:szCs w:val="28"/>
        </w:rPr>
        <w:t xml:space="preserve">09.06.2009 № 86-оз,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жительства. При этом дополнительно к документам, указанным в </w:t>
      </w:r>
      <w:hyperlink w:anchor="Par17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3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9 Закона ХМАО-Югры от </w:t>
      </w:r>
      <w:r w:rsidRPr="002C3031">
        <w:rPr>
          <w:rFonts w:ascii="Times New Roman" w:hAnsi="Times New Roman" w:cs="Times New Roman"/>
          <w:bCs/>
          <w:sz w:val="28"/>
          <w:szCs w:val="28"/>
        </w:rPr>
        <w:t>09.06.2009 № 86-оз, представляется решение органа опеки и попечительства по прежнему месту жительства о прекращении ежемесячной выплаты на содержание.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Ежемесячная выплата на содержание производится по новому месту жительства: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1) детям-сиротам и детям, оставшимся без попечения родителей, - со дня постановки на учет в органе опеки и попечительства по новому месту жительства с компенсацией выплаты со дня прекращения выплаты по прежнему месту жительства;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11. Ежемесячная выплата на содержание получателям (за исключением лиц, указанных в </w:t>
      </w:r>
      <w:hyperlink w:anchor="Par6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 третьем пункта 1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статьи 9 Закона ХМАО-Югры от </w:t>
      </w:r>
      <w:r w:rsidRPr="002C3031">
        <w:rPr>
          <w:rFonts w:ascii="Times New Roman" w:hAnsi="Times New Roman" w:cs="Times New Roman"/>
          <w:bCs/>
          <w:sz w:val="28"/>
          <w:szCs w:val="28"/>
        </w:rPr>
        <w:t>09.06.2009 № 86-оз) прекращается по следующим основаниям: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1) отмена либо прекращение срока действия документа о передаче ребенка в семью, отмена усыновления (удочерения);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2) достижение ребенком совершеннолетия, за исключением случая, предусмотренного в </w:t>
      </w:r>
      <w:hyperlink w:anchor="Par8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 четвертом пункта 1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статьи 9 Закона ХМАО-Югры от </w:t>
      </w:r>
      <w:r w:rsidRPr="002C3031">
        <w:rPr>
          <w:rFonts w:ascii="Times New Roman" w:hAnsi="Times New Roman" w:cs="Times New Roman"/>
          <w:bCs/>
          <w:sz w:val="28"/>
          <w:szCs w:val="28"/>
        </w:rPr>
        <w:t>09.06.2009 № 86-оз;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3) объявление несовершеннолетнего полностью </w:t>
      </w:r>
      <w:proofErr w:type="gramStart"/>
      <w:r w:rsidRPr="002C3031">
        <w:rPr>
          <w:rFonts w:ascii="Times New Roman" w:hAnsi="Times New Roman" w:cs="Times New Roman"/>
          <w:bCs/>
          <w:sz w:val="28"/>
          <w:szCs w:val="28"/>
        </w:rPr>
        <w:t>дееспособным</w:t>
      </w:r>
      <w:proofErr w:type="gramEnd"/>
      <w:r w:rsidRPr="002C3031">
        <w:rPr>
          <w:rFonts w:ascii="Times New Roman" w:hAnsi="Times New Roman" w:cs="Times New Roman"/>
          <w:bCs/>
          <w:sz w:val="28"/>
          <w:szCs w:val="28"/>
        </w:rPr>
        <w:t>, в том числе вступление несовершеннолетнего в брак;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4) устройство ребенка на полное государственное обеспечение;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5) переезд получателя на постоянное место жительства за пределы автономного округа;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6) переезд получателя на постоянное место жительства за пределы соответствующего муниципального образования;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8) смерть получателя.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Прекращение ежемесячной выплаты на содержание осуществляется со дня, следующего за днем, в котором наступили основания для прекращения выплаты.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В течение 15 дней со дня принятия соответствующего акта о прекращении ежемесячной выплаты на содержание орган опеки и попечительства письменно извещает об этом получателей, законных представителей детей-сирот и детей, оставшихся без попечения родителей.</w:t>
      </w:r>
    </w:p>
    <w:p w:rsidR="007932D9" w:rsidRDefault="007932D9" w:rsidP="007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C3031">
        <w:rPr>
          <w:rFonts w:ascii="Times New Roman" w:hAnsi="Times New Roman" w:cs="Times New Roman"/>
          <w:b/>
          <w:bCs/>
          <w:sz w:val="32"/>
          <w:szCs w:val="32"/>
        </w:rPr>
        <w:t xml:space="preserve">Ежемесячная выплата на </w:t>
      </w:r>
      <w:r>
        <w:rPr>
          <w:rFonts w:ascii="Times New Roman" w:hAnsi="Times New Roman" w:cs="Times New Roman"/>
          <w:b/>
          <w:bCs/>
          <w:sz w:val="32"/>
          <w:szCs w:val="32"/>
        </w:rPr>
        <w:t>проезд</w:t>
      </w:r>
      <w:r w:rsidRPr="002C3031">
        <w:rPr>
          <w:rFonts w:ascii="Times New Roman" w:hAnsi="Times New Roman" w:cs="Times New Roman"/>
          <w:b/>
          <w:bCs/>
          <w:sz w:val="32"/>
          <w:szCs w:val="32"/>
        </w:rPr>
        <w:t xml:space="preserve"> подопечных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ХАМАО-Югры от 21.01.2010 № 10-п </w:t>
      </w:r>
      <w:proofErr w:type="spellStart"/>
      <w:r w:rsidRPr="005B4CA6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5B4CA6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5B4CA6"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 w:rsidRPr="005B4CA6">
        <w:rPr>
          <w:rFonts w:ascii="Times New Roman" w:hAnsi="Times New Roman" w:cs="Times New Roman"/>
          <w:sz w:val="28"/>
          <w:szCs w:val="28"/>
        </w:rPr>
        <w:t xml:space="preserve"> и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единственного или обоих родителей, ежемесячных денежных средств на проезд на городском, пригородном, в сельской местности на внутрирайонном транспорте (кроме такси) (далее – Порядок).</w:t>
      </w:r>
      <w:proofErr w:type="gramEnd"/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4C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Денежные средства на проезд на городском, пригородном, в сельской местности на внутрирайонном транспорте (кроме такси) предоставляются за </w:t>
      </w:r>
      <w:proofErr w:type="spellStart"/>
      <w:r w:rsidRPr="005B4CA6">
        <w:rPr>
          <w:rFonts w:ascii="Times New Roman" w:hAnsi="Times New Roman" w:cs="Times New Roman"/>
          <w:bCs/>
          <w:sz w:val="28"/>
          <w:szCs w:val="28"/>
        </w:rPr>
        <w:t>счет</w:t>
      </w:r>
      <w:proofErr w:type="spellEnd"/>
      <w:r w:rsidRPr="005B4CA6">
        <w:rPr>
          <w:rFonts w:ascii="Times New Roman" w:hAnsi="Times New Roman" w:cs="Times New Roman"/>
          <w:bCs/>
          <w:sz w:val="28"/>
          <w:szCs w:val="28"/>
        </w:rPr>
        <w:t xml:space="preserve"> средств бюджета автономного округа:</w:t>
      </w:r>
      <w:proofErr w:type="gramEnd"/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4CA6">
        <w:rPr>
          <w:rFonts w:ascii="Times New Roman" w:hAnsi="Times New Roman" w:cs="Times New Roman"/>
          <w:bCs/>
          <w:sz w:val="28"/>
          <w:szCs w:val="28"/>
        </w:rPr>
        <w:t xml:space="preserve">детям-сиротам и детям, оставшимся без попечения родителей, воспитывающимся в семьях опекунов или попечителей, </w:t>
      </w:r>
      <w:proofErr w:type="spellStart"/>
      <w:r w:rsidRPr="005B4CA6">
        <w:rPr>
          <w:rFonts w:ascii="Times New Roman" w:hAnsi="Times New Roman" w:cs="Times New Roman"/>
          <w:bCs/>
          <w:sz w:val="28"/>
          <w:szCs w:val="28"/>
        </w:rPr>
        <w:t>приемных</w:t>
      </w:r>
      <w:proofErr w:type="spellEnd"/>
      <w:r w:rsidRPr="005B4CA6">
        <w:rPr>
          <w:rFonts w:ascii="Times New Roman" w:hAnsi="Times New Roman" w:cs="Times New Roman"/>
          <w:bCs/>
          <w:sz w:val="28"/>
          <w:szCs w:val="28"/>
        </w:rPr>
        <w:t xml:space="preserve"> семьях (далее - дети-сироты, воспитывающиеся в семьях граждан) или в организациях автономного округа для детей-сирот и детей, оставшихся без попечения родителей, в том числе в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обучающимся в образовательных организациях по основным</w:t>
      </w:r>
      <w:proofErr w:type="gramEnd"/>
      <w:r w:rsidRPr="005B4CA6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общеобразовательным программам, профессиональных образовательных </w:t>
      </w:r>
      <w:proofErr w:type="gramStart"/>
      <w:r w:rsidRPr="005B4CA6">
        <w:rPr>
          <w:rFonts w:ascii="Times New Roman" w:hAnsi="Times New Roman" w:cs="Times New Roman"/>
          <w:bCs/>
          <w:sz w:val="28"/>
          <w:szCs w:val="28"/>
        </w:rPr>
        <w:t>организациях</w:t>
      </w:r>
      <w:proofErr w:type="gramEnd"/>
      <w:r w:rsidRPr="005B4CA6">
        <w:rPr>
          <w:rFonts w:ascii="Times New Roman" w:hAnsi="Times New Roman" w:cs="Times New Roman"/>
          <w:bCs/>
          <w:sz w:val="28"/>
          <w:szCs w:val="28"/>
        </w:rPr>
        <w:t xml:space="preserve"> или образовательных организациях высшего образования автономного округа.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 xml:space="preserve">Ежемесячная денежная выплата на проезд детям-сиротам, воспитывающимся в семьях граждан, назначается в день установления опеки, попечительства и учитывается в условиях договора об осуществлении опеки или попечительства (в том числе договора о </w:t>
      </w:r>
      <w:proofErr w:type="spellStart"/>
      <w:r w:rsidRPr="005B4CA6">
        <w:rPr>
          <w:rFonts w:ascii="Times New Roman" w:hAnsi="Times New Roman" w:cs="Times New Roman"/>
          <w:bCs/>
          <w:sz w:val="28"/>
          <w:szCs w:val="28"/>
        </w:rPr>
        <w:t>приемной</w:t>
      </w:r>
      <w:proofErr w:type="spellEnd"/>
      <w:r w:rsidRPr="005B4CA6">
        <w:rPr>
          <w:rFonts w:ascii="Times New Roman" w:hAnsi="Times New Roman" w:cs="Times New Roman"/>
          <w:bCs/>
          <w:sz w:val="28"/>
          <w:szCs w:val="28"/>
        </w:rPr>
        <w:t xml:space="preserve"> семье).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>Ежемесячная денежная выплата на проезд детям-сиротам, воспитывающимся в семьях граждан, прибывшим в соответствующее муниципальное образование автономного округа после установления опеки, назначается со дня представления законным представителем несовершеннолетнего документа, подтверждающего факт зачисления несовершеннолетнего в образовательную организацию.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4CA6">
        <w:rPr>
          <w:rFonts w:ascii="Times New Roman" w:hAnsi="Times New Roman" w:cs="Times New Roman"/>
          <w:sz w:val="28"/>
          <w:szCs w:val="28"/>
        </w:rPr>
        <w:t>Ежемесячная денежная выплата на проезд назначается органом опеки и попечительства по месту жительства законного представителя детей-сирот, воспитывающихся в семьях граждан, лица из числа детей-сирот соответствующим актом, типовая форма которого утверждается приказом Департамента социального развития Ханты-Мансийского автономного округа - Югры, и на основании документа, подтверждающего факт обучения в образовательной организации по основной общеобразовательной программе, профессиональной образовательной организации или образовательной организации высшего образования</w:t>
      </w:r>
      <w:proofErr w:type="gramEnd"/>
      <w:r w:rsidRPr="005B4CA6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5B4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A6">
        <w:rPr>
          <w:rFonts w:ascii="Times New Roman" w:hAnsi="Times New Roman" w:cs="Times New Roman"/>
          <w:sz w:val="28"/>
          <w:szCs w:val="28"/>
        </w:rPr>
        <w:t xml:space="preserve">для детей-сирот, воспитывающихся в семьях граждан, - на номинальный </w:t>
      </w:r>
      <w:proofErr w:type="spellStart"/>
      <w:r w:rsidRPr="005B4CA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5B4CA6">
        <w:rPr>
          <w:rFonts w:ascii="Times New Roman" w:hAnsi="Times New Roman" w:cs="Times New Roman"/>
          <w:sz w:val="28"/>
          <w:szCs w:val="28"/>
        </w:rPr>
        <w:t>, открытый в кредитной организации законным представителем подопечного, в соответствии с законодательством Российской Федерации и автономного округа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A6">
        <w:rPr>
          <w:rFonts w:ascii="Times New Roman" w:hAnsi="Times New Roman" w:cs="Times New Roman"/>
          <w:sz w:val="28"/>
          <w:szCs w:val="28"/>
        </w:rPr>
        <w:t>Ежемесячная денежная выплата на проезд производится в следующих размерах: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A6">
        <w:rPr>
          <w:rFonts w:ascii="Times New Roman" w:hAnsi="Times New Roman" w:cs="Times New Roman"/>
          <w:sz w:val="28"/>
          <w:szCs w:val="28"/>
        </w:rPr>
        <w:t>592 рубля на каждого ребёнка дошкольного возраста до его поступления в первый класс общеобразовательной организации;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A6">
        <w:rPr>
          <w:rFonts w:ascii="Times New Roman" w:hAnsi="Times New Roman" w:cs="Times New Roman"/>
          <w:sz w:val="28"/>
          <w:szCs w:val="28"/>
        </w:rPr>
        <w:t xml:space="preserve">1300 рублей на каждого обучающегося, получающего начальное общее, основное общее, среднее общее образование или по очной форме обучения по образовательным программам, указанным в </w:t>
      </w:r>
      <w:hyperlink r:id="rId47" w:history="1">
        <w:r w:rsidRPr="005B4CA6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2</w:t>
        </w:r>
      </w:hyperlink>
      <w:r w:rsidRPr="005B4CA6">
        <w:rPr>
          <w:rFonts w:ascii="Times New Roman" w:hAnsi="Times New Roman" w:cs="Times New Roman"/>
          <w:sz w:val="28"/>
          <w:szCs w:val="28"/>
        </w:rPr>
        <w:t xml:space="preserve"> Закона автономного округа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 w:rsidRPr="005B4CA6">
        <w:rPr>
          <w:rFonts w:ascii="Times New Roman" w:hAnsi="Times New Roman" w:cs="Times New Roman"/>
          <w:sz w:val="28"/>
          <w:szCs w:val="28"/>
        </w:rPr>
        <w:t xml:space="preserve"> </w:t>
      </w:r>
      <w:r w:rsidRPr="005B4CA6">
        <w:rPr>
          <w:rFonts w:ascii="Times New Roman" w:hAnsi="Times New Roman" w:cs="Times New Roman"/>
          <w:sz w:val="28"/>
          <w:szCs w:val="28"/>
        </w:rPr>
        <w:lastRenderedPageBreak/>
        <w:t xml:space="preserve">попечения родителей, усыновителей, </w:t>
      </w:r>
      <w:proofErr w:type="spellStart"/>
      <w:r w:rsidRPr="005B4CA6">
        <w:rPr>
          <w:rFonts w:ascii="Times New Roman" w:hAnsi="Times New Roman" w:cs="Times New Roman"/>
          <w:sz w:val="28"/>
          <w:szCs w:val="28"/>
        </w:rPr>
        <w:t>приемных</w:t>
      </w:r>
      <w:proofErr w:type="spellEnd"/>
      <w:r w:rsidRPr="005B4CA6">
        <w:rPr>
          <w:rFonts w:ascii="Times New Roman" w:hAnsi="Times New Roman" w:cs="Times New Roman"/>
          <w:sz w:val="28"/>
          <w:szCs w:val="28"/>
        </w:rPr>
        <w:t xml:space="preserve"> родителей </w:t>
      </w:r>
      <w:proofErr w:type="gramStart"/>
      <w:r w:rsidRPr="005B4C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4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CA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B4CA6">
        <w:rPr>
          <w:rFonts w:ascii="Times New Roman" w:hAnsi="Times New Roman" w:cs="Times New Roman"/>
          <w:sz w:val="28"/>
          <w:szCs w:val="28"/>
        </w:rPr>
        <w:t xml:space="preserve"> автономном округе - Югре"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CA6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на проезд производится с первого числа месяца, следующего за месяцем, в котором наступили основания для </w:t>
      </w:r>
      <w:proofErr w:type="spellStart"/>
      <w:r w:rsidRPr="005B4CA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B4CA6">
        <w:rPr>
          <w:rFonts w:ascii="Times New Roman" w:hAnsi="Times New Roman" w:cs="Times New Roman"/>
          <w:sz w:val="28"/>
          <w:szCs w:val="28"/>
        </w:rPr>
        <w:t xml:space="preserve"> выплаты, и предоставляется не позднее 15 числа каждого следующего месяца.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>Суммы ежемесячной выплаты на проезд, не полученные своевременно по вине органа опеки и попечительства, КУ "Центр социальных выплат Югры" либо соответствующей профессиональной образовательной организации или образовательной организации высшего образования автономного округа, выплачиваются за прошедший период без ограничения каким-либо сроком.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 xml:space="preserve">Суммы ежемесячной выплаты на проезд, излишне выплаченные по вине органа опеки и попечительства, КУ "Центр социальных выплат Югры", профессиональной образовательной организации или образовательной организации высшего образования автономного округа, удержанию не подлежат, за исключением </w:t>
      </w:r>
      <w:proofErr w:type="spellStart"/>
      <w:r w:rsidRPr="005B4CA6">
        <w:rPr>
          <w:rFonts w:ascii="Times New Roman" w:hAnsi="Times New Roman" w:cs="Times New Roman"/>
          <w:bCs/>
          <w:sz w:val="28"/>
          <w:szCs w:val="28"/>
        </w:rPr>
        <w:t>счетной</w:t>
      </w:r>
      <w:proofErr w:type="spellEnd"/>
      <w:r w:rsidRPr="005B4CA6">
        <w:rPr>
          <w:rFonts w:ascii="Times New Roman" w:hAnsi="Times New Roman" w:cs="Times New Roman"/>
          <w:bCs/>
          <w:sz w:val="28"/>
          <w:szCs w:val="28"/>
        </w:rPr>
        <w:t xml:space="preserve"> ошибки.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26"/>
      <w:bookmarkEnd w:id="7"/>
      <w:r w:rsidRPr="005B4CA6">
        <w:rPr>
          <w:rFonts w:ascii="Times New Roman" w:hAnsi="Times New Roman" w:cs="Times New Roman"/>
          <w:bCs/>
          <w:sz w:val="28"/>
          <w:szCs w:val="28"/>
        </w:rPr>
        <w:t>Ежемесячная выплата на проезд прекращается в случаях: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>зачисления лица, которому назначена выплата, в федеральную государственную образовательную организацию;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>изменения места жительства получателя;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 xml:space="preserve">призыва лица, которому назначена выплата, на срочную военную службу в ряды </w:t>
      </w:r>
      <w:proofErr w:type="spellStart"/>
      <w:r w:rsidRPr="005B4CA6">
        <w:rPr>
          <w:rFonts w:ascii="Times New Roman" w:hAnsi="Times New Roman" w:cs="Times New Roman"/>
          <w:bCs/>
          <w:sz w:val="28"/>
          <w:szCs w:val="28"/>
        </w:rPr>
        <w:t>Вооруженных</w:t>
      </w:r>
      <w:proofErr w:type="spellEnd"/>
      <w:r w:rsidRPr="005B4CA6">
        <w:rPr>
          <w:rFonts w:ascii="Times New Roman" w:hAnsi="Times New Roman" w:cs="Times New Roman"/>
          <w:bCs/>
          <w:sz w:val="28"/>
          <w:szCs w:val="28"/>
        </w:rPr>
        <w:t xml:space="preserve"> Сил Российской Федерации;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>лишения лица, которому назначена выплата, свободы по приговору суда;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>достижения лицом, которому назначена выплата, возраста 23 лет;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A6">
        <w:rPr>
          <w:rFonts w:ascii="Times New Roman" w:hAnsi="Times New Roman" w:cs="Times New Roman"/>
          <w:sz w:val="28"/>
          <w:szCs w:val="28"/>
        </w:rPr>
        <w:t>отчисления обучающегося из образовательной организации;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>смерти лица, которому назначена выплата.</w:t>
      </w:r>
    </w:p>
    <w:p w:rsidR="005B4CA6" w:rsidRPr="005B4CA6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 xml:space="preserve">Прекращение ежемесячной выплаты на проезд по основаниям, перечисленным в </w:t>
      </w:r>
      <w:hyperlink w:anchor="Par26" w:history="1">
        <w:r w:rsidRPr="005B4CA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7</w:t>
        </w:r>
      </w:hyperlink>
      <w:r w:rsidRPr="005B4CA6">
        <w:rPr>
          <w:rFonts w:ascii="Times New Roman" w:hAnsi="Times New Roman" w:cs="Times New Roman"/>
          <w:bCs/>
          <w:sz w:val="28"/>
          <w:szCs w:val="28"/>
        </w:rPr>
        <w:t xml:space="preserve"> Порядка, осуществляется со дня, следующего за </w:t>
      </w:r>
      <w:proofErr w:type="spellStart"/>
      <w:r w:rsidRPr="005B4CA6">
        <w:rPr>
          <w:rFonts w:ascii="Times New Roman" w:hAnsi="Times New Roman" w:cs="Times New Roman"/>
          <w:bCs/>
          <w:sz w:val="28"/>
          <w:szCs w:val="28"/>
        </w:rPr>
        <w:t>днем</w:t>
      </w:r>
      <w:proofErr w:type="spellEnd"/>
      <w:r w:rsidRPr="005B4CA6">
        <w:rPr>
          <w:rFonts w:ascii="Times New Roman" w:hAnsi="Times New Roman" w:cs="Times New Roman"/>
          <w:bCs/>
          <w:sz w:val="28"/>
          <w:szCs w:val="28"/>
        </w:rPr>
        <w:t>, в котором наступили основания для прекращения выплаты.</w:t>
      </w:r>
    </w:p>
    <w:p w:rsidR="007932D9" w:rsidRPr="00D81FA2" w:rsidRDefault="005B4CA6" w:rsidP="005B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B4CA6">
        <w:rPr>
          <w:rFonts w:ascii="Times New Roman" w:hAnsi="Times New Roman" w:cs="Times New Roman"/>
          <w:bCs/>
          <w:sz w:val="28"/>
          <w:szCs w:val="28"/>
        </w:rPr>
        <w:t>9. Об обстоятельствах, влияющих на право получения ежемесячной выплаты на проезд, получатель обязан сообщить в письменном виде в орган опеки и попечительства</w:t>
      </w:r>
      <w:r w:rsidRPr="00D81FA2">
        <w:rPr>
          <w:rFonts w:ascii="Times New Roman" w:hAnsi="Times New Roman" w:cs="Times New Roman"/>
          <w:bCs/>
          <w:sz w:val="28"/>
          <w:szCs w:val="32"/>
        </w:rPr>
        <w:t>, соответствующую профессиональную образовательную организацию или образовательную организацию высшего образования автономного округа в течение пяти дней с момента их наступления</w:t>
      </w:r>
      <w:r w:rsidR="007932D9" w:rsidRPr="00D81FA2">
        <w:rPr>
          <w:rFonts w:ascii="Times New Roman" w:hAnsi="Times New Roman" w:cs="Times New Roman"/>
          <w:bCs/>
          <w:sz w:val="28"/>
          <w:szCs w:val="32"/>
        </w:rPr>
        <w:t>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7932D9" w:rsidRPr="004542F9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4542F9">
        <w:rPr>
          <w:rFonts w:ascii="Times New Roman" w:hAnsi="Times New Roman" w:cs="Times New Roman"/>
          <w:b/>
          <w:bCs/>
          <w:sz w:val="32"/>
          <w:szCs w:val="28"/>
        </w:rPr>
        <w:t>Право на единовременное пособие при передаче ребенка на воспитание в семью</w:t>
      </w:r>
    </w:p>
    <w:p w:rsidR="007932D9" w:rsidRPr="00E36431" w:rsidRDefault="007932D9" w:rsidP="0079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 на 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учреждениях, исполняющих наказание в виде лишения свободы, находятся в местах содержания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организаций, имеет один из усыновителей, опекунов (попечителей), приемных родителей.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передачи на воспитание в семью двух и более детей пособие выплачивается на каждого ребенка.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назначается и выплачивается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одного из усыновителей (опекунов (попечителей), приемных родителей) органом,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030A">
        <w:rPr>
          <w:rFonts w:ascii="Times New Roman" w:hAnsi="Times New Roman" w:cs="Times New Roman"/>
          <w:bCs/>
          <w:sz w:val="28"/>
          <w:szCs w:val="28"/>
        </w:rPr>
        <w:t xml:space="preserve">диновременное пособие при передаче ребенка на воспитание в семью назначаются, если обращение за ними последовало не позднее шести месяцев соответственно со дня вступления </w:t>
      </w:r>
      <w:r w:rsidRPr="00A244F9">
        <w:rPr>
          <w:rFonts w:ascii="Times New Roman" w:hAnsi="Times New Roman" w:cs="Times New Roman"/>
          <w:bCs/>
          <w:sz w:val="28"/>
          <w:szCs w:val="28"/>
        </w:rPr>
        <w:t>в законную силу решения суда об усыновлении, или со дня вынесения органом опеки и попечительства решения об установлении опеки (попечительства), или со дня заключения договора о передаче ребенка на воспитание в приемную семью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932D9" w:rsidRPr="00F1030A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30A">
        <w:rPr>
          <w:rFonts w:ascii="Times New Roman" w:hAnsi="Times New Roman" w:cs="Times New Roman"/>
          <w:i/>
          <w:sz w:val="28"/>
          <w:szCs w:val="28"/>
        </w:rPr>
        <w:t>Для назначения и выплаты единовременного пособия при передаче ребенка на воспитание в семью представляются: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назначении пособия;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"/>
      <w:bookmarkEnd w:id="8"/>
      <w:r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- для лиц, усыновивших ребенка-инвалида;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"/>
      <w:bookmarkEnd w:id="9"/>
      <w:r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детей, - для лиц, усыновивших братьев и (или) сестер.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34 п</w:t>
      </w:r>
      <w:r w:rsidRPr="00F1030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0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030A">
        <w:rPr>
          <w:rFonts w:ascii="Times New Roman" w:hAnsi="Times New Roman" w:cs="Times New Roman"/>
          <w:sz w:val="28"/>
          <w:szCs w:val="28"/>
        </w:rPr>
        <w:t xml:space="preserve"> России от 23.12.2009 N 1012н</w:t>
      </w:r>
      <w:r>
        <w:rPr>
          <w:rFonts w:ascii="Times New Roman" w:hAnsi="Times New Roman" w:cs="Times New Roman"/>
          <w:sz w:val="28"/>
          <w:szCs w:val="28"/>
        </w:rPr>
        <w:t>, представляются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назначения и выплаты единовременного пособия при передаче ребенка на воспитание в семью в случае установления опеки (попечительства) или передачи в приемную семью помимо документов, указанных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1030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0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030A">
        <w:rPr>
          <w:rFonts w:ascii="Times New Roman" w:hAnsi="Times New Roman" w:cs="Times New Roman"/>
          <w:sz w:val="28"/>
          <w:szCs w:val="28"/>
        </w:rPr>
        <w:t xml:space="preserve"> России от 23.12.2009 N 1012н</w:t>
      </w:r>
      <w:r>
        <w:rPr>
          <w:rFonts w:ascii="Times New Roman" w:hAnsi="Times New Roman" w:cs="Times New Roman"/>
          <w:sz w:val="28"/>
          <w:szCs w:val="28"/>
        </w:rPr>
        <w:t>, представляются копии соответствующих документов, подтверждающих отсутствие родителей (единственного родителя) или невозможность воспитания ими (им) детей: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смерти родителей;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заявление родителей о согласии на усыновление (удочерение) ребенка, оформленное в установленном порядке;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лях) из актовой записи о рождении ребенка;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справка органов внутренних дел о том, что место нахождения разыскиваемых родителей не установлено;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свидетельство о рождении, в строках "мать" и "отец" которого стоят прочерки.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постоянно проживающие на территории Российской Федерации,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материнством,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документа, удостоверяющего личность, в том числе с отметкой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выдаче вида на жительство, копию разрешения на временное проживание, копию трудовой книжки или трудового договора,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страхователя, копию удостоверения беженца.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Единовременное пособие при передаче ребенка на воспитание в семью назначается и выплачивается не позднее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(регистрации) заявления со всеми необходимыми документами.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пособие при передаче ребенка на воспитание в семью выплачивается за счет средств федерального бюджета, предоставляемых в виде субвенций бюджетам субъектов Российской Федерации.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обращения за единовременным пособием при передаче ребенка на воспитание в семью считается день приема (регистрации) органом, уполномоченным производить назначение и выплату единовременного пособия при передаче ребенка на воспитание в семью, заявления о назначении единовременного пособия при передаче ребенка на воспитание в семью со всеми необходимыми документами.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документы, днем обращения за единовременным пособием при передаче ребенка на воспитание в семью считается дата, указанная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почтовом штемпеле организации федеральной почтовой связи по месту отправления этого заявления.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 заявлению о назначении единовременного пособия при передаче ребенка на воспитание в семью приложены не все необходимые документы, орган, уполномоченный производить назначение и выплату единовременного пособия при передаче ребенка на воспитание в семью, дает лицу, обратившемуся за единовременным пособием при передаче ребенка на воспитание в семью, письменное разъяснение, какие документы должны быть представлены дополнительно.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такие документы будут представлены не позднее чем через шесть месяцев со дня получения соответствующего разъяснения, днем обращения за единовременным пособием при передаче ребенка на воспитание в семью считается день приема (регистрации) заявления о назначении единовременного пособия при передаче ребенка на воспитание в семью или дата, указанная на почтовом штемпеле организации федеральной почтовой связи по месту отправления этого заявления</w:t>
      </w:r>
      <w:proofErr w:type="gramEnd"/>
    </w:p>
    <w:p w:rsidR="007932D9" w:rsidRPr="00F1030A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0A">
        <w:rPr>
          <w:rFonts w:ascii="Times New Roman" w:hAnsi="Times New Roman" w:cs="Times New Roman"/>
          <w:sz w:val="28"/>
          <w:szCs w:val="28"/>
        </w:rPr>
        <w:t xml:space="preserve">Единовременное пособие при передаче ребенка на воспитание в семью выплачивается в размере, установленном в соответствии со </w:t>
      </w:r>
      <w:hyperlink r:id="rId48" w:history="1">
        <w:r w:rsidRPr="00F1030A">
          <w:rPr>
            <w:rFonts w:ascii="Times New Roman" w:hAnsi="Times New Roman" w:cs="Times New Roman"/>
            <w:color w:val="0000FF"/>
            <w:sz w:val="28"/>
            <w:szCs w:val="28"/>
          </w:rPr>
          <w:t>статьей 12.2</w:t>
        </w:r>
      </w:hyperlink>
      <w:r w:rsidRPr="00F1030A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государственных пособиях гражданам, имеющим детей".</w:t>
      </w:r>
    </w:p>
    <w:p w:rsidR="007932D9" w:rsidRPr="00F1030A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0A">
        <w:rPr>
          <w:rFonts w:ascii="Times New Roman" w:hAnsi="Times New Roman" w:cs="Times New Roman"/>
          <w:sz w:val="28"/>
          <w:szCs w:val="28"/>
        </w:rPr>
        <w:t>Единовременное пособие при передаче ребенка на воспитание в семью выплачивается в размере 8 000 рублей.</w:t>
      </w:r>
    </w:p>
    <w:p w:rsidR="007932D9" w:rsidRPr="00F1030A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0A">
        <w:rPr>
          <w:rFonts w:ascii="Times New Roman" w:hAnsi="Times New Roman" w:cs="Times New Roman"/>
          <w:sz w:val="28"/>
          <w:szCs w:val="28"/>
        </w:rPr>
        <w:t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ребенка.</w:t>
      </w:r>
    </w:p>
    <w:p w:rsidR="007932D9" w:rsidRDefault="007932D9" w:rsidP="00793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1030A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атомного округа – Югры размер единовременного пособия </w:t>
      </w:r>
      <w:r w:rsidRPr="009F5D30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30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F5D30">
        <w:rPr>
          <w:rFonts w:ascii="Times New Roman" w:hAnsi="Times New Roman" w:cs="Times New Roman"/>
          <w:b/>
          <w:i/>
          <w:color w:val="FF0000"/>
          <w:sz w:val="28"/>
          <w:szCs w:val="28"/>
        </w:rPr>
        <w:t>26219,60 рублей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7932D9" w:rsidRDefault="007932D9" w:rsidP="00793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Вознаграждение приемным родителям,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 размер, порядок назначения и прекращения</w:t>
      </w:r>
    </w:p>
    <w:p w:rsidR="007932D9" w:rsidRDefault="007932D9" w:rsidP="00793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6"/>
        </w:rPr>
      </w:pP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Каждому из приемных родителей производится выплата вознаграждения в размере 6215 рублей на каждого ребенка, а также дополнительно 1429 рублей на воспитание каждого ребенка, не достигшего трехлетнего возраста, 2175 рублей на воспитание каждого ребенка-инвалида или ребенка, состоящего на диспансерном учете в связи с имеющимся хроническим заболеванием, и 1864 рубля на воспитание каждого ребенка в возрасте от 12 лет.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Вознаграждение приемным родителям выплачивается с учетом районного коэффициента и северной надбавки, исчисляемой в установленном законодательством Ханты-Мансийского автономного округа - Югры порядке для применения процентной надбавки к заработной плате за стаж работы в районах Крайнего Севера и приравненных к ним местностях, установленной для местности по месту жительства приемной семьи.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Вознаграждение приемным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назначается и выплачивается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акта органа опеки и попечительства ежемесячно не позднее 15-го числа следующего месяца.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назначения и выплаты вознаграждения заявители представляют в орган опеки и попечительства следующие документы и их копии: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назначении вознаграждения;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постановке на учет в налоговом органе;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"/>
      <w:bookmarkEnd w:id="10"/>
      <w:r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реквизиты лицевого счета заявителя;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акта освидетельствования подопечного ребенка в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(справка об инвалидности - при ее наличии);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комиссии лечебного учреждения по месту жительства о состоянии здоровья состоящего на диспансерном учете подопечного ребенка;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заявителя (при наличии трудового стажа).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Pr="002C3031">
        <w:rPr>
          <w:rFonts w:ascii="Times New Roman" w:hAnsi="Times New Roman" w:cs="Times New Roman"/>
          <w:bCs/>
          <w:sz w:val="28"/>
          <w:szCs w:val="28"/>
        </w:rPr>
        <w:t>Закон ХМАО-Югры от 09.06.2009 № 86-оз</w:t>
      </w:r>
      <w:r>
        <w:rPr>
          <w:rFonts w:ascii="Times New Roman" w:hAnsi="Times New Roman" w:cs="Times New Roman"/>
          <w:sz w:val="28"/>
          <w:szCs w:val="28"/>
        </w:rPr>
        <w:t>, а также документы и информация, удостоверяющие факт постоянного проживания на территории Ханты-Мансийского автономного округа - Югры,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день поступления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назначении вознаграждения в порядке межведомственного информационного взаимодействия в соответствии с законодательством Российской Федерации и Ханты-Мансийского автономного округа - Югры, если такие документы и информация не были представлены заявителями в органы опеки и попечительства по собственной инициативе.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воспитанник приемной семьи по достижении возраста 18 лет продолжает обучаться в общеобразовательной организации, орган опеки и попечительства принимает решение о продлении выплаты вознаграждения до момента окончания воспитанником общеобразовательной организации.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вознаграждения прекращается в связи с переездом приемных родителей на постоянное место жительства за пределы автономного округа, прекращением действия договора о передаче ребенка на воспитание в приемную семью на основании акта органа опеки и попечительства.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или приостановлении выплаты вознаграждения получатель письменно извещается органом опеки и попечительства в течение 15 дней со дня принятия акта органом опеки и попечительства.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Выплата вознаграждения приемным родителям приостанавливается на период временного пребывания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обеспечения получения образования и (или) временного проживания подопечного в течение периода, когда приемный родитель по уважительным причинам не может исполнять свои обязанности в отношении подопечного.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вознаграждения приемным родителям возобновляется по окончании пребывания подопечного в указанной организации, возвращении его к месту жительства (месту фактического пребывания) приемных родителей и продолжении исполнения ими обязанностей в отношении подопечного в соответствии с законодательством Российской Федерации.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переезде приемных родителей на постоянное место жительства в другое муниципальное образование вознаграждение выплачивается органом опеки и попечительства по новому месту жительства после получения соответствующим органом опеки и попечительства личного дела ребенка.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932D9" w:rsidSect="00B05F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C6"/>
    <w:rsid w:val="001B0F10"/>
    <w:rsid w:val="002A6C33"/>
    <w:rsid w:val="002F0307"/>
    <w:rsid w:val="005B4CA6"/>
    <w:rsid w:val="007932D9"/>
    <w:rsid w:val="00B05FD5"/>
    <w:rsid w:val="00B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93F1D9F430BE80435B1C6DC3C91164EE97F92EDF09DBA85D5F46DE7AE1822D692A20A3FB706D57EFC29D2C9DFFDB0916DE679C7343982FS8L0D" TargetMode="External"/><Relationship Id="rId18" Type="http://schemas.openxmlformats.org/officeDocument/2006/relationships/hyperlink" Target="consultantplus://offline/ref=7246CA0677F97A4C7DFA0280A84F802AE4B1B99275399A57745CC60A048A5AB0F57F4B92FEA499878306536B77F3B7F0D4711DB98E25C3A4H9DFN" TargetMode="External"/><Relationship Id="rId26" Type="http://schemas.openxmlformats.org/officeDocument/2006/relationships/hyperlink" Target="consultantplus://offline/ref=D29780D91C12F0936047A92E4C132F834256C9F2E30ED01280DE1962F51642CC8899BCBE58D0087EBD02018289E28E388163F80691z3bFE" TargetMode="External"/><Relationship Id="rId39" Type="http://schemas.openxmlformats.org/officeDocument/2006/relationships/hyperlink" Target="consultantplus://offline/ref=70C25009CA568B425B13DDCDAFE1ABFFC037D9BACAEABB14ED3F5316FD3341FBD4886BB587ED54D6C4CE3BDD0549EFDFDEA1C292700FA3C9eFY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9780D91C12F0936047A92E4C132F834256C9F2E30ED01280DE1962F51642CC8899BCBE5BD7087EBD02018289E28E388163F80691z3bFE" TargetMode="External"/><Relationship Id="rId34" Type="http://schemas.openxmlformats.org/officeDocument/2006/relationships/hyperlink" Target="consultantplus://offline/ref=1C89C39252F3AE84DD2282A0BE5C24AD2D468210C6E2FCCF5ED221FBA193D81CEC5226BD958A5F732D33D5C3A0A60D6C57C736701B568C00H3h2E" TargetMode="External"/><Relationship Id="rId42" Type="http://schemas.openxmlformats.org/officeDocument/2006/relationships/hyperlink" Target="consultantplus://offline/ref=1C89C39252F3AE84DD2282A0BE5C24AD2D468314CAE1FCCF5ED221FBA193D81CEC5226B5958109266F6D8C93E4ED016D49DB3771H0hCE" TargetMode="External"/><Relationship Id="rId47" Type="http://schemas.openxmlformats.org/officeDocument/2006/relationships/hyperlink" Target="consultantplus://offline/ref=950BD5BDE2D8876863E69DF5211C3CA6854CE6AF825AAD303C3BF6769160ACC1B3C95D0E9D83238834F6A85EBF6EDD18F252240B60B7D2E218N2G8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7CD8FE8C4F054FB85BFE022DD18AFF1F2923ACFB9AB29D590E8C545A141E74BF6D4A6EBD4582161A3EA0EB17C136E08EF7F254Ec22BM" TargetMode="External"/><Relationship Id="rId12" Type="http://schemas.openxmlformats.org/officeDocument/2006/relationships/hyperlink" Target="consultantplus://offline/ref=8793F1D9F430BE80435B1C6DC3C91164EC91FD2FD80EDBA85D5F46DE7AE1822D692A20A3FB706859EEC29D2C9DFFDB0916DE679C7343982FS8L0D" TargetMode="External"/><Relationship Id="rId17" Type="http://schemas.openxmlformats.org/officeDocument/2006/relationships/hyperlink" Target="consultantplus://offline/ref=9A6F1FEFBF30C970FFEC22CF94B728F99440B5779A585688D5B28C9390CC2A0690628E512E050A7E6727F1088FF21FD76DD97D0667F461544657M" TargetMode="External"/><Relationship Id="rId25" Type="http://schemas.openxmlformats.org/officeDocument/2006/relationships/hyperlink" Target="consultantplus://offline/ref=D29780D91C12F0936047A92E4C132F834255C8F5E40FD01280DE1962F51642CC8899BCBE5BD5032BE94D00DECCB79D388163FB068E343989z4b2E" TargetMode="External"/><Relationship Id="rId33" Type="http://schemas.openxmlformats.org/officeDocument/2006/relationships/hyperlink" Target="consultantplus://offline/ref=1C89C39252F3AE84DD2282A0BE5C24AD2D458715CBE5FCCF5ED221FBA193D81CEC5226BD958A5D752F33D5C3A0A60D6C57C736701B568C00H3h2E" TargetMode="External"/><Relationship Id="rId38" Type="http://schemas.openxmlformats.org/officeDocument/2006/relationships/hyperlink" Target="consultantplus://offline/ref=70C25009CA568B425B13DDCDAFE1ABFFC037D9BACAEABB14ED3F5316FD3341FBD4886BB587ED54D6C4CE3BDD0549EFDFDEA1C292700FA3C9eFYFH" TargetMode="External"/><Relationship Id="rId46" Type="http://schemas.openxmlformats.org/officeDocument/2006/relationships/hyperlink" Target="consultantplus://offline/ref=298313040CBE792537E989FD2EFD8688CDEE6DCBF3FCA4BC314715999356E32E7E0C5F8C55E3628F31198EBC5649394DCA499D48DCDCBCC38BE3EAA9eA5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6F1FEFBF30C970FFEC22CF94B728F99443B47498595688D5B28C9390CC2A0690628E562C0E5F2E2379A858CEB913D676C57C074750M" TargetMode="External"/><Relationship Id="rId20" Type="http://schemas.openxmlformats.org/officeDocument/2006/relationships/hyperlink" Target="consultantplus://offline/ref=D29780D91C12F0936047A92E4C132F834256C9F2E30ED01280DE1962F51642CC8899BCBE5DD6087EBD02018289E28E388163F80691z3bFE" TargetMode="External"/><Relationship Id="rId29" Type="http://schemas.openxmlformats.org/officeDocument/2006/relationships/hyperlink" Target="consultantplus://offline/ref=1C89C39252F3AE84DD2282A0BE5C24AD2D458715CBE5FCCF5ED221FBA193D81CEC5226BD958A5D752F33D5C3A0A60D6C57C736701B568C00H3h2E" TargetMode="External"/><Relationship Id="rId41" Type="http://schemas.openxmlformats.org/officeDocument/2006/relationships/hyperlink" Target="consultantplus://offline/ref=70C25009CA568B425B13DDCDAFE1ABFFC23DDFBDC9E5BB14ED3F5316FD3341FBD4886BB587ED50D0C0CE3BDD0549EFDFDEA1C292700FA3C9eF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08E34827A4719093CD9A2F29F5BD487BAEC1C24ADC5FDDFAB72EA0DEF5B8A306963735451240B636039583B6F78E6C064B1303D5FAE80D818M" TargetMode="External"/><Relationship Id="rId11" Type="http://schemas.openxmlformats.org/officeDocument/2006/relationships/hyperlink" Target="consultantplus://offline/ref=8793F1D9F430BE80435B1C6DC3C91164EC91FD2FD80EDBA85D5F46DE7AE1822D692A20A3FE736605B68D9C70D8AAC80916DE649C6CS4L8D" TargetMode="External"/><Relationship Id="rId24" Type="http://schemas.openxmlformats.org/officeDocument/2006/relationships/hyperlink" Target="consultantplus://offline/ref=D29780D91C12F0936047A92E4C132F834057C8F1E009D01280DE1962F51642CC8899BCBE5BD5022AE94D00DECCB79D388163FB068E343989z4b2E" TargetMode="External"/><Relationship Id="rId32" Type="http://schemas.openxmlformats.org/officeDocument/2006/relationships/hyperlink" Target="consultantplus://offline/ref=1C89C39252F3AE84DD2282A0BE5C24AD2D458715CBE5FCCF5ED221FBA193D81CEC5226BD958A5D752F33D5C3A0A60D6C57C736701B568C00H3h2E" TargetMode="External"/><Relationship Id="rId37" Type="http://schemas.openxmlformats.org/officeDocument/2006/relationships/hyperlink" Target="consultantplus://offline/ref=70C25009CA568B425B13DDCDAFE1ABFFC03AD6BECAE7BB14ED3F5316FD3341FBC68833B986ED4FD4C0DB6D8C40e1Y5H" TargetMode="External"/><Relationship Id="rId40" Type="http://schemas.openxmlformats.org/officeDocument/2006/relationships/hyperlink" Target="consultantplus://offline/ref=70C25009CA568B425B13DDCDAFE1ABFFC037D9BACAEABB14ED3F5316FD3341FBD4886BB587ED54D6C9CE3BDD0549EFDFDEA1C292700FA3C9eFYFH" TargetMode="External"/><Relationship Id="rId45" Type="http://schemas.openxmlformats.org/officeDocument/2006/relationships/hyperlink" Target="consultantplus://offline/ref=0F89A10ED68C6CEE52487F08EDA980B5E6CDE33283BA1AF96FCFF1418D03A987D98E6BDB89C768603114E95B9B475029AA3954871C7383D354B9A350PDm7E" TargetMode="External"/><Relationship Id="rId5" Type="http://schemas.openxmlformats.org/officeDocument/2006/relationships/hyperlink" Target="consultantplus://offline/ref=4FF08E34827A4719093CD9A2F29F5BD487B9ED1F26ACC5FDDFAB72EA0DEF5B8A3069637354512205636039583B6F78E6C064B1303D5FAE80D818M" TargetMode="External"/><Relationship Id="rId15" Type="http://schemas.openxmlformats.org/officeDocument/2006/relationships/hyperlink" Target="consultantplus://offline/ref=9A6F1FEFBF30C970FFEC22CF94B728F99440B5779A585688D5B28C9390CC2A0690628E512E050B776527F1088FF21FD76DD97D0667F461544657M" TargetMode="External"/><Relationship Id="rId23" Type="http://schemas.openxmlformats.org/officeDocument/2006/relationships/hyperlink" Target="consultantplus://offline/ref=D29780D91C12F0936047A92E4C132F834256C9F2E30ED01280DE1962F51642CC8899BCBE5ED6087EBD02018289E28E388163F80691z3bFE" TargetMode="External"/><Relationship Id="rId28" Type="http://schemas.openxmlformats.org/officeDocument/2006/relationships/hyperlink" Target="consultantplus://offline/ref=25F7EE761478E0B79E99DBF911E9D7C27869571CC36B907FA3C792179006C0392961BE8BB3FE1D55CB7DE5562CADDED481CEC8F86Ff4E" TargetMode="External"/><Relationship Id="rId36" Type="http://schemas.openxmlformats.org/officeDocument/2006/relationships/hyperlink" Target="consultantplus://offline/ref=1C89C39252F3AE84DD2282A0BE5C24AD2D458715CBE5FCCF5ED221FBA193D81CEC5226BD958A5D7F2933D5C3A0A60D6C57C736701B568C00H3h2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793F1D9F430BE80435B1C6DC3C91164EC91F82DDB0BDBA85D5F46DE7AE1822D692A20A3FB706C50E0C29D2C9DFFDB0916DE679C7343982FS8L0D" TargetMode="External"/><Relationship Id="rId19" Type="http://schemas.openxmlformats.org/officeDocument/2006/relationships/hyperlink" Target="consultantplus://offline/ref=7246CA0677F97A4C7DFA0280A84F802AE6B0B89577369A57745CC60A048A5AB0F57F4B92FEA499838C06536B77F3B7F0D4711DB98E25C3A4H9DFN" TargetMode="External"/><Relationship Id="rId31" Type="http://schemas.openxmlformats.org/officeDocument/2006/relationships/hyperlink" Target="consultantplus://offline/ref=1C89C39252F3AE84DD2282A0BE5C24AD2D468616C9E4FCCF5ED221FBA193D81CFE527EB1948A43762B268392E5HFhAE" TargetMode="External"/><Relationship Id="rId44" Type="http://schemas.openxmlformats.org/officeDocument/2006/relationships/hyperlink" Target="consultantplus://offline/ref=1C89C39252F3AE84DD2282A0BE5C24AD2D468616C8E7FCCF5ED221FBA193D81CEC5226BD958A5C772C33D5C3A0A60D6C57C736701B568C00H3h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D8FE8C4F054FB85BFE022DD18AFF1F2923FCDBAAE29D590E8C545A141E74BF6D4A6E3D4537337E0B457E13D586209F463244F3CBBE50Bc123M" TargetMode="External"/><Relationship Id="rId14" Type="http://schemas.openxmlformats.org/officeDocument/2006/relationships/hyperlink" Target="consultantplus://offline/ref=8793F1D9F430BE80435B1C6DC3C91164EE95FE2FDE0CDBA85D5F46DE7AE1822D692A20A3FB706D50E6C29D2C9DFFDB0916DE679C7343982FS8L0D" TargetMode="External"/><Relationship Id="rId22" Type="http://schemas.openxmlformats.org/officeDocument/2006/relationships/hyperlink" Target="consultantplus://offline/ref=D29780D91C12F0936047A92E4C132F834052CAF2E50CD01280DE1962F51642CC8899BCBE5BD5032BED4D00DECCB79D388163FB068E343989z4b2E" TargetMode="External"/><Relationship Id="rId27" Type="http://schemas.openxmlformats.org/officeDocument/2006/relationships/hyperlink" Target="consultantplus://offline/ref=25F7EE761478E0B79E99DBF911E9D7C27869571CC36B907FA3C792179006C0392961BE8ABBFE1D55CB7DE5562CADDED481CEC8F86Ff4E" TargetMode="External"/><Relationship Id="rId30" Type="http://schemas.openxmlformats.org/officeDocument/2006/relationships/hyperlink" Target="consultantplus://offline/ref=1C89C39252F3AE84DD2282A0BE5C24AD2D468314CAE1FCCF5ED221FBA193D81CFE527EB1948A43762B268392E5HFhAE" TargetMode="External"/><Relationship Id="rId35" Type="http://schemas.openxmlformats.org/officeDocument/2006/relationships/hyperlink" Target="consultantplus://offline/ref=1C89C39252F3AE84DD2282A0BE5C24AD2D458715CBE5FCCF5ED221FBA193D81CEC5226BD958A5D752F33D5C3A0A60D6C57C736701B568C00H3h2E" TargetMode="External"/><Relationship Id="rId43" Type="http://schemas.openxmlformats.org/officeDocument/2006/relationships/hyperlink" Target="consultantplus://offline/ref=1C89C39252F3AE84DD2282A0BE5C24AD2D468616C9E4FCCF5ED221FBA193D81CEC5226BD958A5B7F2B33D5C3A0A60D6C57C736701B568C00H3h2E" TargetMode="External"/><Relationship Id="rId48" Type="http://schemas.openxmlformats.org/officeDocument/2006/relationships/hyperlink" Target="consultantplus://offline/ref=261AB9C8428EE3B52E42C58D6DE9595BE15926F5D73964006FF5962FDCBEC18CAFE22048FDDB2E4E86FFE23492E8582A068720C3s7L1K" TargetMode="External"/><Relationship Id="rId8" Type="http://schemas.openxmlformats.org/officeDocument/2006/relationships/hyperlink" Target="consultantplus://offline/ref=47CD8FE8C4F054FB85BFE022DD18AFF1F2923FCDBBAD29D590E8C545A141E74BE4D4FEEFD5566B31E7A101B078c0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8933</Words>
  <Characters>50921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2020-06-05T09:11:00Z</dcterms:created>
  <dcterms:modified xsi:type="dcterms:W3CDTF">2020-06-05T09:11:00Z</dcterms:modified>
</cp:coreProperties>
</file>