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86" w:rsidRPr="00F405A0" w:rsidRDefault="00721D86" w:rsidP="00933FBA">
      <w:pPr>
        <w:pStyle w:val="a"/>
        <w:ind w:firstLine="0"/>
        <w:jc w:val="right"/>
        <w:rPr>
          <w:rFonts w:ascii="Times New Roman" w:hAnsi="Times New Roman"/>
          <w:b/>
          <w:szCs w:val="28"/>
        </w:rPr>
      </w:pPr>
      <w:r w:rsidRPr="00F405A0">
        <w:rPr>
          <w:rFonts w:ascii="Times New Roman" w:hAnsi="Times New Roman"/>
          <w:b/>
          <w:szCs w:val="28"/>
        </w:rPr>
        <w:t>Проект</w:t>
      </w:r>
    </w:p>
    <w:p w:rsidR="00721D86" w:rsidRPr="00F405A0" w:rsidRDefault="00721D86" w:rsidP="00933FBA">
      <w:pPr>
        <w:pStyle w:val="a"/>
        <w:ind w:firstLine="0"/>
        <w:jc w:val="right"/>
        <w:rPr>
          <w:rFonts w:ascii="Times New Roman" w:hAnsi="Times New Roman"/>
          <w:b/>
          <w:szCs w:val="28"/>
        </w:rPr>
      </w:pPr>
      <w:r w:rsidRPr="00F405A0">
        <w:rPr>
          <w:rFonts w:ascii="Times New Roman" w:hAnsi="Times New Roman"/>
          <w:b/>
          <w:szCs w:val="28"/>
        </w:rPr>
        <w:t xml:space="preserve"> </w:t>
      </w:r>
    </w:p>
    <w:p w:rsidR="00721D86" w:rsidRPr="00F405A0" w:rsidRDefault="00721D86" w:rsidP="00933FBA">
      <w:pPr>
        <w:pStyle w:val="a"/>
        <w:ind w:firstLine="0"/>
        <w:jc w:val="center"/>
        <w:rPr>
          <w:rFonts w:ascii="Times New Roman" w:hAnsi="Times New Roman"/>
          <w:b/>
          <w:szCs w:val="28"/>
        </w:rPr>
      </w:pPr>
      <w:r w:rsidRPr="00F405A0">
        <w:rPr>
          <w:rFonts w:ascii="Times New Roman" w:hAnsi="Times New Roman"/>
          <w:b/>
          <w:szCs w:val="28"/>
        </w:rPr>
        <w:t>АДМИНИСТРАЦИЯ БЕРЕЗОВСКОГО РАЙОНА</w:t>
      </w:r>
    </w:p>
    <w:p w:rsidR="00721D86" w:rsidRPr="00F405A0" w:rsidRDefault="00721D86" w:rsidP="00933FBA">
      <w:pPr>
        <w:pStyle w:val="a"/>
        <w:ind w:firstLine="0"/>
        <w:jc w:val="center"/>
        <w:rPr>
          <w:rFonts w:ascii="Times New Roman" w:hAnsi="Times New Roman"/>
          <w:b/>
          <w:szCs w:val="28"/>
        </w:rPr>
      </w:pPr>
    </w:p>
    <w:p w:rsidR="00721D86" w:rsidRPr="00F405A0" w:rsidRDefault="00721D86" w:rsidP="00933FBA">
      <w:pPr>
        <w:jc w:val="center"/>
        <w:rPr>
          <w:rFonts w:ascii="Times New Roman" w:hAnsi="Times New Roman"/>
          <w:b/>
          <w:sz w:val="28"/>
          <w:szCs w:val="28"/>
        </w:rPr>
      </w:pPr>
      <w:r w:rsidRPr="00F405A0">
        <w:rPr>
          <w:rFonts w:ascii="Times New Roman" w:hAnsi="Times New Roman"/>
          <w:b/>
          <w:sz w:val="28"/>
          <w:szCs w:val="28"/>
        </w:rPr>
        <w:t>ХАНТЫ-МАНСИЙСКОГО АВТОНОМНОГО ОКРУГА – ЮГРЫ</w:t>
      </w:r>
    </w:p>
    <w:p w:rsidR="00721D86" w:rsidRPr="00F405A0" w:rsidRDefault="00721D86" w:rsidP="00933FBA">
      <w:pPr>
        <w:rPr>
          <w:rFonts w:ascii="Times New Roman" w:hAnsi="Times New Roman"/>
          <w:sz w:val="28"/>
          <w:szCs w:val="28"/>
        </w:rPr>
      </w:pPr>
    </w:p>
    <w:p w:rsidR="00721D86" w:rsidRPr="00F405A0" w:rsidRDefault="00721D86" w:rsidP="00933FBA">
      <w:pPr>
        <w:pStyle w:val="BodyText"/>
        <w:tabs>
          <w:tab w:val="left" w:pos="709"/>
          <w:tab w:val="left" w:pos="993"/>
        </w:tabs>
        <w:jc w:val="center"/>
        <w:rPr>
          <w:b/>
          <w:szCs w:val="28"/>
        </w:rPr>
      </w:pPr>
      <w:r w:rsidRPr="00F405A0">
        <w:rPr>
          <w:b/>
          <w:szCs w:val="28"/>
        </w:rPr>
        <w:t xml:space="preserve">ПОСТАНОВЛЕНИЕ </w:t>
      </w:r>
    </w:p>
    <w:p w:rsidR="00721D86" w:rsidRPr="00F405A0" w:rsidRDefault="00721D86" w:rsidP="00933FBA">
      <w:pPr>
        <w:ind w:firstLine="0"/>
        <w:rPr>
          <w:rFonts w:ascii="Times New Roman" w:hAnsi="Times New Roman"/>
          <w:sz w:val="28"/>
          <w:szCs w:val="28"/>
        </w:rPr>
      </w:pPr>
      <w:r w:rsidRPr="00F405A0">
        <w:rPr>
          <w:rFonts w:ascii="Times New Roman" w:hAnsi="Times New Roman"/>
          <w:sz w:val="28"/>
          <w:szCs w:val="28"/>
        </w:rPr>
        <w:t>От ________2019 года</w:t>
      </w:r>
      <w:r w:rsidRPr="00F405A0">
        <w:rPr>
          <w:rFonts w:ascii="Times New Roman" w:hAnsi="Times New Roman"/>
          <w:sz w:val="28"/>
          <w:szCs w:val="28"/>
        </w:rPr>
        <w:tab/>
      </w:r>
      <w:r w:rsidRPr="00F405A0">
        <w:rPr>
          <w:rFonts w:ascii="Times New Roman" w:hAnsi="Times New Roman"/>
          <w:sz w:val="28"/>
          <w:szCs w:val="28"/>
        </w:rPr>
        <w:tab/>
      </w:r>
      <w:r w:rsidRPr="00F405A0">
        <w:rPr>
          <w:rFonts w:ascii="Times New Roman" w:hAnsi="Times New Roman"/>
          <w:sz w:val="28"/>
          <w:szCs w:val="28"/>
        </w:rPr>
        <w:tab/>
      </w:r>
      <w:r w:rsidRPr="00F405A0">
        <w:rPr>
          <w:rFonts w:ascii="Times New Roman" w:hAnsi="Times New Roman"/>
          <w:sz w:val="28"/>
          <w:szCs w:val="28"/>
        </w:rPr>
        <w:tab/>
      </w:r>
      <w:r w:rsidRPr="00F405A0">
        <w:rPr>
          <w:rFonts w:ascii="Times New Roman" w:hAnsi="Times New Roman"/>
          <w:sz w:val="28"/>
          <w:szCs w:val="28"/>
        </w:rPr>
        <w:tab/>
      </w:r>
      <w:r w:rsidRPr="00F405A0">
        <w:rPr>
          <w:rFonts w:ascii="Times New Roman" w:hAnsi="Times New Roman"/>
          <w:sz w:val="28"/>
          <w:szCs w:val="28"/>
        </w:rPr>
        <w:tab/>
      </w:r>
      <w:r w:rsidRPr="00F405A0">
        <w:rPr>
          <w:rFonts w:ascii="Times New Roman" w:hAnsi="Times New Roman"/>
          <w:sz w:val="28"/>
          <w:szCs w:val="28"/>
        </w:rPr>
        <w:tab/>
        <w:t xml:space="preserve">                          №  ___</w:t>
      </w:r>
    </w:p>
    <w:p w:rsidR="00721D86" w:rsidRPr="00F405A0" w:rsidRDefault="00721D86" w:rsidP="00933FBA">
      <w:pPr>
        <w:spacing w:line="480" w:lineRule="auto"/>
        <w:ind w:firstLine="0"/>
        <w:rPr>
          <w:rFonts w:ascii="Times New Roman" w:hAnsi="Times New Roman"/>
          <w:sz w:val="28"/>
          <w:szCs w:val="28"/>
        </w:rPr>
      </w:pPr>
      <w:r w:rsidRPr="00F405A0">
        <w:rPr>
          <w:rFonts w:ascii="Times New Roman" w:hAnsi="Times New Roman"/>
          <w:sz w:val="28"/>
          <w:szCs w:val="28"/>
        </w:rPr>
        <w:t>пгт.Березово</w:t>
      </w:r>
    </w:p>
    <w:p w:rsidR="00721D86" w:rsidRPr="00F405A0" w:rsidRDefault="00721D86" w:rsidP="00933FBA">
      <w:pPr>
        <w:widowControl w:val="0"/>
        <w:autoSpaceDE w:val="0"/>
        <w:autoSpaceDN w:val="0"/>
        <w:adjustRightInd w:val="0"/>
        <w:ind w:right="3621"/>
        <w:rPr>
          <w:rFonts w:ascii="Times New Roman" w:hAnsi="Times New Roman"/>
          <w:sz w:val="28"/>
          <w:szCs w:val="28"/>
        </w:rPr>
      </w:pPr>
      <w:r w:rsidRPr="00F405A0">
        <w:rPr>
          <w:rFonts w:ascii="Times New Roman" w:hAnsi="Times New Roman"/>
          <w:sz w:val="28"/>
          <w:szCs w:val="28"/>
        </w:rPr>
        <w:t xml:space="preserve">О внесении изменений в постановление администрации Березовского района от 21.11.2018 № 1052 «О муниципальной программе «Развитие жилищной сферы в Березовском районе» и признании </w:t>
      </w:r>
      <w:r w:rsidRPr="00F405A0">
        <w:rPr>
          <w:rFonts w:ascii="Times New Roman" w:hAnsi="Times New Roman"/>
          <w:bCs/>
          <w:sz w:val="28"/>
          <w:szCs w:val="28"/>
        </w:rPr>
        <w:t>утратившими силу</w:t>
      </w:r>
      <w:r w:rsidRPr="00F405A0">
        <w:rPr>
          <w:rFonts w:ascii="Times New Roman" w:hAnsi="Times New Roman"/>
          <w:sz w:val="28"/>
          <w:szCs w:val="28"/>
        </w:rPr>
        <w:t xml:space="preserve"> некоторых муниципальных правовых актов администрации Березовского района» </w:t>
      </w:r>
    </w:p>
    <w:p w:rsidR="00721D86" w:rsidRPr="00F405A0" w:rsidRDefault="00721D86" w:rsidP="00933FBA">
      <w:pPr>
        <w:widowControl w:val="0"/>
        <w:tabs>
          <w:tab w:val="left" w:pos="5580"/>
        </w:tabs>
        <w:autoSpaceDE w:val="0"/>
        <w:autoSpaceDN w:val="0"/>
        <w:adjustRightInd w:val="0"/>
        <w:ind w:right="4341"/>
        <w:rPr>
          <w:rFonts w:ascii="Times New Roman" w:hAnsi="Times New Roman"/>
          <w:sz w:val="28"/>
          <w:szCs w:val="28"/>
        </w:rPr>
      </w:pPr>
    </w:p>
    <w:p w:rsidR="00721D86" w:rsidRPr="00F405A0" w:rsidRDefault="00721D86" w:rsidP="00B80053">
      <w:pPr>
        <w:pStyle w:val="NormalWeb"/>
        <w:spacing w:before="0" w:beforeAutospacing="0" w:after="0" w:afterAutospacing="0" w:line="240" w:lineRule="atLeast"/>
        <w:ind w:firstLine="720"/>
        <w:rPr>
          <w:rFonts w:ascii="Times New Roman" w:hAnsi="Times New Roman"/>
          <w:sz w:val="28"/>
          <w:szCs w:val="28"/>
        </w:rPr>
      </w:pPr>
      <w:r w:rsidRPr="00F405A0">
        <w:rPr>
          <w:rFonts w:ascii="Times New Roman" w:hAnsi="Times New Roman"/>
          <w:sz w:val="28"/>
          <w:szCs w:val="28"/>
        </w:rPr>
        <w:t>В целях приведения нормативных правовых актов в соответствие с действующим законодательством:</w:t>
      </w:r>
    </w:p>
    <w:p w:rsidR="00721D86" w:rsidRPr="00F405A0" w:rsidRDefault="00721D86" w:rsidP="00B80053">
      <w:pPr>
        <w:pStyle w:val="NormalWeb"/>
        <w:spacing w:before="0" w:beforeAutospacing="0" w:after="0" w:afterAutospacing="0" w:line="240" w:lineRule="atLeast"/>
        <w:ind w:firstLine="720"/>
        <w:rPr>
          <w:rFonts w:ascii="Times New Roman" w:hAnsi="Times New Roman"/>
          <w:sz w:val="28"/>
          <w:szCs w:val="28"/>
        </w:rPr>
      </w:pPr>
      <w:r w:rsidRPr="00F405A0">
        <w:rPr>
          <w:rFonts w:ascii="Times New Roman" w:hAnsi="Times New Roman"/>
          <w:sz w:val="28"/>
          <w:szCs w:val="28"/>
        </w:rPr>
        <w:t xml:space="preserve">1. Внести в приложение к постановлению администрации Березовского района от 21.11.2018 № 1052 «О муниципальной программе «Развитие жилищной сферы в Березовском районе» и признании </w:t>
      </w:r>
      <w:r w:rsidRPr="00F405A0">
        <w:rPr>
          <w:rFonts w:ascii="Times New Roman" w:hAnsi="Times New Roman"/>
          <w:bCs/>
          <w:sz w:val="28"/>
          <w:szCs w:val="28"/>
        </w:rPr>
        <w:t>утратившими силу</w:t>
      </w:r>
      <w:r w:rsidRPr="00F405A0">
        <w:rPr>
          <w:rFonts w:ascii="Times New Roman" w:hAnsi="Times New Roman"/>
          <w:sz w:val="28"/>
          <w:szCs w:val="28"/>
        </w:rPr>
        <w:t xml:space="preserve"> некоторых муниципальных правовых актов администрации Березовского района»</w:t>
      </w:r>
      <w:r w:rsidRPr="00F405A0">
        <w:rPr>
          <w:rFonts w:ascii="Times New Roman" w:hAnsi="Times New Roman"/>
          <w:sz w:val="28"/>
          <w:szCs w:val="28"/>
          <w:lang w:eastAsia="ar-SA"/>
        </w:rPr>
        <w:t xml:space="preserve"> (далее – муниципальная программа) </w:t>
      </w:r>
      <w:r w:rsidRPr="00F405A0">
        <w:rPr>
          <w:rFonts w:ascii="Times New Roman" w:hAnsi="Times New Roman"/>
          <w:sz w:val="28"/>
          <w:szCs w:val="28"/>
        </w:rPr>
        <w:t>следующие изменения:</w:t>
      </w:r>
    </w:p>
    <w:p w:rsidR="00721D86" w:rsidRPr="00F405A0" w:rsidRDefault="00721D86" w:rsidP="0053789A">
      <w:pPr>
        <w:suppressAutoHyphens/>
        <w:ind w:firstLine="720"/>
        <w:rPr>
          <w:rFonts w:ascii="Times New Roman" w:hAnsi="Times New Roman"/>
          <w:sz w:val="28"/>
          <w:szCs w:val="28"/>
        </w:rPr>
      </w:pPr>
      <w:r w:rsidRPr="00F405A0">
        <w:rPr>
          <w:rFonts w:ascii="Times New Roman" w:hAnsi="Times New Roman"/>
          <w:sz w:val="28"/>
          <w:szCs w:val="28"/>
        </w:rPr>
        <w:t>1.1.</w:t>
      </w:r>
      <w:r w:rsidRPr="00F405A0">
        <w:rPr>
          <w:rFonts w:ascii="Times New Roman" w:hAnsi="Times New Roman"/>
          <w:b/>
          <w:sz w:val="28"/>
          <w:szCs w:val="28"/>
        </w:rPr>
        <w:t xml:space="preserve"> </w:t>
      </w:r>
      <w:r w:rsidRPr="00F405A0">
        <w:rPr>
          <w:rFonts w:ascii="Times New Roman" w:hAnsi="Times New Roman"/>
          <w:sz w:val="28"/>
          <w:szCs w:val="28"/>
        </w:rPr>
        <w:t>В паспорте муниципальной программы строку «Целевые показатели муниципальной программы» изложить в следующей редакции:</w:t>
      </w:r>
    </w:p>
    <w:p w:rsidR="00721D86" w:rsidRPr="00F405A0" w:rsidRDefault="00721D86" w:rsidP="0053789A">
      <w:pPr>
        <w:pStyle w:val="Heading2"/>
        <w:jc w:val="both"/>
        <w:rPr>
          <w:rFonts w:ascii="Times New Roman" w:hAnsi="Times New Roman"/>
          <w:b w:val="0"/>
          <w:sz w:val="28"/>
        </w:rPr>
      </w:pPr>
      <w:r w:rsidRPr="00F405A0">
        <w:rPr>
          <w:rFonts w:ascii="Times New Roman" w:hAnsi="Times New Roman"/>
          <w:b w:val="0"/>
          <w:sz w:val="28"/>
        </w:rPr>
        <w:t xml:space="preserve"> «</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804"/>
      </w:tblGrid>
      <w:tr w:rsidR="00721D86" w:rsidRPr="00F405A0" w:rsidTr="000D09E1">
        <w:tc>
          <w:tcPr>
            <w:tcW w:w="3528" w:type="dxa"/>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Целевые показатели муниципальной программы</w:t>
            </w:r>
          </w:p>
        </w:tc>
        <w:tc>
          <w:tcPr>
            <w:tcW w:w="6804" w:type="dxa"/>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 xml:space="preserve">1. Увеличение общего объема ввода жилья с </w:t>
            </w:r>
            <w:r>
              <w:rPr>
                <w:rFonts w:ascii="Times New Roman" w:hAnsi="Times New Roman"/>
                <w:sz w:val="28"/>
                <w:szCs w:val="28"/>
              </w:rPr>
              <w:t>10</w:t>
            </w:r>
            <w:r w:rsidRPr="00F405A0">
              <w:rPr>
                <w:rFonts w:ascii="Times New Roman" w:hAnsi="Times New Roman"/>
                <w:sz w:val="28"/>
                <w:szCs w:val="28"/>
              </w:rPr>
              <w:t xml:space="preserve">,0 </w:t>
            </w:r>
            <w:r w:rsidRPr="00F405A0">
              <w:rPr>
                <w:rFonts w:ascii="Times New Roman" w:hAnsi="Times New Roman"/>
                <w:sz w:val="28"/>
                <w:szCs w:val="28"/>
                <w:lang w:eastAsia="en-US"/>
              </w:rPr>
              <w:t xml:space="preserve">до 14,0 тыс. кв. метров </w:t>
            </w:r>
            <w:r w:rsidRPr="00F405A0">
              <w:rPr>
                <w:rFonts w:ascii="Times New Roman" w:hAnsi="Times New Roman"/>
                <w:sz w:val="28"/>
                <w:szCs w:val="28"/>
              </w:rPr>
              <w:t xml:space="preserve">в год. </w:t>
            </w:r>
          </w:p>
          <w:p w:rsidR="00721D86" w:rsidRPr="00F405A0" w:rsidRDefault="00721D86" w:rsidP="000D09E1">
            <w:pPr>
              <w:rPr>
                <w:rFonts w:ascii="Times New Roman" w:hAnsi="Times New Roman"/>
                <w:sz w:val="28"/>
                <w:szCs w:val="28"/>
              </w:rPr>
            </w:pPr>
            <w:r w:rsidRPr="00F405A0">
              <w:rPr>
                <w:rFonts w:ascii="Times New Roman" w:hAnsi="Times New Roman"/>
                <w:sz w:val="28"/>
                <w:szCs w:val="28"/>
              </w:rPr>
              <w:t>2. Сохранение доли муниципальных образований района с утвержденными документами территориального планирования и градостроительного зонирования от общего количества муниципальных образований района, на уровне 100%.</w:t>
            </w:r>
          </w:p>
          <w:p w:rsidR="00721D86" w:rsidRPr="00F405A0" w:rsidRDefault="00721D86" w:rsidP="000D09E1">
            <w:pPr>
              <w:rPr>
                <w:rFonts w:ascii="Times New Roman" w:hAnsi="Times New Roman"/>
                <w:sz w:val="28"/>
                <w:szCs w:val="28"/>
              </w:rPr>
            </w:pPr>
            <w:r w:rsidRPr="00F405A0">
              <w:rPr>
                <w:rFonts w:ascii="Times New Roman" w:hAnsi="Times New Roman"/>
                <w:sz w:val="28"/>
                <w:szCs w:val="28"/>
              </w:rPr>
              <w:t>3. Увеличение доли муниципальных услуг в электронном виде в общем количестве предоставленных услуг по выдаче разрешения на строительство с 90 % до 100 %.</w:t>
            </w:r>
          </w:p>
          <w:p w:rsidR="00721D86" w:rsidRPr="00F405A0" w:rsidRDefault="00721D86" w:rsidP="000D09E1">
            <w:pPr>
              <w:rPr>
                <w:rFonts w:ascii="Times New Roman" w:hAnsi="Times New Roman"/>
                <w:sz w:val="28"/>
                <w:szCs w:val="28"/>
              </w:rPr>
            </w:pPr>
            <w:r w:rsidRPr="00F405A0">
              <w:rPr>
                <w:rFonts w:ascii="Times New Roman" w:hAnsi="Times New Roman"/>
                <w:sz w:val="28"/>
                <w:szCs w:val="28"/>
              </w:rPr>
              <w:t>4. Уменьшение коэффициента доступности жилья(количество лет, необходимых семье, состоящей из трех человек, для приобретения стандартной квартиры общей площадью 54 кв. м. с учетом среднего годового совокупного денежного дохода семьи) с 2,3 до 1,8.</w:t>
            </w:r>
          </w:p>
          <w:p w:rsidR="00721D86" w:rsidRPr="00F405A0" w:rsidRDefault="00721D86" w:rsidP="000D09E1">
            <w:pPr>
              <w:rPr>
                <w:rFonts w:ascii="Times New Roman" w:hAnsi="Times New Roman"/>
                <w:sz w:val="28"/>
                <w:szCs w:val="28"/>
              </w:rPr>
            </w:pPr>
            <w:r w:rsidRPr="00F405A0">
              <w:rPr>
                <w:rFonts w:ascii="Times New Roman" w:hAnsi="Times New Roman"/>
                <w:sz w:val="28"/>
                <w:szCs w:val="28"/>
              </w:rPr>
              <w:t>5. Увеличение общей площади жилых помещений, приходящихся в среднем на 1 жителя с 21,3 до 24 кв. м.</w:t>
            </w:r>
          </w:p>
          <w:p w:rsidR="00721D86" w:rsidRPr="00F405A0" w:rsidRDefault="00721D86" w:rsidP="000D09E1">
            <w:pPr>
              <w:rPr>
                <w:rFonts w:ascii="Times New Roman" w:hAnsi="Times New Roman"/>
                <w:sz w:val="28"/>
                <w:szCs w:val="28"/>
                <w:lang w:eastAsia="ar-SA"/>
              </w:rPr>
            </w:pPr>
            <w:r w:rsidRPr="00F405A0">
              <w:rPr>
                <w:rFonts w:ascii="Times New Roman" w:hAnsi="Times New Roman"/>
                <w:sz w:val="28"/>
                <w:szCs w:val="28"/>
                <w:lang w:eastAsia="ar-SA"/>
              </w:rPr>
              <w:t>6. Количество п</w:t>
            </w:r>
            <w:r w:rsidRPr="00F405A0">
              <w:rPr>
                <w:rFonts w:ascii="Times New Roman" w:hAnsi="Times New Roman"/>
                <w:sz w:val="28"/>
                <w:szCs w:val="28"/>
                <w:lang w:eastAsia="en-US"/>
              </w:rPr>
              <w:t>риобретенных жилых помещений-</w:t>
            </w:r>
            <w:r w:rsidRPr="00F405A0">
              <w:rPr>
                <w:rFonts w:ascii="Times New Roman" w:hAnsi="Times New Roman"/>
                <w:sz w:val="28"/>
                <w:szCs w:val="28"/>
                <w:lang w:eastAsia="ar-SA"/>
              </w:rPr>
              <w:t>не менее 10 жилых помещений в год.</w:t>
            </w:r>
          </w:p>
          <w:p w:rsidR="00721D86" w:rsidRPr="00F405A0" w:rsidRDefault="00721D86" w:rsidP="000D09E1">
            <w:pPr>
              <w:rPr>
                <w:rFonts w:ascii="Times New Roman" w:hAnsi="Times New Roman"/>
                <w:sz w:val="28"/>
                <w:szCs w:val="28"/>
                <w:lang w:eastAsia="ar-SA"/>
              </w:rPr>
            </w:pPr>
            <w:r w:rsidRPr="00F405A0">
              <w:rPr>
                <w:rFonts w:ascii="Times New Roman" w:hAnsi="Times New Roman"/>
                <w:sz w:val="28"/>
                <w:szCs w:val="28"/>
                <w:lang w:eastAsia="ar-SA"/>
              </w:rPr>
              <w:t>7. К</w:t>
            </w:r>
            <w:r w:rsidRPr="00F405A0">
              <w:rPr>
                <w:rFonts w:ascii="Times New Roman" w:hAnsi="Times New Roman"/>
                <w:sz w:val="28"/>
                <w:szCs w:val="28"/>
                <w:lang w:eastAsia="en-US"/>
              </w:rPr>
              <w:t>оличество семей, получивших выкупную стоимость-</w:t>
            </w:r>
            <w:r w:rsidRPr="00F405A0">
              <w:rPr>
                <w:rFonts w:ascii="Times New Roman" w:hAnsi="Times New Roman"/>
                <w:sz w:val="28"/>
                <w:szCs w:val="28"/>
                <w:lang w:eastAsia="ar-SA"/>
              </w:rPr>
              <w:t>не менее 5 семей в год.</w:t>
            </w:r>
          </w:p>
          <w:p w:rsidR="00721D86" w:rsidRPr="00F405A0" w:rsidRDefault="00721D86" w:rsidP="000D09E1">
            <w:pPr>
              <w:rPr>
                <w:rFonts w:ascii="Times New Roman" w:hAnsi="Times New Roman"/>
                <w:sz w:val="28"/>
                <w:szCs w:val="28"/>
                <w:lang w:eastAsia="ar-SA"/>
              </w:rPr>
            </w:pPr>
            <w:r w:rsidRPr="00F405A0">
              <w:rPr>
                <w:rFonts w:ascii="Times New Roman" w:hAnsi="Times New Roman"/>
                <w:sz w:val="28"/>
                <w:szCs w:val="28"/>
                <w:lang w:eastAsia="ar-SA"/>
              </w:rPr>
              <w:t xml:space="preserve">8. </w:t>
            </w:r>
            <w:r w:rsidRPr="00F405A0">
              <w:rPr>
                <w:rFonts w:ascii="Times New Roman" w:hAnsi="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 11,4% до 13,0 %.</w:t>
            </w:r>
          </w:p>
          <w:p w:rsidR="00721D86" w:rsidRPr="00F405A0" w:rsidRDefault="00721D86" w:rsidP="000D09E1">
            <w:pPr>
              <w:rPr>
                <w:rFonts w:ascii="Times New Roman" w:hAnsi="Times New Roman"/>
                <w:sz w:val="28"/>
                <w:szCs w:val="28"/>
              </w:rPr>
            </w:pPr>
            <w:r w:rsidRPr="00F405A0">
              <w:rPr>
                <w:rFonts w:ascii="Times New Roman" w:hAnsi="Times New Roman"/>
                <w:sz w:val="28"/>
                <w:szCs w:val="28"/>
                <w:lang w:eastAsia="ar-SA"/>
              </w:rPr>
              <w:t>9. К</w:t>
            </w:r>
            <w:r w:rsidRPr="00F405A0">
              <w:rPr>
                <w:rFonts w:ascii="Times New Roman" w:hAnsi="Times New Roman"/>
                <w:sz w:val="28"/>
                <w:szCs w:val="28"/>
              </w:rPr>
              <w:t>оличество молодых семей, получивших меры государственной поддержки для улучшения жилищных условий-3 семьи.</w:t>
            </w:r>
          </w:p>
          <w:p w:rsidR="00721D86" w:rsidRPr="00F405A0" w:rsidRDefault="00721D86" w:rsidP="000D09E1">
            <w:pPr>
              <w:rPr>
                <w:rFonts w:ascii="Times New Roman" w:hAnsi="Times New Roman"/>
                <w:sz w:val="28"/>
                <w:szCs w:val="28"/>
              </w:rPr>
            </w:pPr>
            <w:r w:rsidRPr="00F405A0">
              <w:rPr>
                <w:rFonts w:ascii="Times New Roman" w:hAnsi="Times New Roman"/>
                <w:sz w:val="28"/>
                <w:szCs w:val="28"/>
              </w:rPr>
              <w:t>10. Количество ветеранов боевых действий, инвалидов и семей, имеющих детей-инвалидов, вставших на учет в качестве нуждающихся в жилых помещениях до 01 января 2005 года, получивших меры государственной поддержки для улучшения жилищных условий-14 граждан;</w:t>
            </w:r>
          </w:p>
          <w:p w:rsidR="00721D86" w:rsidRPr="00F405A0" w:rsidRDefault="00721D86" w:rsidP="000D09E1">
            <w:pPr>
              <w:rPr>
                <w:rFonts w:ascii="Times New Roman" w:hAnsi="Times New Roman"/>
                <w:sz w:val="28"/>
                <w:szCs w:val="28"/>
                <w:lang w:eastAsia="en-US"/>
              </w:rPr>
            </w:pPr>
            <w:r w:rsidRPr="00F405A0">
              <w:rPr>
                <w:rFonts w:ascii="Times New Roman" w:hAnsi="Times New Roman"/>
                <w:sz w:val="28"/>
                <w:szCs w:val="28"/>
                <w:lang w:eastAsia="en-US"/>
              </w:rPr>
              <w:t>11. П</w:t>
            </w:r>
            <w:r w:rsidRPr="00F405A0">
              <w:rPr>
                <w:rFonts w:ascii="Times New Roman" w:hAnsi="Times New Roman"/>
                <w:sz w:val="28"/>
                <w:szCs w:val="28"/>
                <w:lang w:eastAsia="ar-SA"/>
              </w:rPr>
              <w:t>редоставление гражданам, имеющим трех и более детей, социальной поддержки по обеспечению жилыми помещениями взамен предоставления им земельного участка в собственность бесплатно</w:t>
            </w:r>
            <w:r w:rsidRPr="00F405A0">
              <w:rPr>
                <w:rFonts w:ascii="Times New Roman" w:hAnsi="Times New Roman"/>
                <w:sz w:val="28"/>
                <w:szCs w:val="28"/>
                <w:lang w:eastAsia="en-US"/>
              </w:rPr>
              <w:t>- 1 семья;</w:t>
            </w:r>
          </w:p>
          <w:p w:rsidR="00721D86" w:rsidRPr="00F405A0" w:rsidRDefault="00721D86" w:rsidP="000D09E1">
            <w:pPr>
              <w:rPr>
                <w:rFonts w:ascii="Times New Roman" w:hAnsi="Times New Roman"/>
                <w:sz w:val="28"/>
                <w:szCs w:val="28"/>
                <w:lang w:eastAsia="en-US"/>
              </w:rPr>
            </w:pPr>
            <w:r w:rsidRPr="00F405A0">
              <w:rPr>
                <w:rFonts w:ascii="Times New Roman" w:hAnsi="Times New Roman"/>
                <w:sz w:val="28"/>
                <w:szCs w:val="28"/>
                <w:lang w:eastAsia="en-US"/>
              </w:rPr>
              <w:t xml:space="preserve">12. Общее количество квадратных метров расселенного </w:t>
            </w:r>
            <w:r w:rsidRPr="00F405A0">
              <w:rPr>
                <w:rFonts w:ascii="Times New Roman" w:hAnsi="Times New Roman"/>
                <w:sz w:val="28"/>
                <w:szCs w:val="28"/>
              </w:rPr>
              <w:t xml:space="preserve">непригодного для проживания жилищного фонда» </w:t>
            </w:r>
            <w:r w:rsidRPr="00F405A0">
              <w:rPr>
                <w:rFonts w:ascii="Times New Roman" w:hAnsi="Times New Roman"/>
                <w:sz w:val="28"/>
                <w:szCs w:val="28"/>
                <w:lang w:eastAsia="en-US"/>
              </w:rPr>
              <w:t>с 0,0012 млн. кв.м. до 0,0002 млн. кв.м. в год.</w:t>
            </w:r>
          </w:p>
        </w:tc>
      </w:tr>
    </w:tbl>
    <w:p w:rsidR="00721D86" w:rsidRPr="00F405A0" w:rsidRDefault="00721D86" w:rsidP="0053789A">
      <w:pPr>
        <w:pStyle w:val="Heading2"/>
        <w:jc w:val="both"/>
        <w:rPr>
          <w:rFonts w:ascii="Times New Roman" w:hAnsi="Times New Roman"/>
          <w:b w:val="0"/>
          <w:sz w:val="28"/>
        </w:rPr>
      </w:pPr>
      <w:r w:rsidRPr="00F405A0">
        <w:rPr>
          <w:rFonts w:ascii="Times New Roman" w:hAnsi="Times New Roman"/>
          <w:b w:val="0"/>
          <w:sz w:val="28"/>
        </w:rPr>
        <w:t xml:space="preserve">                                                                                                                                  ». </w:t>
      </w:r>
    </w:p>
    <w:p w:rsidR="00721D86" w:rsidRPr="00F405A0" w:rsidRDefault="00721D86" w:rsidP="0084691E">
      <w:pPr>
        <w:pStyle w:val="Heading2"/>
        <w:jc w:val="both"/>
        <w:rPr>
          <w:rFonts w:ascii="Times New Roman" w:hAnsi="Times New Roman"/>
          <w:b w:val="0"/>
          <w:sz w:val="28"/>
        </w:rPr>
      </w:pPr>
      <w:r w:rsidRPr="00F405A0">
        <w:rPr>
          <w:rFonts w:ascii="Times New Roman" w:hAnsi="Times New Roman"/>
          <w:b w:val="0"/>
          <w:sz w:val="28"/>
        </w:rPr>
        <w:t>1. 2. Раздел 2 изложить в следующей редакции:</w:t>
      </w:r>
    </w:p>
    <w:p w:rsidR="00721D86" w:rsidRPr="00F405A0" w:rsidRDefault="00721D86" w:rsidP="00F405A0">
      <w:pPr>
        <w:pStyle w:val="Heading2"/>
        <w:rPr>
          <w:rFonts w:ascii="Times New Roman" w:hAnsi="Times New Roman"/>
          <w:sz w:val="28"/>
        </w:rPr>
      </w:pPr>
      <w:r w:rsidRPr="00F405A0">
        <w:rPr>
          <w:rFonts w:ascii="Times New Roman" w:hAnsi="Times New Roman"/>
          <w:b w:val="0"/>
          <w:sz w:val="28"/>
        </w:rPr>
        <w:t>«</w:t>
      </w:r>
      <w:r w:rsidRPr="00F405A0">
        <w:rPr>
          <w:rFonts w:ascii="Times New Roman" w:hAnsi="Times New Roman"/>
          <w:sz w:val="28"/>
        </w:rPr>
        <w:t>Раздел 2. Механизм реализации муниципальной программы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Программа реализуется в соответствии с законодательством Российской Федерации, Ханты-Мансийского автономного округа-Югры и нормативными правовыми актами администрации Березовского района, регулирующими сферу вопросов по реализации поставленных цели и задач подпрограмм муниципальной программы.</w:t>
      </w:r>
    </w:p>
    <w:p w:rsidR="00721D86" w:rsidRPr="00F405A0" w:rsidRDefault="00721D86" w:rsidP="00F405A0">
      <w:pPr>
        <w:rPr>
          <w:rFonts w:ascii="Times New Roman" w:hAnsi="Times New Roman"/>
          <w:b/>
          <w:sz w:val="28"/>
          <w:szCs w:val="28"/>
        </w:rPr>
      </w:pPr>
      <w:r w:rsidRPr="00F405A0">
        <w:rPr>
          <w:rFonts w:ascii="Times New Roman" w:hAnsi="Times New Roman"/>
          <w:sz w:val="28"/>
          <w:szCs w:val="28"/>
        </w:rPr>
        <w:t>Управление ходом реализации муниципальной программы осуществляет ответственный исполнитель муниципальной программы-отдел жилищных программ администрации Березовского района.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Отдел жилищных программ осуществляет непосредственную реализацию ее мероприятий (совместно с соисполнителями муниципальной программы), координацию деятельности, управление и контроль ее реализации, мониторинг и оценку результативности реализуемых программных мероприятий, обладает правом вносить предложения об изменении объемов финансовых средств, направляемых на решение отдельных задач муниципальной программы, обеспечивает при необходимости их корректировку.</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Соисполнителями муниципальной программы являются:</w:t>
      </w:r>
    </w:p>
    <w:p w:rsidR="00721D86" w:rsidRPr="00F405A0" w:rsidRDefault="00721D86" w:rsidP="00F405A0">
      <w:pPr>
        <w:rPr>
          <w:rFonts w:ascii="Times New Roman" w:hAnsi="Times New Roman"/>
          <w:bCs/>
          <w:sz w:val="28"/>
          <w:szCs w:val="28"/>
        </w:rPr>
      </w:pPr>
      <w:r w:rsidRPr="00F405A0">
        <w:rPr>
          <w:rFonts w:ascii="Times New Roman" w:hAnsi="Times New Roman"/>
          <w:bCs/>
          <w:sz w:val="28"/>
          <w:szCs w:val="28"/>
        </w:rPr>
        <w:t>- Отдел архитектуры и градостроительства администрации Березовского района;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Муниципальное казенное учреждение «Управление капитального строительства и ремонта Березовского района»;</w:t>
      </w:r>
    </w:p>
    <w:p w:rsidR="00721D86" w:rsidRPr="00F405A0" w:rsidRDefault="00721D86" w:rsidP="00F405A0">
      <w:pPr>
        <w:rPr>
          <w:rFonts w:ascii="Times New Roman" w:hAnsi="Times New Roman"/>
          <w:bCs/>
          <w:sz w:val="28"/>
          <w:szCs w:val="28"/>
          <w:lang w:eastAsia="ar-SA"/>
        </w:rPr>
      </w:pPr>
      <w:r w:rsidRPr="00F405A0">
        <w:rPr>
          <w:rFonts w:ascii="Times New Roman" w:hAnsi="Times New Roman"/>
          <w:bCs/>
          <w:sz w:val="28"/>
          <w:szCs w:val="28"/>
          <w:lang w:eastAsia="ar-SA"/>
        </w:rPr>
        <w:t xml:space="preserve">- Комитет по земельным ресурсам и управлению муниципальным имуществом </w:t>
      </w:r>
      <w:r w:rsidRPr="00F405A0">
        <w:rPr>
          <w:rFonts w:ascii="Times New Roman" w:hAnsi="Times New Roman"/>
          <w:bCs/>
          <w:sz w:val="28"/>
          <w:szCs w:val="28"/>
        </w:rPr>
        <w:t>администрации Березовского района;</w:t>
      </w:r>
    </w:p>
    <w:p w:rsidR="00721D86" w:rsidRPr="00F405A0" w:rsidRDefault="00721D86" w:rsidP="00F405A0">
      <w:pPr>
        <w:rPr>
          <w:rFonts w:ascii="Times New Roman" w:hAnsi="Times New Roman"/>
          <w:color w:val="548DD4"/>
          <w:sz w:val="28"/>
          <w:szCs w:val="28"/>
        </w:rPr>
      </w:pPr>
      <w:r w:rsidRPr="00F405A0">
        <w:rPr>
          <w:rFonts w:ascii="Times New Roman" w:hAnsi="Times New Roman"/>
          <w:bCs/>
          <w:sz w:val="28"/>
          <w:szCs w:val="28"/>
          <w:lang w:eastAsia="ar-SA"/>
        </w:rPr>
        <w:t>- Администрации городских и сельских поселений.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Порядок взаимодействия между участниками различных уровней, система управления муниципальной программой осуществляется в соответствии с Порядком принятия решения о разработке муниципальных программ Березовского района, их формирования, утверждения и реализации, утвержденного постановлением администрации Березовского района </w:t>
      </w:r>
      <w:hyperlink r:id="rId7" w:tooltip="постановление от 17.09.2018 0:00:00 №803 Администрация Березовского района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 w:history="1">
        <w:r w:rsidRPr="00F405A0">
          <w:rPr>
            <w:rStyle w:val="Hyperlink"/>
            <w:rFonts w:ascii="Times New Roman" w:hAnsi="Times New Roman"/>
            <w:sz w:val="28"/>
            <w:szCs w:val="28"/>
          </w:rPr>
          <w:t>от 17.09.2018 № 803</w:t>
        </w:r>
      </w:hyperlink>
      <w:r w:rsidRPr="00F405A0">
        <w:rPr>
          <w:rFonts w:ascii="Times New Roman" w:hAnsi="Times New Roman"/>
          <w:sz w:val="28"/>
          <w:szCs w:val="28"/>
        </w:rPr>
        <w:t xml:space="preserve">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критериев ежегодной оценки эффективности реализации муниципальной программы Березовского района и признании утратившими силу некоторых муниципальных нормативных правовых актов администрации Березовского района» (далее-постановление администрации Березовского района от 17.09.2018 № 803).</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Взаимодействие ответственного исполнителя и соисполнителей: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Ответственный исполнитель муниципальной программы выполняет следующие основные задачи: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 и мероприятий муниципальной программы, непосредственным исполнителем которых он является;</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-проводит анализ эффективности выполнения программных мероприятий;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-в пределах своей компетентности осуществляет координацию деятельности соисполнителей муниципальной программы; </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-обеспечивает координацию за ходом выполнения основных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-осуществляет ведение отчетности о выполнении муниципальной программы (ежеквартально и по итогам текущего года), готовит иную информацию, отражающую ход реализации основных мероприятий муниципальной программы;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-совместно с соисполнителями: </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-осуществляет корректировку муниципальной программы, по согласованию с соисполнителями принимает решение о внесении изменений в состав основных мероприятий, сроки их реализации, объем финансирования;</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-формирует комплексный план (сетевой график) по реализации муниципальной программы на финансовый год, при необходимости обеспечивает его корректировку в течение года;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-размещает проект муниципальной программы на официальном сайте органов местного самоуправления муниципального образования Березовский район в сети интернет (</w:t>
      </w:r>
      <w:r w:rsidRPr="00F405A0">
        <w:rPr>
          <w:rFonts w:ascii="Times New Roman" w:hAnsi="Times New Roman"/>
          <w:sz w:val="28"/>
          <w:szCs w:val="28"/>
          <w:lang w:val="en-US"/>
        </w:rPr>
        <w:t>www</w:t>
      </w:r>
      <w:r w:rsidRPr="00F405A0">
        <w:rPr>
          <w:rFonts w:ascii="Times New Roman" w:hAnsi="Times New Roman"/>
          <w:sz w:val="28"/>
          <w:szCs w:val="28"/>
        </w:rPr>
        <w:t>.</w:t>
      </w:r>
      <w:r w:rsidRPr="00F405A0">
        <w:rPr>
          <w:rFonts w:ascii="Times New Roman" w:hAnsi="Times New Roman"/>
          <w:sz w:val="28"/>
          <w:szCs w:val="28"/>
          <w:lang w:val="en-US"/>
        </w:rPr>
        <w:t>berezovo</w:t>
      </w:r>
      <w:r w:rsidRPr="00F405A0">
        <w:rPr>
          <w:rFonts w:ascii="Times New Roman" w:hAnsi="Times New Roman"/>
          <w:sz w:val="28"/>
          <w:szCs w:val="28"/>
        </w:rPr>
        <w:t>.</w:t>
      </w:r>
      <w:r w:rsidRPr="00F405A0">
        <w:rPr>
          <w:rFonts w:ascii="Times New Roman" w:hAnsi="Times New Roman"/>
          <w:sz w:val="28"/>
          <w:szCs w:val="28"/>
          <w:lang w:val="en-US"/>
        </w:rPr>
        <w:t>ru</w:t>
      </w:r>
      <w:r w:rsidRPr="00F405A0">
        <w:rPr>
          <w:rFonts w:ascii="Times New Roman" w:hAnsi="Times New Roman"/>
          <w:sz w:val="28"/>
          <w:szCs w:val="28"/>
        </w:rPr>
        <w:t>) для рассмотрения и подготовки предложений органами местного самоуправления муниципального образования Березовский район, населением, бизнес сообществами, общественным организациями, с возможностью оставлять отзывы и предложения;</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-организует размещение текста утвержденной муниципальной программы и принятые изменения в газете «Жизнь Югры» и на официальном веб-сайте органов местного самоуправления муниципального образования Березовский район в сети интернет (</w:t>
      </w:r>
      <w:r w:rsidRPr="00F405A0">
        <w:rPr>
          <w:rFonts w:ascii="Times New Roman" w:hAnsi="Times New Roman"/>
          <w:sz w:val="28"/>
          <w:szCs w:val="28"/>
          <w:lang w:val="en-US"/>
        </w:rPr>
        <w:t>www</w:t>
      </w:r>
      <w:r w:rsidRPr="00F405A0">
        <w:rPr>
          <w:rFonts w:ascii="Times New Roman" w:hAnsi="Times New Roman"/>
          <w:sz w:val="28"/>
          <w:szCs w:val="28"/>
        </w:rPr>
        <w:t>.</w:t>
      </w:r>
      <w:r w:rsidRPr="00F405A0">
        <w:rPr>
          <w:rFonts w:ascii="Times New Roman" w:hAnsi="Times New Roman"/>
          <w:sz w:val="28"/>
          <w:szCs w:val="28"/>
          <w:lang w:val="en-US"/>
        </w:rPr>
        <w:t>berezovo</w:t>
      </w:r>
      <w:r w:rsidRPr="00F405A0">
        <w:rPr>
          <w:rFonts w:ascii="Times New Roman" w:hAnsi="Times New Roman"/>
          <w:sz w:val="28"/>
          <w:szCs w:val="28"/>
        </w:rPr>
        <w:t>.</w:t>
      </w:r>
      <w:r w:rsidRPr="00F405A0">
        <w:rPr>
          <w:rFonts w:ascii="Times New Roman" w:hAnsi="Times New Roman"/>
          <w:sz w:val="28"/>
          <w:szCs w:val="28"/>
          <w:lang w:val="en-US"/>
        </w:rPr>
        <w:t>ru</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-принимает меры для полного и качественного выполнения мероприятий муниципальной программы.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Соисполнители муниципальной программы в рамках своей компетенции: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-участвуют в разработке нормативных правовых актов администрации Березовского района, необходимых для реализации муниципальной программы;</w:t>
      </w:r>
    </w:p>
    <w:p w:rsidR="00721D86" w:rsidRPr="00F405A0" w:rsidRDefault="00721D86" w:rsidP="00F405A0">
      <w:pPr>
        <w:rPr>
          <w:rFonts w:ascii="Times New Roman" w:hAnsi="Times New Roman"/>
          <w:sz w:val="28"/>
          <w:szCs w:val="28"/>
          <w:lang w:eastAsia="ar-SA"/>
        </w:rPr>
      </w:pPr>
      <w:r w:rsidRPr="00F405A0">
        <w:rPr>
          <w:rFonts w:ascii="Times New Roman" w:hAnsi="Times New Roman"/>
          <w:sz w:val="28"/>
          <w:szCs w:val="28"/>
        </w:rPr>
        <w:t>- несут ответственность за эффективное и целевое использование средств;</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-готовят предложения по внесению изменений в муниципальную программу;</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-предоставляют ответственному исполнителю муниципальной программы необходимую информацию для подготовки соответствующих форм отчетности о ходе реализации муниципальной программы, иную информацию, отражающую ход реализации основных мероприятий муниципальной программы;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-несут ответственность за разработку, реализацию и конечный результат разработанных ими подпрограмм, основных мероприятий муниципальной программы, рациональное и целевое использование выделенных на их выполнение финансовых средств.</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Ответственный исполнитель муниципальной программы и соисполнители, с учетом выделяемых на реализацию муниципальной программы финансовых средств, ежегодно уточняют перечень основных мероприятий программы, затраты по основным мероприятиям, целевые показатели, механизм реализации муниципальной программы, состав соисполнителей.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Оценка результатов и показателей выполнения основных мероприятий муниципальной программы, их эффективности осуществляется комитетом по экономической политике администрации Березовского района в соответствии с Порядком проведения и критериев ежегодной оценки эффективности реализации муниципальной программы Березовского района, утвержденным постановлением администрации Березовского района от </w:t>
      </w:r>
      <w:hyperlink r:id="rId8" w:history="1">
        <w:r w:rsidRPr="00F405A0">
          <w:rPr>
            <w:rStyle w:val="Hyperlink"/>
            <w:rFonts w:ascii="Times New Roman" w:hAnsi="Times New Roman"/>
            <w:sz w:val="28"/>
            <w:szCs w:val="28"/>
          </w:rPr>
          <w:t xml:space="preserve">от 17.09.2018 № 803 </w:t>
        </w:r>
      </w:hyperlink>
      <w:r w:rsidRPr="00F405A0">
        <w:rPr>
          <w:rFonts w:ascii="Times New Roman" w:hAnsi="Times New Roman"/>
          <w:sz w:val="28"/>
          <w:szCs w:val="28"/>
        </w:rPr>
        <w:t xml:space="preserve">  и действующим законодательством.</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Муниципальная программа финансируется в соответствии с решением Думы Березовского района о бюджете Березовского района на очередной финансовый год и плановый период. </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В процессе формирования бюджета района на очередной финансовый год ответственный исполнитель муниципальной программы по установленной форме формирует перечень основных мероприятий, финансируемых из бюджета Березовского района, для финансирования муниципальной программы на очередной финансовой год и представляет его в финансовый орган администрации Березовского района (Комитет по финансам), отдел по бухгалтерскому учету и отчетности администрации Березовского района в установленные сроки. Финансовый орган администрации района при планировании бюджета принимает все представленные расчеты. В случае невозможности финансирования потребности в полном объеме, ответственный исполнитель по согласованию с соисполнителями муниципальной программы распределяет доведенный объем финансирования по приоритетным мероприятиям муниципальной программы и, при необходимости, в течение текущего года осуществляет подготовку бюджетных заявок на дополнительное финансирование мероприятий муниципальной программы из средств муниципального бюджета.</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Предоставление субсидий из бюджета автономного округа бюджету муниципального образования Березовский район осуществляется на основании заключаемых Соглашений между Департаментом строительства Ханты-Мансийского автономного округа-Югры и администрацией Березовского района.</w:t>
      </w:r>
    </w:p>
    <w:p w:rsidR="00721D86" w:rsidRPr="00F405A0" w:rsidRDefault="00721D86" w:rsidP="00F405A0">
      <w:pPr>
        <w:rPr>
          <w:rFonts w:ascii="Times New Roman" w:hAnsi="Times New Roman"/>
          <w:strike/>
          <w:sz w:val="28"/>
          <w:szCs w:val="28"/>
        </w:rPr>
      </w:pPr>
      <w:r w:rsidRPr="00F405A0">
        <w:rPr>
          <w:rFonts w:ascii="Times New Roman" w:hAnsi="Times New Roman"/>
          <w:sz w:val="28"/>
          <w:szCs w:val="28"/>
        </w:rPr>
        <w:t>Перечень возможных рисков при реализации муниципальной программы и мер по их преодолению отражены в таблице 5 муниципальной программы.</w:t>
      </w:r>
    </w:p>
    <w:p w:rsidR="00721D86" w:rsidRPr="00F405A0" w:rsidRDefault="00721D86" w:rsidP="00F405A0">
      <w:pPr>
        <w:autoSpaceDE w:val="0"/>
        <w:autoSpaceDN w:val="0"/>
        <w:adjustRightInd w:val="0"/>
        <w:rPr>
          <w:rFonts w:ascii="Times New Roman" w:hAnsi="Times New Roman"/>
          <w:sz w:val="28"/>
          <w:szCs w:val="28"/>
        </w:rPr>
      </w:pPr>
      <w:r w:rsidRPr="00F405A0">
        <w:rPr>
          <w:rFonts w:ascii="Times New Roman" w:hAnsi="Times New Roman"/>
          <w:sz w:val="28"/>
          <w:szCs w:val="28"/>
        </w:rPr>
        <w:t>Реализация мероприятий муниципальной программы осуществляется с учетом принципов «бережливого производства» посредством автоматизации процессов, при необходимости путем участия в семинарах и курсах специалистов ответственного исполнителя, соисполнителей по обучению методам и инструментам «бережливого производства» при оказании муниципальных услуг (выполнении работ), что приведет к сокращению сроков предоставления информации, увеличению уровня удовлетворенности граждан качеством оказания муниципальных услуг.</w:t>
      </w:r>
    </w:p>
    <w:p w:rsidR="00721D86" w:rsidRPr="00F405A0" w:rsidRDefault="00721D86" w:rsidP="00F405A0">
      <w:pPr>
        <w:autoSpaceDE w:val="0"/>
        <w:autoSpaceDN w:val="0"/>
        <w:adjustRightInd w:val="0"/>
        <w:rPr>
          <w:rFonts w:ascii="Times New Roman" w:hAnsi="Times New Roman"/>
          <w:sz w:val="28"/>
          <w:szCs w:val="28"/>
        </w:rPr>
      </w:pPr>
      <w:r w:rsidRPr="00F405A0">
        <w:rPr>
          <w:rFonts w:ascii="Times New Roman" w:hAnsi="Times New Roman"/>
          <w:sz w:val="28"/>
          <w:szCs w:val="28"/>
        </w:rPr>
        <w:t>Одним из основных механизмов реализации муниципальной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721D86" w:rsidRPr="00F405A0" w:rsidRDefault="00721D86" w:rsidP="00F405A0">
      <w:pPr>
        <w:pStyle w:val="Heading2"/>
        <w:jc w:val="both"/>
        <w:rPr>
          <w:rFonts w:ascii="Times New Roman" w:hAnsi="Times New Roman"/>
          <w:b w:val="0"/>
          <w:sz w:val="28"/>
        </w:rPr>
      </w:pPr>
      <w:r w:rsidRPr="00F405A0">
        <w:rPr>
          <w:rFonts w:ascii="Times New Roman" w:hAnsi="Times New Roman"/>
          <w:b w:val="0"/>
          <w:sz w:val="28"/>
        </w:rPr>
        <w:t>В таблице 3 перечислены м</w:t>
      </w:r>
      <w:r w:rsidRPr="00F405A0">
        <w:rPr>
          <w:rFonts w:ascii="Times New Roman" w:hAnsi="Times New Roman"/>
          <w:b w:val="0"/>
          <w:sz w:val="28"/>
          <w:lang w:eastAsia="en-US"/>
        </w:rPr>
        <w:t xml:space="preserve">ероприятия, реализуемые на принципах проектного управления, </w:t>
      </w:r>
      <w:r w:rsidRPr="00F405A0">
        <w:rPr>
          <w:rFonts w:ascii="Times New Roman" w:hAnsi="Times New Roman"/>
          <w:b w:val="0"/>
          <w:sz w:val="28"/>
        </w:rPr>
        <w:t>направленные в том числе на реализацию национальных и федеральных проектов Российской Федерации.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Мероприятия, предусматривающие использование механизма инициативного бюджетирования, в муниципальной программе отсутствуют.</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В рамках подпрограммы 1 реализуются полномочия городских и сельских поселений Березовского района в части разработки генеральных планов, правил землепользования и застройки, документации по планировке территории городских и сельских поселений Березовского района, местных нормативов градостроительного проектирования. Полномочия передаются на уровень района на основании Федерального закона от 06.10.2003 </w:t>
      </w:r>
      <w:hyperlink r:id="rId9"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F405A0">
          <w:rPr>
            <w:rStyle w:val="Hyperlink"/>
            <w:rFonts w:ascii="Times New Roman" w:hAnsi="Times New Roman"/>
            <w:sz w:val="28"/>
            <w:szCs w:val="28"/>
          </w:rPr>
          <w:t>№ 131-ФЗ «Об общих принципах</w:t>
        </w:r>
      </w:hyperlink>
      <w:r w:rsidRPr="00F405A0">
        <w:rPr>
          <w:rFonts w:ascii="Times New Roman" w:hAnsi="Times New Roman"/>
          <w:sz w:val="28"/>
          <w:szCs w:val="28"/>
        </w:rPr>
        <w:t xml:space="preserve"> организации местного самоуправления в Российской Федерации», в соответствии с решениями Думы Березовского района и соглашениями о передаче полномочий и передачей средств из бюджетов городских и сельских поселений в бюджет района на реализацию переданных полномочий.</w:t>
      </w:r>
    </w:p>
    <w:p w:rsidR="00721D86" w:rsidRPr="00F405A0" w:rsidRDefault="00721D86" w:rsidP="00F405A0">
      <w:pPr>
        <w:rPr>
          <w:rFonts w:ascii="Times New Roman" w:hAnsi="Times New Roman"/>
          <w:sz w:val="28"/>
          <w:szCs w:val="28"/>
        </w:rPr>
      </w:pPr>
    </w:p>
    <w:p w:rsidR="00721D86" w:rsidRPr="00F405A0" w:rsidRDefault="00721D86" w:rsidP="00F405A0">
      <w:pPr>
        <w:pStyle w:val="Heading2"/>
        <w:rPr>
          <w:rFonts w:ascii="Times New Roman" w:hAnsi="Times New Roman"/>
          <w:sz w:val="28"/>
        </w:rPr>
      </w:pPr>
      <w:r>
        <w:rPr>
          <w:rFonts w:ascii="Times New Roman" w:hAnsi="Times New Roman"/>
          <w:sz w:val="28"/>
        </w:rPr>
        <w:t xml:space="preserve">2.1. </w:t>
      </w:r>
      <w:r w:rsidRPr="00F405A0">
        <w:rPr>
          <w:rFonts w:ascii="Times New Roman" w:hAnsi="Times New Roman"/>
          <w:sz w:val="28"/>
        </w:rPr>
        <w:t xml:space="preserve">Подпрограмма </w:t>
      </w:r>
      <w:r w:rsidRPr="00F405A0">
        <w:rPr>
          <w:rFonts w:ascii="Times New Roman" w:hAnsi="Times New Roman"/>
          <w:sz w:val="28"/>
          <w:lang w:val="en-US"/>
        </w:rPr>
        <w:t>I</w:t>
      </w:r>
      <w:r w:rsidRPr="00F405A0">
        <w:rPr>
          <w:rFonts w:ascii="Times New Roman" w:hAnsi="Times New Roman"/>
          <w:sz w:val="28"/>
        </w:rPr>
        <w:t xml:space="preserve"> Содействие развитию </w:t>
      </w:r>
    </w:p>
    <w:p w:rsidR="00721D86" w:rsidRPr="00F405A0" w:rsidRDefault="00721D86" w:rsidP="00F405A0">
      <w:pPr>
        <w:pStyle w:val="Heading2"/>
        <w:rPr>
          <w:rFonts w:ascii="Times New Roman" w:hAnsi="Times New Roman"/>
          <w:sz w:val="28"/>
        </w:rPr>
      </w:pPr>
      <w:r w:rsidRPr="00F405A0">
        <w:rPr>
          <w:rFonts w:ascii="Times New Roman" w:hAnsi="Times New Roman"/>
          <w:sz w:val="28"/>
        </w:rPr>
        <w:t>градостроительной деятельности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Подпрограмма направлена на стимулирование строительства жилья застройщиками (инвесторами) и реализацию муниципальным образованием Березовский район (городскими (сельскими) поселениями) полномочий в области градостроительной деятельности, установленных законодательством Российской Федерации, Ханты-Мансийского автономного округа-Югры.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ar-SA"/>
        </w:rPr>
        <w:t xml:space="preserve">Субсидии представляются Департаментом строительства Ханты-Мансийского автономного округа-Югры в соответствии с Приложением 3 к </w:t>
      </w:r>
      <w:r w:rsidRPr="00F405A0">
        <w:rPr>
          <w:rFonts w:ascii="Times New Roman" w:hAnsi="Times New Roman"/>
          <w:sz w:val="28"/>
          <w:szCs w:val="28"/>
        </w:rPr>
        <w:t>государственной программе Ханты-Мансийского автономного округа-Югры «Развитие жилищной сферы», утвержденной постановлением Правительства Ханты-Мансийского автономного округа-Югры от 05 октября 2018 года № 346-р (далее-государственная программа).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Муниципальное образование Березовский район заключает с Департаментом строительства Ханты-Мансийского автономного округа-Югры соглашение о предоставлении субсидии.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Соглашением предусматривается: 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условия и сроки предоставления документов для перечисления субсидии, отчетов о реализации соглашения.</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Форму соглашения утверждает Департамент финансов </w:t>
      </w:r>
      <w:r w:rsidRPr="00F405A0">
        <w:rPr>
          <w:rFonts w:ascii="Times New Roman" w:hAnsi="Times New Roman"/>
          <w:sz w:val="28"/>
          <w:szCs w:val="28"/>
          <w:lang w:eastAsia="en-US"/>
        </w:rPr>
        <w:t>Ханты-Мансийского автономного округа-Югры</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Софинансирование расходов осуществляется в виде субсидий из бюджета Ханты-Мансийского автономного округа-Югры бюджету муниципального образования Березовский район на 2019-2025 годы и на период до 2030 года и определяется в зависимости от группы муниципального образования в соответствии с их уровнем расчётной бюджетной обеспеченности:</w:t>
      </w:r>
    </w:p>
    <w:p w:rsidR="00721D86" w:rsidRPr="00F405A0" w:rsidRDefault="00721D86" w:rsidP="00F405A0">
      <w:pPr>
        <w:widowControl w:val="0"/>
        <w:suppressAutoHyphens/>
        <w:autoSpaceDE w:val="0"/>
        <w:ind w:firstLine="720"/>
        <w:rPr>
          <w:rFonts w:ascii="Times New Roman" w:hAnsi="Times New Roman"/>
          <w:sz w:val="28"/>
          <w:szCs w:val="28"/>
        </w:rPr>
      </w:pPr>
    </w:p>
    <w:tbl>
      <w:tblPr>
        <w:tblW w:w="9051" w:type="dxa"/>
        <w:tblInd w:w="93" w:type="dxa"/>
        <w:tblLook w:val="00A0"/>
      </w:tblPr>
      <w:tblGrid>
        <w:gridCol w:w="3500"/>
        <w:gridCol w:w="2219"/>
        <w:gridCol w:w="3332"/>
      </w:tblGrid>
      <w:tr w:rsidR="00721D86" w:rsidRPr="00F405A0" w:rsidTr="000D09E1">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Объем финансирования муниципального образования автономного округа</w:t>
            </w:r>
          </w:p>
        </w:tc>
      </w:tr>
      <w:tr w:rsidR="00721D86" w:rsidRPr="00F405A0" w:rsidTr="000D09E1">
        <w:trPr>
          <w:trHeight w:val="338"/>
        </w:trPr>
        <w:tc>
          <w:tcPr>
            <w:tcW w:w="3701" w:type="dxa"/>
            <w:tcBorders>
              <w:top w:val="single" w:sz="8" w:space="0" w:color="auto"/>
              <w:left w:val="single" w:sz="8" w:space="0" w:color="auto"/>
              <w:bottom w:val="single" w:sz="4"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 до 0,500</w:t>
            </w:r>
          </w:p>
        </w:tc>
        <w:tc>
          <w:tcPr>
            <w:tcW w:w="1843" w:type="dxa"/>
            <w:tcBorders>
              <w:top w:val="nil"/>
              <w:left w:val="nil"/>
              <w:bottom w:val="single" w:sz="4"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w:t>
            </w:r>
          </w:p>
        </w:tc>
        <w:tc>
          <w:tcPr>
            <w:tcW w:w="3507" w:type="dxa"/>
            <w:tcBorders>
              <w:top w:val="single" w:sz="8" w:space="0" w:color="auto"/>
              <w:left w:val="nil"/>
              <w:bottom w:val="single" w:sz="4"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r>
      <w:tr w:rsidR="00721D86" w:rsidRPr="00F405A0" w:rsidTr="000D09E1">
        <w:trPr>
          <w:trHeight w:val="325"/>
        </w:trPr>
        <w:tc>
          <w:tcPr>
            <w:tcW w:w="3701"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0,501 до 0,700</w:t>
            </w:r>
          </w:p>
        </w:tc>
        <w:tc>
          <w:tcPr>
            <w:tcW w:w="1843"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2</w:t>
            </w:r>
          </w:p>
        </w:tc>
        <w:tc>
          <w:tcPr>
            <w:tcW w:w="3507"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r>
      <w:tr w:rsidR="00721D86" w:rsidRPr="00F405A0" w:rsidTr="000D09E1">
        <w:trPr>
          <w:trHeight w:val="325"/>
        </w:trPr>
        <w:tc>
          <w:tcPr>
            <w:tcW w:w="3701"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0,701 до 0,900</w:t>
            </w:r>
          </w:p>
        </w:tc>
        <w:tc>
          <w:tcPr>
            <w:tcW w:w="1843"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c>
          <w:tcPr>
            <w:tcW w:w="3507" w:type="dxa"/>
            <w:tcBorders>
              <w:top w:val="single" w:sz="4" w:space="0" w:color="auto"/>
              <w:left w:val="single" w:sz="4" w:space="0" w:color="auto"/>
              <w:bottom w:val="single" w:sz="4" w:space="0" w:color="auto"/>
              <w:right w:val="single" w:sz="4"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7%</w:t>
            </w:r>
          </w:p>
        </w:tc>
      </w:tr>
      <w:tr w:rsidR="00721D86" w:rsidRPr="00F405A0" w:rsidTr="000D09E1">
        <w:trPr>
          <w:trHeight w:val="352"/>
        </w:trPr>
        <w:tc>
          <w:tcPr>
            <w:tcW w:w="3701" w:type="dxa"/>
            <w:tcBorders>
              <w:top w:val="single" w:sz="4"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0,901 до 1,100</w:t>
            </w:r>
          </w:p>
        </w:tc>
        <w:tc>
          <w:tcPr>
            <w:tcW w:w="1843" w:type="dxa"/>
            <w:tcBorders>
              <w:top w:val="single" w:sz="4" w:space="0" w:color="auto"/>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4</w:t>
            </w:r>
          </w:p>
        </w:tc>
        <w:tc>
          <w:tcPr>
            <w:tcW w:w="3507" w:type="dxa"/>
            <w:tcBorders>
              <w:top w:val="single" w:sz="4"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9%</w:t>
            </w:r>
          </w:p>
        </w:tc>
      </w:tr>
      <w:tr w:rsidR="00721D86" w:rsidRPr="00F405A0" w:rsidTr="000D09E1">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свыше 1,101</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11%</w:t>
            </w:r>
          </w:p>
        </w:tc>
      </w:tr>
    </w:tbl>
    <w:p w:rsidR="00721D86" w:rsidRPr="00F405A0" w:rsidRDefault="00721D86" w:rsidP="00F405A0">
      <w:pPr>
        <w:widowControl w:val="0"/>
        <w:autoSpaceDE w:val="0"/>
        <w:autoSpaceDN w:val="0"/>
        <w:ind w:firstLine="708"/>
        <w:rPr>
          <w:rFonts w:ascii="Times New Roman" w:hAnsi="Times New Roman"/>
          <w:sz w:val="28"/>
          <w:szCs w:val="28"/>
        </w:rPr>
      </w:pP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Ежегодный объем финансирования муниципального образования Березовский район должен соответствовать данному соотношению к передаваемым средствам бюджета Ханты-Мансийского автономного округа-Югры. При этом муниципальное образование Березовский район вправе увеличивать объем финансирования за счет средств местного бюджета.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F405A0">
        <w:rPr>
          <w:rFonts w:ascii="Times New Roman" w:hAnsi="Times New Roman"/>
          <w:sz w:val="28"/>
          <w:szCs w:val="28"/>
          <w:lang w:eastAsia="en-US"/>
        </w:rPr>
        <w:t>Ханты-Мансийского автономного округа-Югры</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lang w:eastAsia="ar-SA"/>
        </w:rPr>
      </w:pPr>
      <w:r w:rsidRPr="00F405A0">
        <w:rPr>
          <w:rFonts w:ascii="Times New Roman" w:hAnsi="Times New Roman"/>
          <w:sz w:val="28"/>
          <w:szCs w:val="28"/>
          <w:lang w:eastAsia="ar-SA"/>
        </w:rPr>
        <w:t>Субсидии, направленные муниципальному образованию Березовский район, могут быть использованы на:</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корректировку документов территориального планирования, градостроительного зонирования, связанную с изменениями градостроительного законодательства, выполнение обосновывающих материалов и инженерных изысканий для их корректировки;</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разработку документации по планировке территории, выполнение инженерных изысканий для ее подготовки;</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разработку и корректировку местных нормативов градостроительного проектирования;</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проведение кадастровых работ при постановке границ территориальных зон и границ населенных пунктов на кадастровый учет;</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развитие онлайн-сервисов в сфере градостроительства;</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проведение конкурсов архитектурных проектов, проектов жилищного строительства;</w:t>
      </w:r>
    </w:p>
    <w:p w:rsidR="00721D86" w:rsidRPr="00F405A0" w:rsidRDefault="00721D86" w:rsidP="00F405A0">
      <w:pPr>
        <w:autoSpaceDE w:val="0"/>
        <w:autoSpaceDN w:val="0"/>
        <w:adjustRightInd w:val="0"/>
        <w:ind w:firstLine="540"/>
        <w:rPr>
          <w:rFonts w:ascii="Times New Roman" w:hAnsi="Times New Roman"/>
          <w:sz w:val="28"/>
          <w:szCs w:val="28"/>
        </w:rPr>
      </w:pPr>
      <w:r w:rsidRPr="00F405A0">
        <w:rPr>
          <w:rFonts w:ascii="Times New Roman" w:hAnsi="Times New Roman"/>
          <w:sz w:val="28"/>
          <w:szCs w:val="28"/>
        </w:rPr>
        <w:t>подготовку схем размещения инженерных коммуникаций на территории муниципального образования автономного округа с использованием информационного объемного моделирования (3D-моделирование, BIM-технологии);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на строительство объектов инженерной инфраструктуры в целях обеспечения инженерной подготовки земельных участков для жилищного строительства.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Соисполнители мероприятий подпрограммы </w:t>
      </w:r>
      <w:r w:rsidRPr="00F405A0">
        <w:rPr>
          <w:rFonts w:ascii="Times New Roman" w:hAnsi="Times New Roman"/>
          <w:sz w:val="28"/>
          <w:szCs w:val="28"/>
          <w:lang w:val="en-US"/>
        </w:rPr>
        <w:t>I</w:t>
      </w:r>
      <w:r w:rsidRPr="00F405A0">
        <w:rPr>
          <w:rFonts w:ascii="Times New Roman" w:hAnsi="Times New Roman"/>
          <w:sz w:val="28"/>
          <w:szCs w:val="28"/>
        </w:rPr>
        <w:t>-отдел архитектуры и градостроительства администрации Березовского района, МКУ «Управление капитального строительства и ремонта Березовского района».</w:t>
      </w:r>
    </w:p>
    <w:p w:rsidR="00721D86" w:rsidRPr="00F405A0" w:rsidRDefault="00721D86" w:rsidP="00F405A0">
      <w:pPr>
        <w:rPr>
          <w:rFonts w:ascii="Times New Roman" w:hAnsi="Times New Roman"/>
          <w:sz w:val="28"/>
          <w:szCs w:val="28"/>
        </w:rPr>
      </w:pPr>
    </w:p>
    <w:p w:rsidR="00721D86" w:rsidRPr="00F405A0" w:rsidRDefault="00721D86" w:rsidP="00F405A0">
      <w:pPr>
        <w:pStyle w:val="Heading2"/>
        <w:rPr>
          <w:rFonts w:ascii="Times New Roman" w:hAnsi="Times New Roman"/>
          <w:sz w:val="28"/>
        </w:rPr>
      </w:pPr>
      <w:r>
        <w:rPr>
          <w:rFonts w:ascii="Times New Roman" w:hAnsi="Times New Roman"/>
          <w:sz w:val="28"/>
        </w:rPr>
        <w:t xml:space="preserve">2.2. </w:t>
      </w:r>
      <w:r w:rsidRPr="00F405A0">
        <w:rPr>
          <w:rFonts w:ascii="Times New Roman" w:hAnsi="Times New Roman"/>
          <w:sz w:val="28"/>
        </w:rPr>
        <w:t xml:space="preserve">Подпрограмма 2 Содействие развитию </w:t>
      </w:r>
    </w:p>
    <w:p w:rsidR="00721D86" w:rsidRPr="00F405A0" w:rsidRDefault="00721D86" w:rsidP="00F405A0">
      <w:pPr>
        <w:pStyle w:val="Heading2"/>
        <w:rPr>
          <w:rFonts w:ascii="Times New Roman" w:hAnsi="Times New Roman"/>
          <w:sz w:val="28"/>
        </w:rPr>
      </w:pPr>
      <w:r w:rsidRPr="00F405A0">
        <w:rPr>
          <w:rFonts w:ascii="Times New Roman" w:hAnsi="Times New Roman"/>
          <w:sz w:val="28"/>
        </w:rPr>
        <w:t>жилищного строительства</w:t>
      </w:r>
    </w:p>
    <w:p w:rsidR="00721D86" w:rsidRPr="00F405A0" w:rsidRDefault="00721D86" w:rsidP="00F405A0">
      <w:pPr>
        <w:autoSpaceDE w:val="0"/>
        <w:autoSpaceDN w:val="0"/>
        <w:adjustRightInd w:val="0"/>
        <w:ind w:firstLine="720"/>
        <w:rPr>
          <w:rFonts w:ascii="Times New Roman" w:hAnsi="Times New Roman"/>
          <w:sz w:val="28"/>
          <w:szCs w:val="28"/>
        </w:rPr>
      </w:pPr>
      <w:r w:rsidRPr="00F405A0">
        <w:rPr>
          <w:rFonts w:ascii="Times New Roman" w:hAnsi="Times New Roman"/>
          <w:sz w:val="28"/>
          <w:szCs w:val="28"/>
        </w:rPr>
        <w:t>Настоящая подпрограмма направлена на реализацию полномочий в области жилищных отношений, установленных законодательством Российской Федерации, Ханты-Мансийского автономного округа-Югры.</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В рамках подпрограммы предусматривается:</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en-US"/>
        </w:rPr>
        <w:t>1</w:t>
      </w:r>
      <w:r>
        <w:rPr>
          <w:rFonts w:ascii="Times New Roman" w:hAnsi="Times New Roman"/>
          <w:sz w:val="28"/>
          <w:szCs w:val="28"/>
          <w:lang w:eastAsia="en-US"/>
        </w:rPr>
        <w:t>)</w:t>
      </w:r>
      <w:r w:rsidRPr="00F405A0">
        <w:rPr>
          <w:rFonts w:ascii="Times New Roman" w:hAnsi="Times New Roman"/>
          <w:sz w:val="28"/>
          <w:szCs w:val="28"/>
          <w:lang w:eastAsia="en-US"/>
        </w:rPr>
        <w:t xml:space="preserve"> </w:t>
      </w:r>
      <w:r w:rsidRPr="00F405A0">
        <w:rPr>
          <w:rFonts w:ascii="Times New Roman" w:hAnsi="Times New Roman"/>
          <w:sz w:val="28"/>
          <w:szCs w:val="28"/>
        </w:rPr>
        <w:t xml:space="preserve">Реализация мероприятий по переселению граждан из аварийного жилищного фонда, признанного таковым до 1 января 2017 года, предусмотренных адресной </w:t>
      </w:r>
      <w:hyperlink r:id="rId10" w:history="1">
        <w:r w:rsidRPr="00F405A0">
          <w:rPr>
            <w:rFonts w:ascii="Times New Roman" w:hAnsi="Times New Roman"/>
            <w:color w:val="0000FF"/>
            <w:sz w:val="28"/>
            <w:szCs w:val="28"/>
          </w:rPr>
          <w:t>программой</w:t>
        </w:r>
      </w:hyperlink>
      <w:r w:rsidRPr="00F405A0">
        <w:rPr>
          <w:rFonts w:ascii="Times New Roman" w:hAnsi="Times New Roman"/>
          <w:sz w:val="28"/>
          <w:szCs w:val="28"/>
        </w:rPr>
        <w:t xml:space="preserve">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ar-SA"/>
        </w:rPr>
        <w:t xml:space="preserve">Субсидии предоставляются Департаментом строительства Ханты-Мансийского автономного округа-Югры в соответствии и на условиях, указанных в Приложении 2 к </w:t>
      </w:r>
      <w:r w:rsidRPr="00F405A0">
        <w:rPr>
          <w:rFonts w:ascii="Times New Roman" w:hAnsi="Times New Roman"/>
          <w:sz w:val="28"/>
          <w:szCs w:val="28"/>
        </w:rPr>
        <w:t>государственной программе.</w:t>
      </w:r>
    </w:p>
    <w:p w:rsidR="00721D86" w:rsidRPr="00F405A0" w:rsidRDefault="00721D86" w:rsidP="00F405A0">
      <w:pPr>
        <w:rPr>
          <w:rFonts w:ascii="Times New Roman" w:hAnsi="Times New Roman"/>
          <w:sz w:val="28"/>
          <w:szCs w:val="28"/>
        </w:rPr>
      </w:pPr>
      <w:r>
        <w:rPr>
          <w:rFonts w:ascii="Times New Roman" w:hAnsi="Times New Roman"/>
          <w:sz w:val="28"/>
          <w:szCs w:val="28"/>
        </w:rPr>
        <w:t>2)</w:t>
      </w:r>
      <w:r w:rsidRPr="00F405A0">
        <w:rPr>
          <w:rFonts w:ascii="Times New Roman" w:hAnsi="Times New Roman"/>
          <w:sz w:val="28"/>
          <w:szCs w:val="28"/>
        </w:rPr>
        <w:t xml:space="preserve"> Переселение граждан из многоквартирных домов, признанных аварийными, обеспечение жильем граждан, состоящих на учете для его получения на условиях социального найма, формирование маневренного жилищного фонда </w:t>
      </w:r>
      <w:r w:rsidRPr="00F405A0">
        <w:rPr>
          <w:rFonts w:ascii="Times New Roman" w:hAnsi="Times New Roman"/>
          <w:sz w:val="28"/>
          <w:szCs w:val="28"/>
          <w:lang w:eastAsia="en-US"/>
        </w:rPr>
        <w:t xml:space="preserve">осуществляется </w:t>
      </w:r>
      <w:r w:rsidRPr="00F405A0">
        <w:rPr>
          <w:rFonts w:ascii="Times New Roman" w:hAnsi="Times New Roman"/>
          <w:sz w:val="28"/>
          <w:szCs w:val="28"/>
        </w:rPr>
        <w:t>в соответствии с Приложением 1 «</w:t>
      </w:r>
      <w:r w:rsidRPr="00F405A0">
        <w:rPr>
          <w:rFonts w:ascii="Times New Roman" w:hAnsi="Times New Roman"/>
          <w:sz w:val="28"/>
          <w:szCs w:val="28"/>
          <w:lang w:eastAsia="en-US"/>
        </w:rPr>
        <w:t xml:space="preserve">Порядок переселения граждан, формирование маневренного жилищного фонда» </w:t>
      </w:r>
      <w:r w:rsidRPr="00F405A0">
        <w:rPr>
          <w:rFonts w:ascii="Times New Roman" w:hAnsi="Times New Roman"/>
          <w:sz w:val="28"/>
          <w:szCs w:val="28"/>
        </w:rPr>
        <w:t xml:space="preserve">к муниципальной программе. </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Порядок расселения жилых домов, признанных аварийными, осуществляется в соответствии с Приложением 2 «</w:t>
      </w:r>
      <w:r w:rsidRPr="00F405A0">
        <w:rPr>
          <w:rFonts w:ascii="Times New Roman" w:hAnsi="Times New Roman"/>
          <w:sz w:val="28"/>
          <w:szCs w:val="28"/>
          <w:lang w:eastAsia="en-US"/>
        </w:rPr>
        <w:t xml:space="preserve">Порядок ликвидации аварийного жилищного фонда» </w:t>
      </w:r>
      <w:r w:rsidRPr="00F405A0">
        <w:rPr>
          <w:rFonts w:ascii="Times New Roman" w:hAnsi="Times New Roman"/>
          <w:sz w:val="28"/>
          <w:szCs w:val="28"/>
        </w:rPr>
        <w:t xml:space="preserve">к муниципальной программе. </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 xml:space="preserve">Заключение администрацией района муниципальных контрактов (договоров) на приобретение товаров (оказание услуг, выполнение работ) для муниципальных нужд, заключаемых администрацией района с поставщиками, исполнителями, осуществляется в соответствии с Федеральным законом </w:t>
      </w:r>
      <w:hyperlink r:id="rId11" w:tooltip="ФЕДЕРАЛЬНЫЙ ЗАКОН от 05.04.2003 № 44-ФЗ ГОСУДАРСТВЕННАЯ ДУМА ФЕДЕРАЛЬНОГО СОБРАНИЯ РФ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 w:history="1">
        <w:r w:rsidRPr="00F405A0">
          <w:rPr>
            <w:rStyle w:val="Hyperlink"/>
            <w:rFonts w:ascii="Times New Roman" w:hAnsi="Times New Roman"/>
            <w:sz w:val="28"/>
            <w:szCs w:val="28"/>
            <w:lang w:eastAsia="en-US"/>
          </w:rPr>
          <w:t>№ 44-ФЗ от</w:t>
        </w:r>
      </w:hyperlink>
      <w:r w:rsidRPr="00F405A0">
        <w:rPr>
          <w:rFonts w:ascii="Times New Roman" w:hAnsi="Times New Roman"/>
          <w:sz w:val="28"/>
          <w:szCs w:val="28"/>
          <w:lang w:eastAsia="en-US"/>
        </w:rPr>
        <w:t xml:space="preserve"> 05 апреля 2013 года «О контрактной системе в сфере закупок товаров, работ, услуг для обеспечения государственных и муниципальных услуг».</w:t>
      </w:r>
    </w:p>
    <w:p w:rsidR="00721D86" w:rsidRPr="00F405A0" w:rsidRDefault="00721D86" w:rsidP="00F405A0">
      <w:pPr>
        <w:autoSpaceDE w:val="0"/>
        <w:autoSpaceDN w:val="0"/>
        <w:adjustRightInd w:val="0"/>
        <w:rPr>
          <w:rFonts w:ascii="Times New Roman" w:hAnsi="Times New Roman"/>
          <w:sz w:val="28"/>
          <w:szCs w:val="28"/>
        </w:rPr>
      </w:pPr>
      <w:r w:rsidRPr="00F405A0">
        <w:rPr>
          <w:rFonts w:ascii="Times New Roman" w:hAnsi="Times New Roman"/>
          <w:sz w:val="28"/>
          <w:szCs w:val="28"/>
        </w:rPr>
        <w:t>Жилые помещения приобретаются у застройщиков, инвесторов в домах, введенных в эксплуатацию не ранее 2 лет, предшествующих текущему году, или в строящихся домах, в случае если их строительная готовность составляет не менее 60% (для населенных пунктов численностью до 5000 человек-не менее 40%) от предусмотренной проектной документацией готовности таких домов. Строительная готовность соответствующего дома подтверждается уполномоченным органом местного самоуправления, выдавшим разрешение на строительство.</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 xml:space="preserve">Приобретение жилых помещений в завершенных строительством домах-новостройках осуществляется путем заключения договоров купли-продажи в соответствии с Гражданским кодексом Российской Федерации, а в строящихся многоквартирных домах, строительство которых не завершено, путем заключения договоров на участие в долевом строительстве жилых помещений в соответствии с Федеральным законом от 30.12.2004 </w:t>
      </w:r>
      <w:hyperlink r:id="rId12" w:tooltip="ФЕДЕРАЛЬНЫЙ ЗАКОН от 30.12.2004 № 214-ФЗ ГОСУДАРСТВЕННАЯ ДУМА ФЕДЕРАЛЬНОГО СОБРАНИЯ РФ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history="1">
        <w:r w:rsidRPr="00F405A0">
          <w:rPr>
            <w:rStyle w:val="Hyperlink"/>
            <w:rFonts w:ascii="Times New Roman" w:hAnsi="Times New Roman"/>
            <w:sz w:val="28"/>
            <w:szCs w:val="28"/>
            <w:lang w:eastAsia="en-US"/>
          </w:rPr>
          <w:t>№ 214-ФЗ «Об участии в долевом</w:t>
        </w:r>
      </w:hyperlink>
      <w:r w:rsidRPr="00F405A0">
        <w:rPr>
          <w:rFonts w:ascii="Times New Roman" w:hAnsi="Times New Roman"/>
          <w:sz w:val="28"/>
          <w:szCs w:val="28"/>
          <w:lang w:eastAsia="en-US"/>
        </w:rP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21D86" w:rsidRPr="00F405A0" w:rsidRDefault="00721D86" w:rsidP="00F405A0">
      <w:pPr>
        <w:rPr>
          <w:rFonts w:ascii="Times New Roman" w:hAnsi="Times New Roman"/>
          <w:sz w:val="28"/>
          <w:szCs w:val="28"/>
          <w:lang w:eastAsia="ar-SA"/>
        </w:rPr>
      </w:pPr>
      <w:r w:rsidRPr="00F405A0">
        <w:rPr>
          <w:rFonts w:ascii="Times New Roman" w:hAnsi="Times New Roman"/>
          <w:sz w:val="28"/>
          <w:szCs w:val="28"/>
          <w:lang w:eastAsia="ar-SA"/>
        </w:rPr>
        <w:t>Не допускается приобретение жилых помещений по цене, превышающей цену, рассчитанную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округа-Югры для Березовского района, на дату размещения заказа на приобретение жилых помещений.</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ar-SA"/>
        </w:rPr>
        <w:t xml:space="preserve">Субсидии предоставляются Департаментом строительства Ханты-Мансийского автономного округа-Югры в соответствии и на условиях, указанных в Приложении 2 к </w:t>
      </w:r>
      <w:r w:rsidRPr="00F405A0">
        <w:rPr>
          <w:rFonts w:ascii="Times New Roman" w:hAnsi="Times New Roman"/>
          <w:sz w:val="28"/>
          <w:szCs w:val="28"/>
        </w:rPr>
        <w:t>государственной программе.</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Муниципальное образование Березовский район заключает с Департаментом строительства Ханты-Мансийского автономного округа-Югры соглашение о предоставлении субсидии.</w:t>
      </w:r>
    </w:p>
    <w:p w:rsidR="00721D86" w:rsidRPr="00F405A0" w:rsidRDefault="00721D86" w:rsidP="00F405A0">
      <w:pPr>
        <w:autoSpaceDE w:val="0"/>
        <w:autoSpaceDN w:val="0"/>
        <w:adjustRightInd w:val="0"/>
        <w:ind w:firstLine="720"/>
        <w:rPr>
          <w:rFonts w:ascii="Times New Roman" w:hAnsi="Times New Roman"/>
          <w:sz w:val="28"/>
          <w:szCs w:val="28"/>
        </w:rPr>
      </w:pPr>
      <w:r w:rsidRPr="00F405A0">
        <w:rPr>
          <w:rFonts w:ascii="Times New Roman" w:hAnsi="Times New Roman"/>
          <w:sz w:val="28"/>
          <w:szCs w:val="28"/>
        </w:rPr>
        <w:t>Перечисление субсидий осуществляется на счет, открытый финансовому органу муниципального образования Березовский район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w:t>
      </w:r>
    </w:p>
    <w:p w:rsidR="00721D86" w:rsidRPr="00F405A0" w:rsidRDefault="00721D86" w:rsidP="00F405A0">
      <w:pPr>
        <w:rPr>
          <w:rFonts w:ascii="Times New Roman" w:hAnsi="Times New Roman"/>
          <w:sz w:val="28"/>
          <w:szCs w:val="28"/>
          <w:lang w:eastAsia="ar-SA"/>
        </w:rPr>
      </w:pPr>
      <w:r w:rsidRPr="00F405A0">
        <w:rPr>
          <w:rFonts w:ascii="Times New Roman" w:hAnsi="Times New Roman"/>
          <w:sz w:val="28"/>
          <w:szCs w:val="28"/>
          <w:lang w:eastAsia="ar-SA"/>
        </w:rPr>
        <w:t>Для перечисления субсидий муниципальное образование Березовский район предоставляет в Департамент строительства Ханты-Мансийского автономного округа-Югры документы, перечень которых устанавливается соглашением о предоставлении субсидии.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Соглашением предусматривается: размер предоставляемой субсидии за счет средств бюджета автономного округа и средств местного бюджета; цель, условия предоставления и расходования субсидии; сроки перечисления субсидии; целевые показатели результативности предоставления субсидии; порядок и сроки предоставления документов для перечисления субсидии, отчетов о реализации соглашения; обязательства муниципальных образований по обеспечению приемки приобретаемых жилых помещений в целях реализации Порядка с участием комиссий, создаваемых в соответствии с частью 6 статьи 94 Федерального закона от 5 апреля 2013 года </w:t>
      </w:r>
      <w:hyperlink r:id="rId13" w:tooltip="ФЕДЕРАЛЬНЫЙ ЗАКОН от 05.04.2013 № 44-ФЗ ГОСУДАРСТВЕННАЯ ДУМА ФЕДЕРАЛЬНОГО СОБРАНИЯ РФО КОНТРАКТНОЙ СИСТЕМЕ В СФЕРЕ ЗАКУПОК ТОВАРОВ, РАБОТ, УСЛУГ ДЛЯ ОБЕСПЕЧЕНИЯ ГОСУДАРСТВЕННЫХ И МУНИЦИПАЛЬНЫХ НУЖД" w:history="1">
        <w:r w:rsidRPr="00F405A0">
          <w:rPr>
            <w:rStyle w:val="Hyperlink"/>
            <w:rFonts w:ascii="Times New Roman" w:hAnsi="Times New Roman"/>
            <w:sz w:val="28"/>
            <w:szCs w:val="28"/>
          </w:rPr>
          <w:t>№ 44-ФЗ «О контрактной системе</w:t>
        </w:r>
      </w:hyperlink>
      <w:r w:rsidRPr="00F405A0">
        <w:rPr>
          <w:rFonts w:ascii="Times New Roman" w:hAnsi="Times New Roman"/>
          <w:sz w:val="28"/>
          <w:szCs w:val="28"/>
        </w:rPr>
        <w:t xml:space="preserve"> в сфере закупок товаров, работ и услуг для обеспечения государственных и муниципальных нужд», с включением в состав комиссий представителей общественности.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Форму соглашения утверждает Департамент финансов </w:t>
      </w:r>
      <w:r w:rsidRPr="00F405A0">
        <w:rPr>
          <w:rFonts w:ascii="Times New Roman" w:hAnsi="Times New Roman"/>
          <w:sz w:val="28"/>
          <w:szCs w:val="28"/>
          <w:lang w:eastAsia="en-US"/>
        </w:rPr>
        <w:t>Ханты-Мансийского автономного округа-Югры</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Софинансирование расходного обязательства бюджета муниципального образования из средств бюджета автономного округа на 2019-2025 годы и на период до 2030 года определяется в зависимости от группы муниципального образования в соответствии с их уровнем расчётной бюджетной обеспеченности:</w:t>
      </w:r>
    </w:p>
    <w:p w:rsidR="00721D86" w:rsidRPr="00F405A0" w:rsidRDefault="00721D86" w:rsidP="00F405A0">
      <w:pPr>
        <w:widowControl w:val="0"/>
        <w:autoSpaceDE w:val="0"/>
        <w:autoSpaceDN w:val="0"/>
        <w:ind w:firstLine="708"/>
        <w:rPr>
          <w:rFonts w:ascii="Times New Roman" w:hAnsi="Times New Roman"/>
          <w:sz w:val="28"/>
          <w:szCs w:val="28"/>
        </w:rPr>
      </w:pPr>
    </w:p>
    <w:tbl>
      <w:tblPr>
        <w:tblW w:w="9051" w:type="dxa"/>
        <w:tblInd w:w="93" w:type="dxa"/>
        <w:tblLook w:val="00A0"/>
      </w:tblPr>
      <w:tblGrid>
        <w:gridCol w:w="3500"/>
        <w:gridCol w:w="2219"/>
        <w:gridCol w:w="3332"/>
      </w:tblGrid>
      <w:tr w:rsidR="00721D86" w:rsidRPr="00F405A0" w:rsidTr="000D09E1">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Объем финансирования муниципального образования автономного округа</w:t>
            </w:r>
          </w:p>
        </w:tc>
      </w:tr>
      <w:tr w:rsidR="00721D86" w:rsidRPr="00F405A0" w:rsidTr="000D09E1">
        <w:trPr>
          <w:trHeight w:val="338"/>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 до 0,500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r>
      <w:tr w:rsidR="00721D86" w:rsidRPr="00F405A0" w:rsidTr="000D09E1">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0,501 до 0,700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2</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r>
      <w:tr w:rsidR="00721D86" w:rsidRPr="00F405A0" w:rsidTr="000D09E1">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0,701 до 0,900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7%</w:t>
            </w:r>
          </w:p>
        </w:tc>
      </w:tr>
      <w:tr w:rsidR="00721D86" w:rsidRPr="00F405A0" w:rsidTr="000D09E1">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0,901 до 1,100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4</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9%</w:t>
            </w:r>
          </w:p>
        </w:tc>
      </w:tr>
      <w:tr w:rsidR="00721D86" w:rsidRPr="00F405A0" w:rsidTr="000D09E1">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свыше 1,101</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11%</w:t>
            </w:r>
          </w:p>
        </w:tc>
      </w:tr>
    </w:tbl>
    <w:p w:rsidR="00721D86" w:rsidRPr="00F405A0" w:rsidRDefault="00721D86" w:rsidP="00F405A0">
      <w:pPr>
        <w:widowControl w:val="0"/>
        <w:autoSpaceDE w:val="0"/>
        <w:autoSpaceDN w:val="0"/>
        <w:ind w:firstLine="708"/>
        <w:rPr>
          <w:rFonts w:ascii="Times New Roman" w:hAnsi="Times New Roman"/>
          <w:sz w:val="28"/>
          <w:szCs w:val="28"/>
        </w:rPr>
      </w:pP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муниципальное образование Березовский район вправе увеличивать объем финансирования за счет средств собственного бюджета.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F405A0">
        <w:rPr>
          <w:rFonts w:ascii="Times New Roman" w:hAnsi="Times New Roman"/>
          <w:sz w:val="28"/>
          <w:szCs w:val="28"/>
          <w:lang w:eastAsia="en-US"/>
        </w:rPr>
        <w:t>Ханты-Мансийского автономного округа-Югры</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Муниципальное образование Березовский район несет ответственность за целевое использование средств бюджета автономного округа.</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 xml:space="preserve">Контроль за целевым использованием субсидий осуществляет </w:t>
      </w:r>
      <w:r w:rsidRPr="00F405A0">
        <w:rPr>
          <w:rFonts w:ascii="Times New Roman" w:hAnsi="Times New Roman"/>
          <w:sz w:val="28"/>
          <w:szCs w:val="28"/>
          <w:lang w:eastAsia="ar-SA"/>
        </w:rPr>
        <w:t>Департамент строительства Ханты-Мансийского автономного округа-Югры</w:t>
      </w:r>
      <w:r w:rsidRPr="00F405A0">
        <w:rPr>
          <w:rFonts w:ascii="Times New Roman" w:hAnsi="Times New Roman"/>
          <w:sz w:val="28"/>
          <w:szCs w:val="28"/>
          <w:lang w:eastAsia="en-US"/>
        </w:rPr>
        <w:t>.</w:t>
      </w:r>
    </w:p>
    <w:p w:rsidR="00721D86" w:rsidRPr="00F405A0" w:rsidRDefault="00721D86" w:rsidP="00F405A0">
      <w:pPr>
        <w:rPr>
          <w:rFonts w:ascii="Times New Roman" w:hAnsi="Times New Roman"/>
          <w:sz w:val="28"/>
          <w:szCs w:val="28"/>
        </w:rPr>
      </w:pPr>
      <w:r>
        <w:rPr>
          <w:rFonts w:ascii="Times New Roman" w:hAnsi="Times New Roman"/>
          <w:sz w:val="28"/>
          <w:szCs w:val="28"/>
          <w:lang w:eastAsia="en-US"/>
        </w:rPr>
        <w:t>3)</w:t>
      </w:r>
      <w:r w:rsidRPr="00F405A0">
        <w:rPr>
          <w:rFonts w:ascii="Times New Roman" w:hAnsi="Times New Roman"/>
          <w:sz w:val="28"/>
          <w:szCs w:val="28"/>
          <w:lang w:eastAsia="en-US"/>
        </w:rPr>
        <w:t xml:space="preserve"> Выплата выкупной стоимости в связи со сносом многоквартирного дома, признанного аварийным, осуществляется </w:t>
      </w:r>
      <w:r w:rsidRPr="00F405A0">
        <w:rPr>
          <w:rFonts w:ascii="Times New Roman" w:hAnsi="Times New Roman"/>
          <w:sz w:val="28"/>
          <w:szCs w:val="28"/>
        </w:rPr>
        <w:t>в соответствии с Приложением 1 «</w:t>
      </w:r>
      <w:r w:rsidRPr="00F405A0">
        <w:rPr>
          <w:rFonts w:ascii="Times New Roman" w:hAnsi="Times New Roman"/>
          <w:sz w:val="28"/>
          <w:szCs w:val="28"/>
          <w:lang w:eastAsia="en-US"/>
        </w:rPr>
        <w:t>Порядок переселения граждан, формирование маневренного жилищного фонда»</w:t>
      </w:r>
      <w:r w:rsidRPr="00F405A0">
        <w:rPr>
          <w:rFonts w:ascii="Times New Roman" w:hAnsi="Times New Roman"/>
          <w:sz w:val="28"/>
          <w:szCs w:val="28"/>
        </w:rPr>
        <w:t>к муниципальной программе.</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 xml:space="preserve">Объем финансирования за счет средств бюджета муниципального образования Березовский район </w:t>
      </w:r>
      <w:r w:rsidRPr="00F405A0">
        <w:rPr>
          <w:rFonts w:ascii="Times New Roman" w:hAnsi="Times New Roman"/>
          <w:sz w:val="28"/>
          <w:szCs w:val="28"/>
        </w:rPr>
        <w:t>осуществляется в соответствии со сводной бюджетной росписью бюджета муниципального образования Березовский район в пределах бюджетных ассигнований и лимитов бюджетных обязательств, предусмотренных в установленном порядке для реализации муниципальной программы.</w:t>
      </w:r>
    </w:p>
    <w:p w:rsidR="00721D86" w:rsidRPr="00F405A0" w:rsidRDefault="00721D86" w:rsidP="00F405A0">
      <w:pPr>
        <w:rPr>
          <w:rFonts w:ascii="Times New Roman" w:hAnsi="Times New Roman"/>
          <w:sz w:val="28"/>
          <w:szCs w:val="28"/>
          <w:lang w:eastAsia="en-US"/>
        </w:rPr>
      </w:pPr>
      <w:r>
        <w:rPr>
          <w:rFonts w:ascii="Times New Roman" w:hAnsi="Times New Roman"/>
          <w:sz w:val="28"/>
          <w:szCs w:val="28"/>
        </w:rPr>
        <w:t>4)</w:t>
      </w:r>
      <w:r w:rsidRPr="00F405A0">
        <w:rPr>
          <w:rFonts w:ascii="Times New Roman" w:hAnsi="Times New Roman"/>
          <w:sz w:val="28"/>
          <w:szCs w:val="28"/>
        </w:rPr>
        <w:t xml:space="preserve"> В</w:t>
      </w:r>
      <w:r w:rsidRPr="00F405A0">
        <w:rPr>
          <w:rFonts w:ascii="Times New Roman" w:hAnsi="Times New Roman"/>
          <w:sz w:val="28"/>
          <w:szCs w:val="28"/>
          <w:lang w:eastAsia="en-US"/>
        </w:rPr>
        <w:t>ыселение граждан из жилых домов, находящихся в зоне подтопления и (или) в зоне береговой линии, подверженной абразии, выплата выкупной стоимости</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Софинансирование расходного обязательства бюджета муниципального образования из средств бюджета автономного округа на 2019-2025 годы и на период до 2030 года определяется в зависимости от группы муниципального образования в соответствии с их уровнем расчётной бюджетной обеспеченности:</w:t>
      </w:r>
    </w:p>
    <w:p w:rsidR="00721D86" w:rsidRPr="00F405A0" w:rsidRDefault="00721D86" w:rsidP="00F405A0">
      <w:pPr>
        <w:widowControl w:val="0"/>
        <w:autoSpaceDE w:val="0"/>
        <w:autoSpaceDN w:val="0"/>
        <w:ind w:firstLine="708"/>
        <w:rPr>
          <w:rFonts w:ascii="Times New Roman" w:hAnsi="Times New Roman"/>
          <w:sz w:val="28"/>
          <w:szCs w:val="28"/>
        </w:rPr>
      </w:pPr>
    </w:p>
    <w:tbl>
      <w:tblPr>
        <w:tblW w:w="9051" w:type="dxa"/>
        <w:tblInd w:w="93" w:type="dxa"/>
        <w:tblLook w:val="00A0"/>
      </w:tblPr>
      <w:tblGrid>
        <w:gridCol w:w="3500"/>
        <w:gridCol w:w="2219"/>
        <w:gridCol w:w="3332"/>
      </w:tblGrid>
      <w:tr w:rsidR="00721D86" w:rsidRPr="00F405A0" w:rsidTr="000D09E1">
        <w:trPr>
          <w:trHeight w:val="90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Уровень расчетной бюджетной обеспеченности муниципального образования</w:t>
            </w:r>
          </w:p>
        </w:tc>
        <w:tc>
          <w:tcPr>
            <w:tcW w:w="1843" w:type="dxa"/>
            <w:tcBorders>
              <w:top w:val="single" w:sz="8" w:space="0" w:color="auto"/>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Группа муниципального образования</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Объем финансирования муниципального образования автономного округа</w:t>
            </w:r>
          </w:p>
        </w:tc>
      </w:tr>
      <w:tr w:rsidR="00721D86" w:rsidRPr="00F405A0" w:rsidTr="000D09E1">
        <w:trPr>
          <w:trHeight w:val="338"/>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 до 0,500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r>
      <w:tr w:rsidR="00721D86" w:rsidRPr="00F405A0" w:rsidTr="000D09E1">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от 0,501 до 0,700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2</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r>
      <w:tr w:rsidR="00721D86" w:rsidRPr="00F405A0" w:rsidTr="000D09E1">
        <w:trPr>
          <w:trHeight w:val="325"/>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0,701 до 0,900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3</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7%</w:t>
            </w:r>
          </w:p>
        </w:tc>
      </w:tr>
      <w:tr w:rsidR="00721D86" w:rsidRPr="00F405A0" w:rsidTr="000D09E1">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0,901 до 1,100</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4</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9%</w:t>
            </w:r>
          </w:p>
        </w:tc>
      </w:tr>
      <w:tr w:rsidR="00721D86" w:rsidRPr="00F405A0" w:rsidTr="000D09E1">
        <w:trPr>
          <w:trHeight w:val="352"/>
        </w:trPr>
        <w:tc>
          <w:tcPr>
            <w:tcW w:w="3701" w:type="dxa"/>
            <w:tcBorders>
              <w:top w:val="single" w:sz="8" w:space="0" w:color="auto"/>
              <w:left w:val="single" w:sz="8" w:space="0" w:color="auto"/>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свыше 1,101</w:t>
            </w:r>
          </w:p>
        </w:tc>
        <w:tc>
          <w:tcPr>
            <w:tcW w:w="1843" w:type="dxa"/>
            <w:tcBorders>
              <w:top w:val="nil"/>
              <w:left w:val="nil"/>
              <w:bottom w:val="single" w:sz="8" w:space="0" w:color="auto"/>
              <w:right w:val="single" w:sz="8" w:space="0" w:color="auto"/>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5</w:t>
            </w:r>
          </w:p>
        </w:tc>
        <w:tc>
          <w:tcPr>
            <w:tcW w:w="3507" w:type="dxa"/>
            <w:tcBorders>
              <w:top w:val="single" w:sz="8" w:space="0" w:color="auto"/>
              <w:left w:val="nil"/>
              <w:bottom w:val="single" w:sz="8" w:space="0" w:color="auto"/>
              <w:right w:val="single" w:sz="8" w:space="0" w:color="000000"/>
            </w:tcBorders>
            <w:vAlign w:val="center"/>
          </w:tcPr>
          <w:p w:rsidR="00721D86" w:rsidRPr="00F405A0" w:rsidRDefault="00721D86" w:rsidP="000D09E1">
            <w:pPr>
              <w:rPr>
                <w:rFonts w:ascii="Times New Roman" w:hAnsi="Times New Roman"/>
                <w:sz w:val="28"/>
                <w:szCs w:val="28"/>
              </w:rPr>
            </w:pPr>
            <w:r w:rsidRPr="00F405A0">
              <w:rPr>
                <w:rFonts w:ascii="Times New Roman" w:hAnsi="Times New Roman"/>
                <w:sz w:val="28"/>
                <w:szCs w:val="28"/>
              </w:rPr>
              <w:t>11%</w:t>
            </w:r>
          </w:p>
        </w:tc>
      </w:tr>
    </w:tbl>
    <w:p w:rsidR="00721D86" w:rsidRPr="00F405A0" w:rsidRDefault="00721D86" w:rsidP="00F405A0">
      <w:pPr>
        <w:widowControl w:val="0"/>
        <w:autoSpaceDE w:val="0"/>
        <w:autoSpaceDN w:val="0"/>
        <w:ind w:firstLine="708"/>
        <w:rPr>
          <w:rFonts w:ascii="Times New Roman" w:hAnsi="Times New Roman"/>
          <w:sz w:val="28"/>
          <w:szCs w:val="28"/>
        </w:rPr>
      </w:pP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Ежегодный объем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 При этом муниципальные образования автономного округа вправе увеличивать объем финансирования за счет средств собственных бюджетов.</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 xml:space="preserve">Показатель уровня расчетной бюджетной обеспеченности муниципальных районов и городских округов определяется по данным Департамента финансов </w:t>
      </w:r>
      <w:r w:rsidRPr="00F405A0">
        <w:rPr>
          <w:rFonts w:ascii="Times New Roman" w:hAnsi="Times New Roman"/>
          <w:sz w:val="28"/>
          <w:szCs w:val="28"/>
          <w:lang w:eastAsia="en-US"/>
        </w:rPr>
        <w:t>Ханты-Мансийского автономного округа-Югры</w:t>
      </w:r>
      <w:r w:rsidRPr="00F405A0">
        <w:rPr>
          <w:rFonts w:ascii="Times New Roman" w:hAnsi="Times New Roman"/>
          <w:sz w:val="28"/>
          <w:szCs w:val="28"/>
        </w:rPr>
        <w:t>.</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Муниципальное образование Березовский район несет ответственность за целевое использование средств бюджета автономного округа.</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ar-SA"/>
        </w:rPr>
        <w:t xml:space="preserve">Субсидии предоставляются Департаментом строительства Ханты-Мансийского автономного округа-Югры в соответствии и на условиях, указанных в приложении2 к </w:t>
      </w:r>
      <w:r w:rsidRPr="00F405A0">
        <w:rPr>
          <w:rFonts w:ascii="Times New Roman" w:hAnsi="Times New Roman"/>
          <w:sz w:val="28"/>
          <w:szCs w:val="28"/>
        </w:rPr>
        <w:t>государственной программе.</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Субсидии, не использованные на конец финансового года, подлежат возврату в бюджет автономного округа, если иное не предусмотрено законодательством автономного округа.</w:t>
      </w:r>
    </w:p>
    <w:p w:rsidR="00721D86" w:rsidRPr="00F405A0" w:rsidRDefault="00721D86" w:rsidP="00F405A0">
      <w:pPr>
        <w:rPr>
          <w:rFonts w:ascii="Times New Roman" w:hAnsi="Times New Roman"/>
          <w:sz w:val="28"/>
          <w:szCs w:val="28"/>
          <w:lang w:eastAsia="en-US"/>
        </w:rPr>
      </w:pPr>
      <w:r w:rsidRPr="00F405A0">
        <w:rPr>
          <w:rFonts w:ascii="Times New Roman" w:hAnsi="Times New Roman"/>
          <w:sz w:val="28"/>
          <w:szCs w:val="28"/>
          <w:lang w:eastAsia="en-US"/>
        </w:rPr>
        <w:t xml:space="preserve">Контроль за целевым использованием субсидий осуществляет </w:t>
      </w:r>
      <w:r w:rsidRPr="00F405A0">
        <w:rPr>
          <w:rFonts w:ascii="Times New Roman" w:hAnsi="Times New Roman"/>
          <w:sz w:val="28"/>
          <w:szCs w:val="28"/>
          <w:lang w:eastAsia="ar-SA"/>
        </w:rPr>
        <w:t>Департамент строительства Ханты-Мансийского автономного округа-Югры</w:t>
      </w:r>
      <w:r w:rsidRPr="00F405A0">
        <w:rPr>
          <w:rFonts w:ascii="Times New Roman" w:hAnsi="Times New Roman"/>
          <w:sz w:val="28"/>
          <w:szCs w:val="28"/>
          <w:lang w:eastAsia="en-US"/>
        </w:rPr>
        <w:t>.</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Исполнителем данного мероприятия подпрограммы является Отдел жилищных программ администрации Березовского района.</w:t>
      </w:r>
    </w:p>
    <w:p w:rsidR="00721D86" w:rsidRPr="00F405A0" w:rsidRDefault="00721D86" w:rsidP="00F405A0">
      <w:pPr>
        <w:widowControl w:val="0"/>
        <w:autoSpaceDE w:val="0"/>
        <w:autoSpaceDN w:val="0"/>
        <w:adjustRightInd w:val="0"/>
        <w:ind w:firstLine="709"/>
        <w:rPr>
          <w:rFonts w:ascii="Times New Roman" w:hAnsi="Times New Roman"/>
          <w:sz w:val="28"/>
          <w:szCs w:val="28"/>
          <w:lang w:eastAsia="en-US"/>
        </w:rPr>
      </w:pPr>
    </w:p>
    <w:p w:rsidR="00721D86" w:rsidRPr="00F405A0" w:rsidRDefault="00721D86" w:rsidP="00F405A0">
      <w:pPr>
        <w:pStyle w:val="Heading2"/>
        <w:rPr>
          <w:rFonts w:ascii="Times New Roman" w:hAnsi="Times New Roman"/>
          <w:sz w:val="28"/>
          <w:lang w:eastAsia="en-US"/>
        </w:rPr>
      </w:pPr>
      <w:r>
        <w:rPr>
          <w:rFonts w:ascii="Times New Roman" w:hAnsi="Times New Roman"/>
          <w:sz w:val="28"/>
          <w:lang w:eastAsia="en-US"/>
        </w:rPr>
        <w:t xml:space="preserve">2.3. </w:t>
      </w:r>
      <w:r w:rsidRPr="00F405A0">
        <w:rPr>
          <w:rFonts w:ascii="Times New Roman" w:hAnsi="Times New Roman"/>
          <w:sz w:val="28"/>
          <w:lang w:eastAsia="en-US"/>
        </w:rPr>
        <w:t xml:space="preserve">Подпрограмма </w:t>
      </w:r>
      <w:r w:rsidRPr="00F405A0">
        <w:rPr>
          <w:rFonts w:ascii="Times New Roman" w:hAnsi="Times New Roman"/>
          <w:sz w:val="28"/>
          <w:lang w:val="en-US" w:eastAsia="en-US"/>
        </w:rPr>
        <w:t>III</w:t>
      </w:r>
      <w:r w:rsidRPr="00F405A0">
        <w:rPr>
          <w:rFonts w:ascii="Times New Roman" w:hAnsi="Times New Roman"/>
          <w:sz w:val="28"/>
          <w:lang w:eastAsia="en-US"/>
        </w:rPr>
        <w:t xml:space="preserve"> Обеспечение мерами государственной </w:t>
      </w:r>
    </w:p>
    <w:p w:rsidR="00721D86" w:rsidRPr="00F405A0" w:rsidRDefault="00721D86" w:rsidP="00F405A0">
      <w:pPr>
        <w:pStyle w:val="Heading2"/>
        <w:rPr>
          <w:rFonts w:ascii="Times New Roman" w:hAnsi="Times New Roman"/>
          <w:sz w:val="28"/>
          <w:lang w:eastAsia="en-US"/>
        </w:rPr>
      </w:pPr>
      <w:r w:rsidRPr="00F405A0">
        <w:rPr>
          <w:rFonts w:ascii="Times New Roman" w:hAnsi="Times New Roman"/>
          <w:sz w:val="28"/>
          <w:lang w:eastAsia="en-US"/>
        </w:rPr>
        <w:t xml:space="preserve">поддержки по улучшению жилищных условий </w:t>
      </w:r>
    </w:p>
    <w:p w:rsidR="00721D86" w:rsidRPr="00F405A0" w:rsidRDefault="00721D86" w:rsidP="00F405A0">
      <w:pPr>
        <w:pStyle w:val="Heading2"/>
        <w:rPr>
          <w:rFonts w:ascii="Times New Roman" w:hAnsi="Times New Roman"/>
          <w:sz w:val="28"/>
          <w:lang w:eastAsia="en-US"/>
        </w:rPr>
      </w:pPr>
      <w:r w:rsidRPr="00F405A0">
        <w:rPr>
          <w:rFonts w:ascii="Times New Roman" w:hAnsi="Times New Roman"/>
          <w:sz w:val="28"/>
          <w:lang w:eastAsia="en-US"/>
        </w:rPr>
        <w:t>отдельных категорий граждан</w:t>
      </w:r>
    </w:p>
    <w:p w:rsidR="00721D86" w:rsidRPr="00F405A0" w:rsidRDefault="00721D86" w:rsidP="00F405A0">
      <w:pPr>
        <w:rPr>
          <w:rFonts w:ascii="Times New Roman" w:hAnsi="Times New Roman"/>
          <w:sz w:val="28"/>
          <w:szCs w:val="28"/>
        </w:rPr>
      </w:pPr>
      <w:r w:rsidRPr="00F405A0">
        <w:rPr>
          <w:rFonts w:ascii="Times New Roman" w:hAnsi="Times New Roman"/>
          <w:sz w:val="28"/>
          <w:szCs w:val="28"/>
        </w:rPr>
        <w:t>В рамках подпрограммы реализуются:</w:t>
      </w:r>
    </w:p>
    <w:p w:rsidR="00721D86" w:rsidRPr="00F405A0" w:rsidRDefault="00721D86" w:rsidP="00F405A0">
      <w:pPr>
        <w:rPr>
          <w:rFonts w:ascii="Times New Roman" w:hAnsi="Times New Roman"/>
          <w:sz w:val="28"/>
          <w:szCs w:val="28"/>
          <w:lang w:eastAsia="ar-SA"/>
        </w:rPr>
      </w:pPr>
      <w:r>
        <w:rPr>
          <w:rFonts w:ascii="Times New Roman" w:hAnsi="Times New Roman"/>
          <w:sz w:val="28"/>
          <w:szCs w:val="28"/>
          <w:lang w:eastAsia="en-US"/>
        </w:rPr>
        <w:t xml:space="preserve">1) </w:t>
      </w:r>
      <w:r w:rsidRPr="00F405A0">
        <w:rPr>
          <w:rFonts w:ascii="Times New Roman" w:hAnsi="Times New Roman"/>
          <w:sz w:val="28"/>
          <w:szCs w:val="28"/>
          <w:lang w:eastAsia="en-US"/>
        </w:rPr>
        <w:t>Мероприятие «</w:t>
      </w:r>
      <w:r w:rsidRPr="00F405A0">
        <w:rPr>
          <w:rFonts w:ascii="Times New Roman" w:hAnsi="Times New Roman"/>
          <w:sz w:val="28"/>
          <w:szCs w:val="28"/>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405A0">
        <w:rPr>
          <w:rFonts w:ascii="Times New Roman" w:hAnsi="Times New Roman"/>
          <w:sz w:val="28"/>
          <w:szCs w:val="28"/>
          <w:lang w:eastAsia="en-US"/>
        </w:rPr>
        <w:t xml:space="preserve"> предусматривает п</w:t>
      </w:r>
      <w:r w:rsidRPr="00F405A0">
        <w:rPr>
          <w:rFonts w:ascii="Times New Roman" w:hAnsi="Times New Roman"/>
          <w:sz w:val="28"/>
          <w:szCs w:val="28"/>
        </w:rPr>
        <w:t>редоставление субсидий в виде социальных выплат на приобретение (строительство) жилых помещений в собственность за счет средств федерального бюджета, бюджета автономного округа, местных бюджетов молодым семьям-участникам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21D86" w:rsidRPr="00F405A0" w:rsidRDefault="00721D86" w:rsidP="00F405A0">
      <w:pPr>
        <w:rPr>
          <w:rFonts w:ascii="Times New Roman" w:hAnsi="Times New Roman"/>
          <w:sz w:val="28"/>
          <w:szCs w:val="28"/>
        </w:rPr>
      </w:pPr>
      <w:r w:rsidRPr="00F405A0">
        <w:rPr>
          <w:rFonts w:ascii="Times New Roman" w:hAnsi="Times New Roman"/>
          <w:sz w:val="28"/>
          <w:szCs w:val="28"/>
          <w:lang w:eastAsia="ar-SA"/>
        </w:rPr>
        <w:t xml:space="preserve">Субсидии предоставляются Департаментом строительства Ханты-Мансийского автономного округа-Югры в соответствии и на условиях, указанных в Приложении 7 к </w:t>
      </w:r>
      <w:r w:rsidRPr="00F405A0">
        <w:rPr>
          <w:rFonts w:ascii="Times New Roman" w:hAnsi="Times New Roman"/>
          <w:sz w:val="28"/>
          <w:szCs w:val="28"/>
        </w:rPr>
        <w:t>государственной программе.</w:t>
      </w:r>
    </w:p>
    <w:p w:rsidR="00721D86" w:rsidRPr="00F405A0" w:rsidRDefault="00721D86" w:rsidP="00F405A0">
      <w:pPr>
        <w:rPr>
          <w:rFonts w:ascii="Times New Roman" w:hAnsi="Times New Roman"/>
          <w:sz w:val="28"/>
          <w:szCs w:val="28"/>
        </w:rPr>
      </w:pPr>
      <w:r>
        <w:rPr>
          <w:rFonts w:ascii="Times New Roman" w:hAnsi="Times New Roman"/>
          <w:sz w:val="28"/>
          <w:szCs w:val="28"/>
          <w:lang w:eastAsia="en-US"/>
        </w:rPr>
        <w:t xml:space="preserve">2) </w:t>
      </w:r>
      <w:r w:rsidRPr="00F405A0">
        <w:rPr>
          <w:rFonts w:ascii="Times New Roman" w:hAnsi="Times New Roman"/>
          <w:sz w:val="28"/>
          <w:szCs w:val="28"/>
          <w:lang w:eastAsia="en-US"/>
        </w:rPr>
        <w:t xml:space="preserve">Мероприятие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направлено на предоставление субсидий за счет субвенций из федерального бюджета на приобретение жилых помещений в собственность категориям граждан, установленным статьями 14, 16, 21 Федерального закона от 12 января 1995 года </w:t>
      </w:r>
      <w:hyperlink r:id="rId14" w:tooltip="ФЕДЕРАЛЬНЫЙ ЗАКОН от 12.01.1995 № 5-ФЗ ГОСУДАРСТВЕННАЯ ДУМА ФЕДЕРАЛЬНОГО СОБРАНИЯ РФО ВЕТЕРАНАХ" w:history="1">
        <w:r w:rsidRPr="00F405A0">
          <w:rPr>
            <w:rStyle w:val="Hyperlink"/>
            <w:rFonts w:ascii="Times New Roman" w:hAnsi="Times New Roman"/>
            <w:sz w:val="28"/>
            <w:szCs w:val="28"/>
            <w:lang w:eastAsia="en-US"/>
          </w:rPr>
          <w:t>№ 5-ФЗ «О ветеранах»</w:t>
        </w:r>
      </w:hyperlink>
      <w:r w:rsidRPr="00F405A0">
        <w:rPr>
          <w:rFonts w:ascii="Times New Roman" w:hAnsi="Times New Roman"/>
          <w:sz w:val="28"/>
          <w:szCs w:val="28"/>
          <w:lang w:eastAsia="en-US"/>
        </w:rPr>
        <w:t xml:space="preserve"> (за исключением инвалидов Великой Отечественной войны, членов семей погибших (умерших) инвалидов и участников Великой Отечественной войны), а также статьей 17 Федерального закона от 24 ноября 1995 года </w:t>
      </w:r>
      <w:hyperlink r:id="rId15" w:tooltip="ФЕДЕРАЛЬНЫЙ ЗАКОН от 24.11.1995 № 181-ФЗ ГОСУДАРСТВЕННАЯ ДУМА ФЕДЕРАЛЬНОГО СОБРАНИЯ РФО СОЦИАЛЬНОЙ ЗАЩИТЕ ИНВАЛИДОВ В РОССИЙСКОЙ ФЕДЕРАЦИИ" w:history="1">
        <w:r w:rsidRPr="00F405A0">
          <w:rPr>
            <w:rStyle w:val="Hyperlink"/>
            <w:rFonts w:ascii="Times New Roman" w:hAnsi="Times New Roman"/>
            <w:sz w:val="28"/>
            <w:szCs w:val="28"/>
            <w:lang w:eastAsia="en-US"/>
          </w:rPr>
          <w:t>№ 181-ФЗ «О социальной</w:t>
        </w:r>
      </w:hyperlink>
      <w:r w:rsidRPr="00F405A0">
        <w:rPr>
          <w:rFonts w:ascii="Times New Roman" w:hAnsi="Times New Roman"/>
          <w:sz w:val="28"/>
          <w:szCs w:val="28"/>
          <w:lang w:eastAsia="en-US"/>
        </w:rPr>
        <w:t xml:space="preserve"> защите инвалидов в Российской Федерации», нуждающимся в улучшении жилищных условий, вставшим на учет до 01 января 2005 года </w:t>
      </w:r>
      <w:r w:rsidRPr="00F405A0">
        <w:rPr>
          <w:rFonts w:ascii="Times New Roman" w:hAnsi="Times New Roman"/>
          <w:sz w:val="28"/>
          <w:szCs w:val="28"/>
        </w:rPr>
        <w:t>на территории автономного округа, в порядке, утвержденном постановлением Правительства автономного округа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округа-Югры для приобретения жилых помещений в собственность».</w:t>
      </w:r>
    </w:p>
    <w:p w:rsidR="00721D86" w:rsidRPr="00F405A0" w:rsidRDefault="00721D86" w:rsidP="00F405A0">
      <w:pPr>
        <w:rPr>
          <w:rFonts w:ascii="Times New Roman" w:hAnsi="Times New Roman"/>
          <w:sz w:val="28"/>
          <w:szCs w:val="28"/>
        </w:rPr>
      </w:pPr>
      <w:r>
        <w:rPr>
          <w:rFonts w:ascii="Times New Roman" w:hAnsi="Times New Roman"/>
          <w:sz w:val="28"/>
          <w:szCs w:val="28"/>
        </w:rPr>
        <w:t xml:space="preserve">3) </w:t>
      </w:r>
      <w:r w:rsidRPr="00F405A0">
        <w:rPr>
          <w:rFonts w:ascii="Times New Roman" w:hAnsi="Times New Roman"/>
          <w:sz w:val="28"/>
          <w:szCs w:val="28"/>
        </w:rPr>
        <w:t>Мероприятие»Субвенции на реализацию полномочий, указанных в пунктах 3.1, 3.2 статьи 2 Закона Ханты-Мансийского автономного округа-Югры от 31 марта 2009 года № 36-оз» направлено на обеспечение исполнения передаваемых органам местного самоуправления отдельных государственных полномочий, указанных в пунктах 3.1, 3.2 статьи 2 Закона Ханты-Мансийского автономного округа-Югры от 31 марта 2009 года № 36-оз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за счет субвенций, передаваемых их бюджета Ханты-Мансийского автономного округа-Югры бюджетам муниципальных образований Ханты-Мансийского автономного округа-Югры.</w:t>
      </w:r>
    </w:p>
    <w:p w:rsidR="00721D86" w:rsidRPr="00F405A0" w:rsidRDefault="00721D86" w:rsidP="00F405A0">
      <w:pPr>
        <w:rPr>
          <w:rFonts w:ascii="Times New Roman" w:hAnsi="Times New Roman"/>
          <w:sz w:val="28"/>
          <w:szCs w:val="28"/>
        </w:rPr>
      </w:pPr>
      <w:r>
        <w:rPr>
          <w:rFonts w:ascii="Times New Roman" w:hAnsi="Times New Roman"/>
          <w:sz w:val="28"/>
          <w:szCs w:val="28"/>
        </w:rPr>
        <w:t xml:space="preserve">4) </w:t>
      </w:r>
      <w:r w:rsidRPr="00F405A0">
        <w:rPr>
          <w:rFonts w:ascii="Times New Roman" w:hAnsi="Times New Roman"/>
          <w:sz w:val="28"/>
          <w:szCs w:val="28"/>
        </w:rPr>
        <w:t>Мероприятие «</w:t>
      </w:r>
      <w:r w:rsidRPr="00F405A0">
        <w:rPr>
          <w:rFonts w:ascii="Times New Roman" w:hAnsi="Times New Roman"/>
          <w:sz w:val="28"/>
          <w:szCs w:val="28"/>
          <w:lang w:eastAsia="en-US"/>
        </w:rPr>
        <w:t xml:space="preserve">Предоставление социальных выплат отдельным категориям граждан на обеспечение жилыми помещениями» предусматривает предоставление </w:t>
      </w:r>
      <w:r w:rsidRPr="00F405A0">
        <w:rPr>
          <w:rFonts w:ascii="Times New Roman" w:hAnsi="Times New Roman"/>
          <w:sz w:val="28"/>
          <w:szCs w:val="28"/>
        </w:rPr>
        <w:t>гражданам, имеющим трех и более детей, состоящим в органе местного самоуправления по месту своего жительства на учете желающих бесплатно приобрести земельные участки для индивидуального жилищного строительства в соответствии со статьями 6.2 Закона Ханты-Мансийского автономного округа-Югры от 3 мая 2000 года № 26-оз «О регулировании отдельных земельных отношений в Ханты-Мансийском автономном округе-Югре», 7.4 Закона Ханты-Мансийского автономного округа-Югры от 6 июля 2005 года № 57-оз «О регулировании отдельных жилищных отношений в Ханты-Мансийском автономном округе-Югре», с их согласия социальной поддержки в виде социальной выплаты на приобретение жилого помещения в собственность взамен земельного участка бесплатно, предоставление меры социальной поддержки, направленной на обеспечение жилыми помещениями взамен предоставления земельного участка в собственность бесплатно за счет средств государственной программы «Сотрудничество», а также предусматривает предоставление социальных выплат гражданам, включенным органами местного самоуправления муниципальных образований автономного округа в реестры строений на 1 января 2012 года, являющимся участниками программ (подпрограмм, мероприятий) муниципальных образований автономного округа по ликвидации и расселению приспособленных для проживания строений, и членам их семей, иным категориям граждан, являющихся участниками настоящей муниципальной программы за счет средств государственной программы «Сотрудничество».</w:t>
      </w:r>
    </w:p>
    <w:p w:rsidR="00721D86" w:rsidRPr="00F405A0" w:rsidRDefault="00721D86" w:rsidP="00F405A0">
      <w:pPr>
        <w:rPr>
          <w:rFonts w:ascii="Times New Roman" w:hAnsi="Times New Roman"/>
          <w:b/>
          <w:sz w:val="28"/>
          <w:szCs w:val="28"/>
        </w:rPr>
      </w:pPr>
      <w:r w:rsidRPr="00F405A0">
        <w:rPr>
          <w:rFonts w:ascii="Times New Roman" w:hAnsi="Times New Roman"/>
          <w:sz w:val="28"/>
          <w:szCs w:val="28"/>
          <w:lang w:eastAsia="ar-SA"/>
        </w:rPr>
        <w:t xml:space="preserve">Субсидии предоставляются Департаментом строительства Ханты-Мансийского автономного округа-Югры в соответствии и на условиях, указанных в Приложении 9 к </w:t>
      </w:r>
      <w:r w:rsidRPr="00F405A0">
        <w:rPr>
          <w:rFonts w:ascii="Times New Roman" w:hAnsi="Times New Roman"/>
          <w:sz w:val="28"/>
          <w:szCs w:val="28"/>
        </w:rPr>
        <w:t>государственной программе</w:t>
      </w:r>
      <w:r w:rsidRPr="00F405A0">
        <w:rPr>
          <w:rFonts w:ascii="Times New Roman" w:hAnsi="Times New Roman"/>
          <w:b/>
          <w:sz w:val="28"/>
          <w:szCs w:val="28"/>
        </w:rPr>
        <w:t>».</w:t>
      </w:r>
    </w:p>
    <w:p w:rsidR="00721D86" w:rsidRPr="00F405A0" w:rsidRDefault="00721D86" w:rsidP="0084691E">
      <w:pPr>
        <w:pStyle w:val="Heading2"/>
        <w:jc w:val="both"/>
        <w:rPr>
          <w:rFonts w:ascii="Times New Roman" w:hAnsi="Times New Roman"/>
          <w:b w:val="0"/>
          <w:sz w:val="28"/>
        </w:rPr>
      </w:pPr>
      <w:r>
        <w:rPr>
          <w:rFonts w:ascii="Times New Roman" w:hAnsi="Times New Roman"/>
          <w:b w:val="0"/>
          <w:sz w:val="28"/>
        </w:rPr>
        <w:t>1.</w:t>
      </w:r>
      <w:r w:rsidRPr="00F405A0">
        <w:rPr>
          <w:rFonts w:ascii="Times New Roman" w:hAnsi="Times New Roman"/>
          <w:b w:val="0"/>
          <w:sz w:val="28"/>
        </w:rPr>
        <w:t>3. Строку 1 таблицы 1 «Целевые показатели муниципальной программы» изложить в следующей редакции:</w:t>
      </w:r>
    </w:p>
    <w:p w:rsidR="00721D86" w:rsidRPr="00F405A0" w:rsidRDefault="00721D86" w:rsidP="0084691E">
      <w:pPr>
        <w:pStyle w:val="Heading2"/>
        <w:jc w:val="both"/>
        <w:rPr>
          <w:rFonts w:ascii="Times New Roman" w:hAnsi="Times New Roman"/>
          <w:b w:val="0"/>
          <w:sz w:val="28"/>
        </w:rPr>
      </w:pPr>
      <w:r w:rsidRPr="00F405A0">
        <w:rPr>
          <w:rFonts w:ascii="Times New Roman" w:hAnsi="Times New Roman"/>
          <w:b w:val="0"/>
          <w:sz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720"/>
        <w:gridCol w:w="540"/>
        <w:gridCol w:w="720"/>
        <w:gridCol w:w="731"/>
        <w:gridCol w:w="720"/>
        <w:gridCol w:w="720"/>
        <w:gridCol w:w="720"/>
        <w:gridCol w:w="784"/>
        <w:gridCol w:w="720"/>
        <w:gridCol w:w="753"/>
        <w:gridCol w:w="972"/>
      </w:tblGrid>
      <w:tr w:rsidR="00721D86" w:rsidRPr="00F405A0" w:rsidTr="00743268">
        <w:trPr>
          <w:trHeight w:val="3460"/>
        </w:trPr>
        <w:tc>
          <w:tcPr>
            <w:tcW w:w="468" w:type="dxa"/>
          </w:tcPr>
          <w:p w:rsidR="00721D86" w:rsidRPr="00F405A0" w:rsidRDefault="00721D86" w:rsidP="00743268">
            <w:pPr>
              <w:ind w:right="-108" w:firstLine="0"/>
              <w:rPr>
                <w:rFonts w:ascii="Times New Roman" w:hAnsi="Times New Roman"/>
                <w:sz w:val="28"/>
                <w:szCs w:val="28"/>
              </w:rPr>
            </w:pPr>
            <w:r w:rsidRPr="00F405A0">
              <w:rPr>
                <w:rFonts w:ascii="Times New Roman" w:hAnsi="Times New Roman"/>
                <w:sz w:val="28"/>
                <w:szCs w:val="28"/>
              </w:rPr>
              <w:t>1</w:t>
            </w:r>
          </w:p>
        </w:tc>
        <w:tc>
          <w:tcPr>
            <w:tcW w:w="1440" w:type="dxa"/>
          </w:tcPr>
          <w:p w:rsidR="00721D86" w:rsidRPr="00F405A0" w:rsidRDefault="00721D86" w:rsidP="00743268">
            <w:pPr>
              <w:ind w:firstLine="72"/>
              <w:rPr>
                <w:rFonts w:ascii="Times New Roman" w:hAnsi="Times New Roman"/>
                <w:sz w:val="28"/>
                <w:szCs w:val="28"/>
              </w:rPr>
            </w:pPr>
            <w:r w:rsidRPr="00F405A0">
              <w:rPr>
                <w:rFonts w:ascii="Times New Roman" w:hAnsi="Times New Roman"/>
                <w:sz w:val="28"/>
                <w:szCs w:val="28"/>
              </w:rPr>
              <w:t>Общий объем ввода жилья</w:t>
            </w:r>
            <w:r w:rsidRPr="00F405A0">
              <w:rPr>
                <w:rFonts w:ascii="Times New Roman" w:hAnsi="Times New Roman"/>
                <w:sz w:val="28"/>
                <w:szCs w:val="28"/>
                <w:lang w:eastAsia="en-US"/>
              </w:rPr>
              <w:t>, тыс. кв. м.</w:t>
            </w:r>
            <w:r w:rsidRPr="00F405A0">
              <w:rPr>
                <w:rFonts w:ascii="Times New Roman" w:hAnsi="Times New Roman"/>
                <w:sz w:val="28"/>
                <w:szCs w:val="28"/>
              </w:rPr>
              <w:t xml:space="preserve"> в год</w:t>
            </w:r>
          </w:p>
        </w:tc>
        <w:tc>
          <w:tcPr>
            <w:tcW w:w="72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10,0</w:t>
            </w:r>
          </w:p>
        </w:tc>
        <w:tc>
          <w:tcPr>
            <w:tcW w:w="54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9,0</w:t>
            </w:r>
          </w:p>
        </w:tc>
        <w:tc>
          <w:tcPr>
            <w:tcW w:w="72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11,0</w:t>
            </w:r>
          </w:p>
        </w:tc>
        <w:tc>
          <w:tcPr>
            <w:tcW w:w="731"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11,0</w:t>
            </w:r>
          </w:p>
        </w:tc>
        <w:tc>
          <w:tcPr>
            <w:tcW w:w="72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12,0</w:t>
            </w:r>
          </w:p>
        </w:tc>
        <w:tc>
          <w:tcPr>
            <w:tcW w:w="72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13,0</w:t>
            </w:r>
          </w:p>
        </w:tc>
        <w:tc>
          <w:tcPr>
            <w:tcW w:w="720"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14,0</w:t>
            </w:r>
          </w:p>
        </w:tc>
        <w:tc>
          <w:tcPr>
            <w:tcW w:w="784"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14,0</w:t>
            </w:r>
          </w:p>
        </w:tc>
        <w:tc>
          <w:tcPr>
            <w:tcW w:w="720" w:type="dxa"/>
          </w:tcPr>
          <w:p w:rsidR="00721D86" w:rsidRPr="00F405A0" w:rsidRDefault="00721D86" w:rsidP="003D480F">
            <w:pPr>
              <w:ind w:firstLine="0"/>
              <w:rPr>
                <w:rFonts w:ascii="Times New Roman" w:hAnsi="Times New Roman"/>
                <w:sz w:val="28"/>
                <w:szCs w:val="28"/>
              </w:rPr>
            </w:pPr>
            <w:r w:rsidRPr="00F405A0">
              <w:rPr>
                <w:rFonts w:ascii="Times New Roman" w:hAnsi="Times New Roman"/>
                <w:sz w:val="28"/>
                <w:szCs w:val="28"/>
              </w:rPr>
              <w:t>14,0</w:t>
            </w:r>
          </w:p>
        </w:tc>
        <w:tc>
          <w:tcPr>
            <w:tcW w:w="753" w:type="dxa"/>
          </w:tcPr>
          <w:p w:rsidR="00721D86" w:rsidRPr="00F405A0" w:rsidRDefault="00721D86" w:rsidP="003D480F">
            <w:pPr>
              <w:ind w:firstLine="0"/>
              <w:rPr>
                <w:rFonts w:ascii="Times New Roman" w:hAnsi="Times New Roman"/>
                <w:sz w:val="28"/>
                <w:szCs w:val="28"/>
              </w:rPr>
            </w:pPr>
            <w:r w:rsidRPr="00F405A0">
              <w:rPr>
                <w:rFonts w:ascii="Times New Roman" w:hAnsi="Times New Roman"/>
                <w:sz w:val="28"/>
                <w:szCs w:val="28"/>
              </w:rPr>
              <w:t>14,0</w:t>
            </w:r>
          </w:p>
        </w:tc>
        <w:tc>
          <w:tcPr>
            <w:tcW w:w="972" w:type="dxa"/>
          </w:tcPr>
          <w:p w:rsidR="00721D86" w:rsidRPr="00F405A0" w:rsidRDefault="00721D86" w:rsidP="00743268">
            <w:pPr>
              <w:ind w:firstLine="0"/>
              <w:rPr>
                <w:rFonts w:ascii="Times New Roman" w:hAnsi="Times New Roman"/>
                <w:sz w:val="28"/>
                <w:szCs w:val="28"/>
              </w:rPr>
            </w:pPr>
            <w:r w:rsidRPr="00F405A0">
              <w:rPr>
                <w:rFonts w:ascii="Times New Roman" w:hAnsi="Times New Roman"/>
                <w:sz w:val="28"/>
                <w:szCs w:val="28"/>
              </w:rPr>
              <w:t>Рассчитывается как общая площадь введенных в эксплуатацию жилых домов.</w:t>
            </w:r>
          </w:p>
        </w:tc>
      </w:tr>
    </w:tbl>
    <w:p w:rsidR="00721D86" w:rsidRPr="00F405A0" w:rsidRDefault="00721D86" w:rsidP="00F405A0">
      <w:pPr>
        <w:pStyle w:val="Heading2"/>
        <w:jc w:val="right"/>
        <w:rPr>
          <w:rFonts w:ascii="Times New Roman" w:hAnsi="Times New Roman"/>
          <w:b w:val="0"/>
          <w:sz w:val="28"/>
        </w:rPr>
      </w:pPr>
      <w:r>
        <w:rPr>
          <w:rFonts w:ascii="Times New Roman" w:hAnsi="Times New Roman"/>
          <w:b w:val="0"/>
          <w:sz w:val="28"/>
        </w:rPr>
        <w:t>».</w:t>
      </w:r>
    </w:p>
    <w:p w:rsidR="00721D86" w:rsidRPr="00F405A0" w:rsidRDefault="00721D86" w:rsidP="00BC698D">
      <w:pPr>
        <w:widowControl w:val="0"/>
        <w:autoSpaceDE w:val="0"/>
        <w:autoSpaceDN w:val="0"/>
        <w:adjustRightInd w:val="0"/>
        <w:ind w:firstLine="720"/>
        <w:outlineLvl w:val="1"/>
        <w:rPr>
          <w:rFonts w:ascii="Times New Roman" w:hAnsi="Times New Roman"/>
          <w:sz w:val="28"/>
          <w:szCs w:val="28"/>
        </w:rPr>
      </w:pPr>
      <w:r>
        <w:rPr>
          <w:rFonts w:ascii="Times New Roman" w:hAnsi="Times New Roman"/>
          <w:sz w:val="28"/>
          <w:szCs w:val="28"/>
        </w:rPr>
        <w:t>1.</w:t>
      </w:r>
      <w:r w:rsidRPr="00F405A0">
        <w:rPr>
          <w:rFonts w:ascii="Times New Roman" w:hAnsi="Times New Roman"/>
          <w:sz w:val="28"/>
          <w:szCs w:val="28"/>
        </w:rPr>
        <w:t>4. Приложение 2 к муниципальной программе изложить в следующей редакции:</w:t>
      </w:r>
    </w:p>
    <w:p w:rsidR="00721D86" w:rsidRPr="00F405A0" w:rsidRDefault="00721D86" w:rsidP="0081378F">
      <w:pPr>
        <w:autoSpaceDE w:val="0"/>
        <w:autoSpaceDN w:val="0"/>
        <w:adjustRightInd w:val="0"/>
        <w:ind w:firstLine="0"/>
        <w:outlineLvl w:val="1"/>
        <w:rPr>
          <w:rFonts w:ascii="Times New Roman" w:hAnsi="Times New Roman"/>
          <w:sz w:val="28"/>
          <w:szCs w:val="28"/>
          <w:lang w:eastAsia="en-US"/>
        </w:rPr>
      </w:pPr>
      <w:r w:rsidRPr="00F405A0">
        <w:rPr>
          <w:rFonts w:ascii="Times New Roman" w:hAnsi="Times New Roman"/>
          <w:sz w:val="28"/>
          <w:szCs w:val="28"/>
          <w:lang w:eastAsia="en-US"/>
        </w:rPr>
        <w:t>«                                                                                                                  Приложение 2</w:t>
      </w:r>
    </w:p>
    <w:p w:rsidR="00721D86" w:rsidRPr="00F405A0" w:rsidRDefault="00721D86" w:rsidP="0081378F">
      <w:pPr>
        <w:autoSpaceDE w:val="0"/>
        <w:autoSpaceDN w:val="0"/>
        <w:adjustRightInd w:val="0"/>
        <w:ind w:firstLine="540"/>
        <w:jc w:val="right"/>
        <w:outlineLvl w:val="1"/>
        <w:rPr>
          <w:rFonts w:ascii="Times New Roman" w:hAnsi="Times New Roman"/>
          <w:sz w:val="28"/>
          <w:szCs w:val="28"/>
          <w:lang w:eastAsia="en-US"/>
        </w:rPr>
      </w:pPr>
      <w:r w:rsidRPr="00F405A0">
        <w:rPr>
          <w:rFonts w:ascii="Times New Roman" w:hAnsi="Times New Roman"/>
          <w:sz w:val="28"/>
          <w:szCs w:val="28"/>
          <w:lang w:eastAsia="en-US"/>
        </w:rPr>
        <w:t xml:space="preserve">к муниципальной программе </w:t>
      </w:r>
    </w:p>
    <w:p w:rsidR="00721D86" w:rsidRPr="00F405A0" w:rsidRDefault="00721D86" w:rsidP="0081378F">
      <w:pPr>
        <w:autoSpaceDE w:val="0"/>
        <w:autoSpaceDN w:val="0"/>
        <w:adjustRightInd w:val="0"/>
        <w:ind w:firstLine="540"/>
        <w:jc w:val="right"/>
        <w:outlineLvl w:val="1"/>
        <w:rPr>
          <w:rFonts w:ascii="Times New Roman" w:hAnsi="Times New Roman"/>
          <w:sz w:val="28"/>
          <w:szCs w:val="28"/>
          <w:lang w:eastAsia="en-US"/>
        </w:rPr>
      </w:pPr>
      <w:r w:rsidRPr="00F405A0">
        <w:rPr>
          <w:rFonts w:ascii="Times New Roman" w:hAnsi="Times New Roman"/>
          <w:sz w:val="28"/>
          <w:szCs w:val="28"/>
          <w:lang w:eastAsia="en-US"/>
        </w:rPr>
        <w:t>«Развитие жилищной сферы в Березовском районе»</w:t>
      </w:r>
    </w:p>
    <w:p w:rsidR="00721D86" w:rsidRPr="00F405A0" w:rsidRDefault="00721D86" w:rsidP="0081378F">
      <w:pPr>
        <w:widowControl w:val="0"/>
        <w:autoSpaceDE w:val="0"/>
        <w:autoSpaceDN w:val="0"/>
        <w:adjustRightInd w:val="0"/>
        <w:jc w:val="right"/>
        <w:rPr>
          <w:rFonts w:ascii="Times New Roman" w:hAnsi="Times New Roman"/>
          <w:sz w:val="28"/>
          <w:szCs w:val="28"/>
          <w:lang w:eastAsia="en-US"/>
        </w:rPr>
      </w:pPr>
    </w:p>
    <w:p w:rsidR="00721D86" w:rsidRPr="00F405A0" w:rsidRDefault="00721D86" w:rsidP="0081378F">
      <w:pPr>
        <w:widowControl w:val="0"/>
        <w:autoSpaceDE w:val="0"/>
        <w:autoSpaceDN w:val="0"/>
        <w:adjustRightInd w:val="0"/>
        <w:jc w:val="center"/>
        <w:outlineLvl w:val="1"/>
        <w:rPr>
          <w:rFonts w:ascii="Times New Roman" w:hAnsi="Times New Roman"/>
          <w:b/>
          <w:bCs/>
          <w:iCs/>
          <w:sz w:val="28"/>
          <w:szCs w:val="28"/>
        </w:rPr>
      </w:pPr>
      <w:r w:rsidRPr="00F405A0">
        <w:rPr>
          <w:rFonts w:ascii="Times New Roman" w:hAnsi="Times New Roman"/>
          <w:b/>
          <w:bCs/>
          <w:iCs/>
          <w:sz w:val="28"/>
          <w:szCs w:val="28"/>
        </w:rPr>
        <w:t xml:space="preserve">Порядок ликвидации аварийного </w:t>
      </w:r>
    </w:p>
    <w:p w:rsidR="00721D86" w:rsidRPr="00F405A0" w:rsidRDefault="00721D86" w:rsidP="0081378F">
      <w:pPr>
        <w:widowControl w:val="0"/>
        <w:autoSpaceDE w:val="0"/>
        <w:autoSpaceDN w:val="0"/>
        <w:adjustRightInd w:val="0"/>
        <w:jc w:val="center"/>
        <w:outlineLvl w:val="1"/>
        <w:rPr>
          <w:rFonts w:ascii="Times New Roman" w:hAnsi="Times New Roman"/>
          <w:b/>
          <w:bCs/>
          <w:iCs/>
          <w:sz w:val="28"/>
          <w:szCs w:val="28"/>
        </w:rPr>
      </w:pPr>
      <w:r w:rsidRPr="00F405A0">
        <w:rPr>
          <w:rFonts w:ascii="Times New Roman" w:hAnsi="Times New Roman"/>
          <w:b/>
          <w:bCs/>
          <w:iCs/>
          <w:sz w:val="28"/>
          <w:szCs w:val="28"/>
        </w:rPr>
        <w:t xml:space="preserve">жилищного фонда </w:t>
      </w:r>
    </w:p>
    <w:p w:rsidR="00721D86" w:rsidRPr="00F405A0" w:rsidRDefault="00721D86" w:rsidP="0081378F">
      <w:pPr>
        <w:widowControl w:val="0"/>
        <w:autoSpaceDE w:val="0"/>
        <w:autoSpaceDN w:val="0"/>
        <w:adjustRightInd w:val="0"/>
        <w:jc w:val="center"/>
        <w:outlineLvl w:val="1"/>
        <w:rPr>
          <w:rFonts w:ascii="Times New Roman" w:hAnsi="Times New Roman"/>
          <w:bCs/>
          <w:iCs/>
          <w:sz w:val="28"/>
          <w:szCs w:val="28"/>
        </w:rPr>
      </w:pPr>
      <w:r w:rsidRPr="00F405A0">
        <w:rPr>
          <w:rFonts w:ascii="Times New Roman" w:hAnsi="Times New Roman"/>
          <w:b/>
          <w:bCs/>
          <w:iCs/>
          <w:sz w:val="28"/>
          <w:szCs w:val="28"/>
        </w:rPr>
        <w:t>(далее – Порядок)</w:t>
      </w:r>
    </w:p>
    <w:p w:rsidR="00721D86" w:rsidRPr="00F405A0" w:rsidRDefault="00721D86" w:rsidP="0081378F">
      <w:pPr>
        <w:widowControl w:val="0"/>
        <w:autoSpaceDE w:val="0"/>
        <w:autoSpaceDN w:val="0"/>
        <w:adjustRightInd w:val="0"/>
        <w:jc w:val="right"/>
        <w:outlineLvl w:val="1"/>
        <w:rPr>
          <w:rFonts w:ascii="Times New Roman" w:hAnsi="Times New Roman"/>
          <w:sz w:val="28"/>
          <w:szCs w:val="28"/>
          <w:lang w:eastAsia="en-US"/>
        </w:rPr>
      </w:pP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1. Настоящий Порядок устанавливает механизм ликвидации аварийных многоквартирных домов.</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xml:space="preserve">2. В рамках реализации </w:t>
      </w:r>
      <w:r w:rsidRPr="00F405A0">
        <w:rPr>
          <w:rFonts w:ascii="Times New Roman" w:hAnsi="Times New Roman"/>
          <w:sz w:val="28"/>
          <w:szCs w:val="28"/>
          <w:lang w:eastAsia="ar-SA"/>
        </w:rPr>
        <w:t>мероприятия</w:t>
      </w:r>
      <w:r w:rsidRPr="00F405A0">
        <w:rPr>
          <w:rFonts w:ascii="Times New Roman" w:hAnsi="Times New Roman"/>
          <w:color w:val="000000"/>
          <w:sz w:val="28"/>
          <w:szCs w:val="28"/>
          <w:lang w:eastAsia="ar-SA"/>
        </w:rPr>
        <w:t xml:space="preserve"> аварийными домами</w:t>
      </w:r>
      <w:r w:rsidRPr="00F405A0">
        <w:rPr>
          <w:rFonts w:ascii="Times New Roman" w:hAnsi="Times New Roman"/>
          <w:sz w:val="28"/>
          <w:szCs w:val="28"/>
          <w:lang w:eastAsia="ar-SA"/>
        </w:rPr>
        <w:t xml:space="preserve"> признаются многоквартирные дома, </w:t>
      </w:r>
      <w:r w:rsidRPr="00F405A0">
        <w:rPr>
          <w:rFonts w:ascii="Times New Roman" w:hAnsi="Times New Roman"/>
          <w:color w:val="000000"/>
          <w:sz w:val="28"/>
          <w:szCs w:val="28"/>
          <w:lang w:eastAsia="ar-SA"/>
        </w:rPr>
        <w:t>признанные в установленном законодательством порядке аварийными и подлежащими сносу.</w:t>
      </w:r>
    </w:p>
    <w:p w:rsidR="00721D86" w:rsidRPr="00F405A0" w:rsidRDefault="00721D86" w:rsidP="0081378F">
      <w:pPr>
        <w:widowControl w:val="0"/>
        <w:suppressAutoHyphens/>
        <w:autoSpaceDE w:val="0"/>
        <w:ind w:firstLine="720"/>
        <w:outlineLvl w:val="1"/>
        <w:rPr>
          <w:rFonts w:ascii="Times New Roman" w:hAnsi="Times New Roman"/>
          <w:sz w:val="28"/>
          <w:szCs w:val="28"/>
          <w:lang w:eastAsia="ar-SA"/>
        </w:rPr>
      </w:pPr>
      <w:r w:rsidRPr="00F405A0">
        <w:rPr>
          <w:rFonts w:ascii="Times New Roman" w:hAnsi="Times New Roman"/>
          <w:color w:val="000000"/>
          <w:sz w:val="28"/>
          <w:szCs w:val="28"/>
          <w:lang w:eastAsia="ar-SA"/>
        </w:rPr>
        <w:t xml:space="preserve">3. </w:t>
      </w:r>
      <w:r w:rsidRPr="00F405A0">
        <w:rPr>
          <w:rFonts w:ascii="Times New Roman" w:hAnsi="Times New Roman"/>
          <w:sz w:val="28"/>
          <w:szCs w:val="28"/>
          <w:lang w:eastAsia="ar-SA"/>
        </w:rPr>
        <w:t>Настоящий порядок не распространяется на индивидуальные жилые дома, находящиеся в частной собственности граждан, а также находящиеся в собственности юридических лиц.</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xml:space="preserve">4. Из числа домов, указанных в </w:t>
      </w:r>
      <w:hyperlink r:id="rId16" w:history="1">
        <w:r w:rsidRPr="00F405A0">
          <w:rPr>
            <w:rFonts w:ascii="Times New Roman" w:hAnsi="Times New Roman"/>
            <w:color w:val="000000"/>
            <w:sz w:val="28"/>
            <w:szCs w:val="28"/>
            <w:lang w:eastAsia="ar-SA"/>
          </w:rPr>
          <w:t>пункте 2</w:t>
        </w:r>
      </w:hyperlink>
      <w:r w:rsidRPr="00F405A0">
        <w:rPr>
          <w:rFonts w:ascii="Times New Roman" w:hAnsi="Times New Roman"/>
          <w:color w:val="000000"/>
          <w:sz w:val="28"/>
          <w:szCs w:val="28"/>
          <w:lang w:eastAsia="ar-SA"/>
        </w:rPr>
        <w:t xml:space="preserve"> настоящего Порядка, формируются реестры аварийных многоквартирных домов на территории Березовского района, в разрезе поселений.</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xml:space="preserve">5. Реестры аварийных многоквартирных домов формируются администрациями городских и сельских поселений, </w:t>
      </w:r>
      <w:r w:rsidRPr="00F405A0">
        <w:rPr>
          <w:rFonts w:ascii="Times New Roman" w:hAnsi="Times New Roman"/>
          <w:sz w:val="28"/>
          <w:szCs w:val="28"/>
          <w:lang w:eastAsia="ar-SA"/>
        </w:rPr>
        <w:t>по городскому поселению Березово – Отделом</w:t>
      </w:r>
      <w:r w:rsidRPr="00F405A0">
        <w:rPr>
          <w:rFonts w:ascii="Times New Roman" w:hAnsi="Times New Roman"/>
          <w:color w:val="000000"/>
          <w:sz w:val="28"/>
          <w:szCs w:val="28"/>
          <w:lang w:eastAsia="ar-SA"/>
        </w:rPr>
        <w:t xml:space="preserve">. Сводный реестр утверждается главой Березовского района. </w:t>
      </w:r>
    </w:p>
    <w:p w:rsidR="00721D86" w:rsidRPr="00F405A0" w:rsidRDefault="00721D86" w:rsidP="0081378F">
      <w:pPr>
        <w:autoSpaceDE w:val="0"/>
        <w:autoSpaceDN w:val="0"/>
        <w:adjustRightInd w:val="0"/>
        <w:ind w:firstLine="720"/>
        <w:rPr>
          <w:rFonts w:ascii="Times New Roman" w:hAnsi="Times New Roman"/>
          <w:sz w:val="28"/>
          <w:szCs w:val="28"/>
        </w:rPr>
      </w:pPr>
      <w:r w:rsidRPr="00F405A0">
        <w:rPr>
          <w:rFonts w:ascii="Times New Roman" w:hAnsi="Times New Roman"/>
          <w:color w:val="000000"/>
          <w:sz w:val="28"/>
          <w:szCs w:val="28"/>
          <w:lang w:eastAsia="ar-SA"/>
        </w:rPr>
        <w:t>6. В соответствии с утвержденным реестром очередность расселения и снос аварийных многоквартирных домов производится исходя из даты признания таковыми, за исключением аварийных многоквартирных домов, подлежащих расселению в</w:t>
      </w:r>
      <w:r w:rsidRPr="00F405A0">
        <w:rPr>
          <w:rFonts w:ascii="Times New Roman" w:hAnsi="Times New Roman"/>
          <w:sz w:val="28"/>
          <w:szCs w:val="28"/>
        </w:rPr>
        <w:t xml:space="preserve"> первоочередном порядке:</w:t>
      </w:r>
    </w:p>
    <w:p w:rsidR="00721D86" w:rsidRPr="00F405A0" w:rsidRDefault="00721D86" w:rsidP="0081378F">
      <w:pPr>
        <w:autoSpaceDE w:val="0"/>
        <w:autoSpaceDN w:val="0"/>
        <w:adjustRightInd w:val="0"/>
        <w:ind w:firstLine="720"/>
        <w:rPr>
          <w:rFonts w:ascii="Times New Roman" w:hAnsi="Times New Roman"/>
          <w:color w:val="000000"/>
          <w:sz w:val="28"/>
          <w:szCs w:val="28"/>
          <w:lang w:eastAsia="ar-SA"/>
        </w:rPr>
      </w:pPr>
      <w:r w:rsidRPr="00F405A0">
        <w:rPr>
          <w:rFonts w:ascii="Times New Roman" w:hAnsi="Times New Roman"/>
          <w:sz w:val="28"/>
          <w:szCs w:val="28"/>
        </w:rPr>
        <w:t xml:space="preserve">- при </w:t>
      </w:r>
      <w:r w:rsidRPr="00F405A0">
        <w:rPr>
          <w:rFonts w:ascii="Times New Roman" w:hAnsi="Times New Roman"/>
          <w:color w:val="000000"/>
          <w:sz w:val="28"/>
          <w:szCs w:val="28"/>
          <w:lang w:eastAsia="ar-SA"/>
        </w:rPr>
        <w:t>уничтожении многоквартирного дома вследствие пожара, чрезвычайных ситуаций</w:t>
      </w:r>
      <w:r w:rsidRPr="00F405A0">
        <w:rPr>
          <w:rStyle w:val="FootnoteReference"/>
          <w:rFonts w:ascii="Times New Roman" w:hAnsi="Times New Roman"/>
          <w:color w:val="000000"/>
          <w:sz w:val="28"/>
          <w:szCs w:val="28"/>
          <w:lang w:eastAsia="ar-SA"/>
        </w:rPr>
        <w:footnoteReference w:id="2"/>
      </w:r>
      <w:r w:rsidRPr="00F405A0">
        <w:rPr>
          <w:rFonts w:ascii="Times New Roman" w:hAnsi="Times New Roman"/>
          <w:color w:val="000000"/>
          <w:sz w:val="28"/>
          <w:szCs w:val="28"/>
          <w:lang w:eastAsia="ar-SA"/>
        </w:rPr>
        <w:t xml:space="preserve">, </w:t>
      </w:r>
    </w:p>
    <w:p w:rsidR="00721D86" w:rsidRPr="00F405A0" w:rsidRDefault="00721D86" w:rsidP="0081378F">
      <w:pPr>
        <w:autoSpaceDE w:val="0"/>
        <w:autoSpaceDN w:val="0"/>
        <w:adjustRightInd w:val="0"/>
        <w:ind w:firstLine="720"/>
        <w:rPr>
          <w:rFonts w:ascii="Times New Roman" w:hAnsi="Times New Roman"/>
          <w:sz w:val="28"/>
          <w:szCs w:val="28"/>
        </w:rPr>
      </w:pPr>
      <w:r w:rsidRPr="00F405A0">
        <w:rPr>
          <w:rFonts w:ascii="Times New Roman" w:hAnsi="Times New Roman"/>
          <w:color w:val="000000"/>
          <w:sz w:val="28"/>
          <w:szCs w:val="28"/>
          <w:lang w:eastAsia="ar-SA"/>
        </w:rPr>
        <w:t xml:space="preserve">- </w:t>
      </w:r>
      <w:r w:rsidRPr="00F405A0">
        <w:rPr>
          <w:rFonts w:ascii="Times New Roman" w:hAnsi="Times New Roman"/>
          <w:sz w:val="28"/>
          <w:szCs w:val="28"/>
        </w:rPr>
        <w:t xml:space="preserve">при наличии угрозы его обрушения; </w:t>
      </w:r>
    </w:p>
    <w:p w:rsidR="00721D86" w:rsidRPr="00F405A0" w:rsidRDefault="00721D86" w:rsidP="0081378F">
      <w:pPr>
        <w:autoSpaceDE w:val="0"/>
        <w:autoSpaceDN w:val="0"/>
        <w:adjustRightInd w:val="0"/>
        <w:ind w:firstLine="720"/>
        <w:rPr>
          <w:rFonts w:ascii="Times New Roman" w:hAnsi="Times New Roman"/>
          <w:sz w:val="28"/>
          <w:szCs w:val="28"/>
        </w:rPr>
      </w:pPr>
      <w:r w:rsidRPr="00F405A0">
        <w:rPr>
          <w:rFonts w:ascii="Times New Roman" w:hAnsi="Times New Roman"/>
          <w:sz w:val="28"/>
          <w:szCs w:val="28"/>
        </w:rPr>
        <w:t xml:space="preserve">- при переселении граждан на основании вступившего в законную силу решения суда. </w:t>
      </w:r>
    </w:p>
    <w:p w:rsidR="00721D86" w:rsidRPr="00F405A0" w:rsidRDefault="00721D86" w:rsidP="004F650C">
      <w:pPr>
        <w:autoSpaceDE w:val="0"/>
        <w:autoSpaceDN w:val="0"/>
        <w:adjustRightInd w:val="0"/>
        <w:ind w:firstLine="720"/>
        <w:rPr>
          <w:rFonts w:ascii="Times New Roman" w:hAnsi="Times New Roman"/>
          <w:sz w:val="28"/>
          <w:szCs w:val="28"/>
        </w:rPr>
      </w:pPr>
      <w:r w:rsidRPr="00F405A0">
        <w:rPr>
          <w:rFonts w:ascii="Times New Roman" w:hAnsi="Times New Roman"/>
          <w:sz w:val="28"/>
          <w:szCs w:val="28"/>
        </w:rPr>
        <w:t>В случае если несколько многоквартирных домов,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одновременно независимо от даты признания таких домов аварийным и подлежащими сносу.</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7. Внесение изменений в реестр допускается в случаях:</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увеличения (уменьшения) финансирования;</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расселения и сноса многоквартирного дома;</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отнесения аварийного многоквартирного дома к расселению и сносу в первоочередном порядке,</w:t>
      </w:r>
    </w:p>
    <w:p w:rsidR="00721D86" w:rsidRPr="00F405A0" w:rsidRDefault="00721D86" w:rsidP="0081378F">
      <w:pPr>
        <w:widowControl w:val="0"/>
        <w:suppressAutoHyphens/>
        <w:autoSpaceDE w:val="0"/>
        <w:ind w:firstLine="720"/>
        <w:outlineLvl w:val="1"/>
        <w:rPr>
          <w:rFonts w:ascii="Times New Roman" w:hAnsi="Times New Roman"/>
          <w:color w:val="000000"/>
          <w:sz w:val="28"/>
          <w:szCs w:val="28"/>
          <w:lang w:eastAsia="ar-SA"/>
        </w:rPr>
      </w:pPr>
      <w:r w:rsidRPr="00F405A0">
        <w:rPr>
          <w:rFonts w:ascii="Times New Roman" w:hAnsi="Times New Roman"/>
          <w:color w:val="000000"/>
          <w:sz w:val="28"/>
          <w:szCs w:val="28"/>
          <w:lang w:eastAsia="ar-SA"/>
        </w:rPr>
        <w:t>- расположения аварийных домов  в границах одного или смежных элементов планировочных структур.</w:t>
      </w:r>
    </w:p>
    <w:p w:rsidR="00721D86" w:rsidRPr="00F405A0" w:rsidRDefault="00721D86" w:rsidP="004F650C">
      <w:pPr>
        <w:widowControl w:val="0"/>
        <w:suppressAutoHyphens/>
        <w:autoSpaceDE w:val="0"/>
        <w:ind w:firstLine="720"/>
        <w:outlineLvl w:val="1"/>
        <w:rPr>
          <w:rFonts w:ascii="Times New Roman" w:hAnsi="Times New Roman"/>
          <w:sz w:val="28"/>
          <w:szCs w:val="28"/>
        </w:rPr>
      </w:pPr>
      <w:r w:rsidRPr="00F405A0">
        <w:rPr>
          <w:rFonts w:ascii="Times New Roman" w:hAnsi="Times New Roman"/>
          <w:sz w:val="28"/>
          <w:szCs w:val="28"/>
          <w:lang w:eastAsia="ar-SA"/>
        </w:rPr>
        <w:t>8. Снос расселенных аварийных жилых домов осуществляют городские (сельские)</w:t>
      </w:r>
      <w:bookmarkStart w:id="0" w:name="_GoBack"/>
      <w:bookmarkEnd w:id="0"/>
      <w:r w:rsidRPr="00F405A0">
        <w:rPr>
          <w:rFonts w:ascii="Times New Roman" w:hAnsi="Times New Roman"/>
          <w:sz w:val="28"/>
          <w:szCs w:val="28"/>
          <w:lang w:eastAsia="ar-SA"/>
        </w:rPr>
        <w:t xml:space="preserve"> поселения</w:t>
      </w:r>
      <w:r w:rsidRPr="00F405A0">
        <w:rPr>
          <w:rFonts w:ascii="Times New Roman" w:hAnsi="Times New Roman"/>
          <w:sz w:val="28"/>
          <w:szCs w:val="28"/>
        </w:rPr>
        <w:t xml:space="preserve">». </w:t>
      </w:r>
    </w:p>
    <w:p w:rsidR="00721D86" w:rsidRPr="00F405A0" w:rsidRDefault="00721D86" w:rsidP="00C23E15">
      <w:pPr>
        <w:ind w:firstLine="720"/>
        <w:rPr>
          <w:rFonts w:ascii="Times New Roman" w:hAnsi="Times New Roman"/>
          <w:sz w:val="28"/>
          <w:szCs w:val="28"/>
        </w:rPr>
      </w:pPr>
      <w:r>
        <w:rPr>
          <w:rFonts w:ascii="Times New Roman" w:hAnsi="Times New Roman"/>
          <w:sz w:val="28"/>
          <w:szCs w:val="28"/>
        </w:rPr>
        <w:t>2</w:t>
      </w:r>
      <w:r w:rsidRPr="00F405A0">
        <w:rPr>
          <w:rFonts w:ascii="Times New Roman" w:hAnsi="Times New Roman"/>
          <w:sz w:val="28"/>
          <w:szCs w:val="28"/>
        </w:rPr>
        <w:t>. 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p>
    <w:p w:rsidR="00721D86" w:rsidRPr="00F405A0" w:rsidRDefault="00721D86" w:rsidP="00933FBA">
      <w:pPr>
        <w:pStyle w:val="NormalWeb"/>
        <w:spacing w:before="0" w:beforeAutospacing="0" w:after="0" w:afterAutospacing="0" w:line="240" w:lineRule="atLeast"/>
        <w:ind w:firstLine="708"/>
        <w:rPr>
          <w:rFonts w:ascii="Times New Roman" w:hAnsi="Times New Roman"/>
          <w:sz w:val="28"/>
          <w:szCs w:val="28"/>
        </w:rPr>
      </w:pPr>
      <w:r>
        <w:rPr>
          <w:rFonts w:ascii="Times New Roman" w:hAnsi="Times New Roman"/>
          <w:sz w:val="28"/>
          <w:szCs w:val="28"/>
        </w:rPr>
        <w:t>3</w:t>
      </w:r>
      <w:r w:rsidRPr="00F405A0">
        <w:rPr>
          <w:rFonts w:ascii="Times New Roman" w:hAnsi="Times New Roman"/>
          <w:sz w:val="28"/>
          <w:szCs w:val="28"/>
        </w:rPr>
        <w:t>. Настоящее постановление вступает в силу после его официального опубликования.</w:t>
      </w:r>
    </w:p>
    <w:p w:rsidR="00721D86" w:rsidRPr="00F405A0" w:rsidRDefault="00721D86" w:rsidP="00C23E15">
      <w:pPr>
        <w:rPr>
          <w:rFonts w:ascii="Times New Roman" w:hAnsi="Times New Roman"/>
          <w:sz w:val="28"/>
          <w:szCs w:val="28"/>
        </w:rPr>
      </w:pPr>
    </w:p>
    <w:p w:rsidR="00721D86" w:rsidRPr="00F405A0" w:rsidRDefault="00721D86" w:rsidP="00B663E7">
      <w:pPr>
        <w:rPr>
          <w:rFonts w:ascii="Times New Roman" w:hAnsi="Times New Roman"/>
          <w:sz w:val="28"/>
          <w:szCs w:val="28"/>
        </w:rPr>
      </w:pPr>
    </w:p>
    <w:p w:rsidR="00721D86" w:rsidRPr="00F405A0" w:rsidRDefault="00721D86" w:rsidP="00BC14DC">
      <w:pPr>
        <w:tabs>
          <w:tab w:val="center" w:pos="9072"/>
        </w:tabs>
        <w:ind w:firstLine="0"/>
        <w:rPr>
          <w:rFonts w:ascii="Times New Roman" w:hAnsi="Times New Roman"/>
          <w:sz w:val="28"/>
          <w:szCs w:val="28"/>
        </w:rPr>
      </w:pPr>
      <w:r w:rsidRPr="00F405A0">
        <w:rPr>
          <w:rFonts w:ascii="Times New Roman" w:hAnsi="Times New Roman"/>
          <w:sz w:val="28"/>
          <w:szCs w:val="28"/>
        </w:rPr>
        <w:t>Глава района</w:t>
      </w:r>
      <w:r w:rsidRPr="00F405A0">
        <w:rPr>
          <w:rFonts w:ascii="Times New Roman" w:hAnsi="Times New Roman"/>
          <w:sz w:val="28"/>
          <w:szCs w:val="28"/>
        </w:rPr>
        <w:tab/>
        <w:t>В.И. Фомин</w:t>
      </w:r>
    </w:p>
    <w:p w:rsidR="00721D86" w:rsidRPr="00F405A0" w:rsidRDefault="00721D86" w:rsidP="00B663E7">
      <w:pPr>
        <w:ind w:left="567" w:firstLine="0"/>
        <w:rPr>
          <w:rFonts w:ascii="Times New Roman" w:hAnsi="Times New Roman"/>
          <w:sz w:val="28"/>
          <w:szCs w:val="28"/>
        </w:rPr>
      </w:pPr>
    </w:p>
    <w:p w:rsidR="00721D86" w:rsidRPr="00F405A0" w:rsidRDefault="00721D86" w:rsidP="00B80053">
      <w:pPr>
        <w:widowControl w:val="0"/>
        <w:suppressAutoHyphens/>
        <w:autoSpaceDE w:val="0"/>
        <w:ind w:firstLine="0"/>
        <w:outlineLvl w:val="1"/>
        <w:rPr>
          <w:rFonts w:ascii="Times New Roman" w:hAnsi="Times New Roman"/>
          <w:color w:val="000000"/>
          <w:sz w:val="28"/>
          <w:szCs w:val="28"/>
          <w:lang w:eastAsia="ar-SA"/>
        </w:rPr>
      </w:pPr>
    </w:p>
    <w:sectPr w:rsidR="00721D86" w:rsidRPr="00F405A0" w:rsidSect="0053789A">
      <w:headerReference w:type="even" r:id="rId17"/>
      <w:headerReference w:type="default" r:id="rId18"/>
      <w:pgSz w:w="11906" w:h="16838"/>
      <w:pgMar w:top="1134" w:right="567" w:bottom="1134"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D86" w:rsidRDefault="00721D86">
      <w:r>
        <w:separator/>
      </w:r>
    </w:p>
  </w:endnote>
  <w:endnote w:type="continuationSeparator" w:id="1">
    <w:p w:rsidR="00721D86" w:rsidRDefault="00721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D86" w:rsidRDefault="00721D86">
      <w:r>
        <w:separator/>
      </w:r>
    </w:p>
  </w:footnote>
  <w:footnote w:type="continuationSeparator" w:id="1">
    <w:p w:rsidR="00721D86" w:rsidRDefault="00721D86">
      <w:r>
        <w:continuationSeparator/>
      </w:r>
    </w:p>
  </w:footnote>
  <w:footnote w:id="2">
    <w:p w:rsidR="00721D86" w:rsidRPr="00FD611F" w:rsidRDefault="00721D86" w:rsidP="00FD611F">
      <w:pPr>
        <w:widowControl w:val="0"/>
        <w:suppressAutoHyphens/>
        <w:autoSpaceDE w:val="0"/>
        <w:ind w:firstLine="720"/>
        <w:outlineLvl w:val="1"/>
        <w:rPr>
          <w:rFonts w:ascii="Times New Roman" w:hAnsi="Times New Roman"/>
          <w:sz w:val="20"/>
          <w:szCs w:val="20"/>
        </w:rPr>
      </w:pPr>
      <w:r w:rsidRPr="00FD611F">
        <w:rPr>
          <w:rStyle w:val="FootnoteReference"/>
          <w:rFonts w:ascii="Times New Roman" w:hAnsi="Times New Roman"/>
          <w:sz w:val="20"/>
          <w:szCs w:val="20"/>
        </w:rPr>
        <w:footnoteRef/>
      </w:r>
      <w:r w:rsidRPr="00FD611F">
        <w:rPr>
          <w:rFonts w:ascii="Times New Roman" w:hAnsi="Times New Roman"/>
          <w:sz w:val="20"/>
          <w:szCs w:val="20"/>
        </w:rPr>
        <w:t xml:space="preserve">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721D86" w:rsidRDefault="00721D86" w:rsidP="00FD611F">
      <w:pPr>
        <w:widowControl w:val="0"/>
        <w:suppressAutoHyphens/>
        <w:autoSpaceDE w:val="0"/>
        <w:ind w:firstLine="720"/>
        <w:outlineLvl w:val="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86" w:rsidRDefault="00721D86" w:rsidP="004B33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1D86" w:rsidRDefault="00721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86" w:rsidRPr="00B663E7" w:rsidRDefault="00721D86" w:rsidP="00B66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029C"/>
    <w:multiLevelType w:val="hybridMultilevel"/>
    <w:tmpl w:val="37A65B48"/>
    <w:lvl w:ilvl="0" w:tplc="9674864E">
      <w:start w:val="1"/>
      <w:numFmt w:val="decimal"/>
      <w:lvlText w:val="%1."/>
      <w:lvlJc w:val="left"/>
      <w:pPr>
        <w:ind w:left="363"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492"/>
    <w:rsid w:val="00000922"/>
    <w:rsid w:val="00003B99"/>
    <w:rsid w:val="00007ED0"/>
    <w:rsid w:val="0001000E"/>
    <w:rsid w:val="000118B7"/>
    <w:rsid w:val="00013F6F"/>
    <w:rsid w:val="000142D8"/>
    <w:rsid w:val="00021802"/>
    <w:rsid w:val="000232DC"/>
    <w:rsid w:val="0002585C"/>
    <w:rsid w:val="00027848"/>
    <w:rsid w:val="000305FD"/>
    <w:rsid w:val="000353AA"/>
    <w:rsid w:val="000364A2"/>
    <w:rsid w:val="0003684F"/>
    <w:rsid w:val="000369BB"/>
    <w:rsid w:val="00037B5E"/>
    <w:rsid w:val="00037E5B"/>
    <w:rsid w:val="0004245C"/>
    <w:rsid w:val="00043550"/>
    <w:rsid w:val="00044FF2"/>
    <w:rsid w:val="00045254"/>
    <w:rsid w:val="00047220"/>
    <w:rsid w:val="00047E03"/>
    <w:rsid w:val="000510BE"/>
    <w:rsid w:val="00054B4B"/>
    <w:rsid w:val="000629F0"/>
    <w:rsid w:val="0006478F"/>
    <w:rsid w:val="0006560B"/>
    <w:rsid w:val="00065655"/>
    <w:rsid w:val="00065DBF"/>
    <w:rsid w:val="00066545"/>
    <w:rsid w:val="000705D1"/>
    <w:rsid w:val="00070D85"/>
    <w:rsid w:val="000716E6"/>
    <w:rsid w:val="0007376B"/>
    <w:rsid w:val="00074E2A"/>
    <w:rsid w:val="00075485"/>
    <w:rsid w:val="00082C7E"/>
    <w:rsid w:val="00084218"/>
    <w:rsid w:val="000863FD"/>
    <w:rsid w:val="00086A3A"/>
    <w:rsid w:val="00086DC6"/>
    <w:rsid w:val="00087222"/>
    <w:rsid w:val="000915DC"/>
    <w:rsid w:val="00091B7A"/>
    <w:rsid w:val="00092B28"/>
    <w:rsid w:val="00093B10"/>
    <w:rsid w:val="0009569C"/>
    <w:rsid w:val="000A23EF"/>
    <w:rsid w:val="000A527E"/>
    <w:rsid w:val="000A566A"/>
    <w:rsid w:val="000A7500"/>
    <w:rsid w:val="000B4CC1"/>
    <w:rsid w:val="000B6E46"/>
    <w:rsid w:val="000C0113"/>
    <w:rsid w:val="000C13EB"/>
    <w:rsid w:val="000C14AE"/>
    <w:rsid w:val="000C1A09"/>
    <w:rsid w:val="000C23FF"/>
    <w:rsid w:val="000C45D3"/>
    <w:rsid w:val="000C5727"/>
    <w:rsid w:val="000C5FCB"/>
    <w:rsid w:val="000C6C9E"/>
    <w:rsid w:val="000D09E1"/>
    <w:rsid w:val="000D1CB6"/>
    <w:rsid w:val="000D1E09"/>
    <w:rsid w:val="000D3DB4"/>
    <w:rsid w:val="000D492C"/>
    <w:rsid w:val="000D66D8"/>
    <w:rsid w:val="000D7F39"/>
    <w:rsid w:val="000E0CA9"/>
    <w:rsid w:val="000E3181"/>
    <w:rsid w:val="000E5D9B"/>
    <w:rsid w:val="000E6A69"/>
    <w:rsid w:val="000E6DA0"/>
    <w:rsid w:val="000E7CA0"/>
    <w:rsid w:val="000F3539"/>
    <w:rsid w:val="000F3956"/>
    <w:rsid w:val="000F55AC"/>
    <w:rsid w:val="00110B2B"/>
    <w:rsid w:val="0011112E"/>
    <w:rsid w:val="0011691E"/>
    <w:rsid w:val="0012384B"/>
    <w:rsid w:val="00124F37"/>
    <w:rsid w:val="00124FF5"/>
    <w:rsid w:val="001255FB"/>
    <w:rsid w:val="00125889"/>
    <w:rsid w:val="00125FB8"/>
    <w:rsid w:val="001305E8"/>
    <w:rsid w:val="00132476"/>
    <w:rsid w:val="00132D9D"/>
    <w:rsid w:val="001347F5"/>
    <w:rsid w:val="00135E3F"/>
    <w:rsid w:val="00136492"/>
    <w:rsid w:val="00136F5A"/>
    <w:rsid w:val="001403A2"/>
    <w:rsid w:val="001427EA"/>
    <w:rsid w:val="00143627"/>
    <w:rsid w:val="00144411"/>
    <w:rsid w:val="00147B6E"/>
    <w:rsid w:val="0015164D"/>
    <w:rsid w:val="00151DF0"/>
    <w:rsid w:val="001565BC"/>
    <w:rsid w:val="0015681D"/>
    <w:rsid w:val="00160E1B"/>
    <w:rsid w:val="00162942"/>
    <w:rsid w:val="001636A9"/>
    <w:rsid w:val="00163F66"/>
    <w:rsid w:val="00164459"/>
    <w:rsid w:val="00167BDF"/>
    <w:rsid w:val="0017141B"/>
    <w:rsid w:val="00174C9F"/>
    <w:rsid w:val="001750BA"/>
    <w:rsid w:val="00176015"/>
    <w:rsid w:val="00181D76"/>
    <w:rsid w:val="00181DCC"/>
    <w:rsid w:val="001860ED"/>
    <w:rsid w:val="001861A0"/>
    <w:rsid w:val="00186A2E"/>
    <w:rsid w:val="001871F0"/>
    <w:rsid w:val="00190A9C"/>
    <w:rsid w:val="00191F55"/>
    <w:rsid w:val="00192E23"/>
    <w:rsid w:val="00193BC6"/>
    <w:rsid w:val="00194BF5"/>
    <w:rsid w:val="001A3335"/>
    <w:rsid w:val="001A3503"/>
    <w:rsid w:val="001A44BE"/>
    <w:rsid w:val="001A4C5A"/>
    <w:rsid w:val="001A70E9"/>
    <w:rsid w:val="001B02AF"/>
    <w:rsid w:val="001B1292"/>
    <w:rsid w:val="001B3122"/>
    <w:rsid w:val="001B325B"/>
    <w:rsid w:val="001B395B"/>
    <w:rsid w:val="001B7C68"/>
    <w:rsid w:val="001C1FDA"/>
    <w:rsid w:val="001C2C7D"/>
    <w:rsid w:val="001D028E"/>
    <w:rsid w:val="001D0956"/>
    <w:rsid w:val="001D0B32"/>
    <w:rsid w:val="001D2829"/>
    <w:rsid w:val="001D4B43"/>
    <w:rsid w:val="001D4C2B"/>
    <w:rsid w:val="001D670F"/>
    <w:rsid w:val="001E175F"/>
    <w:rsid w:val="001E5485"/>
    <w:rsid w:val="001E55EE"/>
    <w:rsid w:val="001E6096"/>
    <w:rsid w:val="001E728D"/>
    <w:rsid w:val="001F2041"/>
    <w:rsid w:val="001F291F"/>
    <w:rsid w:val="001F57EF"/>
    <w:rsid w:val="00200151"/>
    <w:rsid w:val="00202A25"/>
    <w:rsid w:val="00210C13"/>
    <w:rsid w:val="0021357C"/>
    <w:rsid w:val="00213A6E"/>
    <w:rsid w:val="00221173"/>
    <w:rsid w:val="002234D5"/>
    <w:rsid w:val="00223EC8"/>
    <w:rsid w:val="002243D5"/>
    <w:rsid w:val="0022514D"/>
    <w:rsid w:val="00226C7E"/>
    <w:rsid w:val="00227D8F"/>
    <w:rsid w:val="00231CCA"/>
    <w:rsid w:val="00232E25"/>
    <w:rsid w:val="0024459E"/>
    <w:rsid w:val="00246D92"/>
    <w:rsid w:val="002477B1"/>
    <w:rsid w:val="0025194E"/>
    <w:rsid w:val="002575A3"/>
    <w:rsid w:val="0026100B"/>
    <w:rsid w:val="002624A3"/>
    <w:rsid w:val="00262AD9"/>
    <w:rsid w:val="00264A2B"/>
    <w:rsid w:val="00266388"/>
    <w:rsid w:val="00270826"/>
    <w:rsid w:val="00270E80"/>
    <w:rsid w:val="00271EB5"/>
    <w:rsid w:val="00272400"/>
    <w:rsid w:val="00276713"/>
    <w:rsid w:val="002803AF"/>
    <w:rsid w:val="002831FA"/>
    <w:rsid w:val="00283A55"/>
    <w:rsid w:val="0028434B"/>
    <w:rsid w:val="002862B1"/>
    <w:rsid w:val="00291EE7"/>
    <w:rsid w:val="00294049"/>
    <w:rsid w:val="0029454D"/>
    <w:rsid w:val="002965A8"/>
    <w:rsid w:val="00296D88"/>
    <w:rsid w:val="0029757F"/>
    <w:rsid w:val="002A03E5"/>
    <w:rsid w:val="002A1AA7"/>
    <w:rsid w:val="002A47CC"/>
    <w:rsid w:val="002A5607"/>
    <w:rsid w:val="002A632F"/>
    <w:rsid w:val="002B068F"/>
    <w:rsid w:val="002B0AFF"/>
    <w:rsid w:val="002B1D24"/>
    <w:rsid w:val="002B6F36"/>
    <w:rsid w:val="002C6452"/>
    <w:rsid w:val="002C728A"/>
    <w:rsid w:val="002D16AE"/>
    <w:rsid w:val="002D5ADA"/>
    <w:rsid w:val="002D5C3A"/>
    <w:rsid w:val="002D638D"/>
    <w:rsid w:val="002E0FB1"/>
    <w:rsid w:val="002E12F8"/>
    <w:rsid w:val="002E1B02"/>
    <w:rsid w:val="002E3D4F"/>
    <w:rsid w:val="002E681E"/>
    <w:rsid w:val="002F0A40"/>
    <w:rsid w:val="002F0A55"/>
    <w:rsid w:val="002F14D6"/>
    <w:rsid w:val="002F50E2"/>
    <w:rsid w:val="002F73BC"/>
    <w:rsid w:val="003026F7"/>
    <w:rsid w:val="00302DCA"/>
    <w:rsid w:val="0030630B"/>
    <w:rsid w:val="00313D31"/>
    <w:rsid w:val="0031447F"/>
    <w:rsid w:val="00323ED3"/>
    <w:rsid w:val="0033552F"/>
    <w:rsid w:val="00335BEA"/>
    <w:rsid w:val="003367BB"/>
    <w:rsid w:val="0034022D"/>
    <w:rsid w:val="0034052B"/>
    <w:rsid w:val="003502B3"/>
    <w:rsid w:val="00350C13"/>
    <w:rsid w:val="003516D5"/>
    <w:rsid w:val="00351A3B"/>
    <w:rsid w:val="00354363"/>
    <w:rsid w:val="00355815"/>
    <w:rsid w:val="00356171"/>
    <w:rsid w:val="00360807"/>
    <w:rsid w:val="0036120E"/>
    <w:rsid w:val="0036136C"/>
    <w:rsid w:val="003615EC"/>
    <w:rsid w:val="00366B44"/>
    <w:rsid w:val="0036737E"/>
    <w:rsid w:val="003679C1"/>
    <w:rsid w:val="00367F38"/>
    <w:rsid w:val="00375D0E"/>
    <w:rsid w:val="00377AC8"/>
    <w:rsid w:val="00381A59"/>
    <w:rsid w:val="00384A46"/>
    <w:rsid w:val="00385B58"/>
    <w:rsid w:val="00385CB2"/>
    <w:rsid w:val="00386594"/>
    <w:rsid w:val="003910EB"/>
    <w:rsid w:val="00397EC9"/>
    <w:rsid w:val="00397ED0"/>
    <w:rsid w:val="00397F33"/>
    <w:rsid w:val="003A3D63"/>
    <w:rsid w:val="003A78DD"/>
    <w:rsid w:val="003B1419"/>
    <w:rsid w:val="003B1566"/>
    <w:rsid w:val="003B7BDA"/>
    <w:rsid w:val="003C4546"/>
    <w:rsid w:val="003C5DF4"/>
    <w:rsid w:val="003D03EE"/>
    <w:rsid w:val="003D2683"/>
    <w:rsid w:val="003D274A"/>
    <w:rsid w:val="003D480F"/>
    <w:rsid w:val="003D7B98"/>
    <w:rsid w:val="003E015E"/>
    <w:rsid w:val="003E095E"/>
    <w:rsid w:val="003E11A4"/>
    <w:rsid w:val="003E1642"/>
    <w:rsid w:val="003E2D87"/>
    <w:rsid w:val="003E3A2C"/>
    <w:rsid w:val="003E7F41"/>
    <w:rsid w:val="003F132F"/>
    <w:rsid w:val="003F41BA"/>
    <w:rsid w:val="0040059B"/>
    <w:rsid w:val="00400855"/>
    <w:rsid w:val="004034FE"/>
    <w:rsid w:val="00410E27"/>
    <w:rsid w:val="004168D0"/>
    <w:rsid w:val="00416979"/>
    <w:rsid w:val="00416E19"/>
    <w:rsid w:val="00421D2C"/>
    <w:rsid w:val="00427DB2"/>
    <w:rsid w:val="00430A2B"/>
    <w:rsid w:val="004311B5"/>
    <w:rsid w:val="0043164D"/>
    <w:rsid w:val="00431877"/>
    <w:rsid w:val="00432C18"/>
    <w:rsid w:val="004331C7"/>
    <w:rsid w:val="00435772"/>
    <w:rsid w:val="004376E7"/>
    <w:rsid w:val="00437988"/>
    <w:rsid w:val="00440EE2"/>
    <w:rsid w:val="0044332F"/>
    <w:rsid w:val="00446183"/>
    <w:rsid w:val="0044639F"/>
    <w:rsid w:val="00451198"/>
    <w:rsid w:val="0045415E"/>
    <w:rsid w:val="0045479C"/>
    <w:rsid w:val="00455C34"/>
    <w:rsid w:val="00455E85"/>
    <w:rsid w:val="00461FB7"/>
    <w:rsid w:val="0046219B"/>
    <w:rsid w:val="00464C69"/>
    <w:rsid w:val="00464EA8"/>
    <w:rsid w:val="00467BE7"/>
    <w:rsid w:val="004724C3"/>
    <w:rsid w:val="00472BF9"/>
    <w:rsid w:val="00476224"/>
    <w:rsid w:val="00477D87"/>
    <w:rsid w:val="00483509"/>
    <w:rsid w:val="004860B5"/>
    <w:rsid w:val="004863C1"/>
    <w:rsid w:val="004873AE"/>
    <w:rsid w:val="0049105B"/>
    <w:rsid w:val="004950C3"/>
    <w:rsid w:val="004967F9"/>
    <w:rsid w:val="00496BAB"/>
    <w:rsid w:val="004A0BA9"/>
    <w:rsid w:val="004A10DE"/>
    <w:rsid w:val="004A21B9"/>
    <w:rsid w:val="004A2A81"/>
    <w:rsid w:val="004A5F32"/>
    <w:rsid w:val="004A621B"/>
    <w:rsid w:val="004A67CE"/>
    <w:rsid w:val="004B191D"/>
    <w:rsid w:val="004B3326"/>
    <w:rsid w:val="004B489B"/>
    <w:rsid w:val="004B5378"/>
    <w:rsid w:val="004B6390"/>
    <w:rsid w:val="004B7BEC"/>
    <w:rsid w:val="004C08ED"/>
    <w:rsid w:val="004C0971"/>
    <w:rsid w:val="004C4DF6"/>
    <w:rsid w:val="004C64AB"/>
    <w:rsid w:val="004C6DEC"/>
    <w:rsid w:val="004C7DB3"/>
    <w:rsid w:val="004D179C"/>
    <w:rsid w:val="004D1A44"/>
    <w:rsid w:val="004D31F8"/>
    <w:rsid w:val="004E017C"/>
    <w:rsid w:val="004E17CD"/>
    <w:rsid w:val="004E5DD0"/>
    <w:rsid w:val="004F2B21"/>
    <w:rsid w:val="004F37D2"/>
    <w:rsid w:val="004F53D6"/>
    <w:rsid w:val="004F5743"/>
    <w:rsid w:val="004F589A"/>
    <w:rsid w:val="004F650C"/>
    <w:rsid w:val="004F7A4C"/>
    <w:rsid w:val="00500D50"/>
    <w:rsid w:val="00501786"/>
    <w:rsid w:val="005054B2"/>
    <w:rsid w:val="005056C9"/>
    <w:rsid w:val="00510B7A"/>
    <w:rsid w:val="00516D8B"/>
    <w:rsid w:val="00521AD5"/>
    <w:rsid w:val="00521CF5"/>
    <w:rsid w:val="00522191"/>
    <w:rsid w:val="005226F2"/>
    <w:rsid w:val="00531842"/>
    <w:rsid w:val="00536961"/>
    <w:rsid w:val="00536AB4"/>
    <w:rsid w:val="0053789A"/>
    <w:rsid w:val="005403CE"/>
    <w:rsid w:val="005407EE"/>
    <w:rsid w:val="00552796"/>
    <w:rsid w:val="00553136"/>
    <w:rsid w:val="00555861"/>
    <w:rsid w:val="00563ABC"/>
    <w:rsid w:val="00566622"/>
    <w:rsid w:val="00566AF4"/>
    <w:rsid w:val="00572C55"/>
    <w:rsid w:val="00573C6F"/>
    <w:rsid w:val="00576C1F"/>
    <w:rsid w:val="00576C4F"/>
    <w:rsid w:val="0057751B"/>
    <w:rsid w:val="0058443F"/>
    <w:rsid w:val="0059074F"/>
    <w:rsid w:val="00594FF3"/>
    <w:rsid w:val="00596899"/>
    <w:rsid w:val="005A24BA"/>
    <w:rsid w:val="005A2976"/>
    <w:rsid w:val="005A2A9C"/>
    <w:rsid w:val="005A4341"/>
    <w:rsid w:val="005A6148"/>
    <w:rsid w:val="005A7619"/>
    <w:rsid w:val="005A7CAF"/>
    <w:rsid w:val="005B0233"/>
    <w:rsid w:val="005B2896"/>
    <w:rsid w:val="005B4984"/>
    <w:rsid w:val="005B4CE9"/>
    <w:rsid w:val="005B6479"/>
    <w:rsid w:val="005B6AC2"/>
    <w:rsid w:val="005B7640"/>
    <w:rsid w:val="005B7684"/>
    <w:rsid w:val="005C006B"/>
    <w:rsid w:val="005C08E9"/>
    <w:rsid w:val="005C27AD"/>
    <w:rsid w:val="005C31F4"/>
    <w:rsid w:val="005C4B79"/>
    <w:rsid w:val="005C69EA"/>
    <w:rsid w:val="005D52F8"/>
    <w:rsid w:val="005D6D72"/>
    <w:rsid w:val="005E0254"/>
    <w:rsid w:val="005E0F10"/>
    <w:rsid w:val="005E2BD2"/>
    <w:rsid w:val="005E45C0"/>
    <w:rsid w:val="005E650D"/>
    <w:rsid w:val="005E6A8D"/>
    <w:rsid w:val="005F03D1"/>
    <w:rsid w:val="005F1546"/>
    <w:rsid w:val="005F23CF"/>
    <w:rsid w:val="005F34C0"/>
    <w:rsid w:val="005F4D77"/>
    <w:rsid w:val="005F76AA"/>
    <w:rsid w:val="005F77D6"/>
    <w:rsid w:val="005F7E0A"/>
    <w:rsid w:val="00600BB7"/>
    <w:rsid w:val="00600DB3"/>
    <w:rsid w:val="00602F35"/>
    <w:rsid w:val="00603BB9"/>
    <w:rsid w:val="00606F82"/>
    <w:rsid w:val="00614706"/>
    <w:rsid w:val="00615A6F"/>
    <w:rsid w:val="006175F2"/>
    <w:rsid w:val="006232A3"/>
    <w:rsid w:val="00623891"/>
    <w:rsid w:val="00624418"/>
    <w:rsid w:val="00625480"/>
    <w:rsid w:val="00630E2B"/>
    <w:rsid w:val="00631223"/>
    <w:rsid w:val="00631E9A"/>
    <w:rsid w:val="00632592"/>
    <w:rsid w:val="00632BF4"/>
    <w:rsid w:val="0063472D"/>
    <w:rsid w:val="00635A39"/>
    <w:rsid w:val="006364EB"/>
    <w:rsid w:val="00637AB9"/>
    <w:rsid w:val="00640DAC"/>
    <w:rsid w:val="00643F08"/>
    <w:rsid w:val="00645DA6"/>
    <w:rsid w:val="00646A94"/>
    <w:rsid w:val="0065018C"/>
    <w:rsid w:val="006510F3"/>
    <w:rsid w:val="00653829"/>
    <w:rsid w:val="0065444C"/>
    <w:rsid w:val="00656E36"/>
    <w:rsid w:val="00657945"/>
    <w:rsid w:val="006678E0"/>
    <w:rsid w:val="006750AB"/>
    <w:rsid w:val="006752C8"/>
    <w:rsid w:val="00676524"/>
    <w:rsid w:val="0067797B"/>
    <w:rsid w:val="006812E9"/>
    <w:rsid w:val="006833C6"/>
    <w:rsid w:val="00690AF1"/>
    <w:rsid w:val="00691F26"/>
    <w:rsid w:val="0069314D"/>
    <w:rsid w:val="006933D7"/>
    <w:rsid w:val="00693544"/>
    <w:rsid w:val="00694461"/>
    <w:rsid w:val="00694B03"/>
    <w:rsid w:val="00695FFE"/>
    <w:rsid w:val="006A1019"/>
    <w:rsid w:val="006A1A89"/>
    <w:rsid w:val="006A2D0F"/>
    <w:rsid w:val="006A486C"/>
    <w:rsid w:val="006A5C7F"/>
    <w:rsid w:val="006B0D46"/>
    <w:rsid w:val="006B3383"/>
    <w:rsid w:val="006B4A7A"/>
    <w:rsid w:val="006B5AE8"/>
    <w:rsid w:val="006C2CE2"/>
    <w:rsid w:val="006C7399"/>
    <w:rsid w:val="006D5A12"/>
    <w:rsid w:val="006D6BC7"/>
    <w:rsid w:val="006E1241"/>
    <w:rsid w:val="006E1ABE"/>
    <w:rsid w:val="006E48B4"/>
    <w:rsid w:val="006E48D8"/>
    <w:rsid w:val="006E7822"/>
    <w:rsid w:val="006F5B6A"/>
    <w:rsid w:val="006F7271"/>
    <w:rsid w:val="00712457"/>
    <w:rsid w:val="00714449"/>
    <w:rsid w:val="0071491F"/>
    <w:rsid w:val="00721D86"/>
    <w:rsid w:val="00722EA6"/>
    <w:rsid w:val="00724F44"/>
    <w:rsid w:val="00725B6F"/>
    <w:rsid w:val="0072625B"/>
    <w:rsid w:val="007335CF"/>
    <w:rsid w:val="00734C77"/>
    <w:rsid w:val="00736086"/>
    <w:rsid w:val="007374B1"/>
    <w:rsid w:val="0074077D"/>
    <w:rsid w:val="00743268"/>
    <w:rsid w:val="00744068"/>
    <w:rsid w:val="007463C5"/>
    <w:rsid w:val="00751AE5"/>
    <w:rsid w:val="00752AD6"/>
    <w:rsid w:val="00757E7B"/>
    <w:rsid w:val="00770E46"/>
    <w:rsid w:val="0077180D"/>
    <w:rsid w:val="007741A6"/>
    <w:rsid w:val="0078060A"/>
    <w:rsid w:val="0078766E"/>
    <w:rsid w:val="00787C25"/>
    <w:rsid w:val="00790A9A"/>
    <w:rsid w:val="00791549"/>
    <w:rsid w:val="0079329E"/>
    <w:rsid w:val="00797254"/>
    <w:rsid w:val="00797A18"/>
    <w:rsid w:val="007A3142"/>
    <w:rsid w:val="007A356B"/>
    <w:rsid w:val="007A45EC"/>
    <w:rsid w:val="007B5EBE"/>
    <w:rsid w:val="007B6856"/>
    <w:rsid w:val="007C01DA"/>
    <w:rsid w:val="007C1B34"/>
    <w:rsid w:val="007C4A02"/>
    <w:rsid w:val="007D1346"/>
    <w:rsid w:val="007D1C0C"/>
    <w:rsid w:val="007D1CE5"/>
    <w:rsid w:val="007D2314"/>
    <w:rsid w:val="007D2335"/>
    <w:rsid w:val="007D26D6"/>
    <w:rsid w:val="007D3AEF"/>
    <w:rsid w:val="007D417F"/>
    <w:rsid w:val="007D5A79"/>
    <w:rsid w:val="007E0656"/>
    <w:rsid w:val="007E3CBE"/>
    <w:rsid w:val="007E43E4"/>
    <w:rsid w:val="007E64AC"/>
    <w:rsid w:val="007E6500"/>
    <w:rsid w:val="007E6517"/>
    <w:rsid w:val="007E72D7"/>
    <w:rsid w:val="007F1D52"/>
    <w:rsid w:val="007F1D8F"/>
    <w:rsid w:val="007F2214"/>
    <w:rsid w:val="00801448"/>
    <w:rsid w:val="00804177"/>
    <w:rsid w:val="00806F84"/>
    <w:rsid w:val="00811E9C"/>
    <w:rsid w:val="00812B61"/>
    <w:rsid w:val="0081378F"/>
    <w:rsid w:val="008146EA"/>
    <w:rsid w:val="008168F4"/>
    <w:rsid w:val="00816ABB"/>
    <w:rsid w:val="00821DD5"/>
    <w:rsid w:val="00824A09"/>
    <w:rsid w:val="008255ED"/>
    <w:rsid w:val="008269BE"/>
    <w:rsid w:val="00827156"/>
    <w:rsid w:val="0082767B"/>
    <w:rsid w:val="00833AF8"/>
    <w:rsid w:val="00833C7B"/>
    <w:rsid w:val="0083408A"/>
    <w:rsid w:val="00836929"/>
    <w:rsid w:val="00841313"/>
    <w:rsid w:val="00841A10"/>
    <w:rsid w:val="0084691E"/>
    <w:rsid w:val="00852DE4"/>
    <w:rsid w:val="008543F2"/>
    <w:rsid w:val="00855B31"/>
    <w:rsid w:val="00871B69"/>
    <w:rsid w:val="008746EE"/>
    <w:rsid w:val="00876B46"/>
    <w:rsid w:val="008801DA"/>
    <w:rsid w:val="008832AE"/>
    <w:rsid w:val="00883BB0"/>
    <w:rsid w:val="00887005"/>
    <w:rsid w:val="008947D4"/>
    <w:rsid w:val="0089638D"/>
    <w:rsid w:val="008971D4"/>
    <w:rsid w:val="00897760"/>
    <w:rsid w:val="00897A37"/>
    <w:rsid w:val="008A43FE"/>
    <w:rsid w:val="008B01F8"/>
    <w:rsid w:val="008B0B21"/>
    <w:rsid w:val="008B2185"/>
    <w:rsid w:val="008B31FC"/>
    <w:rsid w:val="008B4BEF"/>
    <w:rsid w:val="008B5801"/>
    <w:rsid w:val="008B68CB"/>
    <w:rsid w:val="008B75A2"/>
    <w:rsid w:val="008C25E8"/>
    <w:rsid w:val="008C388A"/>
    <w:rsid w:val="008C61FC"/>
    <w:rsid w:val="008D102A"/>
    <w:rsid w:val="008D1700"/>
    <w:rsid w:val="008D3426"/>
    <w:rsid w:val="008E0490"/>
    <w:rsid w:val="008E451E"/>
    <w:rsid w:val="008E4BE7"/>
    <w:rsid w:val="008E5700"/>
    <w:rsid w:val="008E5CBA"/>
    <w:rsid w:val="008F102C"/>
    <w:rsid w:val="008F1C2A"/>
    <w:rsid w:val="008F5C2C"/>
    <w:rsid w:val="008F707F"/>
    <w:rsid w:val="00902711"/>
    <w:rsid w:val="00902D2A"/>
    <w:rsid w:val="00903213"/>
    <w:rsid w:val="0090527A"/>
    <w:rsid w:val="00907618"/>
    <w:rsid w:val="00912884"/>
    <w:rsid w:val="009136B9"/>
    <w:rsid w:val="00915519"/>
    <w:rsid w:val="00917040"/>
    <w:rsid w:val="009222EE"/>
    <w:rsid w:val="00923301"/>
    <w:rsid w:val="009239FE"/>
    <w:rsid w:val="00923C0A"/>
    <w:rsid w:val="009276A1"/>
    <w:rsid w:val="0093034F"/>
    <w:rsid w:val="00932F5B"/>
    <w:rsid w:val="00933FBA"/>
    <w:rsid w:val="009348DB"/>
    <w:rsid w:val="00942167"/>
    <w:rsid w:val="009444C5"/>
    <w:rsid w:val="00950A19"/>
    <w:rsid w:val="009549B4"/>
    <w:rsid w:val="00954B7C"/>
    <w:rsid w:val="00956317"/>
    <w:rsid w:val="0095658B"/>
    <w:rsid w:val="00960E5E"/>
    <w:rsid w:val="00961048"/>
    <w:rsid w:val="00962F87"/>
    <w:rsid w:val="00963B37"/>
    <w:rsid w:val="00964957"/>
    <w:rsid w:val="00974C0F"/>
    <w:rsid w:val="00974D9B"/>
    <w:rsid w:val="00975109"/>
    <w:rsid w:val="00976540"/>
    <w:rsid w:val="0097692C"/>
    <w:rsid w:val="00983496"/>
    <w:rsid w:val="0098438A"/>
    <w:rsid w:val="009853A6"/>
    <w:rsid w:val="00985A63"/>
    <w:rsid w:val="00986241"/>
    <w:rsid w:val="00987E69"/>
    <w:rsid w:val="009923B5"/>
    <w:rsid w:val="00992E28"/>
    <w:rsid w:val="009960C5"/>
    <w:rsid w:val="009A0FB3"/>
    <w:rsid w:val="009A2DC3"/>
    <w:rsid w:val="009A57AD"/>
    <w:rsid w:val="009B134D"/>
    <w:rsid w:val="009B3783"/>
    <w:rsid w:val="009B3C07"/>
    <w:rsid w:val="009B3D26"/>
    <w:rsid w:val="009B4440"/>
    <w:rsid w:val="009B622B"/>
    <w:rsid w:val="009C497A"/>
    <w:rsid w:val="009C621B"/>
    <w:rsid w:val="009C6230"/>
    <w:rsid w:val="009D2B8E"/>
    <w:rsid w:val="009D52FD"/>
    <w:rsid w:val="009D5642"/>
    <w:rsid w:val="009D6D74"/>
    <w:rsid w:val="009E2B6F"/>
    <w:rsid w:val="009E4013"/>
    <w:rsid w:val="009E55CB"/>
    <w:rsid w:val="009E5959"/>
    <w:rsid w:val="009E7224"/>
    <w:rsid w:val="009F0347"/>
    <w:rsid w:val="009F0730"/>
    <w:rsid w:val="009F3C7A"/>
    <w:rsid w:val="009F4A72"/>
    <w:rsid w:val="00A06E38"/>
    <w:rsid w:val="00A1039B"/>
    <w:rsid w:val="00A1261E"/>
    <w:rsid w:val="00A15B00"/>
    <w:rsid w:val="00A16371"/>
    <w:rsid w:val="00A163A7"/>
    <w:rsid w:val="00A16A7C"/>
    <w:rsid w:val="00A21322"/>
    <w:rsid w:val="00A2467E"/>
    <w:rsid w:val="00A24948"/>
    <w:rsid w:val="00A25BC2"/>
    <w:rsid w:val="00A2664B"/>
    <w:rsid w:val="00A30809"/>
    <w:rsid w:val="00A35F16"/>
    <w:rsid w:val="00A36390"/>
    <w:rsid w:val="00A414AB"/>
    <w:rsid w:val="00A41DD6"/>
    <w:rsid w:val="00A41EDC"/>
    <w:rsid w:val="00A4253B"/>
    <w:rsid w:val="00A44CFA"/>
    <w:rsid w:val="00A45395"/>
    <w:rsid w:val="00A45562"/>
    <w:rsid w:val="00A4576B"/>
    <w:rsid w:val="00A513A0"/>
    <w:rsid w:val="00A51519"/>
    <w:rsid w:val="00A51C62"/>
    <w:rsid w:val="00A51C75"/>
    <w:rsid w:val="00A550C4"/>
    <w:rsid w:val="00A56552"/>
    <w:rsid w:val="00A645C8"/>
    <w:rsid w:val="00A700ED"/>
    <w:rsid w:val="00A71F6D"/>
    <w:rsid w:val="00A752D1"/>
    <w:rsid w:val="00A752D9"/>
    <w:rsid w:val="00A75B10"/>
    <w:rsid w:val="00A76038"/>
    <w:rsid w:val="00A77ADA"/>
    <w:rsid w:val="00A80602"/>
    <w:rsid w:val="00A8317F"/>
    <w:rsid w:val="00A8411E"/>
    <w:rsid w:val="00A8502C"/>
    <w:rsid w:val="00A865DD"/>
    <w:rsid w:val="00A87E8C"/>
    <w:rsid w:val="00A909A7"/>
    <w:rsid w:val="00A909E2"/>
    <w:rsid w:val="00A91E05"/>
    <w:rsid w:val="00A929E1"/>
    <w:rsid w:val="00A945D6"/>
    <w:rsid w:val="00AA00D1"/>
    <w:rsid w:val="00AA0E0E"/>
    <w:rsid w:val="00AA289B"/>
    <w:rsid w:val="00AA5A39"/>
    <w:rsid w:val="00AB1937"/>
    <w:rsid w:val="00AB44A7"/>
    <w:rsid w:val="00AB50F7"/>
    <w:rsid w:val="00AB723A"/>
    <w:rsid w:val="00AC1332"/>
    <w:rsid w:val="00AC22E9"/>
    <w:rsid w:val="00AC272A"/>
    <w:rsid w:val="00AC3E1A"/>
    <w:rsid w:val="00AC5610"/>
    <w:rsid w:val="00AC7892"/>
    <w:rsid w:val="00AD23F3"/>
    <w:rsid w:val="00AD2AC6"/>
    <w:rsid w:val="00AD5AC9"/>
    <w:rsid w:val="00AE09E2"/>
    <w:rsid w:val="00AE4D8A"/>
    <w:rsid w:val="00AE4EB7"/>
    <w:rsid w:val="00AF1EF3"/>
    <w:rsid w:val="00AF3D03"/>
    <w:rsid w:val="00AF42B5"/>
    <w:rsid w:val="00AF7F13"/>
    <w:rsid w:val="00B00BA8"/>
    <w:rsid w:val="00B02FDD"/>
    <w:rsid w:val="00B045F0"/>
    <w:rsid w:val="00B04BFA"/>
    <w:rsid w:val="00B06967"/>
    <w:rsid w:val="00B10727"/>
    <w:rsid w:val="00B10DE9"/>
    <w:rsid w:val="00B12D43"/>
    <w:rsid w:val="00B16100"/>
    <w:rsid w:val="00B2212A"/>
    <w:rsid w:val="00B22187"/>
    <w:rsid w:val="00B2233D"/>
    <w:rsid w:val="00B25486"/>
    <w:rsid w:val="00B27413"/>
    <w:rsid w:val="00B34068"/>
    <w:rsid w:val="00B40089"/>
    <w:rsid w:val="00B42A4A"/>
    <w:rsid w:val="00B467B8"/>
    <w:rsid w:val="00B47408"/>
    <w:rsid w:val="00B5052A"/>
    <w:rsid w:val="00B53CD6"/>
    <w:rsid w:val="00B563F0"/>
    <w:rsid w:val="00B61288"/>
    <w:rsid w:val="00B62614"/>
    <w:rsid w:val="00B629DD"/>
    <w:rsid w:val="00B63ADE"/>
    <w:rsid w:val="00B6625A"/>
    <w:rsid w:val="00B663E7"/>
    <w:rsid w:val="00B73619"/>
    <w:rsid w:val="00B752E6"/>
    <w:rsid w:val="00B75A7E"/>
    <w:rsid w:val="00B75D7F"/>
    <w:rsid w:val="00B7677C"/>
    <w:rsid w:val="00B77C64"/>
    <w:rsid w:val="00B80053"/>
    <w:rsid w:val="00B8550C"/>
    <w:rsid w:val="00B872A2"/>
    <w:rsid w:val="00B939FA"/>
    <w:rsid w:val="00B97174"/>
    <w:rsid w:val="00B97F56"/>
    <w:rsid w:val="00BA3ABE"/>
    <w:rsid w:val="00BA71E9"/>
    <w:rsid w:val="00BA7287"/>
    <w:rsid w:val="00BB22E0"/>
    <w:rsid w:val="00BB2F03"/>
    <w:rsid w:val="00BB7498"/>
    <w:rsid w:val="00BC14DC"/>
    <w:rsid w:val="00BC1D0D"/>
    <w:rsid w:val="00BC274F"/>
    <w:rsid w:val="00BC5673"/>
    <w:rsid w:val="00BC67DF"/>
    <w:rsid w:val="00BC698D"/>
    <w:rsid w:val="00BC6D89"/>
    <w:rsid w:val="00BD3175"/>
    <w:rsid w:val="00BD5388"/>
    <w:rsid w:val="00BD59A7"/>
    <w:rsid w:val="00BD60AC"/>
    <w:rsid w:val="00BE76D7"/>
    <w:rsid w:val="00BF1FAE"/>
    <w:rsid w:val="00BF4670"/>
    <w:rsid w:val="00BF4797"/>
    <w:rsid w:val="00BF6C66"/>
    <w:rsid w:val="00C01192"/>
    <w:rsid w:val="00C01A52"/>
    <w:rsid w:val="00C02DF4"/>
    <w:rsid w:val="00C11010"/>
    <w:rsid w:val="00C12831"/>
    <w:rsid w:val="00C1484E"/>
    <w:rsid w:val="00C14964"/>
    <w:rsid w:val="00C16486"/>
    <w:rsid w:val="00C16853"/>
    <w:rsid w:val="00C205FB"/>
    <w:rsid w:val="00C23437"/>
    <w:rsid w:val="00C23E15"/>
    <w:rsid w:val="00C24160"/>
    <w:rsid w:val="00C24495"/>
    <w:rsid w:val="00C24AEE"/>
    <w:rsid w:val="00C24B10"/>
    <w:rsid w:val="00C265EB"/>
    <w:rsid w:val="00C272C3"/>
    <w:rsid w:val="00C3044E"/>
    <w:rsid w:val="00C31A7B"/>
    <w:rsid w:val="00C32647"/>
    <w:rsid w:val="00C332A7"/>
    <w:rsid w:val="00C3723A"/>
    <w:rsid w:val="00C449F6"/>
    <w:rsid w:val="00C465ED"/>
    <w:rsid w:val="00C46809"/>
    <w:rsid w:val="00C50806"/>
    <w:rsid w:val="00C579A6"/>
    <w:rsid w:val="00C57DC9"/>
    <w:rsid w:val="00C62912"/>
    <w:rsid w:val="00C6572E"/>
    <w:rsid w:val="00C6649B"/>
    <w:rsid w:val="00C751FD"/>
    <w:rsid w:val="00C76A94"/>
    <w:rsid w:val="00C76F64"/>
    <w:rsid w:val="00C775CB"/>
    <w:rsid w:val="00C77DB9"/>
    <w:rsid w:val="00C8095A"/>
    <w:rsid w:val="00C80C4C"/>
    <w:rsid w:val="00C8217B"/>
    <w:rsid w:val="00C837FD"/>
    <w:rsid w:val="00C85078"/>
    <w:rsid w:val="00C85BB2"/>
    <w:rsid w:val="00C87FA0"/>
    <w:rsid w:val="00C905B9"/>
    <w:rsid w:val="00C934C2"/>
    <w:rsid w:val="00C9502A"/>
    <w:rsid w:val="00C96719"/>
    <w:rsid w:val="00CA2342"/>
    <w:rsid w:val="00CA5D21"/>
    <w:rsid w:val="00CB06BA"/>
    <w:rsid w:val="00CB1EAF"/>
    <w:rsid w:val="00CB32B6"/>
    <w:rsid w:val="00CB5DF5"/>
    <w:rsid w:val="00CB5EB0"/>
    <w:rsid w:val="00CB6BE3"/>
    <w:rsid w:val="00CB7C69"/>
    <w:rsid w:val="00CC3826"/>
    <w:rsid w:val="00CC3C06"/>
    <w:rsid w:val="00CC42E1"/>
    <w:rsid w:val="00CD4560"/>
    <w:rsid w:val="00CD4729"/>
    <w:rsid w:val="00CD73AF"/>
    <w:rsid w:val="00CE3AA3"/>
    <w:rsid w:val="00CF0525"/>
    <w:rsid w:val="00CF0FE6"/>
    <w:rsid w:val="00CF361E"/>
    <w:rsid w:val="00D00037"/>
    <w:rsid w:val="00D06BA4"/>
    <w:rsid w:val="00D1209E"/>
    <w:rsid w:val="00D13743"/>
    <w:rsid w:val="00D13DEF"/>
    <w:rsid w:val="00D16309"/>
    <w:rsid w:val="00D16A1B"/>
    <w:rsid w:val="00D26646"/>
    <w:rsid w:val="00D335C7"/>
    <w:rsid w:val="00D346E8"/>
    <w:rsid w:val="00D34ABE"/>
    <w:rsid w:val="00D3634C"/>
    <w:rsid w:val="00D42F21"/>
    <w:rsid w:val="00D43D19"/>
    <w:rsid w:val="00D441F0"/>
    <w:rsid w:val="00D457FD"/>
    <w:rsid w:val="00D46C31"/>
    <w:rsid w:val="00D47A7A"/>
    <w:rsid w:val="00D51A12"/>
    <w:rsid w:val="00D52433"/>
    <w:rsid w:val="00D53004"/>
    <w:rsid w:val="00D53C02"/>
    <w:rsid w:val="00D54DD9"/>
    <w:rsid w:val="00D57B39"/>
    <w:rsid w:val="00D619DC"/>
    <w:rsid w:val="00D62240"/>
    <w:rsid w:val="00D665EA"/>
    <w:rsid w:val="00D66650"/>
    <w:rsid w:val="00D7177C"/>
    <w:rsid w:val="00D75293"/>
    <w:rsid w:val="00D76B7C"/>
    <w:rsid w:val="00D83BEB"/>
    <w:rsid w:val="00D86583"/>
    <w:rsid w:val="00D95621"/>
    <w:rsid w:val="00D97205"/>
    <w:rsid w:val="00D97B99"/>
    <w:rsid w:val="00DA4513"/>
    <w:rsid w:val="00DA4A9C"/>
    <w:rsid w:val="00DA7192"/>
    <w:rsid w:val="00DB3ACB"/>
    <w:rsid w:val="00DB5B96"/>
    <w:rsid w:val="00DB65EB"/>
    <w:rsid w:val="00DB6CE6"/>
    <w:rsid w:val="00DC1FD3"/>
    <w:rsid w:val="00DC2962"/>
    <w:rsid w:val="00DC2F80"/>
    <w:rsid w:val="00DC340D"/>
    <w:rsid w:val="00DD086C"/>
    <w:rsid w:val="00DD4E7B"/>
    <w:rsid w:val="00DD5A88"/>
    <w:rsid w:val="00DD5FCD"/>
    <w:rsid w:val="00DD69A7"/>
    <w:rsid w:val="00DE0502"/>
    <w:rsid w:val="00DE15E7"/>
    <w:rsid w:val="00DE2573"/>
    <w:rsid w:val="00DF00E6"/>
    <w:rsid w:val="00DF6AA0"/>
    <w:rsid w:val="00DF6FFA"/>
    <w:rsid w:val="00DF76D8"/>
    <w:rsid w:val="00E06D84"/>
    <w:rsid w:val="00E07946"/>
    <w:rsid w:val="00E10F4C"/>
    <w:rsid w:val="00E11157"/>
    <w:rsid w:val="00E117F0"/>
    <w:rsid w:val="00E1707D"/>
    <w:rsid w:val="00E20238"/>
    <w:rsid w:val="00E215B2"/>
    <w:rsid w:val="00E21D7E"/>
    <w:rsid w:val="00E25ADA"/>
    <w:rsid w:val="00E2744E"/>
    <w:rsid w:val="00E304AB"/>
    <w:rsid w:val="00E30BE9"/>
    <w:rsid w:val="00E31CB3"/>
    <w:rsid w:val="00E338FA"/>
    <w:rsid w:val="00E44246"/>
    <w:rsid w:val="00E44D99"/>
    <w:rsid w:val="00E475C6"/>
    <w:rsid w:val="00E47A00"/>
    <w:rsid w:val="00E47A2A"/>
    <w:rsid w:val="00E51300"/>
    <w:rsid w:val="00E5329D"/>
    <w:rsid w:val="00E54C5A"/>
    <w:rsid w:val="00E56F3B"/>
    <w:rsid w:val="00E57B07"/>
    <w:rsid w:val="00E60D37"/>
    <w:rsid w:val="00E6473A"/>
    <w:rsid w:val="00E65298"/>
    <w:rsid w:val="00E65E31"/>
    <w:rsid w:val="00E67B9B"/>
    <w:rsid w:val="00E67E6F"/>
    <w:rsid w:val="00E713D4"/>
    <w:rsid w:val="00E72A06"/>
    <w:rsid w:val="00E72A12"/>
    <w:rsid w:val="00E7369C"/>
    <w:rsid w:val="00E7615B"/>
    <w:rsid w:val="00E776A7"/>
    <w:rsid w:val="00E81F78"/>
    <w:rsid w:val="00E8464E"/>
    <w:rsid w:val="00E85897"/>
    <w:rsid w:val="00E86C49"/>
    <w:rsid w:val="00E9028D"/>
    <w:rsid w:val="00E90545"/>
    <w:rsid w:val="00E9203C"/>
    <w:rsid w:val="00E92E81"/>
    <w:rsid w:val="00E9409F"/>
    <w:rsid w:val="00E94372"/>
    <w:rsid w:val="00E95E87"/>
    <w:rsid w:val="00E979C9"/>
    <w:rsid w:val="00EA1156"/>
    <w:rsid w:val="00EA4FA0"/>
    <w:rsid w:val="00EB022A"/>
    <w:rsid w:val="00EB1B11"/>
    <w:rsid w:val="00EB4587"/>
    <w:rsid w:val="00EB5A13"/>
    <w:rsid w:val="00EB62C7"/>
    <w:rsid w:val="00EB77DA"/>
    <w:rsid w:val="00EC2CF4"/>
    <w:rsid w:val="00EC45BE"/>
    <w:rsid w:val="00EC4EC9"/>
    <w:rsid w:val="00EC5345"/>
    <w:rsid w:val="00EC71A8"/>
    <w:rsid w:val="00ED0DA8"/>
    <w:rsid w:val="00ED155C"/>
    <w:rsid w:val="00ED413C"/>
    <w:rsid w:val="00ED4EC9"/>
    <w:rsid w:val="00ED59BE"/>
    <w:rsid w:val="00ED60E7"/>
    <w:rsid w:val="00EE1E60"/>
    <w:rsid w:val="00EE3247"/>
    <w:rsid w:val="00EE3295"/>
    <w:rsid w:val="00EF20A2"/>
    <w:rsid w:val="00EF3C81"/>
    <w:rsid w:val="00EF6712"/>
    <w:rsid w:val="00EF6B08"/>
    <w:rsid w:val="00F002BB"/>
    <w:rsid w:val="00F02D1A"/>
    <w:rsid w:val="00F032A0"/>
    <w:rsid w:val="00F04956"/>
    <w:rsid w:val="00F049B6"/>
    <w:rsid w:val="00F05F6B"/>
    <w:rsid w:val="00F14488"/>
    <w:rsid w:val="00F14C86"/>
    <w:rsid w:val="00F14EEC"/>
    <w:rsid w:val="00F157EB"/>
    <w:rsid w:val="00F16115"/>
    <w:rsid w:val="00F213FE"/>
    <w:rsid w:val="00F21D29"/>
    <w:rsid w:val="00F22FA6"/>
    <w:rsid w:val="00F2552F"/>
    <w:rsid w:val="00F2727A"/>
    <w:rsid w:val="00F32B08"/>
    <w:rsid w:val="00F3421B"/>
    <w:rsid w:val="00F3485D"/>
    <w:rsid w:val="00F3542B"/>
    <w:rsid w:val="00F35F96"/>
    <w:rsid w:val="00F405A0"/>
    <w:rsid w:val="00F4275C"/>
    <w:rsid w:val="00F43592"/>
    <w:rsid w:val="00F442A0"/>
    <w:rsid w:val="00F4551A"/>
    <w:rsid w:val="00F472A4"/>
    <w:rsid w:val="00F47D9F"/>
    <w:rsid w:val="00F50E29"/>
    <w:rsid w:val="00F50ECF"/>
    <w:rsid w:val="00F515B9"/>
    <w:rsid w:val="00F521F9"/>
    <w:rsid w:val="00F54809"/>
    <w:rsid w:val="00F54D9B"/>
    <w:rsid w:val="00F54EE6"/>
    <w:rsid w:val="00F563B5"/>
    <w:rsid w:val="00F573AA"/>
    <w:rsid w:val="00F60DE0"/>
    <w:rsid w:val="00F6773A"/>
    <w:rsid w:val="00F67CEE"/>
    <w:rsid w:val="00F705F9"/>
    <w:rsid w:val="00F752EA"/>
    <w:rsid w:val="00F753AE"/>
    <w:rsid w:val="00F75539"/>
    <w:rsid w:val="00F75A1E"/>
    <w:rsid w:val="00F76A31"/>
    <w:rsid w:val="00F82312"/>
    <w:rsid w:val="00F84B76"/>
    <w:rsid w:val="00F85C2F"/>
    <w:rsid w:val="00F90273"/>
    <w:rsid w:val="00F90312"/>
    <w:rsid w:val="00F90994"/>
    <w:rsid w:val="00F91205"/>
    <w:rsid w:val="00F94507"/>
    <w:rsid w:val="00F95442"/>
    <w:rsid w:val="00F95972"/>
    <w:rsid w:val="00F96621"/>
    <w:rsid w:val="00FA036B"/>
    <w:rsid w:val="00FA093A"/>
    <w:rsid w:val="00FA1E57"/>
    <w:rsid w:val="00FA2A8E"/>
    <w:rsid w:val="00FB1A60"/>
    <w:rsid w:val="00FB2E4C"/>
    <w:rsid w:val="00FB38DA"/>
    <w:rsid w:val="00FB4151"/>
    <w:rsid w:val="00FC114E"/>
    <w:rsid w:val="00FC380A"/>
    <w:rsid w:val="00FC7133"/>
    <w:rsid w:val="00FC7C93"/>
    <w:rsid w:val="00FD0A5F"/>
    <w:rsid w:val="00FD4207"/>
    <w:rsid w:val="00FD581F"/>
    <w:rsid w:val="00FD611F"/>
    <w:rsid w:val="00FD73D4"/>
    <w:rsid w:val="00FE0E83"/>
    <w:rsid w:val="00FE1930"/>
    <w:rsid w:val="00FE3AE0"/>
    <w:rsid w:val="00FE6137"/>
    <w:rsid w:val="00FE62E3"/>
    <w:rsid w:val="00FF08F6"/>
    <w:rsid w:val="00FF27DD"/>
    <w:rsid w:val="00FF6232"/>
    <w:rsid w:val="00FF7262"/>
    <w:rsid w:val="00FF75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C23E15"/>
    <w:pPr>
      <w:ind w:firstLine="567"/>
      <w:jc w:val="both"/>
    </w:pPr>
    <w:rPr>
      <w:rFonts w:ascii="Arial" w:hAnsi="Arial"/>
      <w:sz w:val="24"/>
      <w:szCs w:val="24"/>
    </w:rPr>
  </w:style>
  <w:style w:type="paragraph" w:styleId="Heading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link w:val="Heading1Char"/>
    <w:uiPriority w:val="99"/>
    <w:qFormat/>
    <w:rsid w:val="00C23E15"/>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C23E15"/>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C23E15"/>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C23E15"/>
    <w:pPr>
      <w:outlineLvl w:val="3"/>
    </w:pPr>
    <w:rPr>
      <w:b/>
      <w:bCs/>
      <w:sz w:val="26"/>
      <w:szCs w:val="28"/>
    </w:rPr>
  </w:style>
  <w:style w:type="paragraph" w:styleId="Heading5">
    <w:name w:val="heading 5"/>
    <w:basedOn w:val="Normal"/>
    <w:next w:val="Normal"/>
    <w:link w:val="Heading5Char"/>
    <w:uiPriority w:val="99"/>
    <w:qFormat/>
    <w:rsid w:val="009348DB"/>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ocument Header1 Char,Заголов Char,Загол 2 Char,Заголовок 1 Знак2 Знак Char,Заголовок 1 Знак1 Знак Знак Char,Заголовок 1 Знак Знак Знак Знак Char,Заголовок 1 Знак Знак1 Знак Знак Char,Заголовок 1 Знак Знак2 Знак Char"/>
    <w:basedOn w:val="DefaultParagraphFont"/>
    <w:link w:val="Heading1"/>
    <w:uiPriority w:val="99"/>
    <w:locked/>
    <w:rsid w:val="00190A9C"/>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2F0A40"/>
    <w:rPr>
      <w:rFonts w:ascii="Arial" w:hAnsi="Arial" w:cs="Times New Roman"/>
      <w:b/>
      <w:sz w:val="28"/>
    </w:rPr>
  </w:style>
  <w:style w:type="character" w:customStyle="1" w:styleId="Heading3Char">
    <w:name w:val="Heading 3 Char"/>
    <w:aliases w:val="!Главы документа Char"/>
    <w:basedOn w:val="DefaultParagraphFont"/>
    <w:link w:val="Heading3"/>
    <w:uiPriority w:val="99"/>
    <w:locked/>
    <w:rsid w:val="00190A9C"/>
    <w:rPr>
      <w:rFonts w:ascii="Arial" w:hAnsi="Arial" w:cs="Times New Roman"/>
      <w:b/>
      <w:sz w:val="26"/>
    </w:rPr>
  </w:style>
  <w:style w:type="character" w:customStyle="1" w:styleId="Heading4Char">
    <w:name w:val="Heading 4 Char"/>
    <w:aliases w:val="!Параграфы/Статьи документа Char"/>
    <w:basedOn w:val="DefaultParagraphFont"/>
    <w:link w:val="Heading4"/>
    <w:uiPriority w:val="99"/>
    <w:locked/>
    <w:rsid w:val="009348DB"/>
    <w:rPr>
      <w:rFonts w:ascii="Arial" w:hAnsi="Arial" w:cs="Times New Roman"/>
      <w:b/>
      <w:sz w:val="28"/>
    </w:rPr>
  </w:style>
  <w:style w:type="character" w:customStyle="1" w:styleId="Heading5Char">
    <w:name w:val="Heading 5 Char"/>
    <w:basedOn w:val="DefaultParagraphFont"/>
    <w:link w:val="Heading5"/>
    <w:uiPriority w:val="99"/>
    <w:locked/>
    <w:rsid w:val="009348DB"/>
    <w:rPr>
      <w:rFonts w:ascii="Calibri" w:hAnsi="Calibri" w:cs="Times New Roman"/>
      <w:b/>
      <w:i/>
      <w:sz w:val="26"/>
      <w:lang w:val="ru-RU" w:eastAsia="ru-RU"/>
    </w:rPr>
  </w:style>
  <w:style w:type="paragraph" w:styleId="BodyText">
    <w:name w:val="Body Text"/>
    <w:basedOn w:val="Normal"/>
    <w:link w:val="BodyTextChar1"/>
    <w:uiPriority w:val="99"/>
    <w:rsid w:val="00136492"/>
    <w:rPr>
      <w:rFonts w:ascii="Times New Roman" w:hAnsi="Times New Roman"/>
      <w:sz w:val="28"/>
      <w:szCs w:val="20"/>
    </w:rPr>
  </w:style>
  <w:style w:type="character" w:customStyle="1" w:styleId="BodyTextChar">
    <w:name w:val="Body Text Char"/>
    <w:basedOn w:val="DefaultParagraphFont"/>
    <w:link w:val="BodyText"/>
    <w:uiPriority w:val="99"/>
    <w:locked/>
    <w:rsid w:val="009348DB"/>
    <w:rPr>
      <w:rFonts w:cs="Times New Roman"/>
      <w:sz w:val="28"/>
      <w:lang w:val="ru-RU" w:eastAsia="ru-RU"/>
    </w:rPr>
  </w:style>
  <w:style w:type="character" w:customStyle="1" w:styleId="BodyTextChar1">
    <w:name w:val="Body Text Char1"/>
    <w:link w:val="BodyText"/>
    <w:uiPriority w:val="99"/>
    <w:locked/>
    <w:rsid w:val="000863FD"/>
    <w:rPr>
      <w:sz w:val="28"/>
      <w:lang w:val="ru-RU" w:eastAsia="ru-RU"/>
    </w:rPr>
  </w:style>
  <w:style w:type="paragraph" w:customStyle="1" w:styleId="a">
    <w:name w:val="БланкАДМ"/>
    <w:basedOn w:val="Normal"/>
    <w:uiPriority w:val="99"/>
    <w:rsid w:val="00136492"/>
    <w:pPr>
      <w:ind w:firstLine="720"/>
    </w:pPr>
    <w:rPr>
      <w:sz w:val="28"/>
      <w:szCs w:val="20"/>
    </w:rPr>
  </w:style>
  <w:style w:type="paragraph" w:styleId="NormalWeb">
    <w:name w:val="Normal (Web)"/>
    <w:basedOn w:val="Normal"/>
    <w:uiPriority w:val="99"/>
    <w:rsid w:val="00136492"/>
    <w:pPr>
      <w:spacing w:before="100" w:beforeAutospacing="1" w:after="100" w:afterAutospacing="1"/>
    </w:pPr>
  </w:style>
  <w:style w:type="table" w:styleId="TableGrid">
    <w:name w:val="Table Grid"/>
    <w:basedOn w:val="TableNormal"/>
    <w:uiPriority w:val="99"/>
    <w:rsid w:val="00F753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B3383"/>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9348DB"/>
    <w:rPr>
      <w:rFonts w:cs="Times New Roman"/>
      <w:lang w:val="ru-RU" w:eastAsia="ru-RU"/>
    </w:rPr>
  </w:style>
  <w:style w:type="character" w:styleId="FootnoteReference">
    <w:name w:val="footnote reference"/>
    <w:basedOn w:val="DefaultParagraphFont"/>
    <w:uiPriority w:val="99"/>
    <w:semiHidden/>
    <w:rsid w:val="006B3383"/>
    <w:rPr>
      <w:rFonts w:cs="Times New Roman"/>
      <w:vertAlign w:val="superscript"/>
    </w:rPr>
  </w:style>
  <w:style w:type="paragraph" w:styleId="Date">
    <w:name w:val="Date"/>
    <w:basedOn w:val="Normal"/>
    <w:link w:val="DateChar"/>
    <w:uiPriority w:val="99"/>
    <w:rsid w:val="002F14D6"/>
    <w:rPr>
      <w:rFonts w:ascii="Times New Roman" w:hAnsi="Times New Roman"/>
      <w:sz w:val="20"/>
      <w:szCs w:val="20"/>
    </w:rPr>
  </w:style>
  <w:style w:type="character" w:customStyle="1" w:styleId="DateChar">
    <w:name w:val="Date Char"/>
    <w:basedOn w:val="DefaultParagraphFont"/>
    <w:link w:val="Date"/>
    <w:uiPriority w:val="99"/>
    <w:locked/>
    <w:rsid w:val="002F14D6"/>
    <w:rPr>
      <w:rFonts w:eastAsia="Times New Roman" w:cs="Times New Roman"/>
      <w:lang w:val="ru-RU" w:eastAsia="ru-RU"/>
    </w:rPr>
  </w:style>
  <w:style w:type="paragraph" w:customStyle="1" w:styleId="1">
    <w:name w:val="Без интервала1"/>
    <w:link w:val="NoSpacingChar"/>
    <w:uiPriority w:val="99"/>
    <w:rsid w:val="001C1FDA"/>
    <w:rPr>
      <w:rFonts w:ascii="Calibri" w:hAnsi="Calibri"/>
    </w:rPr>
  </w:style>
  <w:style w:type="character" w:customStyle="1" w:styleId="NoSpacingChar">
    <w:name w:val="No Spacing Char"/>
    <w:link w:val="1"/>
    <w:uiPriority w:val="99"/>
    <w:locked/>
    <w:rsid w:val="009348DB"/>
    <w:rPr>
      <w:rFonts w:ascii="Calibri" w:hAnsi="Calibri"/>
      <w:sz w:val="22"/>
      <w:lang w:val="ru-RU" w:eastAsia="ru-RU"/>
    </w:rPr>
  </w:style>
  <w:style w:type="paragraph" w:customStyle="1" w:styleId="21">
    <w:name w:val="Основной текст с отступом 21"/>
    <w:basedOn w:val="Normal"/>
    <w:uiPriority w:val="99"/>
    <w:rsid w:val="00385B58"/>
    <w:pPr>
      <w:spacing w:line="360" w:lineRule="auto"/>
    </w:pPr>
    <w:rPr>
      <w:szCs w:val="20"/>
      <w:lang w:eastAsia="ar-SA"/>
    </w:rPr>
  </w:style>
  <w:style w:type="paragraph" w:customStyle="1" w:styleId="ConsPlusTitle">
    <w:name w:val="ConsPlusTitle"/>
    <w:uiPriority w:val="99"/>
    <w:rsid w:val="001427EA"/>
    <w:pPr>
      <w:widowControl w:val="0"/>
      <w:autoSpaceDE w:val="0"/>
      <w:autoSpaceDN w:val="0"/>
      <w:adjustRightInd w:val="0"/>
    </w:pPr>
    <w:rPr>
      <w:rFonts w:ascii="Arial" w:hAnsi="Arial" w:cs="Arial"/>
      <w:b/>
      <w:bCs/>
      <w:sz w:val="20"/>
      <w:szCs w:val="20"/>
    </w:rPr>
  </w:style>
  <w:style w:type="paragraph" w:styleId="NoSpacing">
    <w:name w:val="No Spacing"/>
    <w:link w:val="NoSpacingChar1"/>
    <w:uiPriority w:val="99"/>
    <w:qFormat/>
    <w:rsid w:val="001427EA"/>
    <w:pPr>
      <w:suppressAutoHyphens/>
    </w:pPr>
    <w:rPr>
      <w:rFonts w:ascii="Calibri" w:hAnsi="Calibri"/>
      <w:lang w:eastAsia="ar-SA"/>
    </w:rPr>
  </w:style>
  <w:style w:type="paragraph" w:customStyle="1" w:styleId="ConsPlusNormal">
    <w:name w:val="ConsPlusNormal"/>
    <w:link w:val="ConsPlusNormal0"/>
    <w:uiPriority w:val="99"/>
    <w:rsid w:val="00E54C5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9348DB"/>
    <w:rPr>
      <w:rFonts w:ascii="Arial" w:hAnsi="Arial"/>
      <w:sz w:val="22"/>
      <w:lang w:val="ru-RU" w:eastAsia="ru-RU"/>
    </w:rPr>
  </w:style>
  <w:style w:type="character" w:styleId="Hyperlink">
    <w:name w:val="Hyperlink"/>
    <w:basedOn w:val="DefaultParagraphFont"/>
    <w:uiPriority w:val="99"/>
    <w:rsid w:val="00C23E15"/>
    <w:rPr>
      <w:rFonts w:cs="Times New Roman"/>
      <w:color w:val="0000FF"/>
      <w:u w:val="none"/>
    </w:rPr>
  </w:style>
  <w:style w:type="paragraph" w:styleId="Header">
    <w:name w:val="header"/>
    <w:basedOn w:val="Normal"/>
    <w:link w:val="HeaderChar"/>
    <w:uiPriority w:val="99"/>
    <w:rsid w:val="000863FD"/>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locked/>
    <w:rsid w:val="000863FD"/>
    <w:rPr>
      <w:rFonts w:ascii="Calibri" w:hAnsi="Calibri" w:cs="Times New Roman"/>
      <w:sz w:val="22"/>
      <w:lang w:val="ru-RU" w:eastAsia="ru-RU"/>
    </w:rPr>
  </w:style>
  <w:style w:type="character" w:customStyle="1" w:styleId="4">
    <w:name w:val="Знак Знак4"/>
    <w:uiPriority w:val="99"/>
    <w:rsid w:val="000863FD"/>
    <w:rPr>
      <w:lang w:eastAsia="ru-RU"/>
    </w:rPr>
  </w:style>
  <w:style w:type="paragraph" w:styleId="Footer">
    <w:name w:val="footer"/>
    <w:basedOn w:val="Normal"/>
    <w:link w:val="FooterChar"/>
    <w:uiPriority w:val="99"/>
    <w:rsid w:val="00176015"/>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9348DB"/>
    <w:rPr>
      <w:rFonts w:cs="Times New Roman"/>
      <w:sz w:val="24"/>
      <w:lang w:val="ru-RU" w:eastAsia="ru-RU"/>
    </w:rPr>
  </w:style>
  <w:style w:type="character" w:styleId="PageNumber">
    <w:name w:val="page number"/>
    <w:basedOn w:val="DefaultParagraphFont"/>
    <w:uiPriority w:val="99"/>
    <w:rsid w:val="00B10727"/>
    <w:rPr>
      <w:rFonts w:cs="Times New Roman"/>
    </w:rPr>
  </w:style>
  <w:style w:type="paragraph" w:styleId="BodyTextIndent">
    <w:name w:val="Body Text Indent"/>
    <w:basedOn w:val="Normal"/>
    <w:link w:val="BodyTextIndentChar"/>
    <w:uiPriority w:val="99"/>
    <w:rsid w:val="009348DB"/>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9348DB"/>
    <w:rPr>
      <w:rFonts w:cs="Times New Roman"/>
      <w:sz w:val="24"/>
      <w:lang w:val="ru-RU" w:eastAsia="ru-RU"/>
    </w:rPr>
  </w:style>
  <w:style w:type="paragraph" w:customStyle="1" w:styleId="ConsNormal">
    <w:name w:val="ConsNormal"/>
    <w:uiPriority w:val="99"/>
    <w:rsid w:val="009348DB"/>
    <w:pPr>
      <w:autoSpaceDE w:val="0"/>
      <w:autoSpaceDN w:val="0"/>
      <w:adjustRightInd w:val="0"/>
      <w:ind w:firstLine="720"/>
    </w:pPr>
    <w:rPr>
      <w:rFonts w:ascii="Arial" w:hAnsi="Arial" w:cs="Arial"/>
      <w:sz w:val="20"/>
      <w:szCs w:val="20"/>
    </w:rPr>
  </w:style>
  <w:style w:type="character" w:styleId="Strong">
    <w:name w:val="Strong"/>
    <w:basedOn w:val="DefaultParagraphFont"/>
    <w:uiPriority w:val="99"/>
    <w:qFormat/>
    <w:rsid w:val="009348DB"/>
    <w:rPr>
      <w:rFonts w:cs="Times New Roman"/>
      <w:b/>
    </w:rPr>
  </w:style>
  <w:style w:type="paragraph" w:customStyle="1" w:styleId="10">
    <w:name w:val="Абзац списка1"/>
    <w:basedOn w:val="Normal"/>
    <w:uiPriority w:val="99"/>
    <w:rsid w:val="009348DB"/>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9348DB"/>
  </w:style>
  <w:style w:type="paragraph" w:customStyle="1" w:styleId="a0">
    <w:name w:val="Знак"/>
    <w:basedOn w:val="Normal"/>
    <w:uiPriority w:val="99"/>
    <w:rsid w:val="009348DB"/>
    <w:pPr>
      <w:spacing w:after="160" w:line="240" w:lineRule="exact"/>
    </w:pPr>
    <w:rPr>
      <w:rFonts w:ascii="Verdana" w:hAnsi="Verdana"/>
      <w:sz w:val="20"/>
      <w:szCs w:val="20"/>
      <w:lang w:val="en-US" w:eastAsia="en-US"/>
    </w:rPr>
  </w:style>
  <w:style w:type="paragraph" w:styleId="HTMLPreformatted">
    <w:name w:val="HTML Preformatted"/>
    <w:basedOn w:val="Normal"/>
    <w:link w:val="HTMLPreformattedChar"/>
    <w:uiPriority w:val="99"/>
    <w:rsid w:val="0093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F0A40"/>
    <w:rPr>
      <w:rFonts w:ascii="Courier New" w:hAnsi="Courier New" w:cs="Times New Roman"/>
    </w:rPr>
  </w:style>
  <w:style w:type="paragraph" w:styleId="BodyText3">
    <w:name w:val="Body Text 3"/>
    <w:basedOn w:val="Normal"/>
    <w:link w:val="BodyText3Char"/>
    <w:uiPriority w:val="99"/>
    <w:rsid w:val="009348DB"/>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locked/>
    <w:rsid w:val="009348DB"/>
    <w:rPr>
      <w:rFonts w:cs="Times New Roman"/>
      <w:sz w:val="16"/>
      <w:lang w:val="ru-RU" w:eastAsia="ru-RU"/>
    </w:rPr>
  </w:style>
  <w:style w:type="paragraph" w:customStyle="1" w:styleId="ConsPlusNonformat">
    <w:name w:val="ConsPlusNonformat"/>
    <w:uiPriority w:val="99"/>
    <w:rsid w:val="009348DB"/>
    <w:pPr>
      <w:widowControl w:val="0"/>
      <w:autoSpaceDE w:val="0"/>
      <w:autoSpaceDN w:val="0"/>
      <w:adjustRightInd w:val="0"/>
    </w:pPr>
    <w:rPr>
      <w:rFonts w:ascii="Courier New" w:hAnsi="Courier New" w:cs="Courier New"/>
      <w:sz w:val="20"/>
      <w:szCs w:val="20"/>
    </w:rPr>
  </w:style>
  <w:style w:type="paragraph" w:customStyle="1" w:styleId="11">
    <w:name w:val="Название1"/>
    <w:basedOn w:val="Normal"/>
    <w:link w:val="a1"/>
    <w:uiPriority w:val="99"/>
    <w:rsid w:val="009348DB"/>
    <w:pPr>
      <w:jc w:val="center"/>
    </w:pPr>
    <w:rPr>
      <w:rFonts w:ascii="Times New Roman" w:hAnsi="Times New Roman"/>
      <w:sz w:val="32"/>
      <w:szCs w:val="20"/>
    </w:rPr>
  </w:style>
  <w:style w:type="character" w:customStyle="1" w:styleId="a1">
    <w:name w:val="Название Знак"/>
    <w:link w:val="11"/>
    <w:uiPriority w:val="99"/>
    <w:locked/>
    <w:rsid w:val="009348DB"/>
    <w:rPr>
      <w:rFonts w:eastAsia="Times New Roman"/>
      <w:sz w:val="32"/>
      <w:lang w:val="ru-RU" w:eastAsia="ru-RU"/>
    </w:rPr>
  </w:style>
  <w:style w:type="paragraph" w:customStyle="1" w:styleId="Default">
    <w:name w:val="Default"/>
    <w:uiPriority w:val="99"/>
    <w:rsid w:val="009348DB"/>
    <w:pPr>
      <w:autoSpaceDE w:val="0"/>
      <w:autoSpaceDN w:val="0"/>
      <w:adjustRightInd w:val="0"/>
    </w:pPr>
    <w:rPr>
      <w:rFonts w:ascii="Calibri" w:hAnsi="Calibri" w:cs="Calibri"/>
      <w:color w:val="000000"/>
      <w:sz w:val="24"/>
      <w:szCs w:val="24"/>
      <w:lang w:eastAsia="en-US"/>
    </w:rPr>
  </w:style>
  <w:style w:type="paragraph" w:customStyle="1" w:styleId="110">
    <w:name w:val="Абзац списка11"/>
    <w:basedOn w:val="Normal"/>
    <w:uiPriority w:val="99"/>
    <w:rsid w:val="009348D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9348DB"/>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9348DB"/>
    <w:rPr>
      <w:rFonts w:ascii="Tahoma" w:hAnsi="Tahoma" w:cs="Times New Roman"/>
      <w:sz w:val="16"/>
      <w:lang w:val="ru-RU" w:eastAsia="en-US"/>
    </w:rPr>
  </w:style>
  <w:style w:type="paragraph" w:customStyle="1" w:styleId="a2">
    <w:name w:val="Знак Знак Знак Знак"/>
    <w:basedOn w:val="Normal"/>
    <w:uiPriority w:val="99"/>
    <w:rsid w:val="009348DB"/>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9348DB"/>
    <w:pPr>
      <w:widowControl w:val="0"/>
      <w:autoSpaceDE w:val="0"/>
      <w:autoSpaceDN w:val="0"/>
      <w:adjustRightInd w:val="0"/>
    </w:pPr>
    <w:rPr>
      <w:sz w:val="28"/>
      <w:szCs w:val="28"/>
    </w:rPr>
  </w:style>
  <w:style w:type="paragraph" w:styleId="CommentText">
    <w:name w:val="annotation text"/>
    <w:aliases w:val="!Равноширинный текст документа"/>
    <w:basedOn w:val="Normal"/>
    <w:link w:val="CommentTextChar"/>
    <w:uiPriority w:val="99"/>
    <w:rsid w:val="00C23E15"/>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9348DB"/>
    <w:rPr>
      <w:rFonts w:ascii="Courier" w:hAnsi="Courier" w:cs="Times New Roman"/>
      <w:sz w:val="22"/>
    </w:rPr>
  </w:style>
  <w:style w:type="paragraph" w:styleId="CommentSubject">
    <w:name w:val="annotation subject"/>
    <w:basedOn w:val="CommentText"/>
    <w:next w:val="CommentText"/>
    <w:link w:val="CommentSubjectChar"/>
    <w:uiPriority w:val="99"/>
    <w:semiHidden/>
    <w:rsid w:val="009348DB"/>
    <w:rPr>
      <w:rFonts w:ascii="Times New Roman" w:hAnsi="Times New Roman"/>
      <w:b/>
      <w:bCs/>
      <w:sz w:val="20"/>
      <w:lang w:eastAsia="en-US"/>
    </w:rPr>
  </w:style>
  <w:style w:type="character" w:customStyle="1" w:styleId="CommentSubjectChar">
    <w:name w:val="Comment Subject Char"/>
    <w:basedOn w:val="CommentTextChar"/>
    <w:link w:val="CommentSubject"/>
    <w:uiPriority w:val="99"/>
    <w:semiHidden/>
    <w:locked/>
    <w:rsid w:val="009348DB"/>
    <w:rPr>
      <w:b/>
      <w:lang w:val="ru-RU" w:eastAsia="en-US"/>
    </w:rPr>
  </w:style>
  <w:style w:type="paragraph" w:customStyle="1" w:styleId="12">
    <w:name w:val="Знак1"/>
    <w:basedOn w:val="Normal"/>
    <w:uiPriority w:val="99"/>
    <w:rsid w:val="009348DB"/>
    <w:pPr>
      <w:spacing w:after="160" w:line="240" w:lineRule="exact"/>
    </w:pPr>
    <w:rPr>
      <w:rFonts w:ascii="Verdana" w:hAnsi="Verdana"/>
      <w:sz w:val="20"/>
      <w:szCs w:val="20"/>
      <w:lang w:val="en-US" w:eastAsia="en-US"/>
    </w:rPr>
  </w:style>
  <w:style w:type="character" w:customStyle="1" w:styleId="st">
    <w:name w:val="st"/>
    <w:uiPriority w:val="99"/>
    <w:rsid w:val="009348DB"/>
  </w:style>
  <w:style w:type="character" w:styleId="Emphasis">
    <w:name w:val="Emphasis"/>
    <w:basedOn w:val="DefaultParagraphFont"/>
    <w:uiPriority w:val="99"/>
    <w:qFormat/>
    <w:rsid w:val="009348DB"/>
    <w:rPr>
      <w:rFonts w:cs="Times New Roman"/>
      <w:i/>
    </w:rPr>
  </w:style>
  <w:style w:type="paragraph" w:styleId="BodyTextIndent3">
    <w:name w:val="Body Text Indent 3"/>
    <w:basedOn w:val="Normal"/>
    <w:link w:val="BodyTextIndent3Char"/>
    <w:uiPriority w:val="99"/>
    <w:rsid w:val="009348DB"/>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9348DB"/>
    <w:rPr>
      <w:rFonts w:eastAsia="Times New Roman" w:cs="Times New Roman"/>
      <w:sz w:val="16"/>
      <w:lang w:val="ru-RU" w:eastAsia="ru-RU"/>
    </w:rPr>
  </w:style>
  <w:style w:type="character" w:customStyle="1" w:styleId="120">
    <w:name w:val="Знак Знак12"/>
    <w:uiPriority w:val="99"/>
    <w:locked/>
    <w:rsid w:val="009348DB"/>
    <w:rPr>
      <w:sz w:val="28"/>
      <w:lang w:val="ru-RU" w:eastAsia="ru-RU"/>
    </w:rPr>
  </w:style>
  <w:style w:type="character" w:customStyle="1" w:styleId="100">
    <w:name w:val="Знак Знак10"/>
    <w:uiPriority w:val="99"/>
    <w:locked/>
    <w:rsid w:val="009348DB"/>
    <w:rPr>
      <w:rFonts w:eastAsia="Times New Roman"/>
      <w:lang w:val="ru-RU" w:eastAsia="ru-RU"/>
    </w:rPr>
  </w:style>
  <w:style w:type="character" w:customStyle="1" w:styleId="9">
    <w:name w:val="Знак Знак9"/>
    <w:uiPriority w:val="99"/>
    <w:locked/>
    <w:rsid w:val="009348DB"/>
    <w:rPr>
      <w:sz w:val="24"/>
      <w:lang w:val="ru-RU" w:eastAsia="ru-RU"/>
    </w:rPr>
  </w:style>
  <w:style w:type="character" w:customStyle="1" w:styleId="14">
    <w:name w:val="Знак Знак14"/>
    <w:uiPriority w:val="99"/>
    <w:locked/>
    <w:rsid w:val="009348DB"/>
    <w:rPr>
      <w:rFonts w:eastAsia="Times New Roman"/>
      <w:sz w:val="28"/>
      <w:lang w:val="ru-RU" w:eastAsia="ru-RU"/>
    </w:rPr>
  </w:style>
  <w:style w:type="character" w:customStyle="1" w:styleId="6">
    <w:name w:val="Знак Знак6"/>
    <w:uiPriority w:val="99"/>
    <w:locked/>
    <w:rsid w:val="009348DB"/>
    <w:rPr>
      <w:rFonts w:eastAsia="Times New Roman"/>
      <w:sz w:val="32"/>
      <w:lang w:val="ru-RU" w:eastAsia="ru-RU"/>
    </w:rPr>
  </w:style>
  <w:style w:type="character" w:customStyle="1" w:styleId="5">
    <w:name w:val="Знак Знак5"/>
    <w:uiPriority w:val="99"/>
    <w:locked/>
    <w:rsid w:val="009348DB"/>
    <w:rPr>
      <w:sz w:val="28"/>
      <w:lang w:val="ru-RU" w:eastAsia="en-US"/>
    </w:rPr>
  </w:style>
  <w:style w:type="character" w:customStyle="1" w:styleId="a3">
    <w:name w:val="Знак Знак"/>
    <w:uiPriority w:val="99"/>
    <w:locked/>
    <w:rsid w:val="009348DB"/>
    <w:rPr>
      <w:rFonts w:eastAsia="Times New Roman"/>
      <w:sz w:val="16"/>
      <w:lang w:val="ru-RU" w:eastAsia="ru-RU"/>
    </w:rPr>
  </w:style>
  <w:style w:type="character" w:customStyle="1" w:styleId="13">
    <w:name w:val="Знак Знак1"/>
    <w:uiPriority w:val="99"/>
    <w:semiHidden/>
    <w:rsid w:val="004F2B21"/>
    <w:rPr>
      <w:sz w:val="16"/>
      <w:lang w:val="ru-RU" w:eastAsia="ru-RU"/>
    </w:rPr>
  </w:style>
  <w:style w:type="character" w:customStyle="1" w:styleId="NoSpacingChar1">
    <w:name w:val="No Spacing Char1"/>
    <w:link w:val="NoSpacing"/>
    <w:uiPriority w:val="99"/>
    <w:locked/>
    <w:rsid w:val="002F0A40"/>
    <w:rPr>
      <w:rFonts w:ascii="Calibri" w:hAnsi="Calibri"/>
      <w:sz w:val="22"/>
      <w:lang w:eastAsia="ar-SA" w:bidi="ar-SA"/>
    </w:rPr>
  </w:style>
  <w:style w:type="paragraph" w:styleId="ListParagraph">
    <w:name w:val="List Paragraph"/>
    <w:basedOn w:val="Normal"/>
    <w:uiPriority w:val="99"/>
    <w:qFormat/>
    <w:rsid w:val="002F0A40"/>
    <w:pPr>
      <w:spacing w:after="200" w:line="276" w:lineRule="auto"/>
      <w:ind w:left="720"/>
      <w:contextualSpacing/>
    </w:pPr>
    <w:rPr>
      <w:sz w:val="28"/>
      <w:szCs w:val="28"/>
      <w:lang w:eastAsia="en-US"/>
    </w:rPr>
  </w:style>
  <w:style w:type="character" w:customStyle="1" w:styleId="a4">
    <w:name w:val="Основной текст_"/>
    <w:link w:val="2"/>
    <w:uiPriority w:val="99"/>
    <w:locked/>
    <w:rsid w:val="002F0A40"/>
    <w:rPr>
      <w:sz w:val="27"/>
      <w:shd w:val="clear" w:color="auto" w:fill="FFFFFF"/>
    </w:rPr>
  </w:style>
  <w:style w:type="paragraph" w:customStyle="1" w:styleId="2">
    <w:name w:val="Основной текст2"/>
    <w:basedOn w:val="Normal"/>
    <w:link w:val="a4"/>
    <w:uiPriority w:val="99"/>
    <w:rsid w:val="002F0A40"/>
    <w:pPr>
      <w:shd w:val="clear" w:color="auto" w:fill="FFFFFF"/>
      <w:spacing w:line="370" w:lineRule="exact"/>
    </w:pPr>
    <w:rPr>
      <w:rFonts w:ascii="Times New Roman" w:hAnsi="Times New Roman"/>
      <w:sz w:val="27"/>
      <w:szCs w:val="20"/>
      <w:shd w:val="clear" w:color="auto" w:fill="FFFFFF"/>
    </w:rPr>
  </w:style>
  <w:style w:type="character" w:styleId="FollowedHyperlink">
    <w:name w:val="FollowedHyperlink"/>
    <w:basedOn w:val="DefaultParagraphFont"/>
    <w:uiPriority w:val="99"/>
    <w:rsid w:val="002F0A40"/>
    <w:rPr>
      <w:rFonts w:cs="Times New Roman"/>
      <w:color w:val="800080"/>
      <w:u w:val="single"/>
    </w:rPr>
  </w:style>
  <w:style w:type="character" w:customStyle="1" w:styleId="41">
    <w:name w:val="Знак Знак41"/>
    <w:uiPriority w:val="99"/>
    <w:rsid w:val="004B7BEC"/>
    <w:rPr>
      <w:lang w:eastAsia="ru-RU"/>
    </w:rPr>
  </w:style>
  <w:style w:type="character" w:customStyle="1" w:styleId="121">
    <w:name w:val="Знак Знак121"/>
    <w:uiPriority w:val="99"/>
    <w:locked/>
    <w:rsid w:val="004B7BEC"/>
    <w:rPr>
      <w:sz w:val="28"/>
      <w:lang w:val="ru-RU" w:eastAsia="ru-RU"/>
    </w:rPr>
  </w:style>
  <w:style w:type="character" w:customStyle="1" w:styleId="101">
    <w:name w:val="Знак Знак101"/>
    <w:uiPriority w:val="99"/>
    <w:locked/>
    <w:rsid w:val="004B7BEC"/>
    <w:rPr>
      <w:rFonts w:ascii="Calibri" w:hAnsi="Calibri"/>
      <w:lang w:val="ru-RU" w:eastAsia="ru-RU"/>
    </w:rPr>
  </w:style>
  <w:style w:type="character" w:customStyle="1" w:styleId="91">
    <w:name w:val="Знак Знак91"/>
    <w:uiPriority w:val="99"/>
    <w:locked/>
    <w:rsid w:val="004B7BEC"/>
    <w:rPr>
      <w:sz w:val="24"/>
      <w:lang w:val="ru-RU" w:eastAsia="ru-RU"/>
    </w:rPr>
  </w:style>
  <w:style w:type="character" w:customStyle="1" w:styleId="141">
    <w:name w:val="Знак Знак141"/>
    <w:uiPriority w:val="99"/>
    <w:locked/>
    <w:rsid w:val="004B7BEC"/>
    <w:rPr>
      <w:rFonts w:ascii="Calibri" w:hAnsi="Calibri"/>
      <w:sz w:val="28"/>
      <w:lang w:val="ru-RU" w:eastAsia="ru-RU"/>
    </w:rPr>
  </w:style>
  <w:style w:type="character" w:customStyle="1" w:styleId="61">
    <w:name w:val="Знак Знак61"/>
    <w:uiPriority w:val="99"/>
    <w:locked/>
    <w:rsid w:val="004B7BEC"/>
    <w:rPr>
      <w:rFonts w:ascii="Calibri" w:hAnsi="Calibri"/>
      <w:sz w:val="32"/>
      <w:lang w:val="ru-RU" w:eastAsia="ru-RU"/>
    </w:rPr>
  </w:style>
  <w:style w:type="character" w:customStyle="1" w:styleId="51">
    <w:name w:val="Знак Знак51"/>
    <w:uiPriority w:val="99"/>
    <w:locked/>
    <w:rsid w:val="004B7BEC"/>
    <w:rPr>
      <w:sz w:val="28"/>
      <w:lang w:val="ru-RU" w:eastAsia="en-US"/>
    </w:rPr>
  </w:style>
  <w:style w:type="character" w:customStyle="1" w:styleId="20">
    <w:name w:val="Знак Знак2"/>
    <w:uiPriority w:val="99"/>
    <w:locked/>
    <w:rsid w:val="004B7BEC"/>
    <w:rPr>
      <w:rFonts w:ascii="Calibri" w:hAnsi="Calibri"/>
      <w:sz w:val="16"/>
      <w:lang w:val="ru-RU" w:eastAsia="ru-RU"/>
    </w:rPr>
  </w:style>
  <w:style w:type="character" w:customStyle="1" w:styleId="111">
    <w:name w:val="Знак Знак11"/>
    <w:uiPriority w:val="99"/>
    <w:semiHidden/>
    <w:rsid w:val="004B7BEC"/>
    <w:rPr>
      <w:sz w:val="16"/>
      <w:lang w:val="ru-RU" w:eastAsia="ru-RU"/>
    </w:rPr>
  </w:style>
  <w:style w:type="paragraph" w:styleId="BodyText2">
    <w:name w:val="Body Text 2"/>
    <w:basedOn w:val="Normal"/>
    <w:link w:val="BodyText2Char"/>
    <w:uiPriority w:val="99"/>
    <w:rsid w:val="00190A9C"/>
    <w:rPr>
      <w:rFonts w:ascii="Times New Roman" w:hAnsi="Times New Roman"/>
      <w:sz w:val="28"/>
    </w:rPr>
  </w:style>
  <w:style w:type="character" w:customStyle="1" w:styleId="BodyText2Char">
    <w:name w:val="Body Text 2 Char"/>
    <w:basedOn w:val="DefaultParagraphFont"/>
    <w:link w:val="BodyText2"/>
    <w:uiPriority w:val="99"/>
    <w:locked/>
    <w:rsid w:val="00190A9C"/>
    <w:rPr>
      <w:rFonts w:cs="Times New Roman"/>
      <w:sz w:val="24"/>
    </w:rPr>
  </w:style>
  <w:style w:type="paragraph" w:customStyle="1" w:styleId="15">
    <w:name w:val="Обычный1"/>
    <w:uiPriority w:val="99"/>
    <w:rsid w:val="00190A9C"/>
    <w:pPr>
      <w:widowControl w:val="0"/>
      <w:spacing w:before="260" w:line="300" w:lineRule="auto"/>
      <w:ind w:firstLine="700"/>
      <w:jc w:val="both"/>
    </w:pPr>
    <w:rPr>
      <w:sz w:val="24"/>
      <w:szCs w:val="20"/>
    </w:rPr>
  </w:style>
  <w:style w:type="character" w:customStyle="1" w:styleId="phone">
    <w:name w:val="phone"/>
    <w:uiPriority w:val="99"/>
    <w:rsid w:val="00190A9C"/>
  </w:style>
  <w:style w:type="paragraph" w:styleId="EndnoteText">
    <w:name w:val="endnote text"/>
    <w:basedOn w:val="Normal"/>
    <w:link w:val="EndnoteTextChar"/>
    <w:uiPriority w:val="99"/>
    <w:rsid w:val="00190A9C"/>
    <w:rPr>
      <w:rFonts w:ascii="Calibri" w:hAnsi="Calibri"/>
      <w:sz w:val="20"/>
      <w:szCs w:val="20"/>
      <w:lang w:eastAsia="en-US"/>
    </w:rPr>
  </w:style>
  <w:style w:type="character" w:customStyle="1" w:styleId="EndnoteTextChar">
    <w:name w:val="Endnote Text Char"/>
    <w:basedOn w:val="DefaultParagraphFont"/>
    <w:link w:val="EndnoteText"/>
    <w:uiPriority w:val="99"/>
    <w:locked/>
    <w:rsid w:val="00190A9C"/>
    <w:rPr>
      <w:rFonts w:ascii="Calibri" w:hAnsi="Calibri" w:cs="Times New Roman"/>
      <w:lang w:eastAsia="en-US"/>
    </w:rPr>
  </w:style>
  <w:style w:type="character" w:styleId="EndnoteReference">
    <w:name w:val="endnote reference"/>
    <w:basedOn w:val="DefaultParagraphFont"/>
    <w:uiPriority w:val="99"/>
    <w:rsid w:val="00190A9C"/>
    <w:rPr>
      <w:rFonts w:cs="Times New Roman"/>
      <w:vertAlign w:val="superscript"/>
    </w:rPr>
  </w:style>
  <w:style w:type="paragraph" w:customStyle="1" w:styleId="formattext">
    <w:name w:val="formattext"/>
    <w:basedOn w:val="Normal"/>
    <w:uiPriority w:val="99"/>
    <w:rsid w:val="00190A9C"/>
    <w:pPr>
      <w:spacing w:before="100" w:beforeAutospacing="1" w:after="100" w:afterAutospacing="1"/>
    </w:pPr>
  </w:style>
  <w:style w:type="character" w:styleId="CommentReference">
    <w:name w:val="annotation reference"/>
    <w:basedOn w:val="DefaultParagraphFont"/>
    <w:uiPriority w:val="99"/>
    <w:rsid w:val="00190A9C"/>
    <w:rPr>
      <w:rFonts w:cs="Times New Roman"/>
      <w:sz w:val="16"/>
    </w:rPr>
  </w:style>
  <w:style w:type="table" w:customStyle="1" w:styleId="16">
    <w:name w:val="Сетка таблицы1"/>
    <w:uiPriority w:val="99"/>
    <w:rsid w:val="00190A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190A9C"/>
    <w:rPr>
      <w:sz w:val="28"/>
    </w:rPr>
  </w:style>
  <w:style w:type="paragraph" w:customStyle="1" w:styleId="--">
    <w:name w:val="- СТРАНИЦА -"/>
    <w:uiPriority w:val="99"/>
    <w:rsid w:val="00190A9C"/>
    <w:rPr>
      <w:sz w:val="24"/>
      <w:szCs w:val="24"/>
    </w:rPr>
  </w:style>
  <w:style w:type="paragraph" w:customStyle="1" w:styleId="a5">
    <w:name w:val="Автозамена"/>
    <w:uiPriority w:val="99"/>
    <w:rsid w:val="00190A9C"/>
    <w:rPr>
      <w:sz w:val="24"/>
      <w:szCs w:val="24"/>
    </w:rPr>
  </w:style>
  <w:style w:type="paragraph" w:styleId="PlainText">
    <w:name w:val="Plain Text"/>
    <w:basedOn w:val="Normal"/>
    <w:link w:val="PlainTextChar"/>
    <w:uiPriority w:val="99"/>
    <w:rsid w:val="00190A9C"/>
    <w:rPr>
      <w:rFonts w:ascii="Courier New" w:hAnsi="Courier New"/>
      <w:sz w:val="20"/>
      <w:szCs w:val="20"/>
    </w:rPr>
  </w:style>
  <w:style w:type="character" w:customStyle="1" w:styleId="PlainTextChar">
    <w:name w:val="Plain Text Char"/>
    <w:basedOn w:val="DefaultParagraphFont"/>
    <w:link w:val="PlainText"/>
    <w:uiPriority w:val="99"/>
    <w:locked/>
    <w:rsid w:val="00190A9C"/>
    <w:rPr>
      <w:rFonts w:ascii="Courier New" w:hAnsi="Courier New" w:cs="Times New Roman"/>
    </w:rPr>
  </w:style>
  <w:style w:type="character" w:customStyle="1" w:styleId="TimesNewRoman12">
    <w:name w:val="Стиль Times New Roman 12 пт зачеркнутый"/>
    <w:uiPriority w:val="99"/>
    <w:rsid w:val="00190A9C"/>
    <w:rPr>
      <w:rFonts w:ascii="Times New Roman" w:hAnsi="Times New Roman"/>
      <w:sz w:val="24"/>
    </w:rPr>
  </w:style>
  <w:style w:type="paragraph" w:customStyle="1" w:styleId="Title">
    <w:name w:val="Title!Название НПА"/>
    <w:basedOn w:val="Normal"/>
    <w:uiPriority w:val="99"/>
    <w:rsid w:val="00C23E15"/>
    <w:pPr>
      <w:spacing w:before="240" w:after="60"/>
      <w:jc w:val="center"/>
      <w:outlineLvl w:val="0"/>
    </w:pPr>
    <w:rPr>
      <w:rFonts w:cs="Arial"/>
      <w:b/>
      <w:bCs/>
      <w:kern w:val="28"/>
      <w:sz w:val="32"/>
      <w:szCs w:val="32"/>
    </w:rPr>
  </w:style>
  <w:style w:type="character" w:customStyle="1" w:styleId="a6">
    <w:name w:val="Гипертекстовая ссылка"/>
    <w:uiPriority w:val="99"/>
    <w:rsid w:val="00190A9C"/>
    <w:rPr>
      <w:b/>
      <w:color w:val="008000"/>
    </w:rPr>
  </w:style>
  <w:style w:type="character" w:customStyle="1" w:styleId="FontStyle11">
    <w:name w:val="Font Style11"/>
    <w:uiPriority w:val="99"/>
    <w:rsid w:val="00190A9C"/>
    <w:rPr>
      <w:rFonts w:ascii="Times New Roman" w:hAnsi="Times New Roman"/>
      <w:b/>
      <w:sz w:val="22"/>
    </w:rPr>
  </w:style>
  <w:style w:type="character" w:customStyle="1" w:styleId="a7">
    <w:name w:val="Цветовое выделение"/>
    <w:uiPriority w:val="99"/>
    <w:rsid w:val="00190A9C"/>
    <w:rPr>
      <w:b/>
      <w:color w:val="000080"/>
    </w:rPr>
  </w:style>
  <w:style w:type="paragraph" w:customStyle="1" w:styleId="a8">
    <w:name w:val="Нормальный (таблица)"/>
    <w:basedOn w:val="Normal"/>
    <w:next w:val="Normal"/>
    <w:uiPriority w:val="99"/>
    <w:rsid w:val="00190A9C"/>
    <w:pPr>
      <w:widowControl w:val="0"/>
      <w:autoSpaceDE w:val="0"/>
      <w:autoSpaceDN w:val="0"/>
      <w:adjustRightInd w:val="0"/>
    </w:pPr>
    <w:rPr>
      <w:rFonts w:cs="Arial"/>
    </w:rPr>
  </w:style>
  <w:style w:type="paragraph" w:customStyle="1" w:styleId="a9">
    <w:name w:val="Прижатый влево"/>
    <w:basedOn w:val="Normal"/>
    <w:next w:val="Normal"/>
    <w:uiPriority w:val="99"/>
    <w:rsid w:val="00190A9C"/>
    <w:pPr>
      <w:widowControl w:val="0"/>
      <w:autoSpaceDE w:val="0"/>
      <w:autoSpaceDN w:val="0"/>
      <w:adjustRightInd w:val="0"/>
    </w:pPr>
    <w:rPr>
      <w:rFonts w:cs="Arial"/>
    </w:rPr>
  </w:style>
  <w:style w:type="character" w:styleId="HTMLVariable">
    <w:name w:val="HTML Variable"/>
    <w:aliases w:val="!Ссылки в документе"/>
    <w:basedOn w:val="DefaultParagraphFont"/>
    <w:uiPriority w:val="99"/>
    <w:rsid w:val="00C23E15"/>
    <w:rPr>
      <w:rFonts w:ascii="Arial" w:hAnsi="Arial" w:cs="Times New Roman"/>
      <w:iCs/>
      <w:color w:val="0000FF"/>
      <w:sz w:val="24"/>
      <w:u w:val="none"/>
    </w:rPr>
  </w:style>
  <w:style w:type="paragraph" w:customStyle="1" w:styleId="Application">
    <w:name w:val="Application!Приложение"/>
    <w:uiPriority w:val="99"/>
    <w:rsid w:val="00C23E15"/>
    <w:pPr>
      <w:spacing w:before="120" w:after="120"/>
      <w:jc w:val="right"/>
    </w:pPr>
    <w:rPr>
      <w:rFonts w:ascii="Arial" w:hAnsi="Arial" w:cs="Arial"/>
      <w:b/>
      <w:bCs/>
      <w:kern w:val="28"/>
      <w:sz w:val="32"/>
      <w:szCs w:val="32"/>
    </w:rPr>
  </w:style>
  <w:style w:type="paragraph" w:customStyle="1" w:styleId="Table">
    <w:name w:val="Table!Таблица"/>
    <w:uiPriority w:val="99"/>
    <w:rsid w:val="00C23E15"/>
    <w:rPr>
      <w:rFonts w:ascii="Arial" w:hAnsi="Arial" w:cs="Arial"/>
      <w:bCs/>
      <w:kern w:val="28"/>
      <w:sz w:val="24"/>
      <w:szCs w:val="32"/>
    </w:rPr>
  </w:style>
  <w:style w:type="paragraph" w:customStyle="1" w:styleId="Table0">
    <w:name w:val="Table!"/>
    <w:next w:val="Table"/>
    <w:uiPriority w:val="99"/>
    <w:rsid w:val="00C23E15"/>
    <w:pPr>
      <w:jc w:val="center"/>
    </w:pPr>
    <w:rPr>
      <w:rFonts w:ascii="Arial" w:hAnsi="Arial" w:cs="Arial"/>
      <w:b/>
      <w:bCs/>
      <w:kern w:val="28"/>
      <w:sz w:val="24"/>
      <w:szCs w:val="32"/>
    </w:rPr>
  </w:style>
  <w:style w:type="character" w:customStyle="1" w:styleId="17">
    <w:name w:val="Основной текст Знак1"/>
    <w:uiPriority w:val="99"/>
    <w:semiHidden/>
    <w:rsid w:val="00190A9C"/>
    <w:rPr>
      <w:rFonts w:ascii="Times New Roman" w:hAnsi="Times New Roman"/>
      <w:sz w:val="20"/>
      <w:lang w:eastAsia="ru-RU"/>
    </w:rPr>
  </w:style>
  <w:style w:type="character" w:customStyle="1" w:styleId="210">
    <w:name w:val="Основной текст 2 Знак1"/>
    <w:uiPriority w:val="99"/>
    <w:semiHidden/>
    <w:rsid w:val="00190A9C"/>
    <w:rPr>
      <w:rFonts w:ascii="Times New Roman" w:hAnsi="Times New Roman"/>
      <w:sz w:val="20"/>
      <w:lang w:eastAsia="ru-RU"/>
    </w:rPr>
  </w:style>
  <w:style w:type="character" w:customStyle="1" w:styleId="18">
    <w:name w:val="Текст выноски Знак1"/>
    <w:uiPriority w:val="99"/>
    <w:semiHidden/>
    <w:rsid w:val="00190A9C"/>
    <w:rPr>
      <w:rFonts w:ascii="Tahoma" w:hAnsi="Tahoma"/>
      <w:sz w:val="16"/>
    </w:rPr>
  </w:style>
  <w:style w:type="paragraph" w:customStyle="1" w:styleId="NumberAndDate">
    <w:name w:val="NumberAndDate"/>
    <w:aliases w:val="!Дата и Номер"/>
    <w:uiPriority w:val="99"/>
    <w:rsid w:val="000C13EB"/>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rsid w:val="000C13EB"/>
    <w:rPr>
      <w:sz w:val="28"/>
    </w:rPr>
  </w:style>
</w:styles>
</file>

<file path=word/webSettings.xml><?xml version="1.0" encoding="utf-8"?>
<w:webSettings xmlns:r="http://schemas.openxmlformats.org/officeDocument/2006/relationships" xmlns:w="http://schemas.openxmlformats.org/wordprocessingml/2006/main">
  <w:divs>
    <w:div w:id="1707412335">
      <w:marLeft w:val="0"/>
      <w:marRight w:val="0"/>
      <w:marTop w:val="0"/>
      <w:marBottom w:val="0"/>
      <w:divBdr>
        <w:top w:val="none" w:sz="0" w:space="0" w:color="auto"/>
        <w:left w:val="none" w:sz="0" w:space="0" w:color="auto"/>
        <w:bottom w:val="none" w:sz="0" w:space="0" w:color="auto"/>
        <w:right w:val="none" w:sz="0" w:space="0" w:color="auto"/>
      </w:divBdr>
    </w:div>
    <w:div w:id="1707412336">
      <w:marLeft w:val="0"/>
      <w:marRight w:val="0"/>
      <w:marTop w:val="0"/>
      <w:marBottom w:val="0"/>
      <w:divBdr>
        <w:top w:val="none" w:sz="0" w:space="0" w:color="auto"/>
        <w:left w:val="none" w:sz="0" w:space="0" w:color="auto"/>
        <w:bottom w:val="none" w:sz="0" w:space="0" w:color="auto"/>
        <w:right w:val="none" w:sz="0" w:space="0" w:color="auto"/>
      </w:divBdr>
    </w:div>
    <w:div w:id="1707412337">
      <w:marLeft w:val="0"/>
      <w:marRight w:val="0"/>
      <w:marTop w:val="0"/>
      <w:marBottom w:val="0"/>
      <w:divBdr>
        <w:top w:val="none" w:sz="0" w:space="0" w:color="auto"/>
        <w:left w:val="none" w:sz="0" w:space="0" w:color="auto"/>
        <w:bottom w:val="none" w:sz="0" w:space="0" w:color="auto"/>
        <w:right w:val="none" w:sz="0" w:space="0" w:color="auto"/>
      </w:divBdr>
    </w:div>
    <w:div w:id="1707412338">
      <w:marLeft w:val="0"/>
      <w:marRight w:val="0"/>
      <w:marTop w:val="0"/>
      <w:marBottom w:val="0"/>
      <w:divBdr>
        <w:top w:val="none" w:sz="0" w:space="0" w:color="auto"/>
        <w:left w:val="none" w:sz="0" w:space="0" w:color="auto"/>
        <w:bottom w:val="none" w:sz="0" w:space="0" w:color="auto"/>
        <w:right w:val="none" w:sz="0" w:space="0" w:color="auto"/>
      </w:divBdr>
    </w:div>
    <w:div w:id="1707412339">
      <w:marLeft w:val="0"/>
      <w:marRight w:val="0"/>
      <w:marTop w:val="0"/>
      <w:marBottom w:val="0"/>
      <w:divBdr>
        <w:top w:val="none" w:sz="0" w:space="0" w:color="auto"/>
        <w:left w:val="none" w:sz="0" w:space="0" w:color="auto"/>
        <w:bottom w:val="none" w:sz="0" w:space="0" w:color="auto"/>
        <w:right w:val="none" w:sz="0" w:space="0" w:color="auto"/>
      </w:divBdr>
    </w:div>
    <w:div w:id="1707412340">
      <w:marLeft w:val="0"/>
      <w:marRight w:val="0"/>
      <w:marTop w:val="0"/>
      <w:marBottom w:val="0"/>
      <w:divBdr>
        <w:top w:val="none" w:sz="0" w:space="0" w:color="auto"/>
        <w:left w:val="none" w:sz="0" w:space="0" w:color="auto"/>
        <w:bottom w:val="none" w:sz="0" w:space="0" w:color="auto"/>
        <w:right w:val="none" w:sz="0" w:space="0" w:color="auto"/>
      </w:divBdr>
    </w:div>
    <w:div w:id="1707412341">
      <w:marLeft w:val="0"/>
      <w:marRight w:val="0"/>
      <w:marTop w:val="0"/>
      <w:marBottom w:val="0"/>
      <w:divBdr>
        <w:top w:val="none" w:sz="0" w:space="0" w:color="auto"/>
        <w:left w:val="none" w:sz="0" w:space="0" w:color="auto"/>
        <w:bottom w:val="none" w:sz="0" w:space="0" w:color="auto"/>
        <w:right w:val="none" w:sz="0" w:space="0" w:color="auto"/>
      </w:divBdr>
    </w:div>
    <w:div w:id="1707412342">
      <w:marLeft w:val="0"/>
      <w:marRight w:val="0"/>
      <w:marTop w:val="0"/>
      <w:marBottom w:val="0"/>
      <w:divBdr>
        <w:top w:val="none" w:sz="0" w:space="0" w:color="auto"/>
        <w:left w:val="none" w:sz="0" w:space="0" w:color="auto"/>
        <w:bottom w:val="none" w:sz="0" w:space="0" w:color="auto"/>
        <w:right w:val="none" w:sz="0" w:space="0" w:color="auto"/>
      </w:divBdr>
    </w:div>
    <w:div w:id="170741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391a2981-b1dd-4ce7-a917-5c6ae3b0d4aa.docx" TargetMode="External"/><Relationship Id="rId13" Type="http://schemas.openxmlformats.org/officeDocument/2006/relationships/hyperlink" Target="/content/act/e3582471-b8b8-4d69-b4c4-3df3f904eea0.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tent/act/391a2981-b1dd-4ce7-a917-5c6ae3b0d4aa.docx" TargetMode="External"/><Relationship Id="rId12" Type="http://schemas.openxmlformats.org/officeDocument/2006/relationships/hyperlink" Target="/content/act/075835f1-56d4-4ea0-a8d6-bd0f4d5e7c24.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act/9deed7cd-ad4d-462f-b4bd-7b1e35628fbb.html" TargetMode="External"/><Relationship Id="rId5" Type="http://schemas.openxmlformats.org/officeDocument/2006/relationships/footnotes" Target="footnotes.xml"/><Relationship Id="rId15" Type="http://schemas.openxmlformats.org/officeDocument/2006/relationships/hyperlink" Target="/content/act/e999dcf9-926b-4fa1-9b51-8fd631c66b00.html" TargetMode="External"/><Relationship Id="rId10" Type="http://schemas.openxmlformats.org/officeDocument/2006/relationships/hyperlink" Target="consultantplus://offline/ref=B65262C4154A9C22DD5307F5A2A6E407EDF086FE24EE80EFE88C5136C3F8A08C6DC77C28D8997B1DB2B213CEF8DC70866B3B850DF31FE33CA5BC3967c3E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tent/act/96e20c02-1b12-465a-b64c-24aa92270007.html" TargetMode="External"/><Relationship Id="rId14" Type="http://schemas.openxmlformats.org/officeDocument/2006/relationships/hyperlink" Target="/content/act/fbd412f2-903a-460e-9d61-01f9bd66abf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1716</TotalTime>
  <Pages>14</Pages>
  <Words>5250</Words>
  <Characters>29926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Мингалева Наталья Александровна</dc:creator>
  <cp:keywords/>
  <dc:description/>
  <cp:lastModifiedBy>Пользователь</cp:lastModifiedBy>
  <cp:revision>45</cp:revision>
  <cp:lastPrinted>2019-12-17T06:58:00Z</cp:lastPrinted>
  <dcterms:created xsi:type="dcterms:W3CDTF">2019-07-24T12:39:00Z</dcterms:created>
  <dcterms:modified xsi:type="dcterms:W3CDTF">2019-12-17T06:59:00Z</dcterms:modified>
</cp:coreProperties>
</file>