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C" w:rsidRPr="00DC58E7" w:rsidRDefault="00DC58E7" w:rsidP="00DC58E7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86BD4" w:rsidRPr="00174E1F" w:rsidRDefault="00C86BD4" w:rsidP="00C86BD4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500EC" w:rsidRPr="00613426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F500EC" w:rsidRPr="00DE3933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500EC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Pr="006D3DCD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58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№________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00EC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F500EC" w:rsidRPr="00F453E0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Default="00F500EC" w:rsidP="00F500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Pr="00F504B6" w:rsidRDefault="00F500EC" w:rsidP="00F500E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«Профилактика правонарушений и обеспечение отдельных прав граждан в Березовском районе» </w:t>
      </w:r>
    </w:p>
    <w:p w:rsidR="00F500EC" w:rsidRPr="00F504B6" w:rsidRDefault="00F500EC" w:rsidP="00F500EC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0EC" w:rsidRPr="00F504B6" w:rsidRDefault="00F500EC" w:rsidP="00F500EC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A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</w:t>
      </w:r>
      <w:r w:rsidR="002A29A7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2A29A7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Березовского района от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но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1306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500EC" w:rsidRPr="00F504B6" w:rsidRDefault="00F500EC" w:rsidP="00F500EC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«Профилактика правонарушений и обеспечение отдельных прав граждан в Березовском районе» согласно приложению к настоящему постановлению.</w:t>
      </w:r>
    </w:p>
    <w:p w:rsidR="00F500EC" w:rsidRPr="00F504B6" w:rsidRDefault="00F500EC" w:rsidP="00F500EC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размесить на </w:t>
      </w:r>
      <w:proofErr w:type="gramStart"/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F500EC" w:rsidRPr="00F504B6" w:rsidRDefault="00F500EC" w:rsidP="00F500E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00EC" w:rsidRPr="00F504B6" w:rsidRDefault="00F500EC" w:rsidP="00F500E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5DD8" w:rsidRPr="00F4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5DD8" w:rsidRPr="00F4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главы Березовского района Г.Г. Кудряшова.</w:t>
      </w:r>
    </w:p>
    <w:p w:rsidR="00F500EC" w:rsidRPr="00F504B6" w:rsidRDefault="00F500EC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0EC" w:rsidRPr="00F504B6" w:rsidRDefault="00F500EC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0EC" w:rsidRPr="00F504B6" w:rsidRDefault="00F500EC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П.В. Артеев</w:t>
      </w:r>
    </w:p>
    <w:p w:rsidR="00F500EC" w:rsidRPr="00F504B6" w:rsidRDefault="00F500EC" w:rsidP="00F50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Pr="00F504B6" w:rsidRDefault="00F500EC" w:rsidP="00F50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Default="00F500EC">
      <w:pPr>
        <w:sectPr w:rsidR="00F50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4417" w:type="dxa"/>
        <w:tblInd w:w="10649" w:type="dxa"/>
        <w:tblLayout w:type="fixed"/>
        <w:tblLook w:val="04A0" w:firstRow="1" w:lastRow="0" w:firstColumn="1" w:lastColumn="0" w:noHBand="0" w:noVBand="1"/>
      </w:tblPr>
      <w:tblGrid>
        <w:gridCol w:w="4417"/>
      </w:tblGrid>
      <w:tr w:rsidR="009454BA" w:rsidRPr="009454BA" w:rsidTr="00055E9C">
        <w:trPr>
          <w:trHeight w:val="135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54BA" w:rsidRPr="007F094E" w:rsidRDefault="009454BA" w:rsidP="009454BA">
            <w:pPr>
              <w:jc w:val="right"/>
              <w:rPr>
                <w:rFonts w:ascii="Times New Roman" w:hAnsi="Times New Roman" w:cs="Times New Roman"/>
              </w:rPr>
            </w:pPr>
            <w:r w:rsidRPr="007F094E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9454BA" w:rsidRPr="007F094E" w:rsidRDefault="009454BA" w:rsidP="009454BA">
            <w:pPr>
              <w:jc w:val="right"/>
              <w:rPr>
                <w:rFonts w:ascii="Times New Roman" w:hAnsi="Times New Roman" w:cs="Times New Roman"/>
              </w:rPr>
            </w:pPr>
            <w:r w:rsidRPr="007F094E">
              <w:rPr>
                <w:rFonts w:ascii="Times New Roman" w:hAnsi="Times New Roman" w:cs="Times New Roman"/>
              </w:rPr>
              <w:t xml:space="preserve"> к постановлению администрации Березовского района          </w:t>
            </w:r>
          </w:p>
          <w:p w:rsidR="009454BA" w:rsidRPr="007F094E" w:rsidRDefault="009454BA" w:rsidP="009454BA">
            <w:pPr>
              <w:jc w:val="right"/>
              <w:rPr>
                <w:rFonts w:ascii="Times New Roman" w:hAnsi="Times New Roman" w:cs="Times New Roman"/>
              </w:rPr>
            </w:pPr>
            <w:r w:rsidRPr="007F094E">
              <w:rPr>
                <w:rFonts w:ascii="Times New Roman" w:hAnsi="Times New Roman" w:cs="Times New Roman"/>
              </w:rPr>
              <w:t xml:space="preserve">  от ________________ года                                    № _____________</w:t>
            </w:r>
          </w:p>
        </w:tc>
      </w:tr>
    </w:tbl>
    <w:p w:rsidR="00F500EC" w:rsidRDefault="00F500EC"/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обеспечение отдельных прав граждан в Березовском районе»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55E9C" w:rsidRPr="00055E9C" w:rsidRDefault="00055E9C" w:rsidP="00055E9C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62"/>
      </w:tblGrid>
      <w:tr w:rsidR="00055E9C" w:rsidRPr="00055E9C" w:rsidTr="00CA2272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Куратор муниципальной 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CA2272">
            <w:pPr>
              <w:widowControl w:val="0"/>
              <w:spacing w:after="0" w:line="240" w:lineRule="auto"/>
              <w:ind w:left="72"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Первый заместитель главы Березовского района, в ведении которого находится отдел по организации деятельности комиссий администрации Березовского района </w:t>
            </w:r>
          </w:p>
        </w:tc>
      </w:tr>
      <w:tr w:rsidR="00055E9C" w:rsidRPr="00055E9C" w:rsidTr="00CA2272">
        <w:trPr>
          <w:trHeight w:hRule="exact" w:val="6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 исполнитель муниципальной 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CA2272">
            <w:pPr>
              <w:widowControl w:val="0"/>
              <w:spacing w:after="0" w:line="240" w:lineRule="auto"/>
              <w:ind w:right="132"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Отдел по организации деятельности комиссий администрации Березовского района </w:t>
            </w:r>
          </w:p>
        </w:tc>
      </w:tr>
      <w:tr w:rsidR="00055E9C" w:rsidRPr="00055E9C" w:rsidTr="00CA2272">
        <w:trPr>
          <w:trHeight w:hRule="exact" w:val="56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055E9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Период реализации муниципальной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2024 - 2030</w:t>
            </w: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055E9C" w:rsidRPr="00055E9C" w:rsidTr="00CA2272">
        <w:trPr>
          <w:trHeight w:hRule="exact" w:val="37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Цели муниципальной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 Снижение уровня преступности.</w:t>
            </w:r>
          </w:p>
        </w:tc>
      </w:tr>
      <w:tr w:rsidR="00055E9C" w:rsidRPr="00055E9C" w:rsidTr="00CA2272">
        <w:trPr>
          <w:trHeight w:hRule="exact" w:val="410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spacing w:after="0" w:line="240" w:lineRule="auto"/>
              <w:ind w:left="142" w:right="191" w:firstLine="567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>2. Обеспечение прав граждан в отдельных сферах жизнедеятельности.</w:t>
            </w:r>
          </w:p>
        </w:tc>
      </w:tr>
      <w:tr w:rsidR="00055E9C" w:rsidRPr="00055E9C" w:rsidTr="00CA2272">
        <w:trPr>
          <w:trHeight w:hRule="exact" w:val="202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055E9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(подпрограммы) муниципальной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CA2272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56" w:right="132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правонарушений.</w:t>
            </w:r>
          </w:p>
          <w:p w:rsidR="00055E9C" w:rsidRPr="00055E9C" w:rsidRDefault="00055E9C" w:rsidP="00CA2272">
            <w:pPr>
              <w:widowControl w:val="0"/>
              <w:shd w:val="clear" w:color="auto" w:fill="FFFFFF"/>
              <w:spacing w:after="0" w:line="240" w:lineRule="auto"/>
              <w:ind w:left="72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 xml:space="preserve">2. Профилактика незаконного оборота и потребления наркотических средств и психотропных веществ. </w:t>
            </w:r>
          </w:p>
          <w:p w:rsidR="00055E9C" w:rsidRPr="00055E9C" w:rsidRDefault="00055E9C" w:rsidP="00CA2272">
            <w:pPr>
              <w:widowControl w:val="0"/>
              <w:shd w:val="clear" w:color="auto" w:fill="FFFFFF"/>
              <w:spacing w:after="0" w:line="240" w:lineRule="auto"/>
              <w:ind w:left="72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>3. Создание условий для выполнения функций, направленных на обеспечение прав и законных интересов жителей Березовского района в отдельных сферах жизнедеятельности.</w:t>
            </w:r>
          </w:p>
          <w:p w:rsidR="00055E9C" w:rsidRPr="00055E9C" w:rsidRDefault="00055E9C" w:rsidP="00CA2272">
            <w:pPr>
              <w:widowControl w:val="0"/>
              <w:spacing w:after="0" w:line="240" w:lineRule="auto"/>
              <w:ind w:left="72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>4. Обеспечение защиты прав потребителей.</w:t>
            </w:r>
          </w:p>
        </w:tc>
      </w:tr>
      <w:tr w:rsidR="00055E9C" w:rsidRPr="00055E9C" w:rsidTr="00CA2272">
        <w:trPr>
          <w:trHeight w:hRule="exact" w:val="56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55E9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CA2272">
            <w:pPr>
              <w:spacing w:after="0" w:line="240" w:lineRule="auto"/>
              <w:ind w:left="72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lang w:eastAsia="ru-RU"/>
              </w:rPr>
              <w:t>-  тыс. рублей</w:t>
            </w:r>
          </w:p>
        </w:tc>
      </w:tr>
      <w:tr w:rsidR="00055E9C" w:rsidRPr="00055E9C" w:rsidTr="00CA2272">
        <w:trPr>
          <w:trHeight w:hRule="exact" w:val="95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Государственная программа Ханты-Мансийского автономного округа – Югры «Безопасность жизнедеятельности и профилактика правонарушений»</w:t>
            </w:r>
          </w:p>
        </w:tc>
      </w:tr>
    </w:tbl>
    <w:p w:rsidR="007F094E" w:rsidRDefault="007F094E" w:rsidP="001C24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Pr="007F094E" w:rsidRDefault="00055E9C" w:rsidP="007F094E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7F094E"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2410"/>
        <w:gridCol w:w="992"/>
      </w:tblGrid>
      <w:tr w:rsidR="00055E9C" w:rsidRPr="00055E9C" w:rsidTr="00CA2272">
        <w:tc>
          <w:tcPr>
            <w:tcW w:w="392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Уровень показателя</w:t>
            </w:r>
          </w:p>
        </w:tc>
        <w:tc>
          <w:tcPr>
            <w:tcW w:w="993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по  годам</w:t>
            </w:r>
          </w:p>
        </w:tc>
        <w:tc>
          <w:tcPr>
            <w:tcW w:w="1418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2410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gramStart"/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055E9C" w:rsidRPr="00055E9C" w:rsidTr="00CA2272">
        <w:tc>
          <w:tcPr>
            <w:tcW w:w="392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418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5E9C" w:rsidRPr="00055E9C" w:rsidTr="00CA2272">
        <w:tc>
          <w:tcPr>
            <w:tcW w:w="392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55E9C" w:rsidRPr="00055E9C" w:rsidRDefault="00055E9C" w:rsidP="00CA227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055E9C" w:rsidRPr="00055E9C" w:rsidTr="001C2428">
        <w:trPr>
          <w:trHeight w:val="557"/>
        </w:trPr>
        <w:tc>
          <w:tcPr>
            <w:tcW w:w="15134" w:type="dxa"/>
            <w:gridSpan w:val="16"/>
            <w:shd w:val="clear" w:color="auto" w:fill="auto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1. Цель муниципальной программы «Снижение уровня преступности»</w:t>
            </w:r>
          </w:p>
        </w:tc>
      </w:tr>
      <w:tr w:rsidR="00055E9C" w:rsidRPr="00055E9C" w:rsidTr="00CA2272">
        <w:tc>
          <w:tcPr>
            <w:tcW w:w="3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i/>
                <w:sz w:val="18"/>
                <w:szCs w:val="18"/>
              </w:rPr>
              <w:t>МП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1521,7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1520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1518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1517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1516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1515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141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 xml:space="preserve">Распоряжение Правительства автономного округа от 03.11.2022 года № 679-рп «О стратегии социально-экономического развития Ханты-Мансийского автономного округа – Югры до 2036 года с целевыми ориентирами до 2050 года» </w:t>
            </w:r>
          </w:p>
        </w:tc>
        <w:tc>
          <w:tcPr>
            <w:tcW w:w="2410" w:type="dxa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 xml:space="preserve">Комитет образования, Комитет спорта и социальной политики, Комитет культуры,     отдел по организации деятельности комиссий администрации Березовского района, отдел ЗАГС, отдел информатизации, защиты информации и связи, управление делами, информационно-аналитический отдел, отдел по обеспечению деятельности комиссии по делам несовершеннолетних и защите их прав,                                                     муниципальное казенное учреждение "Управление гражданской защиты населения Березовского района", городские (сельские) поселения Березовского района.                                                                    </w:t>
            </w:r>
            <w:proofErr w:type="gramEnd"/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55E9C" w:rsidRPr="00055E9C" w:rsidTr="00CA2272">
        <w:tc>
          <w:tcPr>
            <w:tcW w:w="3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Уровень преступности на </w:t>
            </w:r>
            <w:r w:rsidRPr="00055E9C">
              <w:rPr>
                <w:rFonts w:ascii="Times New Roman" w:eastAsia="Times New Roman" w:hAnsi="Times New Roman"/>
              </w:rPr>
              <w:lastRenderedPageBreak/>
              <w:t>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708" w:type="dxa"/>
          </w:tcPr>
          <w:p w:rsidR="00055E9C" w:rsidRPr="00055E9C" w:rsidRDefault="00807E3A" w:rsidP="00055E9C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М</w:t>
            </w:r>
            <w:r w:rsidR="00055E9C" w:rsidRPr="00055E9C">
              <w:rPr>
                <w:rFonts w:ascii="Times New Roman" w:eastAsia="Times New Roman" w:hAnsi="Times New Roman"/>
                <w:i/>
              </w:rPr>
              <w:t>П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239,3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55E9C" w:rsidRPr="00055E9C" w:rsidRDefault="00807E3A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234,5</w:t>
            </w:r>
          </w:p>
        </w:tc>
        <w:tc>
          <w:tcPr>
            <w:tcW w:w="709" w:type="dxa"/>
          </w:tcPr>
          <w:p w:rsidR="00055E9C" w:rsidRPr="00055E9C" w:rsidRDefault="00807E3A" w:rsidP="00055E9C">
            <w:pPr>
              <w:keepLines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229,8</w:t>
            </w:r>
          </w:p>
        </w:tc>
        <w:tc>
          <w:tcPr>
            <w:tcW w:w="708" w:type="dxa"/>
          </w:tcPr>
          <w:p w:rsidR="00055E9C" w:rsidRPr="00055E9C" w:rsidRDefault="00807E3A" w:rsidP="00055E9C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225,2</w:t>
            </w:r>
          </w:p>
        </w:tc>
        <w:tc>
          <w:tcPr>
            <w:tcW w:w="709" w:type="dxa"/>
          </w:tcPr>
          <w:p w:rsidR="00055E9C" w:rsidRPr="00055E9C" w:rsidRDefault="00807E3A" w:rsidP="00055E9C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220,7</w:t>
            </w:r>
          </w:p>
        </w:tc>
        <w:tc>
          <w:tcPr>
            <w:tcW w:w="709" w:type="dxa"/>
          </w:tcPr>
          <w:p w:rsidR="00055E9C" w:rsidRPr="00055E9C" w:rsidRDefault="00807E3A" w:rsidP="00055E9C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216,3</w:t>
            </w:r>
          </w:p>
        </w:tc>
        <w:tc>
          <w:tcPr>
            <w:tcW w:w="709" w:type="dxa"/>
          </w:tcPr>
          <w:p w:rsidR="00055E9C" w:rsidRPr="00055E9C" w:rsidRDefault="00807E3A" w:rsidP="00055E9C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212</w:t>
            </w:r>
          </w:p>
        </w:tc>
        <w:tc>
          <w:tcPr>
            <w:tcW w:w="708" w:type="dxa"/>
          </w:tcPr>
          <w:p w:rsidR="00055E9C" w:rsidRPr="00055E9C" w:rsidRDefault="00807E3A" w:rsidP="00055E9C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207,7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 xml:space="preserve">Постановление Правительства </w:t>
            </w:r>
            <w:r w:rsidRPr="00055E9C">
              <w:rPr>
                <w:rFonts w:ascii="Times New Roman" w:eastAsia="Times New Roman" w:hAnsi="Times New Roman"/>
                <w:sz w:val="18"/>
              </w:rPr>
              <w:lastRenderedPageBreak/>
              <w:t xml:space="preserve">Ханты-Мансийского автономного округа – Югры 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</w:rPr>
              <w:t xml:space="preserve"> _________ №_______ «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</w:rPr>
              <w:t xml:space="preserve"> государственной программе Ханты-Мансийского автономного округа – Югры «Безопасность жизнедеятельности и профилактика правонарушений»</w:t>
            </w:r>
          </w:p>
        </w:tc>
        <w:tc>
          <w:tcPr>
            <w:tcW w:w="2410" w:type="dxa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proofErr w:type="gramStart"/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lastRenderedPageBreak/>
              <w:t xml:space="preserve">Комитет образования,  Комитет спорта и </w:t>
            </w:r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lastRenderedPageBreak/>
              <w:t xml:space="preserve">социальной политики, Комитет культуры, отдел по организации деятельности комиссий, отдел ЗАГС, отдел информатизации, защиты информации и связи, управление делами, информационно-аналитический отдел; отдел по обеспечению деятельности комиссии по делам несовершеннолетних и защите их прав,                                                          муниципальное казенное учреждение "Управление гражданской защиты населения Березовского района";              городские (сельские) поселения Березовского района.                                                        </w:t>
            </w:r>
            <w:proofErr w:type="gramEnd"/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055E9C" w:rsidRPr="00055E9C" w:rsidTr="00CA2272">
        <w:tc>
          <w:tcPr>
            <w:tcW w:w="3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Общая распространенность наркомании (на 100 тыс. населения)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055E9C">
              <w:rPr>
                <w:rFonts w:ascii="Times New Roman" w:eastAsia="Times New Roman" w:hAnsi="Times New Roman"/>
                <w:i/>
              </w:rPr>
              <w:t>МП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4,5</w:t>
            </w:r>
          </w:p>
        </w:tc>
        <w:tc>
          <w:tcPr>
            <w:tcW w:w="141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>Постановление Правительства Ханты-Мансийского автономного округа – Югры от 15.04.2021 №102-рг «О перечне приоритетных направлений (плане мероприятий) реализации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>Стратегии государственной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>антинаркотической политики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 xml:space="preserve">Российской Федерации на период 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>до</w:t>
            </w:r>
            <w:proofErr w:type="gramEnd"/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 xml:space="preserve">2030 года 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</w:rPr>
              <w:t xml:space="preserve"> Ханты-Мансийском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 xml:space="preserve">автономном </w:t>
            </w:r>
            <w:r w:rsidRPr="00055E9C">
              <w:rPr>
                <w:rFonts w:ascii="Times New Roman" w:eastAsia="Times New Roman" w:hAnsi="Times New Roman"/>
                <w:sz w:val="18"/>
              </w:rPr>
              <w:lastRenderedPageBreak/>
              <w:t>округе – Югре»</w:t>
            </w:r>
            <w:proofErr w:type="gramEnd"/>
          </w:p>
        </w:tc>
        <w:tc>
          <w:tcPr>
            <w:tcW w:w="2410" w:type="dxa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lastRenderedPageBreak/>
              <w:t xml:space="preserve">Комитет образования,  Комитет спорта и социальной политики, Комитет культуры,   отдел по организации деятельности комиссий,  информационно-аналитический отдел, МАУ «Березовский </w:t>
            </w:r>
            <w:proofErr w:type="spellStart"/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>медиацентр</w:t>
            </w:r>
            <w:proofErr w:type="spellEnd"/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>»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</w:tr>
      <w:tr w:rsidR="00055E9C" w:rsidRPr="00055E9C" w:rsidTr="00F45DD8">
        <w:tc>
          <w:tcPr>
            <w:tcW w:w="15134" w:type="dxa"/>
            <w:gridSpan w:val="16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 Цель муниципальной программы «Обеспечение прав граждан в отдельных сферах жизнедеятельности»</w:t>
            </w:r>
          </w:p>
        </w:tc>
      </w:tr>
      <w:tr w:rsidR="00055E9C" w:rsidRPr="00055E9C" w:rsidTr="00CA2272">
        <w:tc>
          <w:tcPr>
            <w:tcW w:w="3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и случаев их применения</w:t>
            </w:r>
          </w:p>
        </w:tc>
        <w:tc>
          <w:tcPr>
            <w:tcW w:w="708" w:type="dxa"/>
          </w:tcPr>
          <w:p w:rsidR="00055E9C" w:rsidRPr="00055E9C" w:rsidRDefault="00807E3A" w:rsidP="00055E9C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Г</w:t>
            </w:r>
            <w:r w:rsidR="00055E9C" w:rsidRPr="00055E9C">
              <w:rPr>
                <w:rFonts w:ascii="Times New Roman" w:eastAsia="Times New Roman" w:hAnsi="Times New Roman"/>
                <w:i/>
              </w:rPr>
              <w:t>П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133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134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135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136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137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138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139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140</w:t>
            </w:r>
          </w:p>
        </w:tc>
        <w:tc>
          <w:tcPr>
            <w:tcW w:w="141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 xml:space="preserve">Постановление Правительства Ханты-Мансийского автономного округа – Югры 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</w:rPr>
              <w:t xml:space="preserve"> _________ №_______ «</w:t>
            </w:r>
            <w:proofErr w:type="gramStart"/>
            <w:r w:rsidRPr="00055E9C"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 w:rsidRPr="00055E9C">
              <w:rPr>
                <w:rFonts w:ascii="Times New Roman" w:eastAsia="Times New Roman" w:hAnsi="Times New Roman"/>
                <w:sz w:val="18"/>
              </w:rPr>
              <w:t xml:space="preserve">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2410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 xml:space="preserve">Управление делами 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</w:tr>
      <w:tr w:rsidR="00055E9C" w:rsidRPr="00055E9C" w:rsidTr="00CA2272">
        <w:tc>
          <w:tcPr>
            <w:tcW w:w="3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055E9C">
              <w:rPr>
                <w:rFonts w:ascii="Times New Roman" w:eastAsia="Times New Roman" w:hAnsi="Times New Roman"/>
                <w:i/>
              </w:rPr>
              <w:t>МП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55E9C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708" w:type="dxa"/>
          </w:tcPr>
          <w:p w:rsidR="00055E9C" w:rsidRPr="00055E9C" w:rsidRDefault="00055E9C" w:rsidP="00055E9C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55E9C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1418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>Распоряжение Правительства РФ от 28.08.2017 г.  № 1837-р       «О Стратегии государственной политики РФ в области защиты прав потребителей на период до 2030 г.»</w:t>
            </w:r>
          </w:p>
        </w:tc>
        <w:tc>
          <w:tcPr>
            <w:tcW w:w="2410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55E9C">
              <w:rPr>
                <w:rFonts w:ascii="Times New Roman" w:eastAsia="Times New Roman" w:hAnsi="Times New Roman"/>
                <w:sz w:val="18"/>
              </w:rPr>
              <w:t xml:space="preserve">Комитет по экономической политике 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055E9C" w:rsidRPr="00055E9C" w:rsidRDefault="00055E9C" w:rsidP="00055E9C">
      <w:pPr>
        <w:spacing w:after="0" w:line="240" w:lineRule="auto"/>
        <w:ind w:left="14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Pr="00055E9C" w:rsidRDefault="00055E9C" w:rsidP="00055E9C">
      <w:pPr>
        <w:spacing w:after="0" w:line="240" w:lineRule="auto"/>
        <w:ind w:left="10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Прокси-показатели муниципальной программы в 2024 году</w:t>
      </w:r>
    </w:p>
    <w:p w:rsidR="00055E9C" w:rsidRPr="00055E9C" w:rsidRDefault="00055E9C" w:rsidP="0005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2127"/>
      </w:tblGrid>
      <w:tr w:rsidR="00055E9C" w:rsidRPr="00055E9C" w:rsidTr="00CA2272">
        <w:tc>
          <w:tcPr>
            <w:tcW w:w="817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55E9C">
              <w:rPr>
                <w:rFonts w:ascii="Times New Roman" w:eastAsia="Times New Roman" w:hAnsi="Times New Roman"/>
              </w:rPr>
              <w:t>п</w:t>
            </w:r>
            <w:proofErr w:type="gramEnd"/>
            <w:r w:rsidRPr="00055E9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27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Значение показателя по кварталам/месяцам</w:t>
            </w:r>
          </w:p>
        </w:tc>
        <w:tc>
          <w:tcPr>
            <w:tcW w:w="2127" w:type="dxa"/>
            <w:vMerge w:val="restart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Ответственный 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за достижение показателя</w:t>
            </w:r>
          </w:p>
        </w:tc>
      </w:tr>
      <w:tr w:rsidR="00055E9C" w:rsidRPr="00055E9C" w:rsidTr="00CA2272">
        <w:tc>
          <w:tcPr>
            <w:tcW w:w="817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125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03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№+1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</w:rPr>
              <w:t>№+</w:t>
            </w:r>
            <w:r w:rsidRPr="00055E9C">
              <w:rPr>
                <w:rFonts w:ascii="Times New Roman" w:eastAsia="Times New Roman" w:hAnsi="Times New Roman"/>
                <w:lang w:val="en-US"/>
              </w:rPr>
              <w:t>n</w:t>
            </w:r>
          </w:p>
        </w:tc>
        <w:tc>
          <w:tcPr>
            <w:tcW w:w="2127" w:type="dxa"/>
            <w:vMerge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5E9C" w:rsidRPr="00055E9C" w:rsidTr="00CA2272">
        <w:tc>
          <w:tcPr>
            <w:tcW w:w="81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25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03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212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</w:tr>
      <w:tr w:rsidR="00055E9C" w:rsidRPr="00055E9C" w:rsidTr="00CA2272">
        <w:trPr>
          <w:trHeight w:val="418"/>
        </w:trPr>
        <w:tc>
          <w:tcPr>
            <w:tcW w:w="817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1.</w:t>
            </w:r>
          </w:p>
        </w:tc>
        <w:tc>
          <w:tcPr>
            <w:tcW w:w="14317" w:type="dxa"/>
            <w:gridSpan w:val="9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Отсутствуют </w:t>
            </w:r>
          </w:p>
        </w:tc>
      </w:tr>
    </w:tbl>
    <w:p w:rsidR="00055E9C" w:rsidRPr="00055E9C" w:rsidRDefault="00055E9C" w:rsidP="00055E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Pr="00055E9C" w:rsidRDefault="00055E9C" w:rsidP="007F094E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 план достижения показателей муниципальной программы в 2024 году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2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055E9C" w:rsidRPr="00055E9C" w:rsidTr="00F45DD8">
        <w:tc>
          <w:tcPr>
            <w:tcW w:w="85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55E9C">
              <w:rPr>
                <w:rFonts w:ascii="Times New Roman" w:eastAsia="Times New Roman" w:hAnsi="Times New Roman"/>
              </w:rPr>
              <w:t>п</w:t>
            </w:r>
            <w:proofErr w:type="gramEnd"/>
            <w:r w:rsidRPr="00055E9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9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14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показателя</w:t>
            </w:r>
          </w:p>
        </w:tc>
        <w:tc>
          <w:tcPr>
            <w:tcW w:w="121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Единица измерения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55E9C">
              <w:rPr>
                <w:rFonts w:ascii="Times New Roman" w:eastAsia="Times New Roman" w:hAnsi="Times New Roman"/>
              </w:rPr>
              <w:t>На конец</w:t>
            </w:r>
            <w:proofErr w:type="gramEnd"/>
            <w:r w:rsidRPr="00055E9C">
              <w:rPr>
                <w:rFonts w:ascii="Times New Roman" w:eastAsia="Times New Roman" w:hAnsi="Times New Roman"/>
              </w:rPr>
              <w:t xml:space="preserve"> 2024 года</w:t>
            </w:r>
          </w:p>
        </w:tc>
      </w:tr>
      <w:tr w:rsidR="00055E9C" w:rsidRPr="00055E9C" w:rsidTr="00F45DD8">
        <w:tc>
          <w:tcPr>
            <w:tcW w:w="85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янв.</w:t>
            </w:r>
          </w:p>
        </w:tc>
        <w:tc>
          <w:tcPr>
            <w:tcW w:w="67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фев.</w:t>
            </w:r>
          </w:p>
        </w:tc>
        <w:tc>
          <w:tcPr>
            <w:tcW w:w="744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56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апр.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66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авг.</w:t>
            </w:r>
          </w:p>
        </w:tc>
        <w:tc>
          <w:tcPr>
            <w:tcW w:w="75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сен.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окт.</w:t>
            </w:r>
          </w:p>
        </w:tc>
        <w:tc>
          <w:tcPr>
            <w:tcW w:w="71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ноя.</w:t>
            </w:r>
          </w:p>
        </w:tc>
        <w:tc>
          <w:tcPr>
            <w:tcW w:w="138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5E9C" w:rsidRPr="00055E9C" w:rsidTr="00F45DD8">
        <w:tc>
          <w:tcPr>
            <w:tcW w:w="85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4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1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5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4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5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1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83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16</w:t>
            </w:r>
          </w:p>
        </w:tc>
      </w:tr>
      <w:tr w:rsidR="00055E9C" w:rsidRPr="00055E9C" w:rsidTr="00F45DD8">
        <w:trPr>
          <w:trHeight w:val="439"/>
        </w:trPr>
        <w:tc>
          <w:tcPr>
            <w:tcW w:w="85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398" w:type="dxa"/>
            <w:gridSpan w:val="15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Отсутствуют</w:t>
            </w:r>
          </w:p>
        </w:tc>
      </w:tr>
    </w:tbl>
    <w:p w:rsidR="00055E9C" w:rsidRPr="00055E9C" w:rsidRDefault="00055E9C" w:rsidP="0005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Pr="00055E9C" w:rsidRDefault="00055E9C" w:rsidP="007F094E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5771"/>
        <w:gridCol w:w="4936"/>
        <w:gridCol w:w="3995"/>
      </w:tblGrid>
      <w:tr w:rsidR="00055E9C" w:rsidRPr="00055E9C" w:rsidTr="00F45DD8">
        <w:tc>
          <w:tcPr>
            <w:tcW w:w="750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55E9C">
              <w:rPr>
                <w:rFonts w:ascii="Times New Roman" w:eastAsia="Times New Roman" w:hAnsi="Times New Roman"/>
              </w:rPr>
              <w:t>п</w:t>
            </w:r>
            <w:proofErr w:type="gramEnd"/>
            <w:r w:rsidRPr="00055E9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77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</w:rPr>
              <w:t>Задачи структурного элемента</w:t>
            </w:r>
          </w:p>
        </w:tc>
        <w:tc>
          <w:tcPr>
            <w:tcW w:w="493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5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</w:rPr>
              <w:t>Связь с показателями</w:t>
            </w:r>
          </w:p>
        </w:tc>
      </w:tr>
      <w:tr w:rsidR="00055E9C" w:rsidRPr="00055E9C" w:rsidTr="00F45DD8">
        <w:tc>
          <w:tcPr>
            <w:tcW w:w="750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771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36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95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</w:t>
            </w:r>
          </w:p>
        </w:tc>
      </w:tr>
      <w:tr w:rsidR="00055E9C" w:rsidRPr="00055E9C" w:rsidTr="00F45DD8">
        <w:tc>
          <w:tcPr>
            <w:tcW w:w="750" w:type="dxa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1. Направление (подпрограмма) «Профилактика правонарушений»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</w:rPr>
              <w:t>1.1</w:t>
            </w:r>
            <w:r w:rsidRPr="00055E9C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14702" w:type="dxa"/>
            <w:gridSpan w:val="3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«Обеспечение функционирования и развития систем видеонаблюдения в сфере общественного порядка»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Соисполнители муниципальной программы: Муниципальное казенное учреждение «Управление гражданской защиты населения Березовского района»; отдел информатизации, защиты информации и связи.</w:t>
            </w:r>
          </w:p>
        </w:tc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7F094E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Развитие системы видеонаблюдения, в том числе: разработка проектов, приобретение, установка, монтаж, подключение в наиболее криминогенных общественных местах, на улицах населенных пунктов Березовского района, местах массового пребывания граждан систем видеонаблюдения. Приобретение видеокамер, программного обеспечения, серверного и периферийного оборудования, строительство каналов связи и несущих конструкций, установка мониторов для </w:t>
            </w:r>
            <w:proofErr w:type="gramStart"/>
            <w:r w:rsidRPr="00055E9C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055E9C">
              <w:rPr>
                <w:rFonts w:ascii="Times New Roman" w:eastAsia="Times New Roman" w:hAnsi="Times New Roman"/>
              </w:rPr>
              <w:t xml:space="preserve"> обстановкой и оперативным реагированием.</w:t>
            </w:r>
          </w:p>
          <w:p w:rsidR="00055E9C" w:rsidRPr="00055E9C" w:rsidRDefault="00055E9C" w:rsidP="007F094E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Модернизация имеющихся систем видеонаблюдения.</w:t>
            </w:r>
          </w:p>
          <w:p w:rsidR="00055E9C" w:rsidRPr="00055E9C" w:rsidRDefault="00055E9C" w:rsidP="007F094E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Содержание и техническое обслуживание систем видеонаблюдения в сфере общественного </w:t>
            </w:r>
            <w:r w:rsidRPr="00055E9C">
              <w:rPr>
                <w:rFonts w:ascii="Times New Roman" w:eastAsia="Times New Roman" w:hAnsi="Times New Roman"/>
              </w:rPr>
              <w:lastRenderedPageBreak/>
              <w:t>порядка.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Уровень преступности (число зарегистрированных преступлений на 100 тыс. человек населения).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1.2.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Ответственный исполнитель: отдел по организации деятельности комиссий.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Соисполнители муниципальной программы: городские (сельские) поселения Березовского района. </w:t>
            </w:r>
          </w:p>
        </w:tc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5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Материально-техническое обеспечение деятельности народных дружин (приобретение форменной одежды, отличительной символики, удостоверений).</w:t>
            </w:r>
          </w:p>
          <w:p w:rsidR="00055E9C" w:rsidRPr="00055E9C" w:rsidRDefault="00055E9C" w:rsidP="00055E9C">
            <w:pPr>
              <w:numPr>
                <w:ilvl w:val="0"/>
                <w:numId w:val="35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Материальное стимулирование членов добровольных народных дружин.</w:t>
            </w:r>
          </w:p>
          <w:p w:rsidR="00055E9C" w:rsidRPr="00055E9C" w:rsidRDefault="00055E9C" w:rsidP="00055E9C">
            <w:pPr>
              <w:numPr>
                <w:ilvl w:val="0"/>
                <w:numId w:val="35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Личное страхование народных дружинников, участвующих в охране общественного порядка, путем передачи межбюджетных трансфертов городским (сельским) поселениям Березовского района.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(число зарегистрированных преступлений на 100 тыс. человек населения)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55E9C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Соисполнитель муниципальной программы: управление делами 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1.3.1. 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 путем заключения муниципальных контрактов.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(число зарегистрированных преступлений на 100 тыс. человек населения)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«Организация и проведение мероприятий, направленных на профилактику правонарушений»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Соисполнители муниципальной программы: Комитет образования; Комитет спорта и социальной политики; Комитет культуры; информационно-аналитический отдел, отдел по обеспечению деятельности комиссии по делам несовершеннолетних и защите их прав. 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7"/>
              </w:numPr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Обеспечение взаимодействия лиц, участвующих в профилактике правонарушений, на территории муниципального образования (проведение заседаний, семинаров, круглых столов, рабочих встреч).</w:t>
            </w:r>
          </w:p>
          <w:p w:rsidR="00055E9C" w:rsidRPr="00055E9C" w:rsidRDefault="00055E9C" w:rsidP="00055E9C">
            <w:pPr>
              <w:numPr>
                <w:ilvl w:val="0"/>
                <w:numId w:val="37"/>
              </w:numPr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Правовое просвещение, правовое информирование жителей и организаций района.</w:t>
            </w:r>
          </w:p>
          <w:p w:rsidR="00055E9C" w:rsidRPr="00055E9C" w:rsidRDefault="00055E9C" w:rsidP="00055E9C">
            <w:pPr>
              <w:numPr>
                <w:ilvl w:val="0"/>
                <w:numId w:val="37"/>
              </w:numPr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Совершенствование информационного и методического обеспечения профилактики правонарушений, повышение правосознания граждан (через применение различных мер образовательного, воспитательного, информационного, </w:t>
            </w:r>
            <w:r w:rsidRPr="00055E9C">
              <w:rPr>
                <w:rFonts w:ascii="Times New Roman" w:eastAsia="Times New Roman" w:hAnsi="Times New Roman"/>
              </w:rPr>
              <w:lastRenderedPageBreak/>
              <w:t>организационного или методического характера). Распространение социальной рекламы.</w:t>
            </w:r>
          </w:p>
          <w:p w:rsidR="00055E9C" w:rsidRPr="00055E9C" w:rsidRDefault="00055E9C" w:rsidP="00055E9C">
            <w:pPr>
              <w:numPr>
                <w:ilvl w:val="0"/>
                <w:numId w:val="37"/>
              </w:numPr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Организация и проведение мероприятий направленных на профилактику правонарушений несовершеннолетних (уроков права для школьников и студентов; адаптированных занятий для дошкольников; правовых лекций; родительских собраний; классных часов с приглашением специалистов правоохранительных органов, разъясняющих ответственность за совершение правонарушений, преступлений; деловых игр; тренингов; конкурсов на тему профилактики правонарушений; викторин).</w:t>
            </w:r>
          </w:p>
          <w:p w:rsidR="00055E9C" w:rsidRPr="00055E9C" w:rsidRDefault="00055E9C" w:rsidP="00055E9C">
            <w:pPr>
              <w:numPr>
                <w:ilvl w:val="0"/>
                <w:numId w:val="37"/>
              </w:numPr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Повышение профессионального уровня субъектов профилактики правонарушений.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Уровень преступности (число зарегистрированных преступлений на 100 тыс. человек населения)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1.5.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«Профилактика рецидивных преступлений»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Ответственный исполнитель муниципальной программы: Отдел по организации деятельности комиссий.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1.5.1.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8"/>
              </w:numPr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55E9C">
              <w:rPr>
                <w:rFonts w:ascii="Times New Roman" w:eastAsia="Times New Roman" w:hAnsi="Times New Roman"/>
              </w:rPr>
              <w:t>Осуществление взаимодействия субъектов профилактики правонарушений по созданию условий для трудовой занятости, обучения, оказание мер педагогического, правового характера, лицам, находящимся в трудной жизненной ситуации, а также отбывших уголовное наказание в виде лишения свободы и (или) подвергшихся иным мерам уголовно правового характера.</w:t>
            </w:r>
            <w:proofErr w:type="gramEnd"/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(число зарегистрированных преступлений на 100 тыс. человек населения).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Направление (подпрограмма) «Профилактика незаконного оборота и потребления наркотических средств и психотропных веществ»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«Мероприятия, направленные на профилактику незаконного оборота и потребления наркотических средств и психотропных веществ»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Ответственный исполнитель муниципальной программы: отдел по организации деятельности комиссий.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Соисполнители муниципальной программы: Комитет образования; Комитет спорта и социальной политики; Комитет культуры; информационно-аналитический отдел; МАУ «Березовский </w:t>
            </w:r>
            <w:proofErr w:type="spellStart"/>
            <w:r w:rsidRPr="00055E9C">
              <w:rPr>
                <w:rFonts w:ascii="Times New Roman" w:eastAsia="Times New Roman" w:hAnsi="Times New Roman"/>
              </w:rPr>
              <w:t>медиацентр</w:t>
            </w:r>
            <w:proofErr w:type="spellEnd"/>
            <w:r w:rsidRPr="00055E9C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9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Проведение мониторинга </w:t>
            </w:r>
            <w:proofErr w:type="spellStart"/>
            <w:r w:rsidRPr="00055E9C">
              <w:rPr>
                <w:rFonts w:ascii="Times New Roman" w:eastAsia="Times New Roman" w:hAnsi="Times New Roman"/>
              </w:rPr>
              <w:t>наркоситуации</w:t>
            </w:r>
            <w:proofErr w:type="spellEnd"/>
            <w:r w:rsidRPr="00055E9C">
              <w:rPr>
                <w:rFonts w:ascii="Times New Roman" w:eastAsia="Times New Roman" w:hAnsi="Times New Roman"/>
              </w:rPr>
              <w:t xml:space="preserve"> в районе. Сбор и обобщение аналитической информации о состоянии </w:t>
            </w:r>
            <w:proofErr w:type="spellStart"/>
            <w:r w:rsidRPr="00055E9C">
              <w:rPr>
                <w:rFonts w:ascii="Times New Roman" w:eastAsia="Times New Roman" w:hAnsi="Times New Roman"/>
              </w:rPr>
              <w:t>наркоситуации</w:t>
            </w:r>
            <w:proofErr w:type="spellEnd"/>
            <w:r w:rsidRPr="00055E9C">
              <w:rPr>
                <w:rFonts w:ascii="Times New Roman" w:eastAsia="Times New Roman" w:hAnsi="Times New Roman"/>
              </w:rPr>
              <w:t xml:space="preserve"> в районе для формирования доклада, осуществляется без финансирования.</w:t>
            </w:r>
          </w:p>
          <w:p w:rsidR="00055E9C" w:rsidRPr="00055E9C" w:rsidRDefault="00055E9C" w:rsidP="00055E9C">
            <w:pPr>
              <w:numPr>
                <w:ilvl w:val="0"/>
                <w:numId w:val="39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Проведение комиссий, публичных </w:t>
            </w:r>
            <w:r w:rsidRPr="00055E9C">
              <w:rPr>
                <w:rFonts w:ascii="Times New Roman" w:eastAsia="Times New Roman" w:hAnsi="Times New Roman"/>
              </w:rPr>
              <w:lastRenderedPageBreak/>
              <w:t>обсуждений в сфере организации мероприятий по профилактике незаконного потребления наркотических средств и психотропных веществ, наркомании. Повышение профессионального уровня, квалификации специалистов субъектов профилактики наркомании, осуществляется без финансирования.</w:t>
            </w:r>
          </w:p>
          <w:p w:rsidR="00055E9C" w:rsidRPr="00055E9C" w:rsidRDefault="00055E9C" w:rsidP="00055E9C">
            <w:pPr>
              <w:numPr>
                <w:ilvl w:val="0"/>
                <w:numId w:val="39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Проведение информационной антинаркотической политики. Освещение деятельности всех субъектов профилактики наркомании посредством проведения антинаркотических информационных акций. Правовое просвещение и правовое информирование, популяризация здорового образа жизни, осуществляется без финансирования.</w:t>
            </w:r>
          </w:p>
          <w:p w:rsidR="00055E9C" w:rsidRPr="00055E9C" w:rsidRDefault="00055E9C" w:rsidP="00055E9C">
            <w:pPr>
              <w:numPr>
                <w:ilvl w:val="0"/>
                <w:numId w:val="39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наркотиков. 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наркотикам.</w:t>
            </w:r>
          </w:p>
          <w:p w:rsidR="00055E9C" w:rsidRPr="00055E9C" w:rsidRDefault="00055E9C" w:rsidP="00055E9C">
            <w:pPr>
              <w:numPr>
                <w:ilvl w:val="0"/>
                <w:numId w:val="39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Развитие системы раннего выявления незаконных потребителей наркотиков среди детей и молодежи через комплекс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 и его информационное сопровождение.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Общая распространенность наркомании (на 100 тыс. населения)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2.2.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«Поддержка социально ориентированных некоммерческих организаций, осуществляющих свою деятельность в сфере профилактики наркомании, а также волонтерских антинаркотических движений»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Ответственный исполнитель муниципальной программы: отдел по организации деятельности комиссий. 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2024 – 2030 г. 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2.2.1.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Осуществление взаимодействия с некоммерческими организациями, волонтерскими антинаркотическими движениями, осуществляющими свою деятельность в сфере профилактики наркомании, в том числе в организации мероприятий.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Общая распространенность наркомании (на 100 тыс. населения)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Направление (подпрограмма) «Создание условий для выполнения функций, направленных на обеспечение прав и законных интересов жителей района в отдельных сферах жизнедеятельности»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3.1.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«Обеспечение деятельности органов муниципальных образований Березовского района»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Ответственный исполнитель муниципальной программы: отдел по организации деятельности комиссий. </w:t>
            </w:r>
          </w:p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Соисполнитель муниципальной программы: отдел ЗАГС. 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Организационное сопровождение реализации отдельных государственных полномочий и функций. 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0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Обеспечение деятельности административной комиссии Березовского района.</w:t>
            </w:r>
          </w:p>
          <w:p w:rsidR="00055E9C" w:rsidRPr="00055E9C" w:rsidRDefault="00055E9C" w:rsidP="00055E9C">
            <w:pPr>
              <w:numPr>
                <w:ilvl w:val="0"/>
                <w:numId w:val="30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Обеспечение деятельности </w:t>
            </w:r>
            <w:proofErr w:type="spellStart"/>
            <w:r w:rsidRPr="00055E9C">
              <w:rPr>
                <w:rFonts w:ascii="Times New Roman" w:eastAsia="Times New Roman" w:hAnsi="Times New Roman"/>
              </w:rPr>
              <w:t>ЗАГСов</w:t>
            </w:r>
            <w:proofErr w:type="spellEnd"/>
            <w:r w:rsidRPr="00055E9C">
              <w:rPr>
                <w:rFonts w:ascii="Times New Roman" w:eastAsia="Times New Roman" w:hAnsi="Times New Roman"/>
              </w:rPr>
              <w:t xml:space="preserve"> в Березовском районе.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Уровень преступности (число зарегистрированных преступлений на 100 тыс. человек населения)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ситуации»</w:t>
            </w:r>
          </w:p>
        </w:tc>
      </w:tr>
      <w:tr w:rsidR="00055E9C" w:rsidRPr="00055E9C" w:rsidTr="00F45DD8">
        <w:trPr>
          <w:trHeight w:val="545"/>
        </w:trPr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Соисполнитель муниципальной программы: управление делами.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3.2.1.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2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(далее-форма), за исключением предусмотренных статьями 22-24 Федерального закона N 131-ФЗ;</w:t>
            </w:r>
          </w:p>
          <w:p w:rsidR="00055E9C" w:rsidRPr="00055E9C" w:rsidRDefault="00055E9C" w:rsidP="00055E9C">
            <w:pPr>
              <w:numPr>
                <w:ilvl w:val="0"/>
                <w:numId w:val="32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Информационное обеспечение форм, за исключением предусмотренных статьями 22-24 Федерального закона N 131-ФЗ;</w:t>
            </w:r>
          </w:p>
          <w:p w:rsidR="00055E9C" w:rsidRPr="00055E9C" w:rsidRDefault="00055E9C" w:rsidP="00055E9C">
            <w:pPr>
              <w:numPr>
                <w:ilvl w:val="0"/>
                <w:numId w:val="32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Проведение мероприятий, направленных на популяризацию среди населения форм (акции, розыгрыши, конкурсы и т.д.), за исключением предусмотренных статьями 22-24 Федерального закона N 131-ФЗ.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и случаев их применения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Направление (подпрограмма)  «Обеспечение защиты прав потребителей»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2" w:type="dxa"/>
            <w:gridSpan w:val="3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Комплекс процессных мероприятий «Мероприятия, направленные на правовое просвещение и правовое информирование потребителей, профилактику потребительских споров»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Соисполнитель муниципальной программы: Комитет по экономической политике.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 – 2030 г.</w:t>
            </w:r>
          </w:p>
        </w:tc>
      </w:tr>
      <w:tr w:rsidR="00055E9C" w:rsidRPr="00055E9C" w:rsidTr="00F45DD8">
        <w:tc>
          <w:tcPr>
            <w:tcW w:w="750" w:type="dxa"/>
            <w:shd w:val="clear" w:color="auto" w:fill="FFFFFF" w:themeFill="background1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4.1.1.</w:t>
            </w:r>
          </w:p>
        </w:tc>
        <w:tc>
          <w:tcPr>
            <w:tcW w:w="5771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  <w:tc>
          <w:tcPr>
            <w:tcW w:w="4936" w:type="dxa"/>
            <w:shd w:val="clear" w:color="auto" w:fill="FFFFFF" w:themeFill="background1"/>
          </w:tcPr>
          <w:p w:rsidR="00055E9C" w:rsidRPr="00055E9C" w:rsidRDefault="00055E9C" w:rsidP="00055E9C">
            <w:pPr>
              <w:numPr>
                <w:ilvl w:val="0"/>
                <w:numId w:val="33"/>
              </w:numPr>
              <w:ind w:left="34" w:hanging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Сокращение финансовых расходов граждан на судебные издержки при защите своих прав. </w:t>
            </w:r>
          </w:p>
          <w:p w:rsidR="00055E9C" w:rsidRPr="00055E9C" w:rsidRDefault="00055E9C" w:rsidP="00055E9C">
            <w:pPr>
              <w:numPr>
                <w:ilvl w:val="0"/>
                <w:numId w:val="33"/>
              </w:numPr>
              <w:ind w:left="34" w:hanging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 xml:space="preserve"> Повышение доверия граждан к государственным органам и органам местного самоуправления. </w:t>
            </w:r>
          </w:p>
        </w:tc>
        <w:tc>
          <w:tcPr>
            <w:tcW w:w="3995" w:type="dxa"/>
            <w:shd w:val="clear" w:color="auto" w:fill="FFFFFF" w:themeFill="background1"/>
          </w:tcPr>
          <w:p w:rsidR="00055E9C" w:rsidRPr="00055E9C" w:rsidRDefault="00055E9C" w:rsidP="00055E9C">
            <w:pPr>
              <w:jc w:val="both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</w:tr>
    </w:tbl>
    <w:p w:rsidR="00055E9C" w:rsidRPr="00055E9C" w:rsidRDefault="00055E9C" w:rsidP="0005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Pr="00055E9C" w:rsidRDefault="00055E9C" w:rsidP="0005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Pr="00055E9C" w:rsidRDefault="00055E9C" w:rsidP="007F094E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муниципальной программы</w:t>
      </w:r>
    </w:p>
    <w:p w:rsidR="00055E9C" w:rsidRPr="00055E9C" w:rsidRDefault="00055E9C" w:rsidP="00055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276" w:type="dxa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134"/>
        <w:gridCol w:w="1134"/>
        <w:gridCol w:w="1134"/>
        <w:gridCol w:w="1134"/>
        <w:gridCol w:w="1276"/>
        <w:gridCol w:w="1701"/>
      </w:tblGrid>
      <w:tr w:rsidR="00055E9C" w:rsidRPr="00055E9C" w:rsidTr="00F45DD8">
        <w:trPr>
          <w:trHeight w:val="355"/>
        </w:trPr>
        <w:tc>
          <w:tcPr>
            <w:tcW w:w="5353" w:type="dxa"/>
            <w:vMerge w:val="restart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55E9C">
              <w:rPr>
                <w:rFonts w:ascii="Times New Roman" w:eastAsia="Times New Roman" w:hAnsi="Times New Roman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923" w:type="dxa"/>
            <w:gridSpan w:val="8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Объем финансового обеспечения по годам, тыс. рублей</w:t>
            </w:r>
          </w:p>
        </w:tc>
      </w:tr>
      <w:tr w:rsidR="00055E9C" w:rsidRPr="00055E9C" w:rsidTr="00F45DD8">
        <w:trPr>
          <w:trHeight w:val="274"/>
        </w:trPr>
        <w:tc>
          <w:tcPr>
            <w:tcW w:w="5353" w:type="dxa"/>
            <w:vMerge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055E9C" w:rsidRPr="00055E9C" w:rsidTr="00F45DD8">
        <w:tc>
          <w:tcPr>
            <w:tcW w:w="5353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9</w:t>
            </w: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4296,2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4143,0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4114,1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4114,1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4114,1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4114,1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4114,1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29 009,7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310,9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4092,0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3927,3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3842,8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3842,8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3842,8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3842,8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3842,8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27233,3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162,0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1194,0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38,7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271,6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«Обеспечение функционирования и развития систем видеонаблюдения в сфере общественного порядка»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140,0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980,0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980,0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«Создание условий для деятельности народных дружин»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193,4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194,1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1358,1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154,7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155,3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155,3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155,3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155,3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155,3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1086,5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271,6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60,5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60,5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310,9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60,5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310,9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«Организация и проведение мероприятий, направленных на профилактику правонарушений»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</w:p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  <w:p w:rsidR="00055E9C" w:rsidRPr="00055E9C" w:rsidRDefault="00055E9C" w:rsidP="00055E9C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«Профилактика рецидивных преступлений»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6. Структурный элемент «Мероприятия, направленные на профилактику незаконного оборота и потребления наркотических средств и психотропных веществ»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165,0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165,0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«Поддержка социально ориентированных некоммерческих организаций, осуществляющих свою деятельность в сфере профилактики наркомании, а также волонтерских антинаркотических движений»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«Обеспечение деятельности органов муниципальных образований Березовского района»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-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3937,3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3772,0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3687,5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3687,5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3687,5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3687,5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3687,5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26146,8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7,0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49,0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49,0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numPr>
                <w:ilvl w:val="0"/>
                <w:numId w:val="13"/>
              </w:numPr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Структурный элемент «Мероприятия, направленные на правовое просвещение и правовое информирование потребителей, профилактику потребительских споров» (всего), в том числе: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55E9C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lastRenderedPageBreak/>
              <w:t>Бюджет района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  <w:tr w:rsidR="00055E9C" w:rsidRPr="00055E9C" w:rsidTr="00F45DD8">
        <w:trPr>
          <w:trHeight w:val="352"/>
        </w:trPr>
        <w:tc>
          <w:tcPr>
            <w:tcW w:w="5353" w:type="dxa"/>
            <w:vAlign w:val="center"/>
          </w:tcPr>
          <w:p w:rsidR="00055E9C" w:rsidRPr="00055E9C" w:rsidRDefault="00055E9C" w:rsidP="00055E9C">
            <w:pPr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055E9C" w:rsidRPr="00055E9C" w:rsidRDefault="00055E9C" w:rsidP="00055E9C">
            <w:pPr>
              <w:jc w:val="center"/>
              <w:rPr>
                <w:rFonts w:ascii="Times New Roman" w:eastAsia="Times New Roman" w:hAnsi="Times New Roman"/>
              </w:rPr>
            </w:pPr>
            <w:r w:rsidRPr="00055E9C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055E9C" w:rsidRPr="00055E9C" w:rsidRDefault="00055E9C" w:rsidP="00055E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9C" w:rsidRDefault="00055E9C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/>
    <w:p w:rsidR="00CA2272" w:rsidRDefault="00CA2272">
      <w:pPr>
        <w:sectPr w:rsidR="00CA2272" w:rsidSect="007F094E"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A2272" w:rsidRPr="00BF3E0E" w:rsidRDefault="00CA2272" w:rsidP="00CA2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CA2272" w:rsidRDefault="00CA2272" w:rsidP="00CA2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F3E0E">
        <w:rPr>
          <w:rFonts w:ascii="Times New Roman" w:eastAsia="Calibri" w:hAnsi="Times New Roman" w:cs="Times New Roman"/>
          <w:sz w:val="24"/>
          <w:szCs w:val="28"/>
        </w:rPr>
        <w:t>к муниципальной программе Березовского района</w:t>
      </w:r>
    </w:p>
    <w:p w:rsidR="00CA2272" w:rsidRDefault="00CA2272" w:rsidP="00CA2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«Профилактика правонарушений и обеспечение отдельных </w:t>
      </w:r>
    </w:p>
    <w:p w:rsidR="00CA2272" w:rsidRPr="00BF3E0E" w:rsidRDefault="00CA2272" w:rsidP="00CA2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прав граждан в Березовском районе»</w:t>
      </w:r>
    </w:p>
    <w:p w:rsidR="00CA2272" w:rsidRDefault="00CA2272"/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объема и условия предоставления муниципальным бюджетным и автономным учреждениям субсидий 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Березовского района на иные цели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положения 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Настоящий Порядок разработан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вторым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CA2272" w:rsidRPr="00BE26E9" w:rsidRDefault="00CA2272" w:rsidP="00CA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1.2. </w:t>
      </w:r>
      <w:proofErr w:type="gramStart"/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регулирует предоставление субсидий на иные цели из бюджета Березовского района муниципальным бюджетным и автономным учреждениям Березовс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 (далее-Учреждение</w:t>
      </w: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целях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мероприятия</w:t>
      </w:r>
      <w:r w:rsidRPr="00BE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BE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профилактику незаконного оборота и потребления наркотических средств и психотропных веществ»</w:t>
      </w: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предусмотренного муниципальной программой «</w:t>
      </w:r>
      <w:r w:rsidRPr="00BE2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обеспечение отдельных прав граждан в Березовском районе</w:t>
      </w: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униципальная программа). </w:t>
      </w:r>
      <w:proofErr w:type="gramEnd"/>
    </w:p>
    <w:p w:rsidR="00CA2272" w:rsidRPr="00BE26E9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1.3. Субсидии предоставляются муниципальным бюджетным и автономным учреждениям на  участие в реализации мероприятий (осуществление расходов), не включенных в муниципальное задание, на следующие цели: </w:t>
      </w:r>
    </w:p>
    <w:p w:rsidR="00CA2272" w:rsidRPr="00D60CC1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D6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6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 по профилактике незаконного потребления наркотических средств и психотропных веществ, наркомании</w:t>
      </w:r>
      <w:r w:rsidRPr="00D6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предусмотренных в бюджете Березовского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Березовского района (далее – Уполномоченный орган).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и порядок предоставления субсидий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Субсидия предоставляется Учреждению в пределах бюджетных ассигнований, предусмотренных решением о бюджете Березовского района на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очередной финансовый год и на плановый период, в соответствии со сводной бюджетной росписью бюджета района.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Перечень документов, предоставляемых Учреждением Уполномоченному органу для получения субсидии и требования к ним: 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пояснительная записка за подписью руководителя Учреждения, содержащая расчет-обоснование необходимости предоставления бюджетных ассигнований на цели, установленные пунктом 1.3. настоящего Порядка, включающая информацию о направлении затрат, общий расчет затрат, необходимый на реализацию мероприятия;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программу мероприятий, в случае если целью предоставления субсидии является проведение мероприятий;</w:t>
      </w:r>
    </w:p>
    <w:p w:rsidR="00CA2272" w:rsidRPr="00EA085A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A0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Уполномоченный орган в течение 5 (пяти) рабочих дней со дня получения документов, представленных в соответствии с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унктом 2.2. настоящего Порядка: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запрашивает информацию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по состоянию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субсидий, предоставленных, в том числе в соответствии с иными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проверку документов на предмет соответствия Перечню и требованиям, установленным настоящим Порядком.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представления неполного комплекта документов или несоответствия представленных документов требованиям, 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тановленным настоящим Порядком, Уполномоченный орган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(пяти) рабочих дней со дня окончания срока, указанного в 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заце первом настоящего пункта,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возвращает их учреждению под роспись,  письменно уведомляя о причинах возврата документов.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Учреждение вправе повторно направить документы после устранения причин возврата документов.</w:t>
      </w:r>
    </w:p>
    <w:p w:rsidR="00CA2272" w:rsidRPr="00C54056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При предоставлении учреждением полного комплекта документов и при соответствии представленных документов требованиям, установленным настоящим Порядком, Уполномоченный орган в течение 5 (пяти) рабочих дней со дня окончания срока, указанного в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2.3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Порядка, принимает решение о предоставлении учреждению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распоряжения администрации Березовского </w:t>
      </w: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2.6. </w:t>
      </w:r>
      <w:proofErr w:type="gramStart"/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порядок расчета размера субсидии (формулы расчета и порядок их применения) </w:t>
      </w: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на основании документов, представленных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чреждением согласно пункту 2.2. настоящего Порядка,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лимитов бюджетных обязательств, предусмотренных решением о бюджете Березовского района на очередной финансовый год и на плановый период, в </w:t>
      </w: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соответствии со сводной бюджетной росписью бюджета 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когда размер субсидии определен решением о бюджете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решениями Президента Российской Федерации, Правительства Российской Федерации. Правительства Ханты-Мансийского автономного округа – Югры, администрации Березовского района</w:t>
      </w: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субсидии, предоставляемой Учреждению определяется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органом, исходя из расчетов и обоснований по направлениям расходов, планируемых к осуществлению за счет средств субсидии и определяется по формуле:</w:t>
      </w:r>
    </w:p>
    <w:p w:rsidR="00CA2272" w:rsidRPr="008F617C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</w:t>
      </w:r>
      <w:proofErr w:type="spellEnd"/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2272" w:rsidRPr="005D5648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</w:t>
      </w:r>
      <w:proofErr w:type="spellEnd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субсидии;</w:t>
      </w:r>
    </w:p>
    <w:p w:rsidR="00CA2272" w:rsidRPr="005D5648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количественное (объем в физическом выражении) значение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потребности на мероприятие в текущем финансовом году;</w:t>
      </w:r>
    </w:p>
    <w:p w:rsidR="00CA2272" w:rsidRPr="005D5648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S1 - стоимость единицы потребности, предоставляемой на реализацию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текущем финансовом году, определяемой одним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методов:</w:t>
      </w:r>
    </w:p>
    <w:p w:rsidR="00CA2272" w:rsidRPr="005D5648" w:rsidRDefault="00CA2272" w:rsidP="00CA22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анализа рыночных индикаторов;</w:t>
      </w:r>
    </w:p>
    <w:p w:rsidR="00CA2272" w:rsidRPr="005D5648" w:rsidRDefault="00CA2272" w:rsidP="00CA22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сравнимой цены;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затратным методом.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направлений расходования субсидий на иные цели, не связанные с финансовым обеспечением выполнения бюджетными и автономными учреждениями муниципального задания на оказание муниципальных услуг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 работ) Уполномоченным органом подлежит согласованию с Комитетом по финансам администрации Березовского района.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2.9. Объем (далее - расчетный объем) субсидии рассчитывается Уполномоченным органом путем сложения объемов расходов на реализацию мероприятия, не включенного в муниципальное задание, в том числе предусмотренного в рамках Муниципальной программы.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2.10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Данные о расчетном объеме субсидии Уполномоченный орган предоставляет в Комитет по финансам в сроки, установленные для составления проекта бюджета Березовского района на очередной финансовый год и плановый период.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2.11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Предоставление субсидии осуществляется Уполномоченным органом в соответствии со сводной бюджетной росписью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Березовского района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бюджетных ассигнований, предусмотренных на указанные цели решением Думы Березовского района о бюджете Березовского района на очередной фина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нсовый год и плановый период.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2.12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субсидии учреждениям осуществляется на основании заключаемых между Учреждением и Уполномоченным органом соглашений о предоставлении субсидий (далее - Соглашение) в соответствии с типовой формой, установленной Комитетом по финансам администрации Березовского района.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должно быть заключено в течение 10 рабочих дней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доведения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Уполномоченному органу показателей сводной бюджетной росписи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бюджета Березовского района.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Соглашение заключается на текущий финансовый год и должно предусматривать: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срок, на который заключается соглашение;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цели предоставления субсидии с указанием наименования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программы,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достижение 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елей, показателей и результатов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случае если субсидии предоставляются в целях реализации соответствующе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значения результатов предоставления субсидии, которые должны быть конкретными, измеримыми и соответствовать результатам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1.2. настоящего Порядка (в случае если субсидия предоставляется в целях реализации тако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программы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субсидии;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(график) перечисления субсидии;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представления отчетности;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план мероприятий по достижению результатов предоставления субсидии;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основания и порядок внесения изменений в соглашение, в том числе в случае уменьшения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Уполномоченному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органу как получателю бюджетных средств ранее доведенных лимитов бюджетных обязательств на предоставление субсидии;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основания для досрочного прекращения соглашения по решению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 в одностороннем порядке, в том числе в связи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реорганизацией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реорганизации в форме присоединения)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ликвидацией учреждения;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нарушением учреждением целей и условий предоставления субсидии, установленных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соглашением;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запрет на расторжение соглашения учреждением в одностороннем порядке;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положения (при необходимости).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2.14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 либо принятие решения о предоставлении субсидии, должн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соответствовать следующим требованиям: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- отсутствие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просроченной задолженности по возврату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2.15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предоставления субсидии отражаются в Соглашении и являются его неотъемлемой частью.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должны быть конкретными, измеримыми и соответствовать результатам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1.2 настоящего Порядка (в случае если субсидия предоставляется в целях реализации тако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программы)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муниципальной программы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2.16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2.17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Субсидия перечисляется Уполномоченным органом на отдельный лицевой счет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в Комитете по финансам, в соответствии со сводной бюджетной росписью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рабочих дней от даты заключения соглашения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2.18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Основаниями для отказа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Субсидии являются: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соблюдение условий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азанных в пункте 2.12. Порядка;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несоответствие представленных Учреждением документов, указанных требованием, определенным  в соответствии с пунктом 2.2 настоящего Порядка;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(предоставление не в полном объеме)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недостоверность информации, содержащейся в документах, представленных учреждением;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отсутствие необходимого объема лимитов бюджетных обязательств на предоставление Субсидии на соответствующий финансовый год и плановый период, доведенных в соответствии с бюджетным законодательством Российской Федерации Уполномоченному органу как главному распорядителю бюджетных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цели, указанные в пункте 1.3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2.19.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после устранения причин отказа вправе повторно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направить в Уполномоченный орган документы на предоставление Субсидии.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отчетности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ежеквартально до 10 числа месяца, следующего за отчетным кварталом, представля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 Уполномоченный орган отчет об осуществлении расходов, источником финансового обеспечения которых является субсидия. 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Отчет предоставляется с нарастающим итогом с начала года по состоянию на 1 число квартала, следующего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отчетным. Форма отчета устанавливается в Соглашении.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Уполномоченный орган представляет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 по финансам администрации Березовского района информацию об использовании субсидий на иные цели в составе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ежеквартальных и годового отчетов в порядке и по форме, установленной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Комитета по финансам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осуществления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целей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предоставления субсидий и ответственность за их несоблюдение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Неиспользованные в текущем финансовом году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остатки средств субсидий подлежат перечислению в бюджет Березовского района в порядке, установленном Комитетом по финансам  администрации Березовского района.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Остатки средств, перечисленные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Березовского района, могут быть возвращены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очередном финансовом году при наличии потребности в направлении их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цели в соответствии с решением Уполномоченного органа.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Уполномоченным органом при наличии неисполненных обязательств, принятых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обязательств, подлежащих принятию в очередном финансовом году в соответствии с конкурсными процедурами и (или) отборами,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нужд, кроме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целевых субсидий, предоставляемых в целях осуществления выплат физическим лицам.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Уполномоченным органом решения об использовании в текущем финансовом году поступлений от возврата ранее произведенных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выплат, источником финансового обеспечения которых являются субсидии,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информация Уполномоченному органу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выплат, а также документов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Уполномоченный орган принимает решение в течение 10 рабочих дней с момента поступления указанно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4.3 настоящего Порядка информации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Уполномоченный орган и Комитет по финансам администрации Березовского района осуществляют обязательную проверку соблюдения условий и целей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случае несоблюдения учреждением целей и условий, установленных при предоставлении субсидии, выявленных по результатам проверок, а также в случае </w:t>
      </w:r>
      <w:proofErr w:type="spell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предоставления субсидий, субсидии подлежат возврату в бюджет Березовского района.</w:t>
      </w:r>
    </w:p>
    <w:p w:rsidR="00CA2272" w:rsidRPr="00753517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случае установления факта несоблюдения учреждением целей и условий, установленных при предоставлении субсидии, а также факта </w:t>
      </w:r>
      <w:proofErr w:type="spell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учреждением результатов предоставления субсидий Уполномоченный орган направляет учреждению письменное требование о ее возврате в течение 5 рабочих дней с момента их установления.</w:t>
      </w:r>
    </w:p>
    <w:p w:rsidR="00CA2272" w:rsidRPr="00C212DD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Требование о возврате целевой субсидии или ее части должно быть исполнено учреждением </w:t>
      </w:r>
      <w:r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10-ти рабочих дней со дня его получения.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:rsidR="00CA2272" w:rsidRDefault="00CA2272" w:rsidP="00CA2272">
      <w:pPr>
        <w:widowControl w:val="0"/>
        <w:autoSpaceDE w:val="0"/>
        <w:autoSpaceDN w:val="0"/>
        <w:spacing w:after="0" w:line="240" w:lineRule="auto"/>
        <w:jc w:val="both"/>
        <w:sectPr w:rsidR="00CA2272" w:rsidSect="00CA22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2272" w:rsidRDefault="00CA2272"/>
    <w:p w:rsidR="00CA2272" w:rsidRDefault="00CA2272"/>
    <w:sectPr w:rsidR="00CA2272" w:rsidSect="007F09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B1" w:rsidRDefault="00D141B1" w:rsidP="00C86BD4">
      <w:pPr>
        <w:spacing w:after="0" w:line="240" w:lineRule="auto"/>
      </w:pPr>
      <w:r>
        <w:separator/>
      </w:r>
    </w:p>
  </w:endnote>
  <w:endnote w:type="continuationSeparator" w:id="0">
    <w:p w:rsidR="00D141B1" w:rsidRDefault="00D141B1" w:rsidP="00C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B1" w:rsidRDefault="00D141B1" w:rsidP="00C86BD4">
      <w:pPr>
        <w:spacing w:after="0" w:line="240" w:lineRule="auto"/>
      </w:pPr>
      <w:r>
        <w:separator/>
      </w:r>
    </w:p>
  </w:footnote>
  <w:footnote w:type="continuationSeparator" w:id="0">
    <w:p w:rsidR="00D141B1" w:rsidRDefault="00D141B1" w:rsidP="00C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D8" w:rsidRDefault="00F45DD8">
    <w:pPr>
      <w:pStyle w:val="a3"/>
      <w:jc w:val="center"/>
    </w:pPr>
  </w:p>
  <w:p w:rsidR="00F45DD8" w:rsidRDefault="00F45D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23400"/>
    <w:multiLevelType w:val="hybridMultilevel"/>
    <w:tmpl w:val="918A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7494"/>
    <w:multiLevelType w:val="hybridMultilevel"/>
    <w:tmpl w:val="FA92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33E4"/>
    <w:multiLevelType w:val="hybridMultilevel"/>
    <w:tmpl w:val="1C46F276"/>
    <w:lvl w:ilvl="0" w:tplc="0419000F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15093362"/>
    <w:multiLevelType w:val="hybridMultilevel"/>
    <w:tmpl w:val="414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F1369"/>
    <w:multiLevelType w:val="hybridMultilevel"/>
    <w:tmpl w:val="1F00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75F"/>
    <w:multiLevelType w:val="hybridMultilevel"/>
    <w:tmpl w:val="D54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C35278B"/>
    <w:multiLevelType w:val="hybridMultilevel"/>
    <w:tmpl w:val="E70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0FF7"/>
    <w:multiLevelType w:val="hybridMultilevel"/>
    <w:tmpl w:val="74BE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80A0D"/>
    <w:multiLevelType w:val="hybridMultilevel"/>
    <w:tmpl w:val="093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8318A"/>
    <w:multiLevelType w:val="hybridMultilevel"/>
    <w:tmpl w:val="67E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E45"/>
    <w:multiLevelType w:val="hybridMultilevel"/>
    <w:tmpl w:val="9662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2A97"/>
    <w:multiLevelType w:val="hybridMultilevel"/>
    <w:tmpl w:val="430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D2F90"/>
    <w:multiLevelType w:val="hybridMultilevel"/>
    <w:tmpl w:val="620CCD8A"/>
    <w:lvl w:ilvl="0" w:tplc="F6EEBEE8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3">
    <w:nsid w:val="43321FEC"/>
    <w:multiLevelType w:val="hybridMultilevel"/>
    <w:tmpl w:val="5654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5">
    <w:nsid w:val="4A2B1B3F"/>
    <w:multiLevelType w:val="hybridMultilevel"/>
    <w:tmpl w:val="A868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105E"/>
    <w:multiLevelType w:val="hybridMultilevel"/>
    <w:tmpl w:val="7EC8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0114F"/>
    <w:multiLevelType w:val="hybridMultilevel"/>
    <w:tmpl w:val="B1C2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C3330"/>
    <w:multiLevelType w:val="hybridMultilevel"/>
    <w:tmpl w:val="91A61D5C"/>
    <w:lvl w:ilvl="0" w:tplc="9EFA6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74F3"/>
    <w:multiLevelType w:val="hybridMultilevel"/>
    <w:tmpl w:val="2B64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A65E1"/>
    <w:multiLevelType w:val="hybridMultilevel"/>
    <w:tmpl w:val="940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4">
    <w:nsid w:val="71EB20E8"/>
    <w:multiLevelType w:val="hybridMultilevel"/>
    <w:tmpl w:val="218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802A4"/>
    <w:multiLevelType w:val="hybridMultilevel"/>
    <w:tmpl w:val="647A1832"/>
    <w:lvl w:ilvl="0" w:tplc="78FE04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855D8"/>
    <w:multiLevelType w:val="hybridMultilevel"/>
    <w:tmpl w:val="98F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33"/>
  </w:num>
  <w:num w:numId="4">
    <w:abstractNumId w:val="32"/>
  </w:num>
  <w:num w:numId="5">
    <w:abstractNumId w:val="38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24"/>
  </w:num>
  <w:num w:numId="11">
    <w:abstractNumId w:val="21"/>
  </w:num>
  <w:num w:numId="12">
    <w:abstractNumId w:val="35"/>
  </w:num>
  <w:num w:numId="13">
    <w:abstractNumId w:val="0"/>
  </w:num>
  <w:num w:numId="14">
    <w:abstractNumId w:val="29"/>
  </w:num>
  <w:num w:numId="15">
    <w:abstractNumId w:val="1"/>
  </w:num>
  <w:num w:numId="16">
    <w:abstractNumId w:val="13"/>
  </w:num>
  <w:num w:numId="17">
    <w:abstractNumId w:val="37"/>
  </w:num>
  <w:num w:numId="18">
    <w:abstractNumId w:val="5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25"/>
  </w:num>
  <w:num w:numId="24">
    <w:abstractNumId w:val="17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18"/>
  </w:num>
  <w:num w:numId="30">
    <w:abstractNumId w:val="23"/>
  </w:num>
  <w:num w:numId="31">
    <w:abstractNumId w:val="6"/>
  </w:num>
  <w:num w:numId="32">
    <w:abstractNumId w:val="27"/>
  </w:num>
  <w:num w:numId="33">
    <w:abstractNumId w:val="31"/>
  </w:num>
  <w:num w:numId="34">
    <w:abstractNumId w:val="9"/>
  </w:num>
  <w:num w:numId="35">
    <w:abstractNumId w:val="36"/>
  </w:num>
  <w:num w:numId="36">
    <w:abstractNumId w:val="30"/>
  </w:num>
  <w:num w:numId="37">
    <w:abstractNumId w:val="3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5"/>
    <w:rsid w:val="00055E9C"/>
    <w:rsid w:val="001C2428"/>
    <w:rsid w:val="00240338"/>
    <w:rsid w:val="002454C9"/>
    <w:rsid w:val="002A29A7"/>
    <w:rsid w:val="003B3B02"/>
    <w:rsid w:val="00764949"/>
    <w:rsid w:val="00773E5D"/>
    <w:rsid w:val="007A6877"/>
    <w:rsid w:val="007A74C1"/>
    <w:rsid w:val="007D2ABE"/>
    <w:rsid w:val="007F094E"/>
    <w:rsid w:val="007F7BC6"/>
    <w:rsid w:val="00803F82"/>
    <w:rsid w:val="00807E3A"/>
    <w:rsid w:val="008274B0"/>
    <w:rsid w:val="00831DB2"/>
    <w:rsid w:val="00922BE1"/>
    <w:rsid w:val="009454BA"/>
    <w:rsid w:val="009D7188"/>
    <w:rsid w:val="00A85D88"/>
    <w:rsid w:val="00A9781A"/>
    <w:rsid w:val="00B3201C"/>
    <w:rsid w:val="00B67152"/>
    <w:rsid w:val="00C337B5"/>
    <w:rsid w:val="00C86BD4"/>
    <w:rsid w:val="00C90385"/>
    <w:rsid w:val="00CA2272"/>
    <w:rsid w:val="00D141B1"/>
    <w:rsid w:val="00DC58E7"/>
    <w:rsid w:val="00F36C9F"/>
    <w:rsid w:val="00F45DD8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paragraph" w:styleId="1">
    <w:name w:val="heading 1"/>
    <w:aliases w:val="!Части документа"/>
    <w:basedOn w:val="a"/>
    <w:next w:val="a"/>
    <w:link w:val="10"/>
    <w:qFormat/>
    <w:rsid w:val="00055E9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55E9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055E9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055E9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55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5E9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5E9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5E9C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E9C"/>
  </w:style>
  <w:style w:type="paragraph" w:customStyle="1" w:styleId="ConsPlusNormal">
    <w:name w:val="ConsPlusNormal"/>
    <w:link w:val="ConsPlusNormal0"/>
    <w:qFormat/>
    <w:rsid w:val="0005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5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55E9C"/>
    <w:rPr>
      <w:color w:val="0000FF"/>
      <w:u w:val="none"/>
    </w:rPr>
  </w:style>
  <w:style w:type="paragraph" w:styleId="a9">
    <w:name w:val="List Paragraph"/>
    <w:basedOn w:val="a"/>
    <w:uiPriority w:val="34"/>
    <w:qFormat/>
    <w:rsid w:val="00055E9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5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5E9C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055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55E9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55E9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Подпись к таблице_"/>
    <w:link w:val="ad"/>
    <w:rsid w:val="00055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55E9C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055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055E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55E9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55E9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5E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55E9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5E9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5E9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055E9C"/>
    <w:rPr>
      <w:color w:val="800080"/>
      <w:u w:val="single"/>
    </w:rPr>
  </w:style>
  <w:style w:type="character" w:customStyle="1" w:styleId="af1">
    <w:name w:val="Сноска_"/>
    <w:basedOn w:val="a0"/>
    <w:link w:val="af2"/>
    <w:rsid w:val="00055E9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055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055E9C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055E9C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055E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paragraph" w:styleId="1">
    <w:name w:val="heading 1"/>
    <w:aliases w:val="!Части документа"/>
    <w:basedOn w:val="a"/>
    <w:next w:val="a"/>
    <w:link w:val="10"/>
    <w:qFormat/>
    <w:rsid w:val="00055E9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55E9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055E9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055E9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55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5E9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5E9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5E9C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E9C"/>
  </w:style>
  <w:style w:type="paragraph" w:customStyle="1" w:styleId="ConsPlusNormal">
    <w:name w:val="ConsPlusNormal"/>
    <w:link w:val="ConsPlusNormal0"/>
    <w:qFormat/>
    <w:rsid w:val="0005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5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55E9C"/>
    <w:rPr>
      <w:color w:val="0000FF"/>
      <w:u w:val="none"/>
    </w:rPr>
  </w:style>
  <w:style w:type="paragraph" w:styleId="a9">
    <w:name w:val="List Paragraph"/>
    <w:basedOn w:val="a"/>
    <w:uiPriority w:val="34"/>
    <w:qFormat/>
    <w:rsid w:val="00055E9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5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5E9C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055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55E9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55E9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Подпись к таблице_"/>
    <w:link w:val="ad"/>
    <w:rsid w:val="00055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55E9C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055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055E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55E9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55E9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5E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55E9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5E9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5E9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055E9C"/>
    <w:rPr>
      <w:color w:val="800080"/>
      <w:u w:val="single"/>
    </w:rPr>
  </w:style>
  <w:style w:type="character" w:customStyle="1" w:styleId="af1">
    <w:name w:val="Сноска_"/>
    <w:basedOn w:val="a0"/>
    <w:link w:val="af2"/>
    <w:rsid w:val="00055E9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055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055E9C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055E9C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055E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Поштеная Ирина Игоревна</cp:lastModifiedBy>
  <cp:revision>20</cp:revision>
  <dcterms:created xsi:type="dcterms:W3CDTF">2021-12-29T04:57:00Z</dcterms:created>
  <dcterms:modified xsi:type="dcterms:W3CDTF">2023-11-13T05:44:00Z</dcterms:modified>
</cp:coreProperties>
</file>