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9.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30.xml" ContentType="application/vnd.openxmlformats-officedocument.drawingml.chart+xml"/>
  <Override PartName="/word/charts/chart3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32.xml" ContentType="application/vnd.openxmlformats-officedocument.drawingml.chart+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2DF48" w14:textId="5CC28798" w:rsidR="00933CC7" w:rsidRDefault="00ED27CD" w:rsidP="00ED27CD">
      <w:pPr>
        <w:jc w:val="right"/>
        <w:rPr>
          <w:i/>
          <w:iCs/>
          <w:noProof/>
          <w:sz w:val="28"/>
          <w:szCs w:val="28"/>
        </w:rPr>
      </w:pPr>
      <w:r w:rsidRPr="00ED27CD">
        <w:rPr>
          <w:i/>
          <w:iCs/>
          <w:noProof/>
          <w:sz w:val="28"/>
          <w:szCs w:val="28"/>
        </w:rPr>
        <w:t>Проект</w:t>
      </w:r>
    </w:p>
    <w:p w14:paraId="5D0C9FAD" w14:textId="77777777" w:rsidR="00ED27CD" w:rsidRDefault="00ED27CD" w:rsidP="00ED27CD">
      <w:pPr>
        <w:jc w:val="right"/>
        <w:rPr>
          <w:i/>
          <w:iCs/>
          <w:noProof/>
          <w:sz w:val="28"/>
          <w:szCs w:val="28"/>
        </w:rPr>
      </w:pPr>
    </w:p>
    <w:p w14:paraId="3B267406" w14:textId="77777777" w:rsidR="00ED27CD" w:rsidRDefault="00ED27CD" w:rsidP="00ED27CD">
      <w:pPr>
        <w:jc w:val="right"/>
        <w:rPr>
          <w:i/>
          <w:iCs/>
          <w:noProof/>
          <w:sz w:val="28"/>
          <w:szCs w:val="28"/>
        </w:rPr>
      </w:pPr>
    </w:p>
    <w:p w14:paraId="5975B017" w14:textId="77777777" w:rsidR="00ED27CD" w:rsidRDefault="00ED27CD" w:rsidP="00ED27CD">
      <w:pPr>
        <w:jc w:val="right"/>
        <w:rPr>
          <w:i/>
          <w:iCs/>
          <w:noProof/>
          <w:sz w:val="28"/>
          <w:szCs w:val="28"/>
        </w:rPr>
      </w:pPr>
    </w:p>
    <w:p w14:paraId="71B202F1" w14:textId="77777777" w:rsidR="00ED27CD" w:rsidRDefault="00ED27CD" w:rsidP="00ED27CD">
      <w:pPr>
        <w:spacing w:line="276" w:lineRule="auto"/>
        <w:jc w:val="center"/>
        <w:rPr>
          <w:noProof/>
          <w:sz w:val="28"/>
          <w:szCs w:val="28"/>
        </w:rPr>
      </w:pPr>
    </w:p>
    <w:p w14:paraId="73310895" w14:textId="77777777" w:rsidR="00ED27CD" w:rsidRDefault="00ED27CD" w:rsidP="00ED27CD">
      <w:pPr>
        <w:spacing w:line="276" w:lineRule="auto"/>
        <w:jc w:val="center"/>
        <w:rPr>
          <w:noProof/>
          <w:sz w:val="28"/>
          <w:szCs w:val="28"/>
        </w:rPr>
      </w:pPr>
    </w:p>
    <w:p w14:paraId="4E1125C4" w14:textId="77777777" w:rsidR="00ED27CD" w:rsidRDefault="00ED27CD" w:rsidP="00ED27CD">
      <w:pPr>
        <w:spacing w:line="276" w:lineRule="auto"/>
        <w:jc w:val="center"/>
        <w:rPr>
          <w:noProof/>
          <w:sz w:val="28"/>
          <w:szCs w:val="28"/>
        </w:rPr>
      </w:pPr>
    </w:p>
    <w:p w14:paraId="4D575185" w14:textId="77777777" w:rsidR="00ED27CD" w:rsidRDefault="00ED27CD" w:rsidP="00ED27CD">
      <w:pPr>
        <w:spacing w:line="276" w:lineRule="auto"/>
        <w:jc w:val="center"/>
        <w:rPr>
          <w:noProof/>
          <w:sz w:val="28"/>
          <w:szCs w:val="28"/>
        </w:rPr>
      </w:pPr>
    </w:p>
    <w:p w14:paraId="744BF997" w14:textId="77777777" w:rsidR="00ED27CD" w:rsidRDefault="00ED27CD" w:rsidP="00ED27CD">
      <w:pPr>
        <w:spacing w:line="276" w:lineRule="auto"/>
        <w:jc w:val="center"/>
        <w:rPr>
          <w:noProof/>
          <w:sz w:val="28"/>
          <w:szCs w:val="28"/>
        </w:rPr>
      </w:pPr>
    </w:p>
    <w:p w14:paraId="6C28E8CD" w14:textId="77777777" w:rsidR="00ED27CD" w:rsidRDefault="00ED27CD" w:rsidP="00ED27CD">
      <w:pPr>
        <w:spacing w:line="276" w:lineRule="auto"/>
        <w:jc w:val="center"/>
        <w:rPr>
          <w:noProof/>
          <w:sz w:val="28"/>
          <w:szCs w:val="28"/>
        </w:rPr>
      </w:pPr>
    </w:p>
    <w:p w14:paraId="2B85C3A3" w14:textId="77777777" w:rsidR="00ED27CD" w:rsidRDefault="00ED27CD" w:rsidP="00ED27CD">
      <w:pPr>
        <w:spacing w:line="276" w:lineRule="auto"/>
        <w:jc w:val="center"/>
        <w:rPr>
          <w:noProof/>
          <w:sz w:val="28"/>
          <w:szCs w:val="28"/>
        </w:rPr>
      </w:pPr>
    </w:p>
    <w:p w14:paraId="69185CA7" w14:textId="77777777" w:rsidR="00ED27CD" w:rsidRDefault="00ED27CD" w:rsidP="00ED27CD">
      <w:pPr>
        <w:spacing w:line="276" w:lineRule="auto"/>
        <w:jc w:val="center"/>
        <w:rPr>
          <w:noProof/>
          <w:sz w:val="28"/>
          <w:szCs w:val="28"/>
        </w:rPr>
      </w:pPr>
    </w:p>
    <w:p w14:paraId="4030EF38" w14:textId="77777777" w:rsidR="00ED27CD" w:rsidRDefault="00ED27CD" w:rsidP="00ED27CD">
      <w:pPr>
        <w:spacing w:line="276" w:lineRule="auto"/>
        <w:jc w:val="center"/>
        <w:rPr>
          <w:noProof/>
          <w:sz w:val="28"/>
          <w:szCs w:val="28"/>
        </w:rPr>
      </w:pPr>
    </w:p>
    <w:p w14:paraId="71510492" w14:textId="77777777" w:rsidR="00ED27CD" w:rsidRDefault="00ED27CD" w:rsidP="00ED27CD">
      <w:pPr>
        <w:spacing w:line="276" w:lineRule="auto"/>
        <w:jc w:val="center"/>
        <w:rPr>
          <w:noProof/>
          <w:sz w:val="28"/>
          <w:szCs w:val="28"/>
        </w:rPr>
      </w:pPr>
    </w:p>
    <w:p w14:paraId="5033E712" w14:textId="3056142E" w:rsidR="00ED27CD" w:rsidRDefault="00ED27CD" w:rsidP="00ED27CD">
      <w:pPr>
        <w:spacing w:line="276" w:lineRule="auto"/>
        <w:jc w:val="center"/>
        <w:rPr>
          <w:noProof/>
          <w:sz w:val="28"/>
          <w:szCs w:val="28"/>
        </w:rPr>
      </w:pPr>
      <w:r>
        <w:rPr>
          <w:noProof/>
          <w:sz w:val="28"/>
          <w:szCs w:val="28"/>
        </w:rPr>
        <w:t>СТРАТЕГИЯ</w:t>
      </w:r>
    </w:p>
    <w:p w14:paraId="66F1D1B4" w14:textId="77777777" w:rsidR="00ED27CD" w:rsidRDefault="00ED27CD" w:rsidP="00ED27CD">
      <w:pPr>
        <w:spacing w:line="276" w:lineRule="auto"/>
        <w:jc w:val="center"/>
        <w:rPr>
          <w:noProof/>
          <w:sz w:val="28"/>
          <w:szCs w:val="28"/>
        </w:rPr>
      </w:pPr>
      <w:r>
        <w:rPr>
          <w:noProof/>
          <w:sz w:val="28"/>
          <w:szCs w:val="28"/>
        </w:rPr>
        <w:t xml:space="preserve">СОЦИАЛЬНО – ЭКОНОМИЧЕСКОГО РАЗВИТИЯ </w:t>
      </w:r>
    </w:p>
    <w:p w14:paraId="4883D720" w14:textId="4C294967" w:rsidR="00ED27CD" w:rsidRPr="00ED27CD" w:rsidRDefault="00ED27CD" w:rsidP="00ED27CD">
      <w:pPr>
        <w:spacing w:line="276" w:lineRule="auto"/>
        <w:jc w:val="center"/>
        <w:rPr>
          <w:b/>
          <w:caps/>
          <w:sz w:val="32"/>
          <w:szCs w:val="22"/>
        </w:rPr>
      </w:pPr>
      <w:r>
        <w:rPr>
          <w:noProof/>
          <w:sz w:val="28"/>
          <w:szCs w:val="28"/>
        </w:rPr>
        <w:t>БЕРЕЗОВСКОГО РАЙОНА ДО 2036 ГОДА</w:t>
      </w:r>
    </w:p>
    <w:p w14:paraId="40FBB5EF" w14:textId="137F6812" w:rsidR="007D2666" w:rsidRDefault="007D2666" w:rsidP="00ED27CD">
      <w:pPr>
        <w:spacing w:line="276" w:lineRule="auto"/>
        <w:jc w:val="center"/>
        <w:rPr>
          <w:b/>
          <w:caps/>
          <w:sz w:val="28"/>
          <w:szCs w:val="20"/>
        </w:rPr>
      </w:pPr>
    </w:p>
    <w:p w14:paraId="34EE3E22" w14:textId="77777777" w:rsidR="00ED27CD" w:rsidRDefault="00ED27CD" w:rsidP="00ED27CD">
      <w:pPr>
        <w:spacing w:line="276" w:lineRule="auto"/>
        <w:jc w:val="center"/>
        <w:rPr>
          <w:b/>
          <w:caps/>
          <w:sz w:val="28"/>
          <w:szCs w:val="20"/>
        </w:rPr>
      </w:pPr>
    </w:p>
    <w:p w14:paraId="4FCF9C2B" w14:textId="77777777" w:rsidR="00ED27CD" w:rsidRDefault="00ED27CD">
      <w:pPr>
        <w:jc w:val="center"/>
        <w:rPr>
          <w:b/>
          <w:caps/>
          <w:sz w:val="28"/>
          <w:szCs w:val="20"/>
        </w:rPr>
      </w:pPr>
    </w:p>
    <w:p w14:paraId="25CBB4DF" w14:textId="77777777" w:rsidR="00ED27CD" w:rsidRDefault="00ED27CD">
      <w:pPr>
        <w:jc w:val="center"/>
        <w:rPr>
          <w:b/>
          <w:caps/>
          <w:sz w:val="28"/>
          <w:szCs w:val="20"/>
        </w:rPr>
      </w:pPr>
    </w:p>
    <w:p w14:paraId="3527ED88" w14:textId="77777777" w:rsidR="00ED27CD" w:rsidRDefault="00ED27CD">
      <w:pPr>
        <w:jc w:val="center"/>
        <w:rPr>
          <w:b/>
          <w:caps/>
          <w:sz w:val="28"/>
          <w:szCs w:val="20"/>
        </w:rPr>
      </w:pPr>
    </w:p>
    <w:p w14:paraId="19C830A4" w14:textId="2FFEBC9A" w:rsidR="007D2666" w:rsidRDefault="007D2666">
      <w:pPr>
        <w:jc w:val="center"/>
        <w:rPr>
          <w:b/>
          <w:caps/>
          <w:sz w:val="28"/>
          <w:szCs w:val="20"/>
        </w:rPr>
      </w:pPr>
    </w:p>
    <w:p w14:paraId="5A961C30" w14:textId="4BC438C6" w:rsidR="007D2666" w:rsidRDefault="007D2666">
      <w:pPr>
        <w:jc w:val="center"/>
        <w:rPr>
          <w:b/>
          <w:caps/>
          <w:sz w:val="28"/>
          <w:szCs w:val="20"/>
        </w:rPr>
      </w:pPr>
    </w:p>
    <w:p w14:paraId="2CDB3FAB" w14:textId="77777777" w:rsidR="00ED27CD" w:rsidRDefault="00ED27CD">
      <w:pPr>
        <w:jc w:val="center"/>
        <w:rPr>
          <w:b/>
          <w:caps/>
          <w:sz w:val="28"/>
          <w:szCs w:val="20"/>
        </w:rPr>
      </w:pPr>
    </w:p>
    <w:p w14:paraId="3FE0F38E" w14:textId="77777777" w:rsidR="00ED27CD" w:rsidRDefault="00ED27CD">
      <w:pPr>
        <w:jc w:val="center"/>
        <w:rPr>
          <w:b/>
          <w:caps/>
          <w:sz w:val="28"/>
          <w:szCs w:val="20"/>
        </w:rPr>
      </w:pPr>
    </w:p>
    <w:p w14:paraId="0F0D33AB" w14:textId="77777777" w:rsidR="00ED27CD" w:rsidRDefault="00ED27CD">
      <w:pPr>
        <w:jc w:val="center"/>
        <w:rPr>
          <w:b/>
          <w:caps/>
          <w:sz w:val="28"/>
          <w:szCs w:val="20"/>
        </w:rPr>
      </w:pPr>
    </w:p>
    <w:p w14:paraId="4914C6D6" w14:textId="77777777" w:rsidR="00ED27CD" w:rsidRDefault="00ED27CD">
      <w:pPr>
        <w:jc w:val="center"/>
        <w:rPr>
          <w:b/>
          <w:caps/>
          <w:sz w:val="28"/>
          <w:szCs w:val="20"/>
        </w:rPr>
      </w:pPr>
    </w:p>
    <w:p w14:paraId="1569CB19" w14:textId="77777777" w:rsidR="00ED27CD" w:rsidRDefault="00ED27CD">
      <w:pPr>
        <w:jc w:val="center"/>
        <w:rPr>
          <w:b/>
          <w:caps/>
          <w:sz w:val="28"/>
          <w:szCs w:val="20"/>
        </w:rPr>
      </w:pPr>
    </w:p>
    <w:p w14:paraId="43F969F6" w14:textId="77777777" w:rsidR="00ED27CD" w:rsidRDefault="00ED27CD">
      <w:pPr>
        <w:jc w:val="center"/>
        <w:rPr>
          <w:b/>
          <w:caps/>
          <w:sz w:val="28"/>
          <w:szCs w:val="20"/>
        </w:rPr>
      </w:pPr>
    </w:p>
    <w:p w14:paraId="36CBE1BC" w14:textId="77777777" w:rsidR="00ED27CD" w:rsidRDefault="00ED27CD">
      <w:pPr>
        <w:jc w:val="center"/>
        <w:rPr>
          <w:b/>
          <w:caps/>
          <w:sz w:val="28"/>
          <w:szCs w:val="20"/>
        </w:rPr>
      </w:pPr>
    </w:p>
    <w:p w14:paraId="7A3BE550" w14:textId="77777777" w:rsidR="00ED27CD" w:rsidRDefault="00ED27CD">
      <w:pPr>
        <w:jc w:val="center"/>
        <w:rPr>
          <w:b/>
          <w:caps/>
          <w:sz w:val="28"/>
          <w:szCs w:val="20"/>
        </w:rPr>
      </w:pPr>
    </w:p>
    <w:p w14:paraId="365D669B" w14:textId="77777777" w:rsidR="00ED27CD" w:rsidRDefault="00ED27CD">
      <w:pPr>
        <w:jc w:val="center"/>
        <w:rPr>
          <w:b/>
          <w:caps/>
          <w:sz w:val="28"/>
          <w:szCs w:val="20"/>
        </w:rPr>
      </w:pPr>
    </w:p>
    <w:p w14:paraId="0C05E8CE" w14:textId="77777777" w:rsidR="00ED27CD" w:rsidRDefault="00ED27CD">
      <w:pPr>
        <w:jc w:val="center"/>
        <w:rPr>
          <w:b/>
          <w:caps/>
          <w:sz w:val="28"/>
          <w:szCs w:val="20"/>
        </w:rPr>
      </w:pPr>
    </w:p>
    <w:p w14:paraId="565EA26A" w14:textId="77777777" w:rsidR="00ED27CD" w:rsidRDefault="00ED27CD">
      <w:pPr>
        <w:jc w:val="center"/>
        <w:rPr>
          <w:b/>
          <w:caps/>
          <w:sz w:val="28"/>
          <w:szCs w:val="20"/>
        </w:rPr>
      </w:pPr>
    </w:p>
    <w:p w14:paraId="468FEC87" w14:textId="77777777" w:rsidR="00ED27CD" w:rsidRDefault="00ED27CD">
      <w:pPr>
        <w:jc w:val="center"/>
        <w:rPr>
          <w:b/>
          <w:caps/>
          <w:sz w:val="28"/>
          <w:szCs w:val="20"/>
        </w:rPr>
      </w:pPr>
    </w:p>
    <w:p w14:paraId="1A676B49" w14:textId="77777777" w:rsidR="00ED27CD" w:rsidRDefault="00ED27CD">
      <w:pPr>
        <w:jc w:val="center"/>
        <w:rPr>
          <w:b/>
          <w:caps/>
          <w:sz w:val="28"/>
          <w:szCs w:val="20"/>
        </w:rPr>
      </w:pPr>
    </w:p>
    <w:p w14:paraId="6254FDF7" w14:textId="77777777" w:rsidR="00ED27CD" w:rsidRDefault="00ED27CD">
      <w:pPr>
        <w:jc w:val="center"/>
        <w:rPr>
          <w:b/>
          <w:caps/>
          <w:sz w:val="28"/>
          <w:szCs w:val="20"/>
        </w:rPr>
      </w:pPr>
    </w:p>
    <w:p w14:paraId="1E2F0B8F" w14:textId="77777777" w:rsidR="00ED27CD" w:rsidRDefault="00ED27CD">
      <w:pPr>
        <w:jc w:val="center"/>
        <w:rPr>
          <w:b/>
          <w:caps/>
          <w:sz w:val="28"/>
          <w:szCs w:val="20"/>
        </w:rPr>
      </w:pPr>
    </w:p>
    <w:p w14:paraId="2F4BCFA9" w14:textId="77777777" w:rsidR="00ED27CD" w:rsidRDefault="00ED27CD">
      <w:pPr>
        <w:jc w:val="center"/>
        <w:rPr>
          <w:b/>
          <w:caps/>
          <w:sz w:val="28"/>
          <w:szCs w:val="20"/>
        </w:rPr>
      </w:pPr>
    </w:p>
    <w:p w14:paraId="2CCFBCEC" w14:textId="77777777" w:rsidR="00ED27CD" w:rsidRDefault="00ED27CD">
      <w:pPr>
        <w:jc w:val="center"/>
        <w:rPr>
          <w:b/>
          <w:caps/>
          <w:sz w:val="28"/>
          <w:szCs w:val="20"/>
        </w:rPr>
      </w:pPr>
    </w:p>
    <w:p w14:paraId="6FE367AF" w14:textId="5CB268B8" w:rsidR="00ED27CD" w:rsidRPr="00ED27CD" w:rsidRDefault="00B62E4D">
      <w:pPr>
        <w:jc w:val="center"/>
        <w:rPr>
          <w:bCs/>
          <w:caps/>
          <w:sz w:val="28"/>
          <w:szCs w:val="20"/>
        </w:rPr>
      </w:pPr>
      <w:r>
        <w:rPr>
          <w:bCs/>
          <w:caps/>
          <w:sz w:val="28"/>
          <w:szCs w:val="20"/>
        </w:rPr>
        <w:t>САМАРА</w:t>
      </w:r>
      <w:r w:rsidR="00ED27CD" w:rsidRPr="00ED27CD">
        <w:rPr>
          <w:bCs/>
          <w:caps/>
          <w:sz w:val="28"/>
          <w:szCs w:val="20"/>
        </w:rPr>
        <w:t>, 2023</w:t>
      </w:r>
    </w:p>
    <w:p w14:paraId="41C2EDE1" w14:textId="77777777" w:rsidR="007D2666" w:rsidRDefault="007D2666">
      <w:pPr>
        <w:jc w:val="center"/>
        <w:rPr>
          <w:b/>
          <w:caps/>
          <w:sz w:val="28"/>
          <w:szCs w:val="20"/>
        </w:rPr>
      </w:pPr>
    </w:p>
    <w:p w14:paraId="04EC9BE9" w14:textId="77777777" w:rsidR="00933CC7" w:rsidRDefault="00EE6299">
      <w:pPr>
        <w:spacing w:line="276" w:lineRule="auto"/>
        <w:jc w:val="center"/>
        <w:rPr>
          <w:b/>
        </w:rPr>
      </w:pPr>
      <w:r>
        <w:rPr>
          <w:b/>
        </w:rPr>
        <w:lastRenderedPageBreak/>
        <w:t>СОДЕРЖАНИЕ</w:t>
      </w:r>
    </w:p>
    <w:p w14:paraId="0425E974" w14:textId="77777777" w:rsidR="00933CC7" w:rsidRDefault="00933CC7">
      <w:pPr>
        <w:spacing w:line="276" w:lineRule="auto"/>
        <w:jc w:val="center"/>
        <w:rPr>
          <w:b/>
        </w:rPr>
      </w:pPr>
    </w:p>
    <w:tbl>
      <w:tblPr>
        <w:tblStyle w:val="afffff"/>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636"/>
      </w:tblGrid>
      <w:tr w:rsidR="00933CC7" w14:paraId="4F1CBB45" w14:textId="77777777" w:rsidTr="00A902CF">
        <w:tc>
          <w:tcPr>
            <w:tcW w:w="9322" w:type="dxa"/>
          </w:tcPr>
          <w:p w14:paraId="3D79B645" w14:textId="6D50D144" w:rsidR="00933CC7" w:rsidRDefault="000A56C5">
            <w:pPr>
              <w:widowControl w:val="0"/>
              <w:spacing w:line="276" w:lineRule="auto"/>
              <w:rPr>
                <w:sz w:val="28"/>
                <w:szCs w:val="28"/>
              </w:rPr>
            </w:pPr>
            <w:r>
              <w:rPr>
                <w:sz w:val="28"/>
                <w:szCs w:val="28"/>
              </w:rPr>
              <w:t>ВВЕДЕНИЕ ……………………………………………………………………...</w:t>
            </w:r>
          </w:p>
        </w:tc>
        <w:tc>
          <w:tcPr>
            <w:tcW w:w="636" w:type="dxa"/>
            <w:vAlign w:val="bottom"/>
          </w:tcPr>
          <w:p w14:paraId="01525893" w14:textId="5D8F0446" w:rsidR="00933CC7" w:rsidRDefault="00D63177">
            <w:pPr>
              <w:widowControl w:val="0"/>
              <w:spacing w:line="276" w:lineRule="auto"/>
              <w:jc w:val="center"/>
              <w:rPr>
                <w:sz w:val="28"/>
                <w:szCs w:val="28"/>
              </w:rPr>
            </w:pPr>
            <w:r>
              <w:rPr>
                <w:sz w:val="28"/>
                <w:szCs w:val="28"/>
              </w:rPr>
              <w:t>4</w:t>
            </w:r>
          </w:p>
        </w:tc>
      </w:tr>
      <w:tr w:rsidR="000A56C5" w14:paraId="025B6778" w14:textId="77777777" w:rsidTr="00A902CF">
        <w:tc>
          <w:tcPr>
            <w:tcW w:w="9322" w:type="dxa"/>
          </w:tcPr>
          <w:p w14:paraId="40A4CFBF" w14:textId="4E1CF58A" w:rsidR="000A56C5" w:rsidRDefault="000A56C5" w:rsidP="000A56C5">
            <w:pPr>
              <w:widowControl w:val="0"/>
              <w:spacing w:line="276" w:lineRule="auto"/>
              <w:rPr>
                <w:sz w:val="28"/>
                <w:szCs w:val="28"/>
              </w:rPr>
            </w:pPr>
            <w:r>
              <w:rPr>
                <w:sz w:val="28"/>
                <w:szCs w:val="28"/>
              </w:rPr>
              <w:t>1. ОЦЕНКА ДОСТИГНУТЫХ ЦЕЛЕЙ СОЦИАЛЬНО-ЭКОНОМИЧЕСКОГО РАЗВИТИЯ БЕРЕЗОВСКОГО РАЙОНА……………</w:t>
            </w:r>
          </w:p>
        </w:tc>
        <w:tc>
          <w:tcPr>
            <w:tcW w:w="636" w:type="dxa"/>
            <w:vAlign w:val="bottom"/>
          </w:tcPr>
          <w:p w14:paraId="0DC2B9B7" w14:textId="52A3CF50" w:rsidR="000A56C5" w:rsidRDefault="00D63177" w:rsidP="000A56C5">
            <w:pPr>
              <w:widowControl w:val="0"/>
              <w:spacing w:line="276" w:lineRule="auto"/>
              <w:jc w:val="center"/>
              <w:rPr>
                <w:sz w:val="28"/>
                <w:szCs w:val="28"/>
              </w:rPr>
            </w:pPr>
            <w:r>
              <w:rPr>
                <w:sz w:val="28"/>
                <w:szCs w:val="28"/>
              </w:rPr>
              <w:t>5</w:t>
            </w:r>
          </w:p>
        </w:tc>
      </w:tr>
      <w:tr w:rsidR="000A56C5" w14:paraId="3C0A64EB" w14:textId="77777777" w:rsidTr="00A902CF">
        <w:tc>
          <w:tcPr>
            <w:tcW w:w="9322" w:type="dxa"/>
          </w:tcPr>
          <w:p w14:paraId="1C4924EE" w14:textId="77777777" w:rsidR="000A56C5" w:rsidRDefault="000A56C5" w:rsidP="000A56C5">
            <w:pPr>
              <w:widowControl w:val="0"/>
              <w:spacing w:line="276" w:lineRule="auto"/>
              <w:rPr>
                <w:sz w:val="28"/>
                <w:szCs w:val="28"/>
              </w:rPr>
            </w:pPr>
            <w:r>
              <w:rPr>
                <w:sz w:val="28"/>
                <w:szCs w:val="28"/>
              </w:rPr>
              <w:t>1.1 Общая характеристика Березовского района………………………………</w:t>
            </w:r>
          </w:p>
        </w:tc>
        <w:tc>
          <w:tcPr>
            <w:tcW w:w="636" w:type="dxa"/>
            <w:vAlign w:val="bottom"/>
          </w:tcPr>
          <w:p w14:paraId="3D1A7BC1" w14:textId="715520C1" w:rsidR="000A56C5" w:rsidRDefault="00D63177" w:rsidP="000A56C5">
            <w:pPr>
              <w:widowControl w:val="0"/>
              <w:spacing w:line="276" w:lineRule="auto"/>
              <w:jc w:val="center"/>
              <w:rPr>
                <w:sz w:val="28"/>
                <w:szCs w:val="28"/>
              </w:rPr>
            </w:pPr>
            <w:r>
              <w:rPr>
                <w:sz w:val="28"/>
                <w:szCs w:val="28"/>
              </w:rPr>
              <w:t>5</w:t>
            </w:r>
          </w:p>
        </w:tc>
      </w:tr>
      <w:tr w:rsidR="000A56C5" w14:paraId="4111190D" w14:textId="77777777" w:rsidTr="00A902CF">
        <w:tc>
          <w:tcPr>
            <w:tcW w:w="9322" w:type="dxa"/>
          </w:tcPr>
          <w:p w14:paraId="75CE61FC" w14:textId="77777777" w:rsidR="000A56C5" w:rsidRDefault="000A56C5" w:rsidP="000A56C5">
            <w:pPr>
              <w:widowControl w:val="0"/>
              <w:spacing w:line="276" w:lineRule="auto"/>
              <w:rPr>
                <w:sz w:val="28"/>
                <w:szCs w:val="28"/>
              </w:rPr>
            </w:pPr>
            <w:r>
              <w:rPr>
                <w:sz w:val="28"/>
                <w:szCs w:val="28"/>
              </w:rPr>
              <w:t>1.2 Население и демографическое развитие……………………………………</w:t>
            </w:r>
          </w:p>
        </w:tc>
        <w:tc>
          <w:tcPr>
            <w:tcW w:w="636" w:type="dxa"/>
            <w:vAlign w:val="bottom"/>
          </w:tcPr>
          <w:p w14:paraId="0991FFDB" w14:textId="69D66D25" w:rsidR="000A56C5" w:rsidRDefault="00D63177" w:rsidP="000A56C5">
            <w:pPr>
              <w:widowControl w:val="0"/>
              <w:spacing w:line="276" w:lineRule="auto"/>
              <w:jc w:val="center"/>
              <w:rPr>
                <w:sz w:val="28"/>
                <w:szCs w:val="28"/>
              </w:rPr>
            </w:pPr>
            <w:r>
              <w:rPr>
                <w:sz w:val="28"/>
                <w:szCs w:val="28"/>
              </w:rPr>
              <w:t>9</w:t>
            </w:r>
          </w:p>
        </w:tc>
      </w:tr>
      <w:tr w:rsidR="000A56C5" w14:paraId="5A966339" w14:textId="77777777" w:rsidTr="00A902CF">
        <w:tc>
          <w:tcPr>
            <w:tcW w:w="9322" w:type="dxa"/>
          </w:tcPr>
          <w:p w14:paraId="47FACCCE" w14:textId="77777777" w:rsidR="000A56C5" w:rsidRDefault="000A56C5" w:rsidP="000A56C5">
            <w:pPr>
              <w:widowControl w:val="0"/>
              <w:spacing w:line="276" w:lineRule="auto"/>
              <w:rPr>
                <w:sz w:val="28"/>
                <w:szCs w:val="28"/>
              </w:rPr>
            </w:pPr>
            <w:r>
              <w:rPr>
                <w:sz w:val="28"/>
                <w:szCs w:val="28"/>
              </w:rPr>
              <w:t>1.3 Трудовые ресурсы и кадровый потенциал ………………………………...</w:t>
            </w:r>
          </w:p>
        </w:tc>
        <w:tc>
          <w:tcPr>
            <w:tcW w:w="636" w:type="dxa"/>
            <w:vAlign w:val="bottom"/>
          </w:tcPr>
          <w:p w14:paraId="7B8FE6CE" w14:textId="67E652D3" w:rsidR="000A56C5" w:rsidRDefault="00D63177" w:rsidP="000A56C5">
            <w:pPr>
              <w:widowControl w:val="0"/>
              <w:spacing w:line="276" w:lineRule="auto"/>
              <w:jc w:val="center"/>
              <w:rPr>
                <w:sz w:val="28"/>
                <w:szCs w:val="28"/>
              </w:rPr>
            </w:pPr>
            <w:r>
              <w:rPr>
                <w:sz w:val="28"/>
                <w:szCs w:val="28"/>
              </w:rPr>
              <w:t>12</w:t>
            </w:r>
          </w:p>
        </w:tc>
      </w:tr>
      <w:tr w:rsidR="000A56C5" w14:paraId="477E223C" w14:textId="77777777" w:rsidTr="00A902CF">
        <w:tc>
          <w:tcPr>
            <w:tcW w:w="9322" w:type="dxa"/>
          </w:tcPr>
          <w:p w14:paraId="56695B3F" w14:textId="77777777" w:rsidR="000A56C5" w:rsidRDefault="000A56C5" w:rsidP="000A56C5">
            <w:pPr>
              <w:widowControl w:val="0"/>
              <w:spacing w:line="276" w:lineRule="auto"/>
              <w:rPr>
                <w:sz w:val="28"/>
                <w:szCs w:val="28"/>
              </w:rPr>
            </w:pPr>
            <w:r>
              <w:rPr>
                <w:sz w:val="28"/>
                <w:szCs w:val="28"/>
              </w:rPr>
              <w:t>1.4 Уровень и качество жизни населения………………………………………</w:t>
            </w:r>
          </w:p>
        </w:tc>
        <w:tc>
          <w:tcPr>
            <w:tcW w:w="636" w:type="dxa"/>
            <w:vAlign w:val="bottom"/>
          </w:tcPr>
          <w:p w14:paraId="22DE5C0D" w14:textId="637FCA87" w:rsidR="000A56C5" w:rsidRDefault="00D63177" w:rsidP="000A56C5">
            <w:pPr>
              <w:widowControl w:val="0"/>
              <w:spacing w:line="276" w:lineRule="auto"/>
              <w:jc w:val="center"/>
              <w:rPr>
                <w:sz w:val="28"/>
                <w:szCs w:val="28"/>
              </w:rPr>
            </w:pPr>
            <w:r>
              <w:rPr>
                <w:sz w:val="28"/>
                <w:szCs w:val="28"/>
              </w:rPr>
              <w:t>16</w:t>
            </w:r>
          </w:p>
        </w:tc>
      </w:tr>
      <w:tr w:rsidR="000A56C5" w14:paraId="5FAF79FD" w14:textId="77777777" w:rsidTr="00A902CF">
        <w:tc>
          <w:tcPr>
            <w:tcW w:w="9322" w:type="dxa"/>
          </w:tcPr>
          <w:p w14:paraId="4CF42486" w14:textId="77777777" w:rsidR="000A56C5" w:rsidRDefault="000A56C5" w:rsidP="000A56C5">
            <w:pPr>
              <w:widowControl w:val="0"/>
              <w:spacing w:line="276" w:lineRule="auto"/>
              <w:rPr>
                <w:sz w:val="28"/>
                <w:szCs w:val="28"/>
              </w:rPr>
            </w:pPr>
            <w:r>
              <w:rPr>
                <w:sz w:val="28"/>
                <w:szCs w:val="28"/>
              </w:rPr>
              <w:t>1.5 Социальная сфера……………………………………………………………</w:t>
            </w:r>
          </w:p>
        </w:tc>
        <w:tc>
          <w:tcPr>
            <w:tcW w:w="636" w:type="dxa"/>
            <w:vAlign w:val="bottom"/>
          </w:tcPr>
          <w:p w14:paraId="4D2A0285" w14:textId="0C8B8ED0" w:rsidR="000A56C5" w:rsidRDefault="00D63177" w:rsidP="000A56C5">
            <w:pPr>
              <w:widowControl w:val="0"/>
              <w:spacing w:line="276" w:lineRule="auto"/>
              <w:jc w:val="center"/>
              <w:rPr>
                <w:sz w:val="28"/>
                <w:szCs w:val="28"/>
              </w:rPr>
            </w:pPr>
            <w:r>
              <w:rPr>
                <w:sz w:val="28"/>
                <w:szCs w:val="28"/>
              </w:rPr>
              <w:t>19</w:t>
            </w:r>
          </w:p>
        </w:tc>
      </w:tr>
      <w:tr w:rsidR="000A56C5" w14:paraId="11C3E048" w14:textId="77777777" w:rsidTr="00A902CF">
        <w:tc>
          <w:tcPr>
            <w:tcW w:w="9322" w:type="dxa"/>
          </w:tcPr>
          <w:p w14:paraId="69E7B84C" w14:textId="77777777" w:rsidR="000A56C5" w:rsidRDefault="000A56C5" w:rsidP="000A56C5">
            <w:pPr>
              <w:widowControl w:val="0"/>
              <w:spacing w:line="276" w:lineRule="auto"/>
              <w:rPr>
                <w:sz w:val="28"/>
                <w:szCs w:val="28"/>
              </w:rPr>
            </w:pPr>
            <w:r>
              <w:rPr>
                <w:sz w:val="28"/>
                <w:szCs w:val="28"/>
              </w:rPr>
              <w:t>1.6 Потребительский рынок и сфера услуг…………………………………….</w:t>
            </w:r>
          </w:p>
        </w:tc>
        <w:tc>
          <w:tcPr>
            <w:tcW w:w="636" w:type="dxa"/>
            <w:vAlign w:val="bottom"/>
          </w:tcPr>
          <w:p w14:paraId="79963032" w14:textId="0DA8813D" w:rsidR="000A56C5" w:rsidRDefault="00F36014" w:rsidP="000A56C5">
            <w:pPr>
              <w:widowControl w:val="0"/>
              <w:spacing w:line="276" w:lineRule="auto"/>
              <w:jc w:val="center"/>
              <w:rPr>
                <w:sz w:val="28"/>
                <w:szCs w:val="28"/>
              </w:rPr>
            </w:pPr>
            <w:r>
              <w:rPr>
                <w:sz w:val="28"/>
                <w:szCs w:val="28"/>
              </w:rPr>
              <w:t>28</w:t>
            </w:r>
          </w:p>
        </w:tc>
      </w:tr>
      <w:tr w:rsidR="000A56C5" w14:paraId="22EFD735" w14:textId="77777777" w:rsidTr="00A902CF">
        <w:tc>
          <w:tcPr>
            <w:tcW w:w="9322" w:type="dxa"/>
          </w:tcPr>
          <w:p w14:paraId="227FF636" w14:textId="77777777" w:rsidR="000A56C5" w:rsidRDefault="000A56C5" w:rsidP="000A56C5">
            <w:pPr>
              <w:widowControl w:val="0"/>
              <w:spacing w:line="276" w:lineRule="auto"/>
              <w:rPr>
                <w:sz w:val="28"/>
                <w:szCs w:val="28"/>
              </w:rPr>
            </w:pPr>
            <w:r>
              <w:rPr>
                <w:sz w:val="28"/>
                <w:szCs w:val="28"/>
              </w:rPr>
              <w:t>1.7 Отрасли экономики ………………………………………………………….</w:t>
            </w:r>
          </w:p>
        </w:tc>
        <w:tc>
          <w:tcPr>
            <w:tcW w:w="636" w:type="dxa"/>
            <w:vAlign w:val="bottom"/>
          </w:tcPr>
          <w:p w14:paraId="2215371B" w14:textId="0F914281" w:rsidR="000A56C5" w:rsidRDefault="00D63177" w:rsidP="000A56C5">
            <w:pPr>
              <w:widowControl w:val="0"/>
              <w:spacing w:line="276" w:lineRule="auto"/>
              <w:jc w:val="center"/>
              <w:rPr>
                <w:sz w:val="28"/>
                <w:szCs w:val="28"/>
              </w:rPr>
            </w:pPr>
            <w:r>
              <w:rPr>
                <w:sz w:val="28"/>
                <w:szCs w:val="28"/>
              </w:rPr>
              <w:t>3</w:t>
            </w:r>
            <w:r w:rsidR="00F36014">
              <w:rPr>
                <w:sz w:val="28"/>
                <w:szCs w:val="28"/>
              </w:rPr>
              <w:t>2</w:t>
            </w:r>
          </w:p>
        </w:tc>
      </w:tr>
      <w:tr w:rsidR="000A56C5" w14:paraId="3DA0D54B" w14:textId="77777777" w:rsidTr="00A902CF">
        <w:tc>
          <w:tcPr>
            <w:tcW w:w="9322" w:type="dxa"/>
          </w:tcPr>
          <w:p w14:paraId="661FE245" w14:textId="77777777" w:rsidR="000A56C5" w:rsidRDefault="000A56C5" w:rsidP="000A56C5">
            <w:pPr>
              <w:widowControl w:val="0"/>
              <w:spacing w:line="276" w:lineRule="auto"/>
              <w:rPr>
                <w:sz w:val="28"/>
                <w:szCs w:val="28"/>
              </w:rPr>
            </w:pPr>
            <w:r>
              <w:rPr>
                <w:sz w:val="28"/>
                <w:szCs w:val="28"/>
              </w:rPr>
              <w:t>1.8 Малое и среднее предпринимательство …………………………………...</w:t>
            </w:r>
          </w:p>
        </w:tc>
        <w:tc>
          <w:tcPr>
            <w:tcW w:w="636" w:type="dxa"/>
            <w:vAlign w:val="bottom"/>
          </w:tcPr>
          <w:p w14:paraId="70385EFC" w14:textId="0B31ACA1" w:rsidR="000A56C5" w:rsidRDefault="00F36014" w:rsidP="000A56C5">
            <w:pPr>
              <w:widowControl w:val="0"/>
              <w:spacing w:line="276" w:lineRule="auto"/>
              <w:jc w:val="center"/>
              <w:rPr>
                <w:sz w:val="28"/>
                <w:szCs w:val="28"/>
              </w:rPr>
            </w:pPr>
            <w:r>
              <w:rPr>
                <w:sz w:val="28"/>
                <w:szCs w:val="28"/>
              </w:rPr>
              <w:t>58</w:t>
            </w:r>
          </w:p>
        </w:tc>
      </w:tr>
      <w:tr w:rsidR="000A56C5" w14:paraId="425B18C7" w14:textId="77777777" w:rsidTr="00A902CF">
        <w:tc>
          <w:tcPr>
            <w:tcW w:w="9322" w:type="dxa"/>
          </w:tcPr>
          <w:p w14:paraId="5E237FE0" w14:textId="77777777" w:rsidR="000A56C5" w:rsidRDefault="000A56C5" w:rsidP="000A56C5">
            <w:pPr>
              <w:widowControl w:val="0"/>
              <w:spacing w:line="276" w:lineRule="auto"/>
              <w:rPr>
                <w:sz w:val="28"/>
                <w:szCs w:val="28"/>
              </w:rPr>
            </w:pPr>
            <w:r>
              <w:rPr>
                <w:sz w:val="28"/>
                <w:szCs w:val="28"/>
              </w:rPr>
              <w:t>1.9 Инвестиции и инновационный потенциал ………………………………...</w:t>
            </w:r>
          </w:p>
        </w:tc>
        <w:tc>
          <w:tcPr>
            <w:tcW w:w="636" w:type="dxa"/>
            <w:vAlign w:val="bottom"/>
          </w:tcPr>
          <w:p w14:paraId="12EDA838" w14:textId="3AC6528C" w:rsidR="000A56C5" w:rsidRDefault="00D63177" w:rsidP="000A56C5">
            <w:pPr>
              <w:widowControl w:val="0"/>
              <w:spacing w:line="276" w:lineRule="auto"/>
              <w:jc w:val="center"/>
              <w:rPr>
                <w:sz w:val="28"/>
                <w:szCs w:val="28"/>
              </w:rPr>
            </w:pPr>
            <w:r>
              <w:rPr>
                <w:sz w:val="28"/>
                <w:szCs w:val="28"/>
              </w:rPr>
              <w:t>6</w:t>
            </w:r>
            <w:r w:rsidR="00F36014">
              <w:rPr>
                <w:sz w:val="28"/>
                <w:szCs w:val="28"/>
              </w:rPr>
              <w:t>5</w:t>
            </w:r>
          </w:p>
        </w:tc>
      </w:tr>
      <w:tr w:rsidR="000A56C5" w14:paraId="2EE177A5" w14:textId="77777777" w:rsidTr="00A902CF">
        <w:tc>
          <w:tcPr>
            <w:tcW w:w="9322" w:type="dxa"/>
          </w:tcPr>
          <w:p w14:paraId="3BD2591E" w14:textId="77777777" w:rsidR="000A56C5" w:rsidRDefault="000A56C5" w:rsidP="000A56C5">
            <w:pPr>
              <w:widowControl w:val="0"/>
              <w:spacing w:line="276" w:lineRule="auto"/>
              <w:rPr>
                <w:sz w:val="28"/>
                <w:szCs w:val="28"/>
              </w:rPr>
            </w:pPr>
            <w:r>
              <w:rPr>
                <w:sz w:val="28"/>
                <w:szCs w:val="28"/>
              </w:rPr>
              <w:t>1.10 Бюджет и межбюджетные отношения ……………………………………</w:t>
            </w:r>
          </w:p>
        </w:tc>
        <w:tc>
          <w:tcPr>
            <w:tcW w:w="636" w:type="dxa"/>
            <w:vAlign w:val="bottom"/>
          </w:tcPr>
          <w:p w14:paraId="0FB1B10A" w14:textId="3935B5B1" w:rsidR="000A56C5" w:rsidRDefault="00D63177" w:rsidP="000A56C5">
            <w:pPr>
              <w:widowControl w:val="0"/>
              <w:spacing w:line="276" w:lineRule="auto"/>
              <w:jc w:val="center"/>
              <w:rPr>
                <w:sz w:val="28"/>
                <w:szCs w:val="28"/>
              </w:rPr>
            </w:pPr>
            <w:r>
              <w:rPr>
                <w:sz w:val="28"/>
                <w:szCs w:val="28"/>
              </w:rPr>
              <w:t>7</w:t>
            </w:r>
            <w:r w:rsidR="00F36014">
              <w:rPr>
                <w:sz w:val="28"/>
                <w:szCs w:val="28"/>
              </w:rPr>
              <w:t>1</w:t>
            </w:r>
          </w:p>
        </w:tc>
      </w:tr>
      <w:tr w:rsidR="000A56C5" w14:paraId="5F0F353C" w14:textId="77777777" w:rsidTr="00A902CF">
        <w:tc>
          <w:tcPr>
            <w:tcW w:w="9322" w:type="dxa"/>
          </w:tcPr>
          <w:p w14:paraId="1AB7B276" w14:textId="77777777" w:rsidR="000A56C5" w:rsidRDefault="000A56C5" w:rsidP="000A56C5">
            <w:pPr>
              <w:widowControl w:val="0"/>
              <w:spacing w:line="276" w:lineRule="auto"/>
              <w:rPr>
                <w:sz w:val="28"/>
                <w:szCs w:val="28"/>
              </w:rPr>
            </w:pPr>
            <w:r>
              <w:rPr>
                <w:sz w:val="28"/>
                <w:szCs w:val="28"/>
              </w:rPr>
              <w:t>1.11 Муниципальная собственность и эффективность ее использования …..</w:t>
            </w:r>
          </w:p>
        </w:tc>
        <w:tc>
          <w:tcPr>
            <w:tcW w:w="636" w:type="dxa"/>
            <w:vAlign w:val="bottom"/>
          </w:tcPr>
          <w:p w14:paraId="14461137" w14:textId="48951DD2" w:rsidR="000A56C5" w:rsidRDefault="00F36014" w:rsidP="000A56C5">
            <w:pPr>
              <w:widowControl w:val="0"/>
              <w:spacing w:line="276" w:lineRule="auto"/>
              <w:jc w:val="center"/>
              <w:rPr>
                <w:sz w:val="28"/>
                <w:szCs w:val="28"/>
              </w:rPr>
            </w:pPr>
            <w:r>
              <w:rPr>
                <w:sz w:val="28"/>
                <w:szCs w:val="28"/>
              </w:rPr>
              <w:t>77</w:t>
            </w:r>
          </w:p>
        </w:tc>
      </w:tr>
      <w:tr w:rsidR="000A56C5" w14:paraId="02527988" w14:textId="77777777" w:rsidTr="00A902CF">
        <w:tc>
          <w:tcPr>
            <w:tcW w:w="9322" w:type="dxa"/>
          </w:tcPr>
          <w:p w14:paraId="657A18DC" w14:textId="77777777" w:rsidR="000A56C5" w:rsidRDefault="000A56C5" w:rsidP="000A56C5">
            <w:pPr>
              <w:widowControl w:val="0"/>
              <w:spacing w:line="276" w:lineRule="auto"/>
              <w:rPr>
                <w:sz w:val="28"/>
                <w:szCs w:val="28"/>
              </w:rPr>
            </w:pPr>
            <w:r>
              <w:rPr>
                <w:sz w:val="28"/>
                <w:szCs w:val="28"/>
              </w:rPr>
              <w:t>1.12 Инфраструктурный сектор ………………………………………………..</w:t>
            </w:r>
          </w:p>
        </w:tc>
        <w:tc>
          <w:tcPr>
            <w:tcW w:w="636" w:type="dxa"/>
            <w:vAlign w:val="bottom"/>
          </w:tcPr>
          <w:p w14:paraId="18189680" w14:textId="3952E468" w:rsidR="000A56C5" w:rsidRDefault="00F36014" w:rsidP="000A56C5">
            <w:pPr>
              <w:widowControl w:val="0"/>
              <w:spacing w:line="276" w:lineRule="auto"/>
              <w:jc w:val="center"/>
              <w:rPr>
                <w:sz w:val="28"/>
                <w:szCs w:val="28"/>
              </w:rPr>
            </w:pPr>
            <w:r>
              <w:rPr>
                <w:sz w:val="28"/>
                <w:szCs w:val="28"/>
              </w:rPr>
              <w:t>80</w:t>
            </w:r>
          </w:p>
        </w:tc>
      </w:tr>
      <w:tr w:rsidR="000A56C5" w14:paraId="747957A0" w14:textId="77777777" w:rsidTr="00A902CF">
        <w:tc>
          <w:tcPr>
            <w:tcW w:w="9322" w:type="dxa"/>
          </w:tcPr>
          <w:p w14:paraId="310CFF65" w14:textId="77777777" w:rsidR="000A56C5" w:rsidRDefault="000A56C5" w:rsidP="000A56C5">
            <w:pPr>
              <w:widowControl w:val="0"/>
              <w:spacing w:line="276" w:lineRule="auto"/>
              <w:rPr>
                <w:sz w:val="28"/>
                <w:szCs w:val="28"/>
              </w:rPr>
            </w:pPr>
            <w:r>
              <w:rPr>
                <w:sz w:val="28"/>
                <w:szCs w:val="28"/>
              </w:rPr>
              <w:t>1.13 Экология и общественная безопасность …………………………………</w:t>
            </w:r>
          </w:p>
        </w:tc>
        <w:tc>
          <w:tcPr>
            <w:tcW w:w="636" w:type="dxa"/>
            <w:vAlign w:val="bottom"/>
          </w:tcPr>
          <w:p w14:paraId="5AAE86E1" w14:textId="33AC104C" w:rsidR="000A56C5" w:rsidRDefault="00F36014" w:rsidP="000A56C5">
            <w:pPr>
              <w:widowControl w:val="0"/>
              <w:spacing w:line="276" w:lineRule="auto"/>
              <w:jc w:val="center"/>
              <w:rPr>
                <w:sz w:val="28"/>
                <w:szCs w:val="28"/>
              </w:rPr>
            </w:pPr>
            <w:r>
              <w:rPr>
                <w:sz w:val="28"/>
                <w:szCs w:val="28"/>
              </w:rPr>
              <w:t>103</w:t>
            </w:r>
          </w:p>
        </w:tc>
      </w:tr>
      <w:tr w:rsidR="000A56C5" w14:paraId="4FE68A86" w14:textId="77777777" w:rsidTr="00A902CF">
        <w:tc>
          <w:tcPr>
            <w:tcW w:w="9322" w:type="dxa"/>
          </w:tcPr>
          <w:p w14:paraId="6E2398EC" w14:textId="77777777" w:rsidR="000A56C5" w:rsidRDefault="000A56C5" w:rsidP="000A56C5">
            <w:pPr>
              <w:widowControl w:val="0"/>
              <w:spacing w:line="276" w:lineRule="auto"/>
              <w:rPr>
                <w:sz w:val="28"/>
                <w:szCs w:val="28"/>
              </w:rPr>
            </w:pPr>
            <w:r>
              <w:rPr>
                <w:sz w:val="28"/>
                <w:szCs w:val="28"/>
              </w:rPr>
              <w:t>1.14 Гражданское общество …………………………………………………….</w:t>
            </w:r>
          </w:p>
        </w:tc>
        <w:tc>
          <w:tcPr>
            <w:tcW w:w="636" w:type="dxa"/>
            <w:vAlign w:val="bottom"/>
          </w:tcPr>
          <w:p w14:paraId="66AE830D" w14:textId="66C6F4F5" w:rsidR="000A56C5" w:rsidRDefault="00F36014" w:rsidP="000A56C5">
            <w:pPr>
              <w:widowControl w:val="0"/>
              <w:spacing w:line="276" w:lineRule="auto"/>
              <w:jc w:val="center"/>
              <w:rPr>
                <w:sz w:val="28"/>
                <w:szCs w:val="28"/>
              </w:rPr>
            </w:pPr>
            <w:r>
              <w:rPr>
                <w:sz w:val="28"/>
                <w:szCs w:val="28"/>
              </w:rPr>
              <w:t>110</w:t>
            </w:r>
          </w:p>
        </w:tc>
      </w:tr>
      <w:tr w:rsidR="000A56C5" w14:paraId="662896D9" w14:textId="77777777" w:rsidTr="00A902CF">
        <w:tc>
          <w:tcPr>
            <w:tcW w:w="9322" w:type="dxa"/>
          </w:tcPr>
          <w:p w14:paraId="5A5D19BC" w14:textId="77777777" w:rsidR="000A56C5" w:rsidRDefault="000A56C5" w:rsidP="000A56C5">
            <w:pPr>
              <w:widowControl w:val="0"/>
              <w:spacing w:line="276" w:lineRule="auto"/>
              <w:rPr>
                <w:sz w:val="28"/>
                <w:szCs w:val="28"/>
              </w:rPr>
            </w:pPr>
            <w:r>
              <w:rPr>
                <w:sz w:val="28"/>
                <w:szCs w:val="28"/>
              </w:rPr>
              <w:t>1.15 Анализ достижений целевых показателей (индикаторов), характеризующих динамику реализации Стратегии социально–экономического развития Березовского района на период до 2030 года ……</w:t>
            </w:r>
          </w:p>
        </w:tc>
        <w:tc>
          <w:tcPr>
            <w:tcW w:w="636" w:type="dxa"/>
            <w:vAlign w:val="bottom"/>
          </w:tcPr>
          <w:p w14:paraId="40B12015" w14:textId="571BFF4B" w:rsidR="000A56C5" w:rsidRDefault="00F36014" w:rsidP="000A56C5">
            <w:pPr>
              <w:widowControl w:val="0"/>
              <w:spacing w:line="276" w:lineRule="auto"/>
              <w:jc w:val="center"/>
              <w:rPr>
                <w:sz w:val="28"/>
                <w:szCs w:val="28"/>
              </w:rPr>
            </w:pPr>
            <w:r>
              <w:rPr>
                <w:sz w:val="28"/>
                <w:szCs w:val="28"/>
              </w:rPr>
              <w:t>111</w:t>
            </w:r>
          </w:p>
        </w:tc>
      </w:tr>
      <w:tr w:rsidR="000A56C5" w14:paraId="262E11A1" w14:textId="77777777" w:rsidTr="00A902CF">
        <w:tc>
          <w:tcPr>
            <w:tcW w:w="9322" w:type="dxa"/>
          </w:tcPr>
          <w:p w14:paraId="3E2FFF23" w14:textId="77777777" w:rsidR="000A56C5" w:rsidRDefault="000A56C5" w:rsidP="000A56C5">
            <w:pPr>
              <w:widowControl w:val="0"/>
              <w:spacing w:line="276" w:lineRule="auto"/>
              <w:rPr>
                <w:sz w:val="28"/>
                <w:szCs w:val="28"/>
              </w:rPr>
            </w:pPr>
            <w:r>
              <w:rPr>
                <w:sz w:val="28"/>
                <w:szCs w:val="28"/>
              </w:rPr>
              <w:t>2. СТРАТЕГИЧЕСКИЙ АНАЛИЗ РАЗВИТИЯ БЕРЕЗОВСКОГО РАЙОНА</w:t>
            </w:r>
          </w:p>
        </w:tc>
        <w:tc>
          <w:tcPr>
            <w:tcW w:w="636" w:type="dxa"/>
            <w:vAlign w:val="bottom"/>
          </w:tcPr>
          <w:p w14:paraId="525BC8AA" w14:textId="439E25EE" w:rsidR="000A56C5" w:rsidRDefault="00F36014" w:rsidP="000A56C5">
            <w:pPr>
              <w:widowControl w:val="0"/>
              <w:spacing w:line="276" w:lineRule="auto"/>
              <w:jc w:val="center"/>
              <w:rPr>
                <w:sz w:val="28"/>
                <w:szCs w:val="28"/>
              </w:rPr>
            </w:pPr>
            <w:r>
              <w:rPr>
                <w:sz w:val="28"/>
                <w:szCs w:val="28"/>
              </w:rPr>
              <w:t>116</w:t>
            </w:r>
          </w:p>
        </w:tc>
      </w:tr>
      <w:tr w:rsidR="000A56C5" w14:paraId="5661C933" w14:textId="77777777" w:rsidTr="00A902CF">
        <w:tc>
          <w:tcPr>
            <w:tcW w:w="9322" w:type="dxa"/>
          </w:tcPr>
          <w:p w14:paraId="5067083B" w14:textId="35F4C2AA" w:rsidR="000A56C5" w:rsidRDefault="00D63177" w:rsidP="000A56C5">
            <w:pPr>
              <w:widowControl w:val="0"/>
              <w:rPr>
                <w:sz w:val="28"/>
                <w:szCs w:val="28"/>
              </w:rPr>
            </w:pPr>
            <w:r>
              <w:rPr>
                <w:sz w:val="28"/>
                <w:szCs w:val="28"/>
              </w:rPr>
              <w:t>2.1 Анализ</w:t>
            </w:r>
            <w:r w:rsidR="000A56C5">
              <w:rPr>
                <w:sz w:val="28"/>
                <w:szCs w:val="28"/>
              </w:rPr>
              <w:t xml:space="preserve"> удовлетворенности жителей уровнем развития Березовского района …………………………………………………………………………….</w:t>
            </w:r>
          </w:p>
        </w:tc>
        <w:tc>
          <w:tcPr>
            <w:tcW w:w="636" w:type="dxa"/>
            <w:vAlign w:val="bottom"/>
          </w:tcPr>
          <w:p w14:paraId="1BB3A8DC" w14:textId="4B5D8531" w:rsidR="000A56C5" w:rsidRDefault="00F36014" w:rsidP="000A56C5">
            <w:pPr>
              <w:widowControl w:val="0"/>
              <w:spacing w:line="276" w:lineRule="auto"/>
              <w:jc w:val="center"/>
              <w:rPr>
                <w:sz w:val="28"/>
                <w:szCs w:val="28"/>
              </w:rPr>
            </w:pPr>
            <w:r>
              <w:rPr>
                <w:sz w:val="28"/>
                <w:szCs w:val="28"/>
              </w:rPr>
              <w:t>116</w:t>
            </w:r>
          </w:p>
        </w:tc>
      </w:tr>
      <w:tr w:rsidR="000A56C5" w14:paraId="3A388392" w14:textId="77777777" w:rsidTr="00A902CF">
        <w:tc>
          <w:tcPr>
            <w:tcW w:w="9322" w:type="dxa"/>
          </w:tcPr>
          <w:p w14:paraId="5D310ECB" w14:textId="1778A63A" w:rsidR="000A56C5" w:rsidRDefault="000A56C5" w:rsidP="000A56C5">
            <w:pPr>
              <w:widowControl w:val="0"/>
              <w:rPr>
                <w:sz w:val="28"/>
                <w:szCs w:val="28"/>
              </w:rPr>
            </w:pPr>
            <w:r>
              <w:rPr>
                <w:sz w:val="28"/>
                <w:szCs w:val="28"/>
              </w:rPr>
              <w:t>2.2 Оценка имеющегося потенциала и конкурентоспособности …………...</w:t>
            </w:r>
          </w:p>
        </w:tc>
        <w:tc>
          <w:tcPr>
            <w:tcW w:w="636" w:type="dxa"/>
            <w:vAlign w:val="bottom"/>
          </w:tcPr>
          <w:p w14:paraId="3E1156B7" w14:textId="35655CD7" w:rsidR="000A56C5" w:rsidRDefault="00F36014" w:rsidP="000A56C5">
            <w:pPr>
              <w:widowControl w:val="0"/>
              <w:spacing w:line="276" w:lineRule="auto"/>
              <w:jc w:val="center"/>
              <w:rPr>
                <w:sz w:val="28"/>
                <w:szCs w:val="28"/>
              </w:rPr>
            </w:pPr>
            <w:r>
              <w:rPr>
                <w:sz w:val="28"/>
                <w:szCs w:val="28"/>
              </w:rPr>
              <w:t>131</w:t>
            </w:r>
          </w:p>
        </w:tc>
      </w:tr>
      <w:tr w:rsidR="000A56C5" w14:paraId="3F0E9799" w14:textId="77777777" w:rsidTr="00A902CF">
        <w:tc>
          <w:tcPr>
            <w:tcW w:w="9322" w:type="dxa"/>
          </w:tcPr>
          <w:p w14:paraId="00709C19" w14:textId="7CCA6B34" w:rsidR="000A56C5" w:rsidRDefault="000A56C5" w:rsidP="000A56C5">
            <w:pPr>
              <w:widowControl w:val="0"/>
              <w:rPr>
                <w:sz w:val="28"/>
                <w:szCs w:val="28"/>
              </w:rPr>
            </w:pPr>
            <w:r>
              <w:rPr>
                <w:sz w:val="28"/>
                <w:szCs w:val="28"/>
              </w:rPr>
              <w:t>2.</w:t>
            </w:r>
            <w:r w:rsidR="00294F97">
              <w:rPr>
                <w:sz w:val="28"/>
                <w:szCs w:val="28"/>
              </w:rPr>
              <w:t>3</w:t>
            </w:r>
            <w:r>
              <w:rPr>
                <w:sz w:val="28"/>
                <w:szCs w:val="28"/>
              </w:rPr>
              <w:t xml:space="preserve"> Ключевые вызовы развития ……………………………………………….</w:t>
            </w:r>
          </w:p>
        </w:tc>
        <w:tc>
          <w:tcPr>
            <w:tcW w:w="636" w:type="dxa"/>
            <w:vAlign w:val="bottom"/>
          </w:tcPr>
          <w:p w14:paraId="7B211424" w14:textId="5D3269C1" w:rsidR="000A56C5" w:rsidRDefault="00F36014" w:rsidP="000A56C5">
            <w:pPr>
              <w:widowControl w:val="0"/>
              <w:spacing w:line="276" w:lineRule="auto"/>
              <w:jc w:val="center"/>
              <w:rPr>
                <w:sz w:val="28"/>
                <w:szCs w:val="28"/>
              </w:rPr>
            </w:pPr>
            <w:r>
              <w:rPr>
                <w:sz w:val="28"/>
                <w:szCs w:val="28"/>
              </w:rPr>
              <w:t>139</w:t>
            </w:r>
          </w:p>
        </w:tc>
      </w:tr>
      <w:tr w:rsidR="000A56C5" w14:paraId="2656F735" w14:textId="77777777" w:rsidTr="00A902CF">
        <w:tc>
          <w:tcPr>
            <w:tcW w:w="9322" w:type="dxa"/>
          </w:tcPr>
          <w:p w14:paraId="2DDAAAF7" w14:textId="17D55418" w:rsidR="000A56C5" w:rsidRDefault="000A56C5" w:rsidP="000A56C5">
            <w:pPr>
              <w:widowControl w:val="0"/>
              <w:rPr>
                <w:sz w:val="28"/>
                <w:szCs w:val="28"/>
              </w:rPr>
            </w:pPr>
            <w:r>
              <w:rPr>
                <w:sz w:val="28"/>
                <w:szCs w:val="28"/>
              </w:rPr>
              <w:t>3.  СЦЕНАРИИ СОЦИАЛЬНО – ЭКОНОМИЧЕСКОГО РАЗВИТИЯ БЕРЕЗОВСКОГО РАЙОНА …………………………………………………….</w:t>
            </w:r>
          </w:p>
        </w:tc>
        <w:tc>
          <w:tcPr>
            <w:tcW w:w="636" w:type="dxa"/>
            <w:vAlign w:val="bottom"/>
          </w:tcPr>
          <w:p w14:paraId="38DD8C2A" w14:textId="06F8CAFE" w:rsidR="000A56C5" w:rsidRDefault="00F36014" w:rsidP="000A56C5">
            <w:pPr>
              <w:widowControl w:val="0"/>
              <w:spacing w:line="276" w:lineRule="auto"/>
              <w:jc w:val="center"/>
              <w:rPr>
                <w:sz w:val="28"/>
                <w:szCs w:val="28"/>
              </w:rPr>
            </w:pPr>
            <w:r>
              <w:rPr>
                <w:sz w:val="28"/>
                <w:szCs w:val="28"/>
              </w:rPr>
              <w:t>14</w:t>
            </w:r>
            <w:r w:rsidR="00435A2A">
              <w:rPr>
                <w:sz w:val="28"/>
                <w:szCs w:val="28"/>
              </w:rPr>
              <w:t>0</w:t>
            </w:r>
          </w:p>
        </w:tc>
      </w:tr>
      <w:tr w:rsidR="000A56C5" w14:paraId="3FE98D29" w14:textId="77777777" w:rsidTr="00A902CF">
        <w:tc>
          <w:tcPr>
            <w:tcW w:w="9322" w:type="dxa"/>
          </w:tcPr>
          <w:p w14:paraId="788D04A2" w14:textId="7F23B6C3" w:rsidR="000A56C5" w:rsidRDefault="000A56C5" w:rsidP="000A56C5">
            <w:pPr>
              <w:widowControl w:val="0"/>
              <w:rPr>
                <w:sz w:val="28"/>
                <w:szCs w:val="28"/>
              </w:rPr>
            </w:pPr>
            <w:r>
              <w:rPr>
                <w:sz w:val="28"/>
                <w:szCs w:val="28"/>
              </w:rPr>
              <w:t>3.1 Инерционный сценарий развития ...………………………………………..</w:t>
            </w:r>
          </w:p>
        </w:tc>
        <w:tc>
          <w:tcPr>
            <w:tcW w:w="636" w:type="dxa"/>
            <w:vAlign w:val="bottom"/>
          </w:tcPr>
          <w:p w14:paraId="54F7C265" w14:textId="03556D44" w:rsidR="000A56C5" w:rsidRDefault="00F36014" w:rsidP="000A56C5">
            <w:pPr>
              <w:widowControl w:val="0"/>
              <w:spacing w:line="276" w:lineRule="auto"/>
              <w:jc w:val="center"/>
              <w:rPr>
                <w:sz w:val="28"/>
                <w:szCs w:val="28"/>
              </w:rPr>
            </w:pPr>
            <w:r>
              <w:rPr>
                <w:sz w:val="28"/>
                <w:szCs w:val="28"/>
              </w:rPr>
              <w:t>141</w:t>
            </w:r>
          </w:p>
        </w:tc>
      </w:tr>
      <w:tr w:rsidR="000A56C5" w14:paraId="5387BDF4" w14:textId="77777777" w:rsidTr="00A902CF">
        <w:tc>
          <w:tcPr>
            <w:tcW w:w="9322" w:type="dxa"/>
          </w:tcPr>
          <w:p w14:paraId="6CA31AEF" w14:textId="6FD14561" w:rsidR="000A56C5" w:rsidRDefault="000A56C5" w:rsidP="000A56C5">
            <w:pPr>
              <w:widowControl w:val="0"/>
              <w:rPr>
                <w:sz w:val="28"/>
                <w:szCs w:val="28"/>
              </w:rPr>
            </w:pPr>
            <w:r>
              <w:rPr>
                <w:sz w:val="28"/>
                <w:szCs w:val="28"/>
              </w:rPr>
              <w:t>3.2 Целевой сценарий развития ………………………………………………...</w:t>
            </w:r>
          </w:p>
        </w:tc>
        <w:tc>
          <w:tcPr>
            <w:tcW w:w="636" w:type="dxa"/>
            <w:vAlign w:val="bottom"/>
          </w:tcPr>
          <w:p w14:paraId="484D2B6D" w14:textId="27F9AB05" w:rsidR="000A56C5" w:rsidRDefault="00F36014" w:rsidP="000A56C5">
            <w:pPr>
              <w:widowControl w:val="0"/>
              <w:spacing w:line="276" w:lineRule="auto"/>
              <w:jc w:val="center"/>
              <w:rPr>
                <w:sz w:val="28"/>
                <w:szCs w:val="28"/>
              </w:rPr>
            </w:pPr>
            <w:r>
              <w:rPr>
                <w:sz w:val="28"/>
                <w:szCs w:val="28"/>
              </w:rPr>
              <w:t>142</w:t>
            </w:r>
          </w:p>
        </w:tc>
      </w:tr>
      <w:tr w:rsidR="000A56C5" w14:paraId="12A5D691" w14:textId="77777777" w:rsidTr="00A902CF">
        <w:tc>
          <w:tcPr>
            <w:tcW w:w="9322" w:type="dxa"/>
          </w:tcPr>
          <w:p w14:paraId="512B70D9" w14:textId="53B941ED" w:rsidR="000A56C5" w:rsidRDefault="000A56C5" w:rsidP="000A56C5">
            <w:pPr>
              <w:widowControl w:val="0"/>
              <w:rPr>
                <w:sz w:val="28"/>
                <w:szCs w:val="28"/>
              </w:rPr>
            </w:pPr>
            <w:r>
              <w:rPr>
                <w:sz w:val="28"/>
                <w:szCs w:val="28"/>
              </w:rPr>
              <w:t>4. МИССИЯ, ЦЕЛИ, ЗАДАЧИ И ПРИОРИТЕТНЫЕ НАПРАВЛЕНИЯ СОЦИАЛЬНО – ЭКОНОМИЧЕСКОГО РАЗВИТИЯ БЕРЕЗОВСКОГО РАЙОНА …………………………………………………………………………</w:t>
            </w:r>
          </w:p>
        </w:tc>
        <w:tc>
          <w:tcPr>
            <w:tcW w:w="636" w:type="dxa"/>
            <w:vAlign w:val="bottom"/>
          </w:tcPr>
          <w:p w14:paraId="0A9509CE" w14:textId="61CACED0" w:rsidR="000A56C5" w:rsidRDefault="00F36014" w:rsidP="000A56C5">
            <w:pPr>
              <w:widowControl w:val="0"/>
              <w:spacing w:line="276" w:lineRule="auto"/>
              <w:jc w:val="center"/>
              <w:rPr>
                <w:sz w:val="28"/>
                <w:szCs w:val="28"/>
              </w:rPr>
            </w:pPr>
            <w:r>
              <w:rPr>
                <w:sz w:val="28"/>
                <w:szCs w:val="28"/>
              </w:rPr>
              <w:t>143</w:t>
            </w:r>
          </w:p>
        </w:tc>
      </w:tr>
      <w:tr w:rsidR="000A56C5" w14:paraId="51ADDD89" w14:textId="77777777" w:rsidTr="00A902CF">
        <w:tc>
          <w:tcPr>
            <w:tcW w:w="9322" w:type="dxa"/>
          </w:tcPr>
          <w:p w14:paraId="2E202061" w14:textId="6D2933DD" w:rsidR="000A56C5" w:rsidRDefault="000A56C5" w:rsidP="000A56C5">
            <w:pPr>
              <w:widowControl w:val="0"/>
              <w:rPr>
                <w:sz w:val="28"/>
                <w:szCs w:val="28"/>
              </w:rPr>
            </w:pPr>
            <w:r>
              <w:rPr>
                <w:sz w:val="28"/>
                <w:szCs w:val="28"/>
              </w:rPr>
              <w:t>4.1 Миссия, направления, цели и задачи стратегического развития ………...</w:t>
            </w:r>
          </w:p>
        </w:tc>
        <w:tc>
          <w:tcPr>
            <w:tcW w:w="636" w:type="dxa"/>
            <w:vAlign w:val="bottom"/>
          </w:tcPr>
          <w:p w14:paraId="2186F691" w14:textId="12E0B66E" w:rsidR="000A56C5" w:rsidRDefault="00F36014" w:rsidP="000A56C5">
            <w:pPr>
              <w:widowControl w:val="0"/>
              <w:spacing w:line="276" w:lineRule="auto"/>
              <w:jc w:val="center"/>
              <w:rPr>
                <w:sz w:val="28"/>
                <w:szCs w:val="28"/>
              </w:rPr>
            </w:pPr>
            <w:r>
              <w:rPr>
                <w:sz w:val="28"/>
                <w:szCs w:val="28"/>
              </w:rPr>
              <w:t>143</w:t>
            </w:r>
          </w:p>
        </w:tc>
      </w:tr>
      <w:tr w:rsidR="000A56C5" w14:paraId="277B7DF5" w14:textId="77777777" w:rsidTr="00A902CF">
        <w:tc>
          <w:tcPr>
            <w:tcW w:w="9322" w:type="dxa"/>
          </w:tcPr>
          <w:p w14:paraId="22E5A618" w14:textId="540F0992" w:rsidR="000A56C5" w:rsidRDefault="000A56C5" w:rsidP="000A56C5">
            <w:pPr>
              <w:widowControl w:val="0"/>
              <w:rPr>
                <w:sz w:val="28"/>
                <w:szCs w:val="28"/>
              </w:rPr>
            </w:pPr>
            <w:r>
              <w:rPr>
                <w:sz w:val="28"/>
                <w:szCs w:val="28"/>
              </w:rPr>
              <w:t>4.2 Сохранение человеческого капитала ………………………………………</w:t>
            </w:r>
          </w:p>
        </w:tc>
        <w:tc>
          <w:tcPr>
            <w:tcW w:w="636" w:type="dxa"/>
            <w:vAlign w:val="bottom"/>
          </w:tcPr>
          <w:p w14:paraId="5F219C71" w14:textId="0970C551" w:rsidR="000A56C5" w:rsidRDefault="00D63177" w:rsidP="000A56C5">
            <w:pPr>
              <w:widowControl w:val="0"/>
              <w:spacing w:line="276" w:lineRule="auto"/>
              <w:jc w:val="center"/>
              <w:rPr>
                <w:sz w:val="28"/>
                <w:szCs w:val="28"/>
              </w:rPr>
            </w:pPr>
            <w:r>
              <w:rPr>
                <w:sz w:val="28"/>
                <w:szCs w:val="28"/>
              </w:rPr>
              <w:t>1</w:t>
            </w:r>
            <w:r w:rsidR="00F36014">
              <w:rPr>
                <w:sz w:val="28"/>
                <w:szCs w:val="28"/>
              </w:rPr>
              <w:t>45</w:t>
            </w:r>
          </w:p>
        </w:tc>
      </w:tr>
      <w:tr w:rsidR="000A56C5" w14:paraId="303A05EC" w14:textId="77777777" w:rsidTr="00A902CF">
        <w:tc>
          <w:tcPr>
            <w:tcW w:w="9322" w:type="dxa"/>
          </w:tcPr>
          <w:p w14:paraId="0E7E84B7" w14:textId="152144D4" w:rsidR="000A56C5" w:rsidRDefault="000A56C5" w:rsidP="000A56C5">
            <w:pPr>
              <w:widowControl w:val="0"/>
              <w:rPr>
                <w:sz w:val="28"/>
                <w:szCs w:val="28"/>
              </w:rPr>
            </w:pPr>
            <w:r>
              <w:rPr>
                <w:sz w:val="28"/>
                <w:szCs w:val="28"/>
              </w:rPr>
              <w:t>4.3 Обеспечение конкурентоспособности экономики ………………………...</w:t>
            </w:r>
          </w:p>
        </w:tc>
        <w:tc>
          <w:tcPr>
            <w:tcW w:w="636" w:type="dxa"/>
            <w:vAlign w:val="bottom"/>
          </w:tcPr>
          <w:p w14:paraId="26B60712" w14:textId="017CE83E" w:rsidR="000A56C5" w:rsidRDefault="00D63177" w:rsidP="000A56C5">
            <w:pPr>
              <w:widowControl w:val="0"/>
              <w:spacing w:line="276" w:lineRule="auto"/>
              <w:jc w:val="center"/>
              <w:rPr>
                <w:sz w:val="28"/>
                <w:szCs w:val="28"/>
              </w:rPr>
            </w:pPr>
            <w:r>
              <w:rPr>
                <w:sz w:val="28"/>
                <w:szCs w:val="28"/>
              </w:rPr>
              <w:t>1</w:t>
            </w:r>
            <w:r w:rsidR="00574CD1">
              <w:rPr>
                <w:sz w:val="28"/>
                <w:szCs w:val="28"/>
              </w:rPr>
              <w:t>57</w:t>
            </w:r>
          </w:p>
        </w:tc>
      </w:tr>
      <w:tr w:rsidR="000A56C5" w14:paraId="55E754CD" w14:textId="77777777" w:rsidTr="00A902CF">
        <w:tc>
          <w:tcPr>
            <w:tcW w:w="9322" w:type="dxa"/>
          </w:tcPr>
          <w:p w14:paraId="72094069" w14:textId="4FE4367E" w:rsidR="000A56C5" w:rsidRPr="00376084" w:rsidRDefault="000A56C5" w:rsidP="000A56C5">
            <w:pPr>
              <w:widowControl w:val="0"/>
              <w:rPr>
                <w:sz w:val="28"/>
                <w:szCs w:val="28"/>
              </w:rPr>
            </w:pPr>
            <w:r w:rsidRPr="00376084">
              <w:rPr>
                <w:sz w:val="28"/>
                <w:szCs w:val="28"/>
              </w:rPr>
              <w:t>4.4 Формирование благоприятной среды проживания ……………………….</w:t>
            </w:r>
          </w:p>
        </w:tc>
        <w:tc>
          <w:tcPr>
            <w:tcW w:w="636" w:type="dxa"/>
            <w:vAlign w:val="bottom"/>
          </w:tcPr>
          <w:p w14:paraId="67F8FBF8" w14:textId="45B35420" w:rsidR="000A56C5" w:rsidRDefault="00D63177" w:rsidP="000A56C5">
            <w:pPr>
              <w:widowControl w:val="0"/>
              <w:spacing w:line="276" w:lineRule="auto"/>
              <w:jc w:val="center"/>
              <w:rPr>
                <w:sz w:val="28"/>
                <w:szCs w:val="28"/>
              </w:rPr>
            </w:pPr>
            <w:r>
              <w:rPr>
                <w:sz w:val="28"/>
                <w:szCs w:val="28"/>
              </w:rPr>
              <w:t>1</w:t>
            </w:r>
            <w:r w:rsidR="00574CD1">
              <w:rPr>
                <w:sz w:val="28"/>
                <w:szCs w:val="28"/>
              </w:rPr>
              <w:t>66</w:t>
            </w:r>
          </w:p>
        </w:tc>
      </w:tr>
      <w:tr w:rsidR="000A56C5" w14:paraId="3F3FCF11" w14:textId="77777777" w:rsidTr="00A902CF">
        <w:tc>
          <w:tcPr>
            <w:tcW w:w="9322" w:type="dxa"/>
          </w:tcPr>
          <w:p w14:paraId="32F141D6" w14:textId="03AB7B1D" w:rsidR="000A56C5" w:rsidRPr="00376084" w:rsidRDefault="000A56C5" w:rsidP="000A56C5">
            <w:pPr>
              <w:widowControl w:val="0"/>
              <w:rPr>
                <w:sz w:val="28"/>
                <w:szCs w:val="28"/>
              </w:rPr>
            </w:pPr>
            <w:r w:rsidRPr="00376084">
              <w:rPr>
                <w:sz w:val="28"/>
                <w:szCs w:val="28"/>
              </w:rPr>
              <w:t>4.5 Сбалансированное пространственное развитие …………………………..</w:t>
            </w:r>
          </w:p>
        </w:tc>
        <w:tc>
          <w:tcPr>
            <w:tcW w:w="636" w:type="dxa"/>
            <w:vAlign w:val="bottom"/>
          </w:tcPr>
          <w:p w14:paraId="6C777E93" w14:textId="269B7A0F" w:rsidR="000A56C5" w:rsidRDefault="00D63177" w:rsidP="000A56C5">
            <w:pPr>
              <w:widowControl w:val="0"/>
              <w:spacing w:line="276" w:lineRule="auto"/>
              <w:jc w:val="center"/>
              <w:rPr>
                <w:sz w:val="28"/>
                <w:szCs w:val="28"/>
              </w:rPr>
            </w:pPr>
            <w:r>
              <w:rPr>
                <w:sz w:val="28"/>
                <w:szCs w:val="28"/>
              </w:rPr>
              <w:t>1</w:t>
            </w:r>
            <w:r w:rsidR="00574CD1">
              <w:rPr>
                <w:sz w:val="28"/>
                <w:szCs w:val="28"/>
              </w:rPr>
              <w:t>75</w:t>
            </w:r>
          </w:p>
        </w:tc>
      </w:tr>
      <w:tr w:rsidR="000A56C5" w14:paraId="1F60EF5A" w14:textId="77777777" w:rsidTr="00A902CF">
        <w:tc>
          <w:tcPr>
            <w:tcW w:w="9322" w:type="dxa"/>
          </w:tcPr>
          <w:p w14:paraId="75C0DF18" w14:textId="57B98334" w:rsidR="000A56C5" w:rsidRDefault="000A56C5" w:rsidP="000A56C5">
            <w:pPr>
              <w:widowControl w:val="0"/>
              <w:rPr>
                <w:sz w:val="28"/>
                <w:szCs w:val="28"/>
              </w:rPr>
            </w:pPr>
            <w:r>
              <w:rPr>
                <w:sz w:val="28"/>
                <w:szCs w:val="28"/>
              </w:rPr>
              <w:t>5. ОЖИДАЕМЫЕ РЕЗУЛЬТАТЫ И ЦЕЛЕВЫЕ ОРИЕНТИРЫ РЕАЛИЗАЦИИ СТРАТЕГИИ …………………………………………………..</w:t>
            </w:r>
          </w:p>
        </w:tc>
        <w:tc>
          <w:tcPr>
            <w:tcW w:w="636" w:type="dxa"/>
            <w:vAlign w:val="bottom"/>
          </w:tcPr>
          <w:p w14:paraId="033B921C" w14:textId="3E6BAB54" w:rsidR="000A56C5" w:rsidRDefault="00F36014" w:rsidP="000A56C5">
            <w:pPr>
              <w:widowControl w:val="0"/>
              <w:spacing w:line="276" w:lineRule="auto"/>
              <w:jc w:val="center"/>
              <w:rPr>
                <w:sz w:val="28"/>
                <w:szCs w:val="28"/>
              </w:rPr>
            </w:pPr>
            <w:r>
              <w:rPr>
                <w:sz w:val="28"/>
                <w:szCs w:val="28"/>
              </w:rPr>
              <w:t>1</w:t>
            </w:r>
            <w:r w:rsidR="00574CD1">
              <w:rPr>
                <w:sz w:val="28"/>
                <w:szCs w:val="28"/>
              </w:rPr>
              <w:t>82</w:t>
            </w:r>
          </w:p>
        </w:tc>
      </w:tr>
      <w:tr w:rsidR="000A56C5" w14:paraId="33530579" w14:textId="77777777" w:rsidTr="00A902CF">
        <w:tc>
          <w:tcPr>
            <w:tcW w:w="9322" w:type="dxa"/>
          </w:tcPr>
          <w:p w14:paraId="596117C1" w14:textId="4F06F1B7" w:rsidR="000A56C5" w:rsidRDefault="000A56C5" w:rsidP="000A56C5">
            <w:pPr>
              <w:widowControl w:val="0"/>
              <w:rPr>
                <w:sz w:val="28"/>
                <w:szCs w:val="28"/>
              </w:rPr>
            </w:pPr>
            <w:r>
              <w:rPr>
                <w:sz w:val="28"/>
                <w:szCs w:val="28"/>
              </w:rPr>
              <w:lastRenderedPageBreak/>
              <w:t>6. МЕХАНИЗМЫ И ЭТАПЫ РЕАЛИЗАЦИИ СТРАТЕГИИ ………………...</w:t>
            </w:r>
          </w:p>
        </w:tc>
        <w:tc>
          <w:tcPr>
            <w:tcW w:w="636" w:type="dxa"/>
            <w:vAlign w:val="bottom"/>
          </w:tcPr>
          <w:p w14:paraId="7CD931A8" w14:textId="37D74F5E" w:rsidR="000A56C5" w:rsidRDefault="00574CD1" w:rsidP="000A56C5">
            <w:pPr>
              <w:widowControl w:val="0"/>
              <w:spacing w:line="276" w:lineRule="auto"/>
              <w:jc w:val="center"/>
              <w:rPr>
                <w:sz w:val="28"/>
                <w:szCs w:val="28"/>
              </w:rPr>
            </w:pPr>
            <w:r>
              <w:rPr>
                <w:sz w:val="28"/>
                <w:szCs w:val="28"/>
              </w:rPr>
              <w:t>185</w:t>
            </w:r>
          </w:p>
        </w:tc>
      </w:tr>
      <w:tr w:rsidR="000A56C5" w14:paraId="77E5A2DE" w14:textId="77777777" w:rsidTr="00A902CF">
        <w:tc>
          <w:tcPr>
            <w:tcW w:w="9322" w:type="dxa"/>
          </w:tcPr>
          <w:p w14:paraId="78968746" w14:textId="0AA40FA9" w:rsidR="000A56C5" w:rsidRDefault="000A56C5" w:rsidP="000A56C5">
            <w:pPr>
              <w:widowControl w:val="0"/>
              <w:rPr>
                <w:sz w:val="28"/>
                <w:szCs w:val="28"/>
              </w:rPr>
            </w:pPr>
            <w:r>
              <w:rPr>
                <w:sz w:val="28"/>
                <w:szCs w:val="28"/>
              </w:rPr>
              <w:t>6.1 Этапы, организационные и финансовые механизмы реализации Стратегии ………………………………………………………………………...</w:t>
            </w:r>
          </w:p>
        </w:tc>
        <w:tc>
          <w:tcPr>
            <w:tcW w:w="636" w:type="dxa"/>
            <w:vAlign w:val="bottom"/>
          </w:tcPr>
          <w:p w14:paraId="41D0875C" w14:textId="7F669149" w:rsidR="000A56C5" w:rsidRDefault="00574CD1" w:rsidP="000A56C5">
            <w:pPr>
              <w:widowControl w:val="0"/>
              <w:spacing w:line="276" w:lineRule="auto"/>
              <w:jc w:val="center"/>
              <w:rPr>
                <w:sz w:val="28"/>
                <w:szCs w:val="28"/>
              </w:rPr>
            </w:pPr>
            <w:r>
              <w:rPr>
                <w:sz w:val="28"/>
                <w:szCs w:val="28"/>
              </w:rPr>
              <w:t>185</w:t>
            </w:r>
          </w:p>
        </w:tc>
      </w:tr>
      <w:tr w:rsidR="000A56C5" w14:paraId="77B2FDE6" w14:textId="77777777" w:rsidTr="00A902CF">
        <w:tc>
          <w:tcPr>
            <w:tcW w:w="9322" w:type="dxa"/>
          </w:tcPr>
          <w:p w14:paraId="123E1489" w14:textId="7F12A706" w:rsidR="000A56C5" w:rsidRDefault="000A56C5" w:rsidP="000A56C5">
            <w:pPr>
              <w:widowControl w:val="0"/>
              <w:rPr>
                <w:sz w:val="28"/>
                <w:szCs w:val="28"/>
              </w:rPr>
            </w:pPr>
            <w:r>
              <w:rPr>
                <w:sz w:val="28"/>
                <w:szCs w:val="28"/>
              </w:rPr>
              <w:t>6.2 Инвестиционная стратегия ………………………………………………….</w:t>
            </w:r>
          </w:p>
        </w:tc>
        <w:tc>
          <w:tcPr>
            <w:tcW w:w="636" w:type="dxa"/>
            <w:vAlign w:val="bottom"/>
          </w:tcPr>
          <w:p w14:paraId="72A67A69" w14:textId="4055C89E" w:rsidR="000A56C5" w:rsidRDefault="00574CD1" w:rsidP="000A56C5">
            <w:pPr>
              <w:widowControl w:val="0"/>
              <w:spacing w:line="276" w:lineRule="auto"/>
              <w:jc w:val="center"/>
              <w:rPr>
                <w:sz w:val="28"/>
                <w:szCs w:val="28"/>
              </w:rPr>
            </w:pPr>
            <w:r>
              <w:rPr>
                <w:sz w:val="28"/>
                <w:szCs w:val="28"/>
              </w:rPr>
              <w:t>186</w:t>
            </w:r>
          </w:p>
        </w:tc>
      </w:tr>
      <w:tr w:rsidR="000A56C5" w14:paraId="099C07B0" w14:textId="77777777" w:rsidTr="00A902CF">
        <w:tc>
          <w:tcPr>
            <w:tcW w:w="9322" w:type="dxa"/>
          </w:tcPr>
          <w:p w14:paraId="1F59EEFB" w14:textId="0AB5216F" w:rsidR="000A56C5" w:rsidRDefault="000A56C5" w:rsidP="000A56C5">
            <w:pPr>
              <w:widowControl w:val="0"/>
              <w:rPr>
                <w:sz w:val="28"/>
                <w:szCs w:val="28"/>
              </w:rPr>
            </w:pPr>
            <w:r>
              <w:rPr>
                <w:sz w:val="28"/>
                <w:szCs w:val="28"/>
              </w:rPr>
              <w:t>7. ОЦЕНКА ФИНАНСОВЫХ РЕСУРСОВ РЕАЛИЗАЦИИ СТРАТЕГИИ …</w:t>
            </w:r>
          </w:p>
        </w:tc>
        <w:tc>
          <w:tcPr>
            <w:tcW w:w="636" w:type="dxa"/>
            <w:vAlign w:val="bottom"/>
          </w:tcPr>
          <w:p w14:paraId="5831CD40" w14:textId="168212F8" w:rsidR="000A56C5" w:rsidRDefault="00574CD1" w:rsidP="000A56C5">
            <w:pPr>
              <w:widowControl w:val="0"/>
              <w:spacing w:line="276" w:lineRule="auto"/>
              <w:jc w:val="center"/>
              <w:rPr>
                <w:sz w:val="28"/>
                <w:szCs w:val="28"/>
              </w:rPr>
            </w:pPr>
            <w:r>
              <w:rPr>
                <w:sz w:val="28"/>
                <w:szCs w:val="28"/>
              </w:rPr>
              <w:t>189</w:t>
            </w:r>
          </w:p>
        </w:tc>
      </w:tr>
      <w:tr w:rsidR="000A56C5" w14:paraId="0415A500" w14:textId="77777777" w:rsidTr="00A902CF">
        <w:tc>
          <w:tcPr>
            <w:tcW w:w="9322" w:type="dxa"/>
          </w:tcPr>
          <w:p w14:paraId="3725E8EC" w14:textId="51CA5823" w:rsidR="000A56C5" w:rsidRDefault="000A56C5" w:rsidP="000A56C5">
            <w:pPr>
              <w:widowControl w:val="0"/>
              <w:rPr>
                <w:sz w:val="28"/>
                <w:szCs w:val="28"/>
              </w:rPr>
            </w:pPr>
            <w:r>
              <w:rPr>
                <w:sz w:val="28"/>
                <w:szCs w:val="28"/>
              </w:rPr>
              <w:t xml:space="preserve">ПРИЛОЖЕНИЕ </w:t>
            </w:r>
            <w:r w:rsidR="00C225A1">
              <w:rPr>
                <w:sz w:val="28"/>
                <w:szCs w:val="28"/>
              </w:rPr>
              <w:t>1</w:t>
            </w:r>
            <w:r>
              <w:rPr>
                <w:sz w:val="28"/>
                <w:szCs w:val="28"/>
              </w:rPr>
              <w:t xml:space="preserve"> Целевые показатели (индикаторы), характеризующие динамику реализации Стратегии социально – экономического развития Березовского района до 2030 года и на период до 2036 года ………………...</w:t>
            </w:r>
          </w:p>
        </w:tc>
        <w:tc>
          <w:tcPr>
            <w:tcW w:w="636" w:type="dxa"/>
            <w:vAlign w:val="bottom"/>
          </w:tcPr>
          <w:p w14:paraId="44657A67" w14:textId="542F2944" w:rsidR="000A56C5" w:rsidRDefault="00574CD1" w:rsidP="000A56C5">
            <w:pPr>
              <w:widowControl w:val="0"/>
              <w:spacing w:line="276" w:lineRule="auto"/>
              <w:jc w:val="center"/>
              <w:rPr>
                <w:sz w:val="28"/>
                <w:szCs w:val="28"/>
              </w:rPr>
            </w:pPr>
            <w:r>
              <w:rPr>
                <w:sz w:val="28"/>
                <w:szCs w:val="28"/>
              </w:rPr>
              <w:t>193</w:t>
            </w:r>
          </w:p>
        </w:tc>
      </w:tr>
      <w:tr w:rsidR="000A56C5" w14:paraId="255CD434" w14:textId="77777777" w:rsidTr="00A902CF">
        <w:tc>
          <w:tcPr>
            <w:tcW w:w="9322" w:type="dxa"/>
          </w:tcPr>
          <w:p w14:paraId="62F9F659" w14:textId="785AD673" w:rsidR="000A56C5" w:rsidRDefault="000A56C5" w:rsidP="000A56C5">
            <w:pPr>
              <w:widowControl w:val="0"/>
              <w:rPr>
                <w:sz w:val="28"/>
                <w:szCs w:val="28"/>
              </w:rPr>
            </w:pPr>
            <w:r>
              <w:rPr>
                <w:sz w:val="28"/>
                <w:szCs w:val="28"/>
              </w:rPr>
              <w:t xml:space="preserve">ПРИЛОЖЕНИЕ </w:t>
            </w:r>
            <w:r w:rsidR="00C225A1">
              <w:rPr>
                <w:sz w:val="28"/>
                <w:szCs w:val="28"/>
              </w:rPr>
              <w:t>2</w:t>
            </w:r>
            <w:r>
              <w:rPr>
                <w:sz w:val="28"/>
                <w:szCs w:val="28"/>
              </w:rPr>
              <w:t xml:space="preserve"> План мероприятий по реализации Стратегии социально – экономического развития Березовского района до 203</w:t>
            </w:r>
            <w:r w:rsidR="00530EDC">
              <w:rPr>
                <w:sz w:val="28"/>
                <w:szCs w:val="28"/>
              </w:rPr>
              <w:t>6</w:t>
            </w:r>
            <w:r>
              <w:rPr>
                <w:sz w:val="28"/>
                <w:szCs w:val="28"/>
              </w:rPr>
              <w:t xml:space="preserve"> года ……………...</w:t>
            </w:r>
          </w:p>
        </w:tc>
        <w:tc>
          <w:tcPr>
            <w:tcW w:w="636" w:type="dxa"/>
            <w:vAlign w:val="bottom"/>
          </w:tcPr>
          <w:p w14:paraId="2A6CA759" w14:textId="68D55D32" w:rsidR="000A56C5" w:rsidRDefault="00574CD1" w:rsidP="000A56C5">
            <w:pPr>
              <w:widowControl w:val="0"/>
              <w:spacing w:line="276" w:lineRule="auto"/>
              <w:jc w:val="center"/>
              <w:rPr>
                <w:sz w:val="28"/>
                <w:szCs w:val="28"/>
              </w:rPr>
            </w:pPr>
            <w:r>
              <w:rPr>
                <w:sz w:val="28"/>
                <w:szCs w:val="28"/>
              </w:rPr>
              <w:t>196</w:t>
            </w:r>
          </w:p>
        </w:tc>
      </w:tr>
    </w:tbl>
    <w:p w14:paraId="71567ED2" w14:textId="77777777" w:rsidR="00933CC7" w:rsidRDefault="00933CC7">
      <w:pPr>
        <w:spacing w:line="276" w:lineRule="auto"/>
        <w:jc w:val="center"/>
        <w:rPr>
          <w:b/>
        </w:rPr>
      </w:pPr>
    </w:p>
    <w:p w14:paraId="1E4C44F0" w14:textId="77777777" w:rsidR="00933CC7" w:rsidRDefault="00EE6299">
      <w:pPr>
        <w:spacing w:line="276" w:lineRule="auto"/>
      </w:pPr>
      <w:r>
        <w:br w:type="page"/>
      </w:r>
    </w:p>
    <w:p w14:paraId="3E06A648" w14:textId="77777777" w:rsidR="000A56C5" w:rsidRPr="00F035DA" w:rsidRDefault="000A56C5" w:rsidP="00F035DA">
      <w:pPr>
        <w:spacing w:line="276" w:lineRule="auto"/>
        <w:jc w:val="center"/>
        <w:rPr>
          <w:color w:val="000000" w:themeColor="text1"/>
        </w:rPr>
      </w:pPr>
    </w:p>
    <w:p w14:paraId="6AB90415" w14:textId="3EE23B14" w:rsidR="000A56C5" w:rsidRPr="00F035DA" w:rsidRDefault="000A56C5" w:rsidP="005B511A">
      <w:pPr>
        <w:spacing w:line="276" w:lineRule="auto"/>
        <w:jc w:val="center"/>
        <w:rPr>
          <w:b/>
          <w:bCs/>
          <w:color w:val="000000" w:themeColor="text1"/>
          <w:sz w:val="28"/>
          <w:szCs w:val="28"/>
        </w:rPr>
      </w:pPr>
      <w:r w:rsidRPr="00F035DA">
        <w:rPr>
          <w:b/>
          <w:bCs/>
          <w:color w:val="000000" w:themeColor="text1"/>
          <w:sz w:val="28"/>
          <w:szCs w:val="28"/>
        </w:rPr>
        <w:t>ВВЕДЕНИЕ</w:t>
      </w:r>
    </w:p>
    <w:p w14:paraId="69103AF9" w14:textId="6EE11B02" w:rsidR="001A13A5" w:rsidRDefault="001A13A5" w:rsidP="001A13A5">
      <w:pPr>
        <w:autoSpaceDE w:val="0"/>
        <w:autoSpaceDN w:val="0"/>
        <w:adjustRightInd w:val="0"/>
        <w:spacing w:line="276" w:lineRule="auto"/>
        <w:ind w:firstLine="426"/>
        <w:jc w:val="both"/>
        <w:rPr>
          <w:rFonts w:eastAsia="Calibri"/>
          <w:color w:val="000000"/>
          <w:sz w:val="28"/>
          <w:szCs w:val="28"/>
          <w:lang w:eastAsia="en-US"/>
        </w:rPr>
      </w:pPr>
      <w:r w:rsidRPr="00FB5AEF">
        <w:rPr>
          <w:sz w:val="28"/>
          <w:szCs w:val="28"/>
        </w:rPr>
        <w:t xml:space="preserve">Стратегия социально-экономического развития </w:t>
      </w:r>
      <w:r>
        <w:rPr>
          <w:sz w:val="28"/>
          <w:szCs w:val="28"/>
        </w:rPr>
        <w:t xml:space="preserve">Березовского района </w:t>
      </w:r>
      <w:r w:rsidRPr="00FB5AEF">
        <w:rPr>
          <w:sz w:val="28"/>
          <w:szCs w:val="28"/>
        </w:rPr>
        <w:t xml:space="preserve">до 2030 года </w:t>
      </w:r>
      <w:r>
        <w:rPr>
          <w:sz w:val="28"/>
          <w:szCs w:val="28"/>
        </w:rPr>
        <w:t xml:space="preserve">скорректирована </w:t>
      </w:r>
      <w:r w:rsidRPr="00FB5AEF">
        <w:rPr>
          <w:sz w:val="28"/>
          <w:szCs w:val="28"/>
        </w:rPr>
        <w:t xml:space="preserve">в соответствии с Указом Президента Российской Федерации от 08.11.2021 №633 «Об утверждении основ государственной политики в сфере стратегического планирования в Российской Федерации», Указом Президента Российской Федерации от 21.07.2020 №474 «О национальных целях развития Российской Федерации на период до 2030 года», Указом Президента Российской Федерации от 16.01.2017 №13 «Об утверждении Основ государственной политики регионального развития Российской Федерации на период до 2025 года», Стратегией пространственного развития Российской Федерации на период до 2025 года», Федеральным законом от 28.06.2014 №172-ФЗ «О стратегическом планировании в Российской Федерации» (далее – закон №172-ФЗ), Федеральным законом от 06.10.2003 № 131-ФЗ «Об общих принципах организации местного самоуправления в Российской Федерации», Приказом </w:t>
      </w:r>
      <w:r w:rsidRPr="001A13A5">
        <w:rPr>
          <w:sz w:val="28"/>
          <w:szCs w:val="28"/>
        </w:rPr>
        <w:t xml:space="preserve">Министерства экономического развития Российской Федерации от 23.03.2017 №132 </w:t>
      </w:r>
      <w:r w:rsidRPr="001A13A5">
        <w:rPr>
          <w:color w:val="212529"/>
          <w:sz w:val="28"/>
          <w:szCs w:val="28"/>
          <w:shd w:val="clear" w:color="auto" w:fill="FFFFFF"/>
        </w:rPr>
        <w: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r w:rsidRPr="001A13A5">
        <w:rPr>
          <w:sz w:val="28"/>
          <w:szCs w:val="28"/>
        </w:rPr>
        <w:t xml:space="preserve">, </w:t>
      </w:r>
      <w:r w:rsidRPr="001A13A5">
        <w:rPr>
          <w:rFonts w:eastAsia="Calibri"/>
          <w:color w:val="000000"/>
          <w:sz w:val="28"/>
          <w:szCs w:val="28"/>
          <w:lang w:eastAsia="en-US"/>
        </w:rPr>
        <w:t>П</w:t>
      </w:r>
      <w:r w:rsidRPr="001A13A5">
        <w:rPr>
          <w:sz w:val="28"/>
          <w:szCs w:val="28"/>
        </w:rPr>
        <w:t xml:space="preserve">еречнем инициатив, утверждённых распоряжением Правительства РФ от 06.10.2021 г. № 2816-р, </w:t>
      </w:r>
      <w:r w:rsidRPr="001A13A5">
        <w:rPr>
          <w:color w:val="212529"/>
          <w:sz w:val="28"/>
          <w:szCs w:val="28"/>
          <w:shd w:val="clear" w:color="auto" w:fill="FFFFFF"/>
        </w:rPr>
        <w:t xml:space="preserve">Уставом (Основным законом) Ханты-Мансийского автономного округа – Югры», Законом Ханты-Мансийского автономного округа – Югры от 28 мая 2015 года № 46-оз «Об отдельных вопросах осуществления стратегического планирования в Ханты-Мансийском автономном округе – Югре», </w:t>
      </w:r>
      <w:r w:rsidR="007D2666">
        <w:rPr>
          <w:color w:val="212529"/>
          <w:sz w:val="28"/>
          <w:szCs w:val="28"/>
          <w:shd w:val="clear" w:color="auto" w:fill="FFFFFF"/>
        </w:rPr>
        <w:t>Распоряжением правительства ХМАО – Югры от 03.11.2022г. №679-рп «О Стратегии социально – экономического развития Ханты -  Мансийского автономного округа – Югры до 2036 года с целевыми ориентирами до 2050 года»,</w:t>
      </w:r>
      <w:r w:rsidR="007D2666" w:rsidRPr="001A13A5">
        <w:rPr>
          <w:color w:val="212529"/>
          <w:sz w:val="28"/>
          <w:szCs w:val="28"/>
          <w:shd w:val="clear" w:color="auto" w:fill="FFFFFF"/>
        </w:rPr>
        <w:t xml:space="preserve"> </w:t>
      </w:r>
      <w:r w:rsidR="007D2666">
        <w:rPr>
          <w:color w:val="212529"/>
          <w:sz w:val="28"/>
          <w:szCs w:val="28"/>
          <w:shd w:val="clear" w:color="auto" w:fill="FFFFFF"/>
        </w:rPr>
        <w:t>Распоряжением Администрации Березовского района ХМАО – Югры от 21.02.2023г. № 107-р</w:t>
      </w:r>
      <w:r w:rsidRPr="001A13A5">
        <w:rPr>
          <w:color w:val="212529"/>
          <w:sz w:val="28"/>
          <w:szCs w:val="28"/>
          <w:shd w:val="clear" w:color="auto" w:fill="FFFFFF"/>
        </w:rPr>
        <w:t>,</w:t>
      </w:r>
      <w:r w:rsidR="001D70E1">
        <w:rPr>
          <w:color w:val="212529"/>
          <w:sz w:val="28"/>
          <w:szCs w:val="28"/>
          <w:shd w:val="clear" w:color="auto" w:fill="FFFFFF"/>
        </w:rPr>
        <w:t xml:space="preserve"> </w:t>
      </w:r>
      <w:r w:rsidRPr="005E2DE7">
        <w:rPr>
          <w:rFonts w:eastAsia="Calibri"/>
          <w:color w:val="000000"/>
          <w:sz w:val="28"/>
          <w:szCs w:val="28"/>
          <w:lang w:eastAsia="en-US"/>
        </w:rPr>
        <w:t>другими</w:t>
      </w:r>
      <w:r w:rsidRPr="00FB5AEF">
        <w:rPr>
          <w:rFonts w:eastAsia="Calibri"/>
          <w:color w:val="000000"/>
          <w:sz w:val="28"/>
          <w:szCs w:val="28"/>
          <w:lang w:eastAsia="en-US"/>
        </w:rPr>
        <w:t xml:space="preserve"> нормативно-правовыми актами в области стратегического планирования, а также основными положениями стратегий и программ развития отдельных сфер и направлений, принятых на федеральном, региональном и муниципальном уровнях.</w:t>
      </w:r>
      <w:r>
        <w:rPr>
          <w:rFonts w:eastAsia="Calibri"/>
          <w:color w:val="000000"/>
          <w:sz w:val="28"/>
          <w:szCs w:val="28"/>
          <w:lang w:eastAsia="en-US"/>
        </w:rPr>
        <w:t xml:space="preserve"> </w:t>
      </w:r>
    </w:p>
    <w:p w14:paraId="2EB35819" w14:textId="77777777" w:rsidR="001A13A5" w:rsidRDefault="001A13A5" w:rsidP="001A13A5">
      <w:pPr>
        <w:autoSpaceDE w:val="0"/>
        <w:autoSpaceDN w:val="0"/>
        <w:adjustRightInd w:val="0"/>
        <w:spacing w:line="276" w:lineRule="auto"/>
        <w:ind w:firstLine="426"/>
        <w:jc w:val="both"/>
        <w:rPr>
          <w:rFonts w:eastAsia="Calibri"/>
          <w:sz w:val="28"/>
          <w:szCs w:val="28"/>
          <w:lang w:eastAsia="en-US"/>
        </w:rPr>
      </w:pPr>
      <w:r w:rsidRPr="00342BA4">
        <w:rPr>
          <w:rFonts w:eastAsia="Calibri"/>
          <w:sz w:val="28"/>
          <w:szCs w:val="28"/>
          <w:lang w:eastAsia="en-US"/>
        </w:rPr>
        <w:t>Результаты, полученные в ходе проведения</w:t>
      </w:r>
      <w:r>
        <w:rPr>
          <w:rFonts w:eastAsia="Calibri"/>
          <w:sz w:val="28"/>
          <w:szCs w:val="28"/>
          <w:lang w:eastAsia="en-US"/>
        </w:rPr>
        <w:t xml:space="preserve"> корректировки Стратегии, </w:t>
      </w:r>
      <w:r w:rsidRPr="00342BA4">
        <w:rPr>
          <w:rFonts w:eastAsia="Calibri"/>
          <w:sz w:val="28"/>
          <w:szCs w:val="28"/>
          <w:lang w:eastAsia="en-US"/>
        </w:rPr>
        <w:t xml:space="preserve">были презентованы </w:t>
      </w:r>
      <w:r>
        <w:rPr>
          <w:rFonts w:eastAsia="Calibri"/>
          <w:sz w:val="28"/>
          <w:szCs w:val="28"/>
          <w:lang w:eastAsia="en-US"/>
        </w:rPr>
        <w:t>на публичных мероприятиях с участием населения, представителей целевых аудиторий (предприниматели, работники социальной сферы, представители молодежных и некоммерческих организаций, экспертное сообщество отдельных секторов экономики).</w:t>
      </w:r>
    </w:p>
    <w:p w14:paraId="5C77C8F7" w14:textId="77777777" w:rsidR="000A56C5" w:rsidRDefault="000A56C5" w:rsidP="000A56C5">
      <w:pPr>
        <w:spacing w:line="276" w:lineRule="auto"/>
        <w:jc w:val="center"/>
        <w:rPr>
          <w:b/>
          <w:bCs/>
          <w:color w:val="244061" w:themeColor="accent1" w:themeShade="80"/>
          <w:sz w:val="28"/>
          <w:szCs w:val="28"/>
        </w:rPr>
      </w:pPr>
    </w:p>
    <w:p w14:paraId="24577CFD" w14:textId="77777777" w:rsidR="000A56C5" w:rsidRDefault="000A56C5" w:rsidP="000A56C5">
      <w:pPr>
        <w:spacing w:line="276" w:lineRule="auto"/>
        <w:jc w:val="center"/>
        <w:rPr>
          <w:b/>
          <w:bCs/>
          <w:color w:val="244061" w:themeColor="accent1" w:themeShade="80"/>
          <w:sz w:val="28"/>
          <w:szCs w:val="28"/>
        </w:rPr>
      </w:pPr>
    </w:p>
    <w:p w14:paraId="6EFD6E65" w14:textId="77777777" w:rsidR="00933CC7" w:rsidRPr="00F035DA" w:rsidRDefault="00EE6299" w:rsidP="005B511A">
      <w:pPr>
        <w:spacing w:line="276" w:lineRule="auto"/>
        <w:jc w:val="center"/>
        <w:rPr>
          <w:b/>
          <w:color w:val="000000" w:themeColor="text1"/>
          <w:sz w:val="28"/>
          <w:szCs w:val="28"/>
        </w:rPr>
      </w:pPr>
      <w:r w:rsidRPr="00F035DA">
        <w:rPr>
          <w:b/>
          <w:color w:val="000000" w:themeColor="text1"/>
          <w:sz w:val="28"/>
          <w:szCs w:val="28"/>
        </w:rPr>
        <w:lastRenderedPageBreak/>
        <w:t>1 ОЦЕНКА ДОСТИГНУТЫХ ЦЕЛЕЙ СОЦИАЛЬНО-ЭКОНОМИЧЕСКОГО РАЗВИТИЯ БЕРЕЗОВСКОГО РАЙОНА</w:t>
      </w:r>
    </w:p>
    <w:p w14:paraId="0B811646" w14:textId="77777777" w:rsidR="00933CC7" w:rsidRPr="00F035DA" w:rsidRDefault="00933CC7" w:rsidP="005B511A">
      <w:pPr>
        <w:pStyle w:val="afff2"/>
        <w:spacing w:after="0" w:line="276" w:lineRule="auto"/>
        <w:ind w:left="0"/>
        <w:jc w:val="center"/>
        <w:rPr>
          <w:rFonts w:ascii="Times New Roman" w:hAnsi="Times New Roman"/>
          <w:b/>
          <w:color w:val="000000" w:themeColor="text1"/>
          <w:sz w:val="28"/>
          <w:szCs w:val="28"/>
        </w:rPr>
      </w:pPr>
    </w:p>
    <w:p w14:paraId="72403F63" w14:textId="77777777" w:rsidR="00933CC7" w:rsidRPr="00F035DA" w:rsidRDefault="00EE6299" w:rsidP="005B511A">
      <w:pPr>
        <w:pStyle w:val="afff2"/>
        <w:numPr>
          <w:ilvl w:val="1"/>
          <w:numId w:val="2"/>
        </w:numPr>
        <w:tabs>
          <w:tab w:val="left" w:pos="851"/>
        </w:tabs>
        <w:spacing w:after="0" w:line="276" w:lineRule="auto"/>
        <w:ind w:left="0" w:firstLine="0"/>
        <w:jc w:val="center"/>
        <w:rPr>
          <w:rFonts w:ascii="Times New Roman" w:hAnsi="Times New Roman"/>
          <w:b/>
          <w:color w:val="000000" w:themeColor="text1"/>
          <w:sz w:val="28"/>
          <w:szCs w:val="28"/>
        </w:rPr>
      </w:pPr>
      <w:r w:rsidRPr="00F035DA">
        <w:rPr>
          <w:rFonts w:ascii="Times New Roman" w:hAnsi="Times New Roman"/>
          <w:b/>
          <w:color w:val="000000" w:themeColor="text1"/>
          <w:sz w:val="28"/>
          <w:szCs w:val="28"/>
        </w:rPr>
        <w:t>Общая характеристика Березовского района</w:t>
      </w:r>
    </w:p>
    <w:p w14:paraId="25CCAF81" w14:textId="14ABA9A9" w:rsidR="00933CC7" w:rsidRDefault="00EE6299">
      <w:pPr>
        <w:spacing w:line="276" w:lineRule="auto"/>
        <w:ind w:firstLine="426"/>
        <w:jc w:val="both"/>
        <w:rPr>
          <w:sz w:val="28"/>
          <w:szCs w:val="28"/>
        </w:rPr>
      </w:pPr>
      <w:r>
        <w:rPr>
          <w:sz w:val="28"/>
          <w:szCs w:val="28"/>
        </w:rPr>
        <w:t xml:space="preserve">Муниципальное образование Березовский район было образовано </w:t>
      </w:r>
      <w:r w:rsidR="004F7C60" w:rsidRPr="004F7C60">
        <w:rPr>
          <w:sz w:val="28"/>
          <w:szCs w:val="28"/>
        </w:rPr>
        <w:t>3 ноября 1923 г</w:t>
      </w:r>
      <w:r w:rsidR="004F7C60" w:rsidRPr="0092753C">
        <w:rPr>
          <w:sz w:val="28"/>
          <w:szCs w:val="28"/>
        </w:rPr>
        <w:t>од</w:t>
      </w:r>
      <w:r w:rsidR="0092753C" w:rsidRPr="0092753C">
        <w:rPr>
          <w:sz w:val="28"/>
          <w:szCs w:val="28"/>
        </w:rPr>
        <w:t>а</w:t>
      </w:r>
      <w:r>
        <w:rPr>
          <w:sz w:val="28"/>
          <w:szCs w:val="28"/>
        </w:rPr>
        <w:t>. Район является муниципальным образованием Ханты-Мансийского автономного округа-Югры с административным центром в поселке городского типа Березово.</w:t>
      </w:r>
    </w:p>
    <w:p w14:paraId="3875A920" w14:textId="75A2B3E7" w:rsidR="00933CC7" w:rsidRDefault="00EE6299">
      <w:pPr>
        <w:spacing w:line="276" w:lineRule="auto"/>
        <w:ind w:firstLine="426"/>
        <w:jc w:val="both"/>
        <w:rPr>
          <w:sz w:val="28"/>
          <w:szCs w:val="28"/>
        </w:rPr>
      </w:pPr>
      <w:r>
        <w:rPr>
          <w:sz w:val="28"/>
          <w:szCs w:val="28"/>
        </w:rPr>
        <w:t xml:space="preserve">Расположен Березовский район в таежной зоне северо-западной части </w:t>
      </w:r>
      <w:r w:rsidRPr="001F2C03">
        <w:rPr>
          <w:sz w:val="28"/>
          <w:szCs w:val="28"/>
        </w:rPr>
        <w:t xml:space="preserve">Ханты-Мансийского автономного округа – Югры и относится к районам </w:t>
      </w:r>
      <w:r w:rsidR="007C5C90" w:rsidRPr="001F2C03">
        <w:rPr>
          <w:sz w:val="28"/>
          <w:szCs w:val="28"/>
        </w:rPr>
        <w:t>К</w:t>
      </w:r>
      <w:r w:rsidRPr="001F2C03">
        <w:rPr>
          <w:sz w:val="28"/>
          <w:szCs w:val="28"/>
        </w:rPr>
        <w:t xml:space="preserve">райнего </w:t>
      </w:r>
      <w:r w:rsidR="007C5C90" w:rsidRPr="001F2C03">
        <w:rPr>
          <w:sz w:val="28"/>
          <w:szCs w:val="28"/>
        </w:rPr>
        <w:t>С</w:t>
      </w:r>
      <w:r w:rsidRPr="001F2C03">
        <w:rPr>
          <w:sz w:val="28"/>
          <w:szCs w:val="28"/>
        </w:rPr>
        <w:t xml:space="preserve">евера. </w:t>
      </w:r>
      <w:r>
        <w:rPr>
          <w:sz w:val="28"/>
          <w:szCs w:val="28"/>
        </w:rPr>
        <w:t xml:space="preserve">Территория района раскинулась на левобережье меридионального отрезка реки Обь в пределах Северо-Сосьвинской возвышенности и </w:t>
      </w:r>
      <w:r w:rsidR="00564673">
        <w:rPr>
          <w:sz w:val="28"/>
          <w:szCs w:val="28"/>
        </w:rPr>
        <w:t>восточного склона Северного,</w:t>
      </w:r>
      <w:r>
        <w:rPr>
          <w:sz w:val="28"/>
          <w:szCs w:val="28"/>
        </w:rPr>
        <w:t xml:space="preserve"> и Приполярного Урала (рис. 1.1.1).</w:t>
      </w:r>
    </w:p>
    <w:p w14:paraId="14E6127C" w14:textId="77777777" w:rsidR="00933CC7" w:rsidRDefault="00933CC7">
      <w:pPr>
        <w:spacing w:line="276" w:lineRule="auto"/>
        <w:ind w:firstLine="426"/>
        <w:jc w:val="both"/>
      </w:pPr>
    </w:p>
    <w:p w14:paraId="595FDB10" w14:textId="77777777" w:rsidR="00933CC7" w:rsidRDefault="00EE6299">
      <w:pPr>
        <w:spacing w:line="276" w:lineRule="auto"/>
        <w:jc w:val="center"/>
      </w:pPr>
      <w:r>
        <w:rPr>
          <w:noProof/>
        </w:rPr>
        <w:drawing>
          <wp:inline distT="0" distB="0" distL="0" distR="0" wp14:anchorId="17118C14" wp14:editId="16DF66DF">
            <wp:extent cx="3101340" cy="1856833"/>
            <wp:effectExtent l="0" t="0" r="3810" b="0"/>
            <wp:docPr id="1" name="Рисунок 33" descr="560px-Yugra_Sub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descr="560px-Yugra_Subdivisions"/>
                    <pic:cNvPicPr>
                      <a:picLocks noChangeAspect="1" noChangeArrowheads="1"/>
                    </pic:cNvPicPr>
                  </pic:nvPicPr>
                  <pic:blipFill>
                    <a:blip r:embed="rId8"/>
                    <a:stretch>
                      <a:fillRect/>
                    </a:stretch>
                  </pic:blipFill>
                  <pic:spPr bwMode="auto">
                    <a:xfrm>
                      <a:off x="0" y="0"/>
                      <a:ext cx="3136792" cy="1878059"/>
                    </a:xfrm>
                    <a:prstGeom prst="rect">
                      <a:avLst/>
                    </a:prstGeom>
                  </pic:spPr>
                </pic:pic>
              </a:graphicData>
            </a:graphic>
          </wp:inline>
        </w:drawing>
      </w:r>
    </w:p>
    <w:p w14:paraId="4D63E19C" w14:textId="77777777" w:rsidR="00933CC7" w:rsidRDefault="00EE6299">
      <w:pPr>
        <w:spacing w:line="276" w:lineRule="auto"/>
        <w:jc w:val="center"/>
        <w:rPr>
          <w:b/>
          <w:sz w:val="28"/>
          <w:szCs w:val="28"/>
        </w:rPr>
      </w:pPr>
      <w:r>
        <w:rPr>
          <w:b/>
          <w:sz w:val="28"/>
          <w:szCs w:val="28"/>
        </w:rPr>
        <w:t xml:space="preserve">Рисунок 1.1.1 – Географическое положение Березовского района на карте Ханты-Мансийского автономного округа – Югры </w:t>
      </w:r>
    </w:p>
    <w:p w14:paraId="0BD2EDA0" w14:textId="77777777" w:rsidR="00933CC7" w:rsidRDefault="00933CC7">
      <w:pPr>
        <w:spacing w:line="276" w:lineRule="auto"/>
        <w:jc w:val="center"/>
        <w:rPr>
          <w:b/>
        </w:rPr>
      </w:pPr>
    </w:p>
    <w:p w14:paraId="35F2BF55" w14:textId="1C54734C" w:rsidR="00933CC7" w:rsidRDefault="00EE6299">
      <w:pPr>
        <w:tabs>
          <w:tab w:val="left" w:pos="426"/>
        </w:tabs>
        <w:spacing w:line="276" w:lineRule="auto"/>
        <w:ind w:firstLine="426"/>
        <w:jc w:val="both"/>
        <w:rPr>
          <w:sz w:val="28"/>
          <w:szCs w:val="28"/>
        </w:rPr>
      </w:pPr>
      <w:r>
        <w:rPr>
          <w:sz w:val="28"/>
          <w:szCs w:val="28"/>
        </w:rPr>
        <w:t xml:space="preserve">Около 85% всей территории района расположено в пределах Западно-Сибирской равнины, где находятся бассейны рек Северная Сосьва и Обь. На западе района расположены горы Приполярного Урала (восточный склон). </w:t>
      </w:r>
      <w:r w:rsidR="005B511A">
        <w:rPr>
          <w:sz w:val="28"/>
          <w:szCs w:val="28"/>
        </w:rPr>
        <w:t>При этом</w:t>
      </w:r>
      <w:r>
        <w:rPr>
          <w:sz w:val="28"/>
          <w:szCs w:val="28"/>
        </w:rPr>
        <w:t xml:space="preserve"> протяженность района с севера на юг составляет 400 км, с запада на восток – 300 км. Березовский район граничит со следующими регионами и муниципальными образованиями:</w:t>
      </w:r>
    </w:p>
    <w:p w14:paraId="3CA3002A" w14:textId="77777777" w:rsidR="00933CC7" w:rsidRDefault="00EE6299">
      <w:pPr>
        <w:spacing w:line="276" w:lineRule="auto"/>
        <w:ind w:firstLine="426"/>
        <w:jc w:val="both"/>
        <w:rPr>
          <w:sz w:val="28"/>
          <w:szCs w:val="28"/>
        </w:rPr>
      </w:pPr>
      <w:r>
        <w:rPr>
          <w:sz w:val="28"/>
          <w:szCs w:val="28"/>
        </w:rPr>
        <w:t>- Белоярский район на востоке;</w:t>
      </w:r>
    </w:p>
    <w:p w14:paraId="544A0E65" w14:textId="77777777" w:rsidR="00933CC7" w:rsidRDefault="00EE6299">
      <w:pPr>
        <w:spacing w:line="276" w:lineRule="auto"/>
        <w:ind w:firstLine="426"/>
        <w:jc w:val="both"/>
        <w:rPr>
          <w:sz w:val="28"/>
          <w:szCs w:val="28"/>
        </w:rPr>
      </w:pPr>
      <w:r>
        <w:rPr>
          <w:sz w:val="28"/>
          <w:szCs w:val="28"/>
        </w:rPr>
        <w:t>- Республика Коми на западе;</w:t>
      </w:r>
    </w:p>
    <w:p w14:paraId="381708F1" w14:textId="77777777" w:rsidR="00933CC7" w:rsidRDefault="00EE6299">
      <w:pPr>
        <w:spacing w:line="276" w:lineRule="auto"/>
        <w:ind w:firstLine="426"/>
        <w:jc w:val="both"/>
        <w:rPr>
          <w:sz w:val="28"/>
          <w:szCs w:val="28"/>
        </w:rPr>
      </w:pPr>
      <w:r>
        <w:rPr>
          <w:sz w:val="28"/>
          <w:szCs w:val="28"/>
        </w:rPr>
        <w:t>- Советский и Октябрьский районы на юге;</w:t>
      </w:r>
    </w:p>
    <w:p w14:paraId="66BECDA1" w14:textId="77777777" w:rsidR="00933CC7" w:rsidRDefault="00EE6299">
      <w:pPr>
        <w:spacing w:line="276" w:lineRule="auto"/>
        <w:ind w:firstLine="426"/>
        <w:jc w:val="both"/>
        <w:rPr>
          <w:sz w:val="28"/>
          <w:szCs w:val="28"/>
        </w:rPr>
      </w:pPr>
      <w:r>
        <w:rPr>
          <w:sz w:val="28"/>
          <w:szCs w:val="28"/>
        </w:rPr>
        <w:t>- Шурышкарский район Ямало-Ненецкого автономного округа на севере.</w:t>
      </w:r>
    </w:p>
    <w:p w14:paraId="40E38FA7" w14:textId="17958530" w:rsidR="00933CC7" w:rsidRDefault="00EE6299">
      <w:pPr>
        <w:spacing w:line="276" w:lineRule="auto"/>
        <w:ind w:firstLine="426"/>
        <w:jc w:val="both"/>
        <w:rPr>
          <w:sz w:val="28"/>
          <w:szCs w:val="28"/>
        </w:rPr>
      </w:pPr>
      <w:r>
        <w:rPr>
          <w:sz w:val="28"/>
          <w:szCs w:val="28"/>
        </w:rPr>
        <w:t xml:space="preserve">Климат Березовского района резко континентальный, характеризуется быстрой сменой погодных условий, особенно в переходные периоды - от осени к зиме и от весны к лету. Средняя температура в январе от -18°С до -24°С (абсолютный минимум – -53°С). Период с отрицательной температурой </w:t>
      </w:r>
      <w:r>
        <w:rPr>
          <w:sz w:val="28"/>
          <w:szCs w:val="28"/>
        </w:rPr>
        <w:lastRenderedPageBreak/>
        <w:t xml:space="preserve">воздуха продолжается около 7 месяцев (с октября по апрель). Период с устойчивым снежным покровом продолжается </w:t>
      </w:r>
      <w:r w:rsidR="005B511A">
        <w:rPr>
          <w:sz w:val="28"/>
          <w:szCs w:val="28"/>
        </w:rPr>
        <w:t>180–200 дней</w:t>
      </w:r>
      <w:r>
        <w:rPr>
          <w:sz w:val="28"/>
          <w:szCs w:val="28"/>
        </w:rPr>
        <w:t xml:space="preserve"> – с конца октября до начала мая. Самый теплый месяц июль, средняя температура которого колеблется в пределах района от +15,7°С до +18,4°С (абсолютный максимум – +33°С). Продолжительность вегетационного периода от 90 до 115 дней. Годовое количество осадков </w:t>
      </w:r>
      <w:r w:rsidR="005B511A">
        <w:rPr>
          <w:sz w:val="28"/>
          <w:szCs w:val="28"/>
        </w:rPr>
        <w:t>400–550 мм</w:t>
      </w:r>
      <w:r>
        <w:rPr>
          <w:sz w:val="28"/>
          <w:szCs w:val="28"/>
        </w:rPr>
        <w:t xml:space="preserve">; среднегодовая скорость ветра </w:t>
      </w:r>
      <w:r w:rsidR="005B511A">
        <w:rPr>
          <w:sz w:val="28"/>
          <w:szCs w:val="28"/>
        </w:rPr>
        <w:t xml:space="preserve">5–7 </w:t>
      </w:r>
      <w:r>
        <w:rPr>
          <w:sz w:val="28"/>
          <w:szCs w:val="28"/>
        </w:rPr>
        <w:t xml:space="preserve"> м/с.</w:t>
      </w:r>
    </w:p>
    <w:p w14:paraId="750ABE4D" w14:textId="5F68FA6E" w:rsidR="00933CC7" w:rsidRDefault="00EE6299">
      <w:pPr>
        <w:spacing w:line="276" w:lineRule="auto"/>
        <w:ind w:firstLine="426"/>
        <w:jc w:val="both"/>
        <w:rPr>
          <w:sz w:val="28"/>
          <w:szCs w:val="28"/>
        </w:rPr>
      </w:pPr>
      <w:r>
        <w:rPr>
          <w:sz w:val="28"/>
          <w:szCs w:val="28"/>
        </w:rPr>
        <w:t>В холодное время в Березовском районе преобладают ветры юго-западной четверти (Ю, З и ЮЗ). Устойчивый юго-западный перенос господствует и в годовом итоге повторяемости ветров (</w:t>
      </w:r>
      <w:r w:rsidR="005B511A">
        <w:rPr>
          <w:sz w:val="28"/>
          <w:szCs w:val="28"/>
        </w:rPr>
        <w:t>40–60</w:t>
      </w:r>
      <w:r>
        <w:rPr>
          <w:sz w:val="28"/>
          <w:szCs w:val="28"/>
        </w:rPr>
        <w:t>%). В теплую часть года преобладают ветры противоположных румбов – северные, северо-восточные и северо-западные (повторяемость их более 50%).</w:t>
      </w:r>
    </w:p>
    <w:p w14:paraId="38337880" w14:textId="77777777" w:rsidR="00933CC7" w:rsidRDefault="00EE6299">
      <w:pPr>
        <w:spacing w:line="276" w:lineRule="auto"/>
        <w:ind w:firstLine="426"/>
        <w:jc w:val="both"/>
        <w:rPr>
          <w:sz w:val="28"/>
          <w:szCs w:val="28"/>
        </w:rPr>
      </w:pPr>
      <w:r>
        <w:rPr>
          <w:sz w:val="28"/>
          <w:szCs w:val="28"/>
        </w:rPr>
        <w:t xml:space="preserve">Бассейны рек Малая Обь и Северная Сосьва с такими крупными водными артериями как реки Ляпин, Хулга, Малая Сосьва, Тапсуй, Висим, Вогулка, Кемпаж составляют гидрографическую сеть Березовского района. Преобладающим источником питания рек являются снеговые талые воды, и дождевое питание. </w:t>
      </w:r>
    </w:p>
    <w:p w14:paraId="29A288F7" w14:textId="77777777" w:rsidR="00933CC7" w:rsidRDefault="00EE6299">
      <w:pPr>
        <w:spacing w:line="276" w:lineRule="auto"/>
        <w:ind w:firstLine="426"/>
        <w:jc w:val="both"/>
        <w:rPr>
          <w:sz w:val="28"/>
          <w:szCs w:val="28"/>
        </w:rPr>
      </w:pPr>
      <w:r>
        <w:rPr>
          <w:sz w:val="28"/>
          <w:szCs w:val="28"/>
        </w:rPr>
        <w:t>Озер и болот на территории района сравнительно не много. Болота приурочены к долинам рек, наибольшая заболоченность свойственна поверхности второй аллювиально-озерной террасы; для водораздельных равнин характерны небольшие рассеянные массивы рямовых болот. Хорошо развита соровая система.</w:t>
      </w:r>
    </w:p>
    <w:p w14:paraId="5B6D23A0" w14:textId="77777777" w:rsidR="00933CC7" w:rsidRDefault="00EE6299">
      <w:pPr>
        <w:spacing w:line="276" w:lineRule="auto"/>
        <w:ind w:firstLine="426"/>
        <w:jc w:val="both"/>
        <w:rPr>
          <w:sz w:val="28"/>
          <w:szCs w:val="28"/>
        </w:rPr>
      </w:pPr>
      <w:r>
        <w:rPr>
          <w:sz w:val="28"/>
          <w:szCs w:val="28"/>
        </w:rPr>
        <w:t xml:space="preserve">Характерной особенностью Березовского района является разнообразие экосистем: высокогорье, среднегорье, холмисто-увалистое предгорье и абразивная платформа. Разнообразными можно назвать флору и фауну района. </w:t>
      </w:r>
    </w:p>
    <w:p w14:paraId="04FC9E4D" w14:textId="77777777" w:rsidR="00933CC7" w:rsidRDefault="00EE6299">
      <w:pPr>
        <w:spacing w:line="276" w:lineRule="auto"/>
        <w:ind w:firstLine="426"/>
        <w:jc w:val="both"/>
        <w:rPr>
          <w:sz w:val="28"/>
          <w:szCs w:val="28"/>
        </w:rPr>
      </w:pPr>
      <w:r>
        <w:rPr>
          <w:sz w:val="28"/>
          <w:szCs w:val="28"/>
        </w:rPr>
        <w:t>На территории Березовского района водятся такие млекопитающие как: лоси, медведи, волки, зайцы, рыси, росомахи, выдры, барсуки, лисицы, песцы, соболи, куницы, горностаи, ласки, норки, ондатры. Среди птиц можно назвать гусей (белолобые, гуменники), уток (кряквы, широконоски, шилохвости и другие виды), глухарей, белых куропаток, рябчиков, кроншнепов, вальдшнепов, голубей и так далее.</w:t>
      </w:r>
    </w:p>
    <w:p w14:paraId="6A519609" w14:textId="77777777" w:rsidR="00933CC7" w:rsidRDefault="00EE6299">
      <w:pPr>
        <w:spacing w:line="276" w:lineRule="auto"/>
        <w:ind w:firstLine="426"/>
        <w:jc w:val="both"/>
        <w:rPr>
          <w:sz w:val="28"/>
          <w:szCs w:val="28"/>
        </w:rPr>
      </w:pPr>
      <w:r>
        <w:rPr>
          <w:sz w:val="28"/>
          <w:szCs w:val="28"/>
        </w:rPr>
        <w:t>Биологические ресурсы водоемов представлены большим количеством видов и подвидов рыб, многие из которых имеют промысловое значение. Наиболее многочисленным видом являются карповые: язь, лещ, карась серебряный, карась золотой, плотва, елец, чебак; из хищников - щука обыкновенная, судак, окунь обыкновенный, ерш обыкновенный; тресковые - налим.</w:t>
      </w:r>
    </w:p>
    <w:p w14:paraId="56F5BB99" w14:textId="77777777" w:rsidR="00933CC7" w:rsidRDefault="00EE6299">
      <w:pPr>
        <w:spacing w:line="276" w:lineRule="auto"/>
        <w:ind w:firstLine="426"/>
        <w:jc w:val="both"/>
        <w:rPr>
          <w:sz w:val="28"/>
          <w:szCs w:val="28"/>
        </w:rPr>
      </w:pPr>
      <w:r>
        <w:rPr>
          <w:sz w:val="28"/>
          <w:szCs w:val="28"/>
        </w:rPr>
        <w:t>Флора Березовского района включает богатые лесные ресурсы, ценные кормовые угодья лугов в поймах рек Оби и Северная Сосьва, запасы лекарственных трав, ягод, грибов и других растительных ресурсов.</w:t>
      </w:r>
    </w:p>
    <w:p w14:paraId="2C2ABEBD" w14:textId="77777777" w:rsidR="00933CC7" w:rsidRDefault="00EE6299">
      <w:pPr>
        <w:spacing w:line="276" w:lineRule="auto"/>
        <w:ind w:firstLine="426"/>
        <w:jc w:val="both"/>
        <w:rPr>
          <w:sz w:val="28"/>
          <w:szCs w:val="28"/>
        </w:rPr>
      </w:pPr>
      <w:r>
        <w:rPr>
          <w:sz w:val="28"/>
          <w:szCs w:val="28"/>
        </w:rPr>
        <w:lastRenderedPageBreak/>
        <w:t>Сохранение природных комплексов Березовского района и поддержание их в естественном состоянии обеспечивается благодаря работе Государственного природного заповедника «Малая Сосьва», который расположен на территории Березовского и Советского районов Ханты-Мансийского автономного округа – Югры, а также Государственного зоологического заказника «Березовский» и Государственного биологического заказника «Вогулка».</w:t>
      </w:r>
    </w:p>
    <w:p w14:paraId="7EE4308C" w14:textId="77777777" w:rsidR="00933CC7" w:rsidRDefault="00EE6299">
      <w:pPr>
        <w:spacing w:line="276" w:lineRule="auto"/>
        <w:ind w:firstLine="426"/>
        <w:jc w:val="both"/>
        <w:rPr>
          <w:sz w:val="28"/>
          <w:szCs w:val="28"/>
        </w:rPr>
      </w:pPr>
      <w:r>
        <w:rPr>
          <w:sz w:val="28"/>
          <w:szCs w:val="28"/>
        </w:rPr>
        <w:t>Площадь Березовского района – 88 100,53 км</w:t>
      </w:r>
      <w:r>
        <w:rPr>
          <w:sz w:val="28"/>
          <w:szCs w:val="28"/>
          <w:vertAlign w:val="superscript"/>
        </w:rPr>
        <w:t>2</w:t>
      </w:r>
      <w:r>
        <w:rPr>
          <w:sz w:val="28"/>
          <w:szCs w:val="28"/>
        </w:rPr>
        <w:t>, что составляет 16,47% от общей площади Ханты-Мансийского автономного округа – Югры. По размеру территории Березовский район уступает лишь двум районам, входящим в состав данного субъекта РФ: Нижневартовскому и Сургутскому (рис. 1.1.2):</w:t>
      </w:r>
    </w:p>
    <w:p w14:paraId="13276D8A" w14:textId="77777777" w:rsidR="00933CC7" w:rsidRDefault="00933CC7">
      <w:pPr>
        <w:spacing w:line="276" w:lineRule="auto"/>
        <w:ind w:firstLine="426"/>
        <w:jc w:val="both"/>
      </w:pPr>
    </w:p>
    <w:p w14:paraId="6AA1F237" w14:textId="77777777" w:rsidR="00933CC7" w:rsidRDefault="00EE6299">
      <w:pPr>
        <w:spacing w:line="276" w:lineRule="auto"/>
        <w:jc w:val="center"/>
      </w:pPr>
      <w:r>
        <w:rPr>
          <w:noProof/>
        </w:rPr>
        <w:drawing>
          <wp:inline distT="0" distB="0" distL="0" distR="0" wp14:anchorId="48608CB9" wp14:editId="0D6B05FC">
            <wp:extent cx="2880360" cy="2106329"/>
            <wp:effectExtent l="0" t="0" r="0" b="8255"/>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2"/>
                    <pic:cNvPicPr>
                      <a:picLocks noChangeAspect="1" noChangeArrowheads="1"/>
                    </pic:cNvPicPr>
                  </pic:nvPicPr>
                  <pic:blipFill>
                    <a:blip r:embed="rId9"/>
                    <a:stretch>
                      <a:fillRect/>
                    </a:stretch>
                  </pic:blipFill>
                  <pic:spPr bwMode="auto">
                    <a:xfrm>
                      <a:off x="0" y="0"/>
                      <a:ext cx="2897104" cy="2118573"/>
                    </a:xfrm>
                    <a:prstGeom prst="rect">
                      <a:avLst/>
                    </a:prstGeom>
                  </pic:spPr>
                </pic:pic>
              </a:graphicData>
            </a:graphic>
          </wp:inline>
        </w:drawing>
      </w:r>
    </w:p>
    <w:p w14:paraId="61D612D4" w14:textId="77777777" w:rsidR="00933CC7" w:rsidRDefault="00EE6299">
      <w:pPr>
        <w:spacing w:line="276" w:lineRule="auto"/>
        <w:jc w:val="center"/>
        <w:rPr>
          <w:b/>
          <w:sz w:val="28"/>
          <w:szCs w:val="28"/>
        </w:rPr>
      </w:pPr>
      <w:r>
        <w:rPr>
          <w:b/>
          <w:sz w:val="28"/>
          <w:szCs w:val="28"/>
        </w:rPr>
        <w:t>Рисунок 1.1.2 – Площади районов, входящих в состав Ханты-Мансийского автономного округа – Югры, км</w:t>
      </w:r>
      <w:r>
        <w:rPr>
          <w:b/>
          <w:sz w:val="28"/>
          <w:szCs w:val="28"/>
          <w:vertAlign w:val="superscript"/>
        </w:rPr>
        <w:t>2</w:t>
      </w:r>
    </w:p>
    <w:p w14:paraId="6C9D299A" w14:textId="77777777" w:rsidR="00933CC7" w:rsidRDefault="00933CC7">
      <w:pPr>
        <w:spacing w:line="276" w:lineRule="auto"/>
        <w:jc w:val="center"/>
        <w:rPr>
          <w:b/>
          <w:sz w:val="28"/>
          <w:szCs w:val="28"/>
        </w:rPr>
      </w:pPr>
    </w:p>
    <w:p w14:paraId="6451E9EF" w14:textId="77777777" w:rsidR="00933CC7" w:rsidRDefault="00EE6299">
      <w:pPr>
        <w:tabs>
          <w:tab w:val="left" w:pos="426"/>
        </w:tabs>
        <w:spacing w:line="276" w:lineRule="auto"/>
        <w:jc w:val="both"/>
        <w:rPr>
          <w:sz w:val="28"/>
          <w:szCs w:val="28"/>
        </w:rPr>
      </w:pPr>
      <w:r>
        <w:rPr>
          <w:sz w:val="28"/>
          <w:szCs w:val="28"/>
        </w:rPr>
        <w:tab/>
        <w:t>В границах территории Березовского района находятся 24 населенных пункта, в том числе 2 поселка городского типа и 22 сельских населенных пункта:</w:t>
      </w:r>
    </w:p>
    <w:p w14:paraId="358872BB" w14:textId="77777777" w:rsidR="00933CC7" w:rsidRDefault="00EE6299">
      <w:pPr>
        <w:pStyle w:val="afff2"/>
        <w:numPr>
          <w:ilvl w:val="0"/>
          <w:numId w:val="3"/>
        </w:numPr>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Территории городских поселений:</w:t>
      </w:r>
    </w:p>
    <w:p w14:paraId="4EA641E8"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Березово (пгт. Березово, д. Шайтанка, д. Деминская, д. Пугоры, п. Устрем, с. Теги);</w:t>
      </w:r>
    </w:p>
    <w:p w14:paraId="5B3B302E"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Игрим (пгт. Игрим, п. Ванзетур, д. Анеева).</w:t>
      </w:r>
    </w:p>
    <w:p w14:paraId="08B438D2" w14:textId="77777777" w:rsidR="00933CC7" w:rsidRPr="000520B8" w:rsidRDefault="00EE6299">
      <w:pPr>
        <w:pStyle w:val="afff2"/>
        <w:numPr>
          <w:ilvl w:val="0"/>
          <w:numId w:val="3"/>
        </w:numPr>
        <w:tabs>
          <w:tab w:val="left" w:pos="426"/>
        </w:tabs>
        <w:spacing w:after="0" w:line="276" w:lineRule="auto"/>
        <w:ind w:left="0" w:firstLine="426"/>
        <w:jc w:val="both"/>
        <w:rPr>
          <w:rFonts w:ascii="Times New Roman" w:hAnsi="Times New Roman"/>
          <w:sz w:val="28"/>
          <w:szCs w:val="28"/>
        </w:rPr>
      </w:pPr>
      <w:r w:rsidRPr="000520B8">
        <w:rPr>
          <w:rFonts w:ascii="Times New Roman" w:hAnsi="Times New Roman"/>
          <w:sz w:val="28"/>
          <w:szCs w:val="28"/>
        </w:rPr>
        <w:t>Территории сельских поселений:</w:t>
      </w:r>
    </w:p>
    <w:p w14:paraId="04F4772E"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sidRPr="000520B8">
        <w:rPr>
          <w:rFonts w:ascii="Times New Roman" w:hAnsi="Times New Roman"/>
          <w:sz w:val="28"/>
          <w:szCs w:val="28"/>
        </w:rPr>
        <w:t>- Саранпауль (п. Сосьва, с. Саранпауль, с. Ломбовож, д. Верхненильдина, д. Кимкьясуй, д. Сартынья, д. Щекурья, д. Ясунт, д. Хурумпауль);</w:t>
      </w:r>
    </w:p>
    <w:p w14:paraId="318CDD9A"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Приполярный (п. Приполярный);</w:t>
      </w:r>
    </w:p>
    <w:p w14:paraId="041E3823"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Светлый (п. Светлый);</w:t>
      </w:r>
    </w:p>
    <w:p w14:paraId="165C4C5E"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 Хулимсунт (д. Хулимсунт, с. Няксимволь, д. Нерохи, д. Усть-Манья). </w:t>
      </w:r>
    </w:p>
    <w:p w14:paraId="6DEA67B8" w14:textId="6B695ADD"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Территория Березовского района разделена </w:t>
      </w:r>
      <w:r w:rsidR="0092753C">
        <w:rPr>
          <w:rFonts w:ascii="Times New Roman" w:hAnsi="Times New Roman"/>
          <w:sz w:val="28"/>
          <w:szCs w:val="28"/>
        </w:rPr>
        <w:t xml:space="preserve">на </w:t>
      </w:r>
      <w:r>
        <w:rPr>
          <w:rFonts w:ascii="Times New Roman" w:hAnsi="Times New Roman"/>
          <w:sz w:val="28"/>
          <w:szCs w:val="28"/>
        </w:rPr>
        <w:t xml:space="preserve">следующие зоны: </w:t>
      </w:r>
    </w:p>
    <w:p w14:paraId="5499F92D" w14:textId="18694577" w:rsidR="00933CC7" w:rsidRDefault="00EE6299">
      <w:pPr>
        <w:pStyle w:val="afff2"/>
        <w:tabs>
          <w:tab w:val="left" w:pos="426"/>
        </w:tabs>
        <w:spacing w:after="0" w:line="276" w:lineRule="auto"/>
        <w:ind w:left="0" w:firstLine="426"/>
        <w:jc w:val="both"/>
        <w:rPr>
          <w:rFonts w:ascii="Times New Roman" w:eastAsia="Times New Roman" w:hAnsi="Times New Roman"/>
          <w:sz w:val="28"/>
          <w:szCs w:val="28"/>
          <w:lang w:eastAsia="ru-RU"/>
        </w:rPr>
      </w:pPr>
      <w:r>
        <w:rPr>
          <w:rFonts w:ascii="Times New Roman" w:hAnsi="Times New Roman"/>
          <w:sz w:val="28"/>
          <w:szCs w:val="28"/>
        </w:rPr>
        <w:t xml:space="preserve">1) </w:t>
      </w:r>
      <w:r w:rsidRPr="000520B8">
        <w:rPr>
          <w:rFonts w:ascii="Times New Roman" w:hAnsi="Times New Roman"/>
          <w:sz w:val="28"/>
          <w:szCs w:val="28"/>
          <w:u w:val="single"/>
        </w:rPr>
        <w:t>зоны интенсивного использования</w:t>
      </w:r>
      <w:r>
        <w:rPr>
          <w:rFonts w:ascii="Times New Roman" w:hAnsi="Times New Roman"/>
          <w:sz w:val="28"/>
          <w:szCs w:val="28"/>
        </w:rPr>
        <w:t xml:space="preserve"> - </w:t>
      </w:r>
      <w:r>
        <w:rPr>
          <w:rFonts w:ascii="Times New Roman" w:eastAsia="Times New Roman" w:hAnsi="Times New Roman"/>
          <w:sz w:val="28"/>
          <w:szCs w:val="28"/>
          <w:lang w:eastAsia="ru-RU"/>
        </w:rPr>
        <w:t>территории вокруг населённых пунктов</w:t>
      </w:r>
      <w:r w:rsidR="0092753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92753C">
        <w:rPr>
          <w:rFonts w:ascii="Times New Roman" w:eastAsia="Times New Roman" w:hAnsi="Times New Roman"/>
          <w:sz w:val="28"/>
          <w:szCs w:val="28"/>
          <w:lang w:eastAsia="ru-RU"/>
        </w:rPr>
        <w:t xml:space="preserve">сп. </w:t>
      </w:r>
      <w:r>
        <w:rPr>
          <w:rFonts w:ascii="Times New Roman" w:eastAsia="Times New Roman" w:hAnsi="Times New Roman"/>
          <w:sz w:val="28"/>
          <w:szCs w:val="28"/>
          <w:lang w:eastAsia="ru-RU"/>
        </w:rPr>
        <w:t xml:space="preserve">Саранпауль, </w:t>
      </w:r>
      <w:r w:rsidR="0092753C">
        <w:rPr>
          <w:rFonts w:ascii="Times New Roman" w:eastAsia="Times New Roman" w:hAnsi="Times New Roman"/>
          <w:sz w:val="28"/>
          <w:szCs w:val="28"/>
          <w:lang w:eastAsia="ru-RU"/>
        </w:rPr>
        <w:t xml:space="preserve">пгт. </w:t>
      </w:r>
      <w:r>
        <w:rPr>
          <w:rFonts w:ascii="Times New Roman" w:eastAsia="Times New Roman" w:hAnsi="Times New Roman"/>
          <w:sz w:val="28"/>
          <w:szCs w:val="28"/>
          <w:lang w:eastAsia="ru-RU"/>
        </w:rPr>
        <w:t xml:space="preserve">Берёзово и </w:t>
      </w:r>
      <w:r w:rsidR="0092753C">
        <w:rPr>
          <w:rFonts w:ascii="Times New Roman" w:eastAsia="Times New Roman" w:hAnsi="Times New Roman"/>
          <w:sz w:val="28"/>
          <w:szCs w:val="28"/>
          <w:lang w:eastAsia="ru-RU"/>
        </w:rPr>
        <w:t xml:space="preserve">пгт. </w:t>
      </w:r>
      <w:r>
        <w:rPr>
          <w:rFonts w:ascii="Times New Roman" w:eastAsia="Times New Roman" w:hAnsi="Times New Roman"/>
          <w:sz w:val="28"/>
          <w:szCs w:val="28"/>
          <w:lang w:eastAsia="ru-RU"/>
        </w:rPr>
        <w:t xml:space="preserve">Игрим, а также вдоль </w:t>
      </w:r>
      <w:r w:rsidR="0017262E">
        <w:rPr>
          <w:rFonts w:ascii="Times New Roman" w:eastAsia="Times New Roman" w:hAnsi="Times New Roman"/>
          <w:sz w:val="28"/>
          <w:szCs w:val="28"/>
          <w:lang w:eastAsia="ru-RU"/>
        </w:rPr>
        <w:lastRenderedPageBreak/>
        <w:t xml:space="preserve">планируемых </w:t>
      </w:r>
      <w:r>
        <w:rPr>
          <w:rFonts w:ascii="Times New Roman" w:eastAsia="Times New Roman" w:hAnsi="Times New Roman"/>
          <w:sz w:val="28"/>
          <w:szCs w:val="28"/>
          <w:lang w:eastAsia="ru-RU"/>
        </w:rPr>
        <w:t>транспортных коридоров</w:t>
      </w:r>
      <w:r w:rsidR="0092753C">
        <w:rPr>
          <w:rFonts w:ascii="Times New Roman" w:eastAsia="Times New Roman" w:hAnsi="Times New Roman"/>
          <w:sz w:val="28"/>
          <w:szCs w:val="28"/>
          <w:lang w:eastAsia="ru-RU"/>
        </w:rPr>
        <w:t>.</w:t>
      </w:r>
      <w:r>
        <w:rPr>
          <w:rFonts w:ascii="Times New Roman" w:hAnsi="Times New Roman"/>
          <w:sz w:val="28"/>
          <w:szCs w:val="28"/>
        </w:rPr>
        <w:t xml:space="preserve"> Это з</w:t>
      </w:r>
      <w:r>
        <w:rPr>
          <w:rFonts w:ascii="Times New Roman" w:eastAsia="Times New Roman" w:hAnsi="Times New Roman"/>
          <w:sz w:val="28"/>
          <w:szCs w:val="28"/>
          <w:lang w:eastAsia="ru-RU"/>
        </w:rPr>
        <w:t xml:space="preserve">оны хозяйственного и градостроительного освоения с максимально допустимым преобразованием окружающей природной среды. </w:t>
      </w:r>
    </w:p>
    <w:p w14:paraId="31F90C97" w14:textId="42266FF2" w:rsidR="00933CC7" w:rsidRDefault="00EE6299">
      <w:pPr>
        <w:pStyle w:val="afff2"/>
        <w:tabs>
          <w:tab w:val="left" w:pos="426"/>
        </w:tabs>
        <w:spacing w:after="0" w:line="276"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0520B8">
        <w:rPr>
          <w:rFonts w:ascii="Times New Roman" w:eastAsia="Times New Roman" w:hAnsi="Times New Roman"/>
          <w:sz w:val="28"/>
          <w:szCs w:val="28"/>
          <w:u w:val="single"/>
          <w:lang w:eastAsia="ru-RU"/>
        </w:rPr>
        <w:t>зоны экстенсивного использования</w:t>
      </w:r>
      <w:r>
        <w:rPr>
          <w:rFonts w:ascii="Times New Roman" w:eastAsia="Times New Roman" w:hAnsi="Times New Roman"/>
          <w:sz w:val="28"/>
          <w:szCs w:val="28"/>
          <w:lang w:eastAsia="ru-RU"/>
        </w:rPr>
        <w:t xml:space="preserve"> </w:t>
      </w:r>
      <w:r w:rsidR="00420D17">
        <w:rPr>
          <w:rFonts w:ascii="Times New Roman" w:eastAsia="Times New Roman" w:hAnsi="Times New Roman"/>
          <w:sz w:val="28"/>
          <w:szCs w:val="28"/>
          <w:lang w:eastAsia="ru-RU"/>
        </w:rPr>
        <w:t>- протяженные</w:t>
      </w:r>
      <w:r>
        <w:rPr>
          <w:rFonts w:ascii="Times New Roman" w:eastAsia="Times New Roman" w:hAnsi="Times New Roman"/>
          <w:sz w:val="28"/>
          <w:szCs w:val="28"/>
          <w:lang w:eastAsia="ru-RU"/>
        </w:rPr>
        <w:t xml:space="preserve"> территории, вдоль существующих планировочных осей, а также в восточной части района. Это зоны с относительно незначительным преобразованием окружающей природной среды, включающие в себя территории добычи природных ресурсов приоритетного сельскохозяйственного использования. В их границах возможно размещение объектов капитального строительства точечного типа, к которым относятся объекты рекреационной инфраструктуры, инфраструктурные объекты агропромышленного комплекса, разработка места добычи природных ресурсов. </w:t>
      </w:r>
    </w:p>
    <w:p w14:paraId="3A64BD25" w14:textId="40108224" w:rsidR="00933CC7" w:rsidRDefault="00EE6299">
      <w:pPr>
        <w:tabs>
          <w:tab w:val="left" w:pos="0"/>
        </w:tabs>
        <w:spacing w:line="276" w:lineRule="auto"/>
        <w:ind w:firstLine="426"/>
        <w:jc w:val="both"/>
        <w:rPr>
          <w:sz w:val="28"/>
          <w:szCs w:val="28"/>
        </w:rPr>
      </w:pPr>
      <w:r>
        <w:rPr>
          <w:sz w:val="28"/>
          <w:szCs w:val="28"/>
        </w:rPr>
        <w:t xml:space="preserve">3) </w:t>
      </w:r>
      <w:r w:rsidRPr="000520B8">
        <w:rPr>
          <w:sz w:val="28"/>
          <w:szCs w:val="28"/>
          <w:u w:val="single"/>
        </w:rPr>
        <w:t>зоны ограниченного градостроительного</w:t>
      </w:r>
      <w:r>
        <w:rPr>
          <w:sz w:val="28"/>
          <w:szCs w:val="28"/>
        </w:rPr>
        <w:t xml:space="preserve"> освоения - природный парк Маньинский, Природный парк </w:t>
      </w:r>
      <w:r w:rsidR="005B3777">
        <w:rPr>
          <w:sz w:val="28"/>
          <w:szCs w:val="28"/>
        </w:rPr>
        <w:t>«</w:t>
      </w:r>
      <w:r>
        <w:rPr>
          <w:sz w:val="28"/>
          <w:szCs w:val="28"/>
        </w:rPr>
        <w:t>Северо-Уральский</w:t>
      </w:r>
      <w:r w:rsidR="005B3777">
        <w:rPr>
          <w:sz w:val="28"/>
          <w:szCs w:val="28"/>
        </w:rPr>
        <w:t>»</w:t>
      </w:r>
      <w:r>
        <w:rPr>
          <w:sz w:val="28"/>
          <w:szCs w:val="28"/>
        </w:rPr>
        <w:t xml:space="preserve">, государственный природный заказник </w:t>
      </w:r>
      <w:r w:rsidR="005B3777">
        <w:rPr>
          <w:sz w:val="28"/>
          <w:szCs w:val="28"/>
        </w:rPr>
        <w:t>«</w:t>
      </w:r>
      <w:r>
        <w:rPr>
          <w:sz w:val="28"/>
          <w:szCs w:val="28"/>
        </w:rPr>
        <w:t>Вогулка</w:t>
      </w:r>
      <w:r w:rsidR="005B3777">
        <w:rPr>
          <w:sz w:val="28"/>
          <w:szCs w:val="28"/>
        </w:rPr>
        <w:t>»</w:t>
      </w:r>
      <w:r>
        <w:rPr>
          <w:sz w:val="28"/>
          <w:szCs w:val="28"/>
        </w:rPr>
        <w:t xml:space="preserve">, государственный природный заказник </w:t>
      </w:r>
      <w:r w:rsidR="005B3777">
        <w:rPr>
          <w:sz w:val="28"/>
          <w:szCs w:val="28"/>
        </w:rPr>
        <w:t>«</w:t>
      </w:r>
      <w:r>
        <w:rPr>
          <w:sz w:val="28"/>
          <w:szCs w:val="28"/>
        </w:rPr>
        <w:t>Березовский</w:t>
      </w:r>
      <w:r w:rsidR="005B3777">
        <w:rPr>
          <w:sz w:val="28"/>
          <w:szCs w:val="28"/>
        </w:rPr>
        <w:t>»</w:t>
      </w:r>
      <w:r>
        <w:rPr>
          <w:sz w:val="28"/>
          <w:szCs w:val="28"/>
        </w:rPr>
        <w:t xml:space="preserve">, Памятник природы </w:t>
      </w:r>
      <w:r w:rsidR="005B3777">
        <w:rPr>
          <w:sz w:val="28"/>
          <w:szCs w:val="28"/>
        </w:rPr>
        <w:t>«</w:t>
      </w:r>
      <w:r>
        <w:rPr>
          <w:sz w:val="28"/>
          <w:szCs w:val="28"/>
        </w:rPr>
        <w:t>Лешак Щелья</w:t>
      </w:r>
      <w:r w:rsidR="005B3777">
        <w:rPr>
          <w:sz w:val="28"/>
          <w:szCs w:val="28"/>
        </w:rPr>
        <w:t>»</w:t>
      </w:r>
      <w:r>
        <w:rPr>
          <w:sz w:val="28"/>
          <w:szCs w:val="28"/>
        </w:rPr>
        <w:t>, объект культурного наследия «Достопримечательное место «Священное озеро Еманглор-Балбанты». Это зоны, находящиеся в удалении от основных осей транспортного каркаса, в которых хозяйственное освоение ограничено и максимально сохраняется природная среда.</w:t>
      </w:r>
    </w:p>
    <w:p w14:paraId="45B90870" w14:textId="11FD4393" w:rsidR="00933CC7" w:rsidRDefault="00EE6299">
      <w:pPr>
        <w:pStyle w:val="afff2"/>
        <w:tabs>
          <w:tab w:val="left" w:pos="426"/>
        </w:tabs>
        <w:spacing w:line="276" w:lineRule="auto"/>
        <w:ind w:left="0" w:firstLine="426"/>
        <w:jc w:val="both"/>
        <w:rPr>
          <w:rFonts w:ascii="Times New Roman" w:hAnsi="Times New Roman"/>
          <w:sz w:val="28"/>
          <w:szCs w:val="28"/>
        </w:rPr>
      </w:pPr>
      <w:r>
        <w:rPr>
          <w:rFonts w:ascii="Times New Roman" w:hAnsi="Times New Roman"/>
          <w:sz w:val="28"/>
          <w:szCs w:val="28"/>
        </w:rPr>
        <w:t xml:space="preserve">Расположение Березовского района на севере округа, наличие в районе нескольких особо охраняемых природных территорий, зон расселения и проживания коренных малочисленных народов Севера, </w:t>
      </w:r>
      <w:r w:rsidR="0089403F">
        <w:rPr>
          <w:rFonts w:ascii="Times New Roman" w:hAnsi="Times New Roman"/>
          <w:sz w:val="28"/>
          <w:szCs w:val="28"/>
        </w:rPr>
        <w:t xml:space="preserve">а также </w:t>
      </w:r>
      <w:r>
        <w:rPr>
          <w:rFonts w:ascii="Times New Roman" w:hAnsi="Times New Roman"/>
          <w:sz w:val="28"/>
          <w:szCs w:val="28"/>
        </w:rPr>
        <w:t xml:space="preserve">включение территории в Арктическую зону Российской Федерации, обусловило отнесение района </w:t>
      </w:r>
      <w:r w:rsidRPr="0092753C">
        <w:rPr>
          <w:rFonts w:ascii="Times New Roman" w:hAnsi="Times New Roman"/>
          <w:bCs/>
          <w:sz w:val="28"/>
          <w:szCs w:val="28"/>
        </w:rPr>
        <w:t>к зоне «окружного резерва»</w:t>
      </w:r>
      <w:r>
        <w:rPr>
          <w:rFonts w:ascii="Times New Roman" w:hAnsi="Times New Roman"/>
          <w:sz w:val="28"/>
          <w:szCs w:val="28"/>
        </w:rPr>
        <w:t xml:space="preserve"> пространственного освоения Ханты – Мансийского автономного округа – Югры. </w:t>
      </w:r>
      <w:r w:rsidR="0017262E">
        <w:rPr>
          <w:rFonts w:ascii="Times New Roman" w:hAnsi="Times New Roman"/>
          <w:sz w:val="28"/>
          <w:szCs w:val="28"/>
        </w:rPr>
        <w:t>Включение в Арктическую зону предопределяет</w:t>
      </w:r>
      <w:r>
        <w:rPr>
          <w:rFonts w:ascii="Times New Roman" w:hAnsi="Times New Roman"/>
          <w:sz w:val="28"/>
          <w:szCs w:val="28"/>
        </w:rPr>
        <w:t xml:space="preserve"> как ограничения пространственного развития, так и возможности</w:t>
      </w:r>
      <w:r w:rsidR="0089403F">
        <w:rPr>
          <w:rFonts w:ascii="Times New Roman" w:hAnsi="Times New Roman"/>
          <w:sz w:val="28"/>
          <w:szCs w:val="28"/>
        </w:rPr>
        <w:t xml:space="preserve"> для</w:t>
      </w:r>
      <w:r>
        <w:rPr>
          <w:rFonts w:ascii="Times New Roman" w:hAnsi="Times New Roman"/>
          <w:sz w:val="28"/>
          <w:szCs w:val="28"/>
        </w:rPr>
        <w:t xml:space="preserve"> социально-экономического роста в сегменте, связанном с особенностями природного, национального и промышленного потенциала. Зона окружного резерва выступает как экологический резерв округа, в котором происходит преимущественно ведение сельского (в том числе лесного) хозяйства, установлен режим особо охраняемых природных территорией (ООПТ). Зона характеризуется разреженной очаговой сетью сельских населенных пунктов, в том числе с преобладанием коренного населения.</w:t>
      </w:r>
    </w:p>
    <w:p w14:paraId="66857BEA" w14:textId="55ABF0B2"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Территория Березовского района представляет собой места проживания коренных малочисленных народов Севера и приречные поселения русских старожилов и казаков. Для территорий данной зоны характерно наличие </w:t>
      </w:r>
      <w:r w:rsidR="00420D17">
        <w:rPr>
          <w:rFonts w:ascii="Times New Roman" w:hAnsi="Times New Roman"/>
          <w:sz w:val="28"/>
          <w:szCs w:val="28"/>
        </w:rPr>
        <w:t>недостаточно</w:t>
      </w:r>
      <w:r>
        <w:rPr>
          <w:rFonts w:ascii="Times New Roman" w:hAnsi="Times New Roman"/>
          <w:sz w:val="28"/>
          <w:szCs w:val="28"/>
        </w:rPr>
        <w:t xml:space="preserve"> развитой транспортной сети, отсутствие регулярного сообщения сельских поселений района с районным центром. </w:t>
      </w:r>
    </w:p>
    <w:p w14:paraId="29EFA7EF" w14:textId="40457CD1"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lastRenderedPageBreak/>
        <w:t>Особенностью зоны окружного резерва выступает этническая экономика, связанная с оленеводством и традиционными промыслами коренных малочисленных народов Севера, которая способствует формированию этнографического туризма и креативных кластеров (этно-одежда, традиционные промыслы и др.)</w:t>
      </w:r>
      <w:r w:rsidR="0089403F">
        <w:rPr>
          <w:rFonts w:ascii="Times New Roman" w:hAnsi="Times New Roman"/>
          <w:sz w:val="28"/>
          <w:szCs w:val="28"/>
        </w:rPr>
        <w:t xml:space="preserve">. </w:t>
      </w:r>
      <w:r w:rsidR="0089403F" w:rsidRPr="0092753C">
        <w:rPr>
          <w:rFonts w:ascii="Times New Roman" w:hAnsi="Times New Roman"/>
          <w:bCs/>
          <w:sz w:val="28"/>
          <w:szCs w:val="28"/>
        </w:rPr>
        <w:t xml:space="preserve">При условии повышения транспортной доступности этноэкономика является </w:t>
      </w:r>
      <w:r w:rsidRPr="0092753C">
        <w:rPr>
          <w:rFonts w:ascii="Times New Roman" w:hAnsi="Times New Roman"/>
          <w:bCs/>
          <w:sz w:val="28"/>
          <w:szCs w:val="28"/>
        </w:rPr>
        <w:t>перспективной точкой роста.</w:t>
      </w:r>
      <w:r>
        <w:rPr>
          <w:rFonts w:ascii="Times New Roman" w:hAnsi="Times New Roman"/>
          <w:sz w:val="28"/>
          <w:szCs w:val="28"/>
        </w:rPr>
        <w:t xml:space="preserve"> </w:t>
      </w:r>
    </w:p>
    <w:p w14:paraId="6A0A5330" w14:textId="77777777"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Зона окружного резерва предусматривает рациональное сочетание экологического каркаса Югры, включающее ООПТ, с участками территории, перспективными для активного вовлечения в хозяйственное использование, на которых будет развиваться этноэкономика, экологический и этнографический туризм.</w:t>
      </w:r>
    </w:p>
    <w:p w14:paraId="292650B3" w14:textId="2542B2BB" w:rsidR="00933CC7" w:rsidRDefault="00EE6299">
      <w:pPr>
        <w:pStyle w:val="afff2"/>
        <w:tabs>
          <w:tab w:val="left" w:pos="426"/>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На территории района присутствует </w:t>
      </w:r>
      <w:r w:rsidRPr="0089403F">
        <w:rPr>
          <w:rFonts w:ascii="Times New Roman" w:hAnsi="Times New Roman"/>
          <w:sz w:val="28"/>
          <w:szCs w:val="28"/>
        </w:rPr>
        <w:t>агломерационное образование</w:t>
      </w:r>
      <w:r>
        <w:rPr>
          <w:rFonts w:ascii="Times New Roman" w:hAnsi="Times New Roman"/>
          <w:sz w:val="28"/>
          <w:szCs w:val="28"/>
        </w:rPr>
        <w:t xml:space="preserve"> «Березово – Игрим</w:t>
      </w:r>
      <w:r w:rsidR="00420D17">
        <w:rPr>
          <w:rFonts w:ascii="Times New Roman" w:hAnsi="Times New Roman"/>
          <w:sz w:val="28"/>
          <w:szCs w:val="28"/>
        </w:rPr>
        <w:t>», территориально</w:t>
      </w:r>
      <w:r>
        <w:rPr>
          <w:rFonts w:ascii="Times New Roman" w:hAnsi="Times New Roman"/>
          <w:sz w:val="28"/>
          <w:szCs w:val="28"/>
        </w:rPr>
        <w:t xml:space="preserve"> близкое форпостным базам Ханты – Мансийского автономного округа – Югры городам Югорск и Нягань, что дает возможность укрепить сложившиеся и формировать новые инвестиционные, транспортные связи, развивать крупные инфраструктурные объекты, активизировать зоны интенсивного градостроительного освоения, включить район в межрайонное разделение и кооперацию труда.</w:t>
      </w:r>
    </w:p>
    <w:p w14:paraId="3DF2AAF5" w14:textId="77777777" w:rsidR="00933CC7" w:rsidRDefault="00933CC7">
      <w:pPr>
        <w:pStyle w:val="afff2"/>
        <w:tabs>
          <w:tab w:val="left" w:pos="709"/>
          <w:tab w:val="left" w:pos="851"/>
        </w:tabs>
        <w:spacing w:after="0" w:line="276" w:lineRule="auto"/>
        <w:ind w:left="0" w:firstLine="426"/>
        <w:jc w:val="both"/>
        <w:rPr>
          <w:rFonts w:ascii="Times New Roman" w:hAnsi="Times New Roman"/>
          <w:b/>
          <w:color w:val="244061" w:themeColor="accent1" w:themeShade="80"/>
          <w:sz w:val="28"/>
          <w:szCs w:val="28"/>
        </w:rPr>
      </w:pPr>
    </w:p>
    <w:p w14:paraId="2195613B" w14:textId="77777777" w:rsidR="00933CC7" w:rsidRPr="00F035DA" w:rsidRDefault="00EE6299" w:rsidP="005B511A">
      <w:pPr>
        <w:pStyle w:val="afff2"/>
        <w:tabs>
          <w:tab w:val="left" w:pos="709"/>
          <w:tab w:val="left" w:pos="851"/>
        </w:tabs>
        <w:spacing w:after="0" w:line="276" w:lineRule="auto"/>
        <w:ind w:left="0"/>
        <w:jc w:val="center"/>
        <w:rPr>
          <w:rFonts w:ascii="Times New Roman" w:hAnsi="Times New Roman"/>
          <w:b/>
          <w:color w:val="000000" w:themeColor="text1"/>
          <w:sz w:val="28"/>
          <w:szCs w:val="28"/>
        </w:rPr>
      </w:pPr>
      <w:r w:rsidRPr="00F035DA">
        <w:rPr>
          <w:rFonts w:ascii="Times New Roman" w:hAnsi="Times New Roman"/>
          <w:b/>
          <w:color w:val="000000" w:themeColor="text1"/>
          <w:sz w:val="28"/>
          <w:szCs w:val="28"/>
        </w:rPr>
        <w:t>1.2 Население и демографическое развитие</w:t>
      </w:r>
    </w:p>
    <w:p w14:paraId="7ABFE14F" w14:textId="4F735306" w:rsidR="00933CC7" w:rsidRDefault="00EE6299">
      <w:pPr>
        <w:spacing w:line="276" w:lineRule="auto"/>
        <w:ind w:firstLine="426"/>
        <w:jc w:val="both"/>
        <w:rPr>
          <w:sz w:val="28"/>
          <w:szCs w:val="28"/>
        </w:rPr>
      </w:pPr>
      <w:r w:rsidRPr="00831BD0">
        <w:rPr>
          <w:sz w:val="28"/>
          <w:szCs w:val="28"/>
        </w:rPr>
        <w:t>Тенденции демографического развития Березовского района за последние 10 лет отличаются от ситуации в Ханты-Мансийском автономном округе в целом. С 2013 года численность постоянного населения в районе сократилась на 2 тыс. человек (на 8,1%) и по состоянию на начало 202</w:t>
      </w:r>
      <w:r w:rsidR="00EF40BB" w:rsidRPr="00831BD0">
        <w:rPr>
          <w:sz w:val="28"/>
          <w:szCs w:val="28"/>
        </w:rPr>
        <w:t>3</w:t>
      </w:r>
      <w:r w:rsidRPr="00831BD0">
        <w:rPr>
          <w:sz w:val="28"/>
          <w:szCs w:val="28"/>
        </w:rPr>
        <w:t xml:space="preserve"> года составляла 22,7 тыс. человек. По численности населения район занимает </w:t>
      </w:r>
      <w:r w:rsidR="00364A1E" w:rsidRPr="00831BD0">
        <w:rPr>
          <w:sz w:val="28"/>
          <w:szCs w:val="28"/>
        </w:rPr>
        <w:t>12</w:t>
      </w:r>
      <w:r w:rsidRPr="00831BD0">
        <w:rPr>
          <w:sz w:val="28"/>
          <w:szCs w:val="28"/>
        </w:rPr>
        <w:t xml:space="preserve"> место среди 22 муниципальных образований автономного округа (рис.1.2.1).</w:t>
      </w:r>
    </w:p>
    <w:p w14:paraId="2E337B7A" w14:textId="77777777" w:rsidR="00933CC7" w:rsidRDefault="00933CC7">
      <w:pPr>
        <w:spacing w:line="276" w:lineRule="auto"/>
        <w:ind w:firstLine="426"/>
        <w:jc w:val="both"/>
        <w:rPr>
          <w:sz w:val="28"/>
          <w:szCs w:val="28"/>
        </w:rPr>
      </w:pPr>
    </w:p>
    <w:p w14:paraId="0814C0D4" w14:textId="77777777" w:rsidR="00933CC7" w:rsidRDefault="00EE6299">
      <w:pPr>
        <w:jc w:val="center"/>
        <w:rPr>
          <w:sz w:val="28"/>
          <w:szCs w:val="28"/>
        </w:rPr>
      </w:pPr>
      <w:r>
        <w:rPr>
          <w:noProof/>
        </w:rPr>
        <w:drawing>
          <wp:inline distT="0" distB="0" distL="0" distR="0" wp14:anchorId="0DA85275" wp14:editId="553FD7AC">
            <wp:extent cx="5052060" cy="2011680"/>
            <wp:effectExtent l="0" t="0" r="15240" b="762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363FC3" w14:textId="01BAC191" w:rsidR="00933CC7" w:rsidRDefault="00EE6299">
      <w:pPr>
        <w:spacing w:line="276" w:lineRule="auto"/>
        <w:jc w:val="center"/>
        <w:rPr>
          <w:b/>
          <w:sz w:val="28"/>
          <w:szCs w:val="28"/>
        </w:rPr>
      </w:pPr>
      <w:r>
        <w:rPr>
          <w:b/>
          <w:sz w:val="28"/>
          <w:szCs w:val="28"/>
        </w:rPr>
        <w:t xml:space="preserve">Рисунок 1.2.1 – Динамика численности постоянного населения Березовского района на начало года за период </w:t>
      </w:r>
      <w:r w:rsidR="00F035DA">
        <w:rPr>
          <w:b/>
          <w:sz w:val="28"/>
          <w:szCs w:val="28"/>
        </w:rPr>
        <w:t>2013–2023</w:t>
      </w:r>
      <w:r w:rsidRPr="00F035DA">
        <w:rPr>
          <w:b/>
          <w:sz w:val="28"/>
          <w:szCs w:val="28"/>
        </w:rPr>
        <w:t xml:space="preserve"> гг.</w:t>
      </w:r>
    </w:p>
    <w:p w14:paraId="7F38DEE6" w14:textId="37497303" w:rsidR="00933CC7" w:rsidRDefault="00EE6299">
      <w:pPr>
        <w:jc w:val="both"/>
        <w:rPr>
          <w:i/>
          <w:sz w:val="20"/>
        </w:rPr>
      </w:pPr>
      <w:r>
        <w:rPr>
          <w:i/>
          <w:sz w:val="20"/>
        </w:rPr>
        <w:t xml:space="preserve">Источник: Росстат, База данных показателей муниципальных образований, </w:t>
      </w:r>
      <w:hyperlink r:id="rId11">
        <w:r>
          <w:rPr>
            <w:rStyle w:val="afb"/>
            <w:i/>
            <w:sz w:val="20"/>
          </w:rPr>
          <w:t>https://rosstat.gov.ru/dbscripts/munst/</w:t>
        </w:r>
      </w:hyperlink>
      <w:r>
        <w:rPr>
          <w:i/>
          <w:sz w:val="20"/>
        </w:rPr>
        <w:t xml:space="preserve"> </w:t>
      </w:r>
      <w:r w:rsidR="00211FE1">
        <w:rPr>
          <w:i/>
          <w:sz w:val="20"/>
        </w:rPr>
        <w:t xml:space="preserve"> Дата обращения</w:t>
      </w:r>
      <w:r w:rsidR="009A19B8">
        <w:rPr>
          <w:i/>
          <w:sz w:val="20"/>
        </w:rPr>
        <w:t>:</w:t>
      </w:r>
      <w:r w:rsidR="00211FE1">
        <w:rPr>
          <w:i/>
          <w:sz w:val="20"/>
        </w:rPr>
        <w:t xml:space="preserve"> 22.09.2023</w:t>
      </w:r>
    </w:p>
    <w:p w14:paraId="43CC0D33" w14:textId="77777777" w:rsidR="00933CC7" w:rsidRDefault="00933CC7">
      <w:pPr>
        <w:jc w:val="both"/>
        <w:rPr>
          <w:i/>
          <w:color w:val="000000"/>
          <w:sz w:val="20"/>
        </w:rPr>
      </w:pPr>
    </w:p>
    <w:p w14:paraId="062329E2" w14:textId="73A40E33" w:rsidR="00933CC7" w:rsidRDefault="00EE6299">
      <w:pPr>
        <w:spacing w:line="276" w:lineRule="auto"/>
        <w:ind w:firstLine="426"/>
        <w:jc w:val="both"/>
        <w:rPr>
          <w:sz w:val="28"/>
          <w:szCs w:val="28"/>
        </w:rPr>
      </w:pPr>
      <w:r>
        <w:rPr>
          <w:sz w:val="28"/>
          <w:szCs w:val="28"/>
        </w:rPr>
        <w:lastRenderedPageBreak/>
        <w:t xml:space="preserve">Ключевой причиной сокращения численности населения в районе является миграционная убыль населения. За рассматриваемый период </w:t>
      </w:r>
      <w:r w:rsidR="00CB1F0B">
        <w:rPr>
          <w:sz w:val="28"/>
          <w:szCs w:val="28"/>
        </w:rPr>
        <w:t xml:space="preserve">положительный миграционный прирост населения отмечен только </w:t>
      </w:r>
      <w:r>
        <w:rPr>
          <w:sz w:val="28"/>
          <w:szCs w:val="28"/>
        </w:rPr>
        <w:t>в 2020 году</w:t>
      </w:r>
      <w:r w:rsidR="00CB1F0B">
        <w:rPr>
          <w:sz w:val="28"/>
          <w:szCs w:val="28"/>
        </w:rPr>
        <w:t>.</w:t>
      </w:r>
    </w:p>
    <w:p w14:paraId="0E0A7A1A" w14:textId="77777777" w:rsidR="00933CC7" w:rsidRDefault="00933CC7">
      <w:pPr>
        <w:spacing w:line="276" w:lineRule="auto"/>
        <w:ind w:firstLine="426"/>
        <w:jc w:val="both"/>
        <w:rPr>
          <w:sz w:val="28"/>
          <w:szCs w:val="28"/>
        </w:rPr>
      </w:pPr>
    </w:p>
    <w:p w14:paraId="42FAF75C" w14:textId="23DFB974" w:rsidR="00933CC7" w:rsidRDefault="00EE6299">
      <w:pPr>
        <w:spacing w:line="276" w:lineRule="auto"/>
        <w:jc w:val="both"/>
        <w:rPr>
          <w:b/>
          <w:sz w:val="28"/>
          <w:szCs w:val="28"/>
        </w:rPr>
      </w:pPr>
      <w:r>
        <w:rPr>
          <w:b/>
          <w:sz w:val="28"/>
          <w:szCs w:val="28"/>
        </w:rPr>
        <w:t xml:space="preserve">Таблица 2.1 - Естественный и миграционный прирост (убыль) населения в Березовском районе в </w:t>
      </w:r>
      <w:r w:rsidR="005B511A">
        <w:rPr>
          <w:b/>
          <w:sz w:val="28"/>
          <w:szCs w:val="28"/>
        </w:rPr>
        <w:t>2013–</w:t>
      </w:r>
      <w:r w:rsidR="00B62E4D">
        <w:rPr>
          <w:b/>
          <w:sz w:val="28"/>
          <w:szCs w:val="28"/>
        </w:rPr>
        <w:t>2022 гг.</w:t>
      </w:r>
      <w:r w:rsidR="00F035DA">
        <w:rPr>
          <w:b/>
          <w:sz w:val="28"/>
          <w:szCs w:val="28"/>
        </w:rPr>
        <w:t xml:space="preserve"> </w:t>
      </w:r>
    </w:p>
    <w:tbl>
      <w:tblPr>
        <w:tblStyle w:val="afffff"/>
        <w:tblW w:w="9345" w:type="dxa"/>
        <w:jc w:val="center"/>
        <w:tblLayout w:type="fixed"/>
        <w:tblLook w:val="04A0" w:firstRow="1" w:lastRow="0" w:firstColumn="1" w:lastColumn="0" w:noHBand="0" w:noVBand="1"/>
      </w:tblPr>
      <w:tblGrid>
        <w:gridCol w:w="1955"/>
        <w:gridCol w:w="743"/>
        <w:gridCol w:w="741"/>
        <w:gridCol w:w="738"/>
        <w:gridCol w:w="737"/>
        <w:gridCol w:w="739"/>
        <w:gridCol w:w="741"/>
        <w:gridCol w:w="742"/>
        <w:gridCol w:w="737"/>
        <w:gridCol w:w="738"/>
        <w:gridCol w:w="734"/>
      </w:tblGrid>
      <w:tr w:rsidR="0029083E" w14:paraId="4303797A" w14:textId="77777777" w:rsidTr="00432E76">
        <w:trPr>
          <w:jc w:val="center"/>
        </w:trPr>
        <w:tc>
          <w:tcPr>
            <w:tcW w:w="1955" w:type="dxa"/>
            <w:vMerge w:val="restart"/>
          </w:tcPr>
          <w:p w14:paraId="30F05BF0" w14:textId="77777777" w:rsidR="0029083E" w:rsidRDefault="0029083E">
            <w:pPr>
              <w:widowControl w:val="0"/>
              <w:jc w:val="center"/>
              <w:rPr>
                <w:b/>
                <w:szCs w:val="28"/>
              </w:rPr>
            </w:pPr>
            <w:r>
              <w:rPr>
                <w:b/>
                <w:szCs w:val="28"/>
              </w:rPr>
              <w:t>Показатель</w:t>
            </w:r>
          </w:p>
        </w:tc>
        <w:tc>
          <w:tcPr>
            <w:tcW w:w="7390" w:type="dxa"/>
            <w:gridSpan w:val="10"/>
          </w:tcPr>
          <w:p w14:paraId="5908D5EB" w14:textId="74097DAB" w:rsidR="0029083E" w:rsidRDefault="0029083E" w:rsidP="00F035DA">
            <w:pPr>
              <w:widowControl w:val="0"/>
              <w:jc w:val="center"/>
              <w:rPr>
                <w:b/>
                <w:szCs w:val="28"/>
              </w:rPr>
            </w:pPr>
            <w:r>
              <w:rPr>
                <w:b/>
                <w:szCs w:val="28"/>
              </w:rPr>
              <w:t>Годы</w:t>
            </w:r>
          </w:p>
        </w:tc>
      </w:tr>
      <w:tr w:rsidR="0029083E" w14:paraId="4A15A22B" w14:textId="77777777" w:rsidTr="0029083E">
        <w:trPr>
          <w:jc w:val="center"/>
        </w:trPr>
        <w:tc>
          <w:tcPr>
            <w:tcW w:w="1955" w:type="dxa"/>
            <w:vMerge/>
          </w:tcPr>
          <w:p w14:paraId="74A10AF9" w14:textId="77777777" w:rsidR="0029083E" w:rsidRDefault="0029083E" w:rsidP="0029083E">
            <w:pPr>
              <w:widowControl w:val="0"/>
              <w:jc w:val="center"/>
              <w:rPr>
                <w:b/>
                <w:szCs w:val="28"/>
              </w:rPr>
            </w:pPr>
          </w:p>
        </w:tc>
        <w:tc>
          <w:tcPr>
            <w:tcW w:w="743" w:type="dxa"/>
          </w:tcPr>
          <w:p w14:paraId="612EF940" w14:textId="20137480" w:rsidR="0029083E" w:rsidRDefault="0029083E" w:rsidP="0029083E">
            <w:pPr>
              <w:widowControl w:val="0"/>
              <w:jc w:val="center"/>
              <w:rPr>
                <w:b/>
                <w:szCs w:val="28"/>
              </w:rPr>
            </w:pPr>
            <w:r>
              <w:rPr>
                <w:b/>
                <w:szCs w:val="28"/>
              </w:rPr>
              <w:t>2013</w:t>
            </w:r>
          </w:p>
        </w:tc>
        <w:tc>
          <w:tcPr>
            <w:tcW w:w="741" w:type="dxa"/>
          </w:tcPr>
          <w:p w14:paraId="621D03C2" w14:textId="256924C6" w:rsidR="0029083E" w:rsidRDefault="0029083E" w:rsidP="0029083E">
            <w:pPr>
              <w:widowControl w:val="0"/>
              <w:jc w:val="center"/>
              <w:rPr>
                <w:b/>
                <w:szCs w:val="28"/>
              </w:rPr>
            </w:pPr>
            <w:r>
              <w:rPr>
                <w:b/>
                <w:szCs w:val="28"/>
              </w:rPr>
              <w:t>2014</w:t>
            </w:r>
          </w:p>
        </w:tc>
        <w:tc>
          <w:tcPr>
            <w:tcW w:w="738" w:type="dxa"/>
          </w:tcPr>
          <w:p w14:paraId="0E261ED1" w14:textId="4DB48457" w:rsidR="0029083E" w:rsidRDefault="0029083E" w:rsidP="0029083E">
            <w:pPr>
              <w:widowControl w:val="0"/>
              <w:jc w:val="center"/>
              <w:rPr>
                <w:b/>
                <w:szCs w:val="28"/>
              </w:rPr>
            </w:pPr>
            <w:r>
              <w:rPr>
                <w:b/>
                <w:szCs w:val="28"/>
              </w:rPr>
              <w:t>2015</w:t>
            </w:r>
          </w:p>
        </w:tc>
        <w:tc>
          <w:tcPr>
            <w:tcW w:w="737" w:type="dxa"/>
          </w:tcPr>
          <w:p w14:paraId="6778FCA2" w14:textId="2145D13A" w:rsidR="0029083E" w:rsidRDefault="0029083E" w:rsidP="0029083E">
            <w:pPr>
              <w:widowControl w:val="0"/>
              <w:jc w:val="center"/>
              <w:rPr>
                <w:b/>
                <w:szCs w:val="28"/>
              </w:rPr>
            </w:pPr>
            <w:r>
              <w:rPr>
                <w:b/>
                <w:szCs w:val="28"/>
              </w:rPr>
              <w:t>2016</w:t>
            </w:r>
          </w:p>
        </w:tc>
        <w:tc>
          <w:tcPr>
            <w:tcW w:w="739" w:type="dxa"/>
          </w:tcPr>
          <w:p w14:paraId="2780C259" w14:textId="0E786CD3" w:rsidR="0029083E" w:rsidRDefault="0029083E" w:rsidP="0029083E">
            <w:pPr>
              <w:widowControl w:val="0"/>
              <w:jc w:val="center"/>
              <w:rPr>
                <w:b/>
                <w:szCs w:val="28"/>
              </w:rPr>
            </w:pPr>
            <w:r>
              <w:rPr>
                <w:b/>
                <w:szCs w:val="28"/>
              </w:rPr>
              <w:t>2017</w:t>
            </w:r>
          </w:p>
        </w:tc>
        <w:tc>
          <w:tcPr>
            <w:tcW w:w="741" w:type="dxa"/>
          </w:tcPr>
          <w:p w14:paraId="11AC8E9A" w14:textId="3CF38A75" w:rsidR="0029083E" w:rsidRDefault="0029083E" w:rsidP="0029083E">
            <w:pPr>
              <w:widowControl w:val="0"/>
              <w:jc w:val="center"/>
              <w:rPr>
                <w:b/>
                <w:szCs w:val="28"/>
              </w:rPr>
            </w:pPr>
            <w:r>
              <w:rPr>
                <w:b/>
                <w:szCs w:val="28"/>
              </w:rPr>
              <w:t>2018</w:t>
            </w:r>
          </w:p>
        </w:tc>
        <w:tc>
          <w:tcPr>
            <w:tcW w:w="742" w:type="dxa"/>
          </w:tcPr>
          <w:p w14:paraId="23E75B40" w14:textId="66137FFF" w:rsidR="0029083E" w:rsidRDefault="0029083E" w:rsidP="0029083E">
            <w:pPr>
              <w:widowControl w:val="0"/>
              <w:jc w:val="center"/>
              <w:rPr>
                <w:b/>
                <w:szCs w:val="28"/>
              </w:rPr>
            </w:pPr>
            <w:r>
              <w:rPr>
                <w:b/>
                <w:szCs w:val="28"/>
              </w:rPr>
              <w:t>2019</w:t>
            </w:r>
          </w:p>
        </w:tc>
        <w:tc>
          <w:tcPr>
            <w:tcW w:w="737" w:type="dxa"/>
          </w:tcPr>
          <w:p w14:paraId="7DA46DA7" w14:textId="15223D25" w:rsidR="0029083E" w:rsidRDefault="0029083E" w:rsidP="0029083E">
            <w:pPr>
              <w:widowControl w:val="0"/>
              <w:jc w:val="center"/>
              <w:rPr>
                <w:b/>
                <w:szCs w:val="28"/>
              </w:rPr>
            </w:pPr>
            <w:r>
              <w:rPr>
                <w:b/>
                <w:szCs w:val="28"/>
              </w:rPr>
              <w:t>2020</w:t>
            </w:r>
          </w:p>
        </w:tc>
        <w:tc>
          <w:tcPr>
            <w:tcW w:w="738" w:type="dxa"/>
          </w:tcPr>
          <w:p w14:paraId="280FA3D8" w14:textId="5D90704F" w:rsidR="0029083E" w:rsidRDefault="0029083E" w:rsidP="0029083E">
            <w:pPr>
              <w:widowControl w:val="0"/>
              <w:jc w:val="center"/>
              <w:rPr>
                <w:b/>
                <w:szCs w:val="28"/>
              </w:rPr>
            </w:pPr>
            <w:r>
              <w:rPr>
                <w:b/>
                <w:szCs w:val="28"/>
              </w:rPr>
              <w:t>2021</w:t>
            </w:r>
          </w:p>
        </w:tc>
        <w:tc>
          <w:tcPr>
            <w:tcW w:w="734" w:type="dxa"/>
          </w:tcPr>
          <w:p w14:paraId="7B0D58D3" w14:textId="09316590" w:rsidR="0029083E" w:rsidRDefault="0029083E" w:rsidP="0029083E">
            <w:pPr>
              <w:widowControl w:val="0"/>
              <w:jc w:val="center"/>
              <w:rPr>
                <w:b/>
                <w:szCs w:val="28"/>
              </w:rPr>
            </w:pPr>
            <w:r>
              <w:rPr>
                <w:b/>
                <w:szCs w:val="28"/>
              </w:rPr>
              <w:t>2022</w:t>
            </w:r>
          </w:p>
        </w:tc>
      </w:tr>
      <w:tr w:rsidR="0029083E" w:rsidRPr="00831BD0" w14:paraId="73BB524B" w14:textId="77777777" w:rsidTr="0029083E">
        <w:trPr>
          <w:jc w:val="center"/>
        </w:trPr>
        <w:tc>
          <w:tcPr>
            <w:tcW w:w="1955" w:type="dxa"/>
          </w:tcPr>
          <w:p w14:paraId="775826BE" w14:textId="77777777" w:rsidR="0029083E" w:rsidRPr="00831BD0" w:rsidRDefault="0029083E" w:rsidP="0029083E">
            <w:pPr>
              <w:widowControl w:val="0"/>
              <w:rPr>
                <w:szCs w:val="28"/>
              </w:rPr>
            </w:pPr>
            <w:r w:rsidRPr="00831BD0">
              <w:rPr>
                <w:szCs w:val="28"/>
              </w:rPr>
              <w:t>Естественный прирост (убыль) населения, чел.</w:t>
            </w:r>
          </w:p>
        </w:tc>
        <w:tc>
          <w:tcPr>
            <w:tcW w:w="743" w:type="dxa"/>
            <w:vAlign w:val="center"/>
          </w:tcPr>
          <w:p w14:paraId="0BD336AC" w14:textId="77777777" w:rsidR="0029083E" w:rsidRPr="00831BD0" w:rsidRDefault="0029083E" w:rsidP="0029083E">
            <w:pPr>
              <w:widowControl w:val="0"/>
              <w:jc w:val="center"/>
              <w:rPr>
                <w:szCs w:val="28"/>
              </w:rPr>
            </w:pPr>
            <w:r w:rsidRPr="00831BD0">
              <w:rPr>
                <w:szCs w:val="28"/>
              </w:rPr>
              <w:t>109</w:t>
            </w:r>
          </w:p>
        </w:tc>
        <w:tc>
          <w:tcPr>
            <w:tcW w:w="741" w:type="dxa"/>
            <w:vAlign w:val="center"/>
          </w:tcPr>
          <w:p w14:paraId="40E50A79" w14:textId="77777777" w:rsidR="0029083E" w:rsidRPr="00831BD0" w:rsidRDefault="0029083E" w:rsidP="0029083E">
            <w:pPr>
              <w:widowControl w:val="0"/>
              <w:jc w:val="center"/>
              <w:rPr>
                <w:szCs w:val="28"/>
              </w:rPr>
            </w:pPr>
            <w:r w:rsidRPr="00831BD0">
              <w:rPr>
                <w:szCs w:val="28"/>
              </w:rPr>
              <w:t>154</w:t>
            </w:r>
          </w:p>
        </w:tc>
        <w:tc>
          <w:tcPr>
            <w:tcW w:w="738" w:type="dxa"/>
            <w:vAlign w:val="center"/>
          </w:tcPr>
          <w:p w14:paraId="2DCFA152" w14:textId="77777777" w:rsidR="0029083E" w:rsidRPr="00831BD0" w:rsidRDefault="0029083E" w:rsidP="0029083E">
            <w:pPr>
              <w:widowControl w:val="0"/>
              <w:jc w:val="center"/>
              <w:rPr>
                <w:szCs w:val="28"/>
              </w:rPr>
            </w:pPr>
            <w:r w:rsidRPr="00831BD0">
              <w:rPr>
                <w:szCs w:val="28"/>
              </w:rPr>
              <w:t>140</w:t>
            </w:r>
          </w:p>
        </w:tc>
        <w:tc>
          <w:tcPr>
            <w:tcW w:w="737" w:type="dxa"/>
            <w:vAlign w:val="center"/>
          </w:tcPr>
          <w:p w14:paraId="116C86B5" w14:textId="77777777" w:rsidR="0029083E" w:rsidRPr="00831BD0" w:rsidRDefault="0029083E" w:rsidP="0029083E">
            <w:pPr>
              <w:widowControl w:val="0"/>
              <w:jc w:val="center"/>
              <w:rPr>
                <w:szCs w:val="28"/>
              </w:rPr>
            </w:pPr>
            <w:r w:rsidRPr="00831BD0">
              <w:rPr>
                <w:szCs w:val="28"/>
              </w:rPr>
              <w:t>137</w:t>
            </w:r>
          </w:p>
        </w:tc>
        <w:tc>
          <w:tcPr>
            <w:tcW w:w="739" w:type="dxa"/>
            <w:vAlign w:val="center"/>
          </w:tcPr>
          <w:p w14:paraId="0B787EE9" w14:textId="77777777" w:rsidR="0029083E" w:rsidRPr="00831BD0" w:rsidRDefault="0029083E" w:rsidP="0029083E">
            <w:pPr>
              <w:widowControl w:val="0"/>
              <w:jc w:val="center"/>
              <w:rPr>
                <w:szCs w:val="28"/>
              </w:rPr>
            </w:pPr>
            <w:r w:rsidRPr="00831BD0">
              <w:rPr>
                <w:szCs w:val="28"/>
              </w:rPr>
              <w:t>101</w:t>
            </w:r>
          </w:p>
        </w:tc>
        <w:tc>
          <w:tcPr>
            <w:tcW w:w="741" w:type="dxa"/>
            <w:vAlign w:val="center"/>
          </w:tcPr>
          <w:p w14:paraId="28A96A1E" w14:textId="77777777" w:rsidR="0029083E" w:rsidRPr="00831BD0" w:rsidRDefault="0029083E" w:rsidP="0029083E">
            <w:pPr>
              <w:widowControl w:val="0"/>
              <w:jc w:val="center"/>
              <w:rPr>
                <w:szCs w:val="28"/>
              </w:rPr>
            </w:pPr>
            <w:r w:rsidRPr="00831BD0">
              <w:rPr>
                <w:szCs w:val="28"/>
              </w:rPr>
              <w:t>56</w:t>
            </w:r>
          </w:p>
        </w:tc>
        <w:tc>
          <w:tcPr>
            <w:tcW w:w="742" w:type="dxa"/>
            <w:vAlign w:val="center"/>
          </w:tcPr>
          <w:p w14:paraId="0658C097" w14:textId="77777777" w:rsidR="0029083E" w:rsidRPr="00831BD0" w:rsidRDefault="0029083E" w:rsidP="0029083E">
            <w:pPr>
              <w:widowControl w:val="0"/>
              <w:jc w:val="center"/>
              <w:rPr>
                <w:szCs w:val="28"/>
              </w:rPr>
            </w:pPr>
            <w:r w:rsidRPr="00831BD0">
              <w:rPr>
                <w:szCs w:val="28"/>
              </w:rPr>
              <w:t>19</w:t>
            </w:r>
          </w:p>
        </w:tc>
        <w:tc>
          <w:tcPr>
            <w:tcW w:w="737" w:type="dxa"/>
            <w:vAlign w:val="center"/>
          </w:tcPr>
          <w:p w14:paraId="15E12378" w14:textId="77777777" w:rsidR="0029083E" w:rsidRPr="00831BD0" w:rsidRDefault="0029083E" w:rsidP="0029083E">
            <w:pPr>
              <w:widowControl w:val="0"/>
              <w:jc w:val="center"/>
              <w:rPr>
                <w:szCs w:val="28"/>
              </w:rPr>
            </w:pPr>
            <w:r w:rsidRPr="00831BD0">
              <w:rPr>
                <w:szCs w:val="28"/>
              </w:rPr>
              <w:t>-13</w:t>
            </w:r>
          </w:p>
        </w:tc>
        <w:tc>
          <w:tcPr>
            <w:tcW w:w="738" w:type="dxa"/>
            <w:vAlign w:val="center"/>
          </w:tcPr>
          <w:p w14:paraId="791A786C" w14:textId="77777777" w:rsidR="0029083E" w:rsidRPr="00831BD0" w:rsidRDefault="0029083E" w:rsidP="0029083E">
            <w:pPr>
              <w:widowControl w:val="0"/>
              <w:jc w:val="center"/>
              <w:rPr>
                <w:szCs w:val="28"/>
              </w:rPr>
            </w:pPr>
            <w:r w:rsidRPr="00831BD0">
              <w:rPr>
                <w:szCs w:val="28"/>
              </w:rPr>
              <w:t>-106</w:t>
            </w:r>
          </w:p>
        </w:tc>
        <w:tc>
          <w:tcPr>
            <w:tcW w:w="734" w:type="dxa"/>
            <w:vAlign w:val="center"/>
          </w:tcPr>
          <w:p w14:paraId="078AD288" w14:textId="77777777" w:rsidR="0029083E" w:rsidRPr="00831BD0" w:rsidRDefault="0029083E" w:rsidP="0029083E">
            <w:pPr>
              <w:widowControl w:val="0"/>
              <w:jc w:val="center"/>
              <w:rPr>
                <w:szCs w:val="28"/>
              </w:rPr>
            </w:pPr>
            <w:r w:rsidRPr="00831BD0">
              <w:rPr>
                <w:szCs w:val="28"/>
              </w:rPr>
              <w:t>-26</w:t>
            </w:r>
          </w:p>
        </w:tc>
      </w:tr>
      <w:tr w:rsidR="0029083E" w:rsidRPr="00831BD0" w14:paraId="292BC5EC" w14:textId="77777777" w:rsidTr="0029083E">
        <w:trPr>
          <w:jc w:val="center"/>
        </w:trPr>
        <w:tc>
          <w:tcPr>
            <w:tcW w:w="1955" w:type="dxa"/>
          </w:tcPr>
          <w:p w14:paraId="7450EB7F" w14:textId="77777777" w:rsidR="0029083E" w:rsidRPr="00831BD0" w:rsidRDefault="0029083E" w:rsidP="0029083E">
            <w:pPr>
              <w:widowControl w:val="0"/>
              <w:rPr>
                <w:szCs w:val="28"/>
              </w:rPr>
            </w:pPr>
            <w:r w:rsidRPr="00831BD0">
              <w:rPr>
                <w:szCs w:val="28"/>
              </w:rPr>
              <w:t>Миграционный прирост (убыль), чел.</w:t>
            </w:r>
          </w:p>
        </w:tc>
        <w:tc>
          <w:tcPr>
            <w:tcW w:w="743" w:type="dxa"/>
            <w:vAlign w:val="center"/>
          </w:tcPr>
          <w:p w14:paraId="5F6768D6" w14:textId="77777777" w:rsidR="0029083E" w:rsidRPr="00831BD0" w:rsidRDefault="0029083E" w:rsidP="0029083E">
            <w:pPr>
              <w:widowControl w:val="0"/>
              <w:jc w:val="center"/>
              <w:rPr>
                <w:szCs w:val="28"/>
              </w:rPr>
            </w:pPr>
            <w:r w:rsidRPr="00831BD0">
              <w:rPr>
                <w:szCs w:val="28"/>
              </w:rPr>
              <w:t>-520</w:t>
            </w:r>
          </w:p>
        </w:tc>
        <w:tc>
          <w:tcPr>
            <w:tcW w:w="741" w:type="dxa"/>
            <w:vAlign w:val="center"/>
          </w:tcPr>
          <w:p w14:paraId="1D2DC3C5" w14:textId="77777777" w:rsidR="0029083E" w:rsidRPr="00831BD0" w:rsidRDefault="0029083E" w:rsidP="0029083E">
            <w:pPr>
              <w:widowControl w:val="0"/>
              <w:jc w:val="center"/>
              <w:rPr>
                <w:szCs w:val="28"/>
              </w:rPr>
            </w:pPr>
            <w:r w:rsidRPr="00831BD0">
              <w:rPr>
                <w:szCs w:val="28"/>
              </w:rPr>
              <w:t>-572</w:t>
            </w:r>
          </w:p>
        </w:tc>
        <w:tc>
          <w:tcPr>
            <w:tcW w:w="738" w:type="dxa"/>
            <w:vAlign w:val="center"/>
          </w:tcPr>
          <w:p w14:paraId="7FBC10DD" w14:textId="77777777" w:rsidR="0029083E" w:rsidRPr="00831BD0" w:rsidRDefault="0029083E" w:rsidP="0029083E">
            <w:pPr>
              <w:widowControl w:val="0"/>
              <w:jc w:val="center"/>
              <w:rPr>
                <w:szCs w:val="28"/>
              </w:rPr>
            </w:pPr>
            <w:r w:rsidRPr="00831BD0">
              <w:rPr>
                <w:szCs w:val="28"/>
              </w:rPr>
              <w:t>-751</w:t>
            </w:r>
          </w:p>
        </w:tc>
        <w:tc>
          <w:tcPr>
            <w:tcW w:w="737" w:type="dxa"/>
            <w:vAlign w:val="center"/>
          </w:tcPr>
          <w:p w14:paraId="6CDFE63E" w14:textId="77777777" w:rsidR="0029083E" w:rsidRPr="00831BD0" w:rsidRDefault="0029083E" w:rsidP="0029083E">
            <w:pPr>
              <w:widowControl w:val="0"/>
              <w:jc w:val="center"/>
              <w:rPr>
                <w:szCs w:val="28"/>
              </w:rPr>
            </w:pPr>
            <w:r w:rsidRPr="00831BD0">
              <w:rPr>
                <w:szCs w:val="28"/>
              </w:rPr>
              <w:t>-415</w:t>
            </w:r>
          </w:p>
        </w:tc>
        <w:tc>
          <w:tcPr>
            <w:tcW w:w="739" w:type="dxa"/>
            <w:vAlign w:val="center"/>
          </w:tcPr>
          <w:p w14:paraId="6490D162" w14:textId="77777777" w:rsidR="0029083E" w:rsidRPr="00831BD0" w:rsidRDefault="0029083E" w:rsidP="0029083E">
            <w:pPr>
              <w:widowControl w:val="0"/>
              <w:jc w:val="center"/>
              <w:rPr>
                <w:szCs w:val="28"/>
              </w:rPr>
            </w:pPr>
            <w:r w:rsidRPr="00831BD0">
              <w:rPr>
                <w:szCs w:val="28"/>
              </w:rPr>
              <w:t>-437</w:t>
            </w:r>
          </w:p>
        </w:tc>
        <w:tc>
          <w:tcPr>
            <w:tcW w:w="741" w:type="dxa"/>
            <w:vAlign w:val="center"/>
          </w:tcPr>
          <w:p w14:paraId="22BD75FE" w14:textId="77777777" w:rsidR="0029083E" w:rsidRPr="00831BD0" w:rsidRDefault="0029083E" w:rsidP="0029083E">
            <w:pPr>
              <w:widowControl w:val="0"/>
              <w:jc w:val="center"/>
              <w:rPr>
                <w:szCs w:val="28"/>
              </w:rPr>
            </w:pPr>
            <w:r w:rsidRPr="00831BD0">
              <w:rPr>
                <w:szCs w:val="28"/>
              </w:rPr>
              <w:t>-447</w:t>
            </w:r>
          </w:p>
        </w:tc>
        <w:tc>
          <w:tcPr>
            <w:tcW w:w="742" w:type="dxa"/>
            <w:vAlign w:val="center"/>
          </w:tcPr>
          <w:p w14:paraId="59645F7F" w14:textId="77777777" w:rsidR="0029083E" w:rsidRPr="00831BD0" w:rsidRDefault="0029083E" w:rsidP="0029083E">
            <w:pPr>
              <w:widowControl w:val="0"/>
              <w:jc w:val="center"/>
              <w:rPr>
                <w:szCs w:val="28"/>
              </w:rPr>
            </w:pPr>
            <w:r w:rsidRPr="00831BD0">
              <w:rPr>
                <w:szCs w:val="28"/>
              </w:rPr>
              <w:t>-99</w:t>
            </w:r>
          </w:p>
        </w:tc>
        <w:tc>
          <w:tcPr>
            <w:tcW w:w="737" w:type="dxa"/>
            <w:vAlign w:val="center"/>
          </w:tcPr>
          <w:p w14:paraId="7AB07D40" w14:textId="77777777" w:rsidR="0029083E" w:rsidRPr="00831BD0" w:rsidRDefault="0029083E" w:rsidP="0029083E">
            <w:pPr>
              <w:widowControl w:val="0"/>
              <w:jc w:val="center"/>
              <w:rPr>
                <w:szCs w:val="28"/>
              </w:rPr>
            </w:pPr>
            <w:r w:rsidRPr="00831BD0">
              <w:rPr>
                <w:szCs w:val="28"/>
              </w:rPr>
              <w:t>133</w:t>
            </w:r>
          </w:p>
        </w:tc>
        <w:tc>
          <w:tcPr>
            <w:tcW w:w="738" w:type="dxa"/>
            <w:vAlign w:val="center"/>
          </w:tcPr>
          <w:p w14:paraId="5FC1F297" w14:textId="77777777" w:rsidR="0029083E" w:rsidRPr="00831BD0" w:rsidRDefault="0029083E" w:rsidP="0029083E">
            <w:pPr>
              <w:widowControl w:val="0"/>
              <w:jc w:val="center"/>
              <w:rPr>
                <w:szCs w:val="28"/>
              </w:rPr>
            </w:pPr>
            <w:r w:rsidRPr="00831BD0">
              <w:rPr>
                <w:szCs w:val="28"/>
              </w:rPr>
              <w:t>-44</w:t>
            </w:r>
          </w:p>
        </w:tc>
        <w:tc>
          <w:tcPr>
            <w:tcW w:w="734" w:type="dxa"/>
            <w:vAlign w:val="center"/>
          </w:tcPr>
          <w:p w14:paraId="2E846BE4" w14:textId="77777777" w:rsidR="0029083E" w:rsidRPr="00831BD0" w:rsidRDefault="0029083E" w:rsidP="0029083E">
            <w:pPr>
              <w:widowControl w:val="0"/>
              <w:jc w:val="center"/>
              <w:rPr>
                <w:szCs w:val="28"/>
              </w:rPr>
            </w:pPr>
            <w:r w:rsidRPr="00831BD0">
              <w:rPr>
                <w:szCs w:val="28"/>
              </w:rPr>
              <w:t>-162</w:t>
            </w:r>
          </w:p>
        </w:tc>
      </w:tr>
    </w:tbl>
    <w:p w14:paraId="6357B862" w14:textId="77777777" w:rsidR="00CD0849" w:rsidRPr="00831BD0" w:rsidRDefault="00EE6299" w:rsidP="00CD0849">
      <w:pPr>
        <w:jc w:val="both"/>
        <w:rPr>
          <w:i/>
          <w:sz w:val="20"/>
        </w:rPr>
      </w:pPr>
      <w:r w:rsidRPr="00831BD0">
        <w:rPr>
          <w:i/>
          <w:sz w:val="20"/>
          <w:szCs w:val="20"/>
        </w:rPr>
        <w:t xml:space="preserve">Источник: Росстат, База данных показателей муниципальных образований, </w:t>
      </w:r>
      <w:hyperlink r:id="rId12">
        <w:r w:rsidRPr="00831BD0">
          <w:rPr>
            <w:rStyle w:val="afb"/>
            <w:i/>
            <w:sz w:val="20"/>
            <w:szCs w:val="20"/>
          </w:rPr>
          <w:t>https://rosstat.gov.ru/dbscripts/munst/</w:t>
        </w:r>
      </w:hyperlink>
      <w:r w:rsidR="00CD0849" w:rsidRPr="00831BD0">
        <w:rPr>
          <w:rStyle w:val="afb"/>
          <w:i/>
          <w:sz w:val="20"/>
          <w:szCs w:val="20"/>
        </w:rPr>
        <w:t xml:space="preserve"> </w:t>
      </w:r>
      <w:r w:rsidR="00CD0849" w:rsidRPr="00831BD0">
        <w:rPr>
          <w:i/>
          <w:sz w:val="20"/>
        </w:rPr>
        <w:t>Дата обращения: 22.09.2023</w:t>
      </w:r>
    </w:p>
    <w:p w14:paraId="40C2568B" w14:textId="77777777" w:rsidR="00933CC7" w:rsidRPr="00831BD0" w:rsidRDefault="00933CC7">
      <w:pPr>
        <w:jc w:val="both"/>
        <w:rPr>
          <w:sz w:val="20"/>
          <w:szCs w:val="20"/>
        </w:rPr>
      </w:pPr>
    </w:p>
    <w:p w14:paraId="7A7EE570" w14:textId="39E0D317" w:rsidR="00933CC7" w:rsidRPr="00831BD0" w:rsidRDefault="00EE6299">
      <w:pPr>
        <w:spacing w:line="276" w:lineRule="auto"/>
        <w:ind w:firstLine="426"/>
        <w:jc w:val="both"/>
        <w:rPr>
          <w:sz w:val="28"/>
          <w:szCs w:val="28"/>
        </w:rPr>
      </w:pPr>
      <w:r w:rsidRPr="00831BD0">
        <w:rPr>
          <w:sz w:val="28"/>
          <w:szCs w:val="28"/>
        </w:rPr>
        <w:t xml:space="preserve">Основным направлением выбытия населения из района является внутрирегиональная миграция. В среднем за последние 10 лет её отрицательное сальдо на две трети определяло общую величину оттока населения. Однако на протяжении рассматриваемого периода миграционная убыль постепенно снижалась, как в целом, так и по ключевым составляющим. В 2020 и 2021 годах на положительные значения выходила межрегиональная миграция. </w:t>
      </w:r>
      <w:r w:rsidR="00CB1F0B" w:rsidRPr="00831BD0">
        <w:rPr>
          <w:sz w:val="28"/>
          <w:szCs w:val="28"/>
        </w:rPr>
        <w:t>М</w:t>
      </w:r>
      <w:r w:rsidRPr="00831BD0">
        <w:rPr>
          <w:sz w:val="28"/>
          <w:szCs w:val="28"/>
        </w:rPr>
        <w:t>еждународная миграция практически во все год</w:t>
      </w:r>
      <w:r w:rsidR="00DB14D6" w:rsidRPr="00DB14D6">
        <w:rPr>
          <w:color w:val="FF0000"/>
          <w:sz w:val="28"/>
          <w:szCs w:val="28"/>
        </w:rPr>
        <w:t>ы</w:t>
      </w:r>
      <w:r w:rsidRPr="00831BD0">
        <w:rPr>
          <w:sz w:val="28"/>
          <w:szCs w:val="28"/>
        </w:rPr>
        <w:t xml:space="preserve"> (кроме 2015 и 2016 года) демонстрирует положительное сальдо (за счет прибывающих из стран СНГ).</w:t>
      </w:r>
    </w:p>
    <w:p w14:paraId="7134FCCF" w14:textId="77777777" w:rsidR="00933CC7" w:rsidRPr="00831BD0" w:rsidRDefault="00EE6299">
      <w:pPr>
        <w:spacing w:line="276" w:lineRule="auto"/>
        <w:ind w:firstLine="426"/>
        <w:jc w:val="both"/>
        <w:rPr>
          <w:sz w:val="28"/>
          <w:szCs w:val="28"/>
        </w:rPr>
      </w:pPr>
      <w:r w:rsidRPr="00831BD0">
        <w:rPr>
          <w:sz w:val="28"/>
          <w:szCs w:val="28"/>
        </w:rPr>
        <w:t>Вместе с тем, в последние 3 года естественный прирост сменился естественной убылью населения, что в перспективе может ускорить темпы уменьшения численности проживающих в районе. Если в 2013 году рождаемость превысила смертность на 109 человек, то в 2022 году уже смертность превысила рождаемость на 26 человек. В относительных величинах естественный прирост (убыль) за 10 лет сократился с 4,5 промилле до -1,3 промилле.</w:t>
      </w:r>
    </w:p>
    <w:p w14:paraId="70B8CE39" w14:textId="4F20B11D" w:rsidR="00874E1A" w:rsidRDefault="00EE6299" w:rsidP="00874E1A">
      <w:pPr>
        <w:spacing w:line="276" w:lineRule="auto"/>
        <w:ind w:firstLine="426"/>
        <w:jc w:val="both"/>
        <w:rPr>
          <w:sz w:val="28"/>
          <w:szCs w:val="28"/>
        </w:rPr>
      </w:pPr>
      <w:r w:rsidRPr="00831BD0">
        <w:rPr>
          <w:sz w:val="28"/>
          <w:szCs w:val="28"/>
        </w:rPr>
        <w:t>Отрицательн</w:t>
      </w:r>
      <w:r w:rsidR="00CB1F0B" w:rsidRPr="00831BD0">
        <w:rPr>
          <w:sz w:val="28"/>
          <w:szCs w:val="28"/>
        </w:rPr>
        <w:t>ые значения е</w:t>
      </w:r>
      <w:r w:rsidRPr="00831BD0">
        <w:rPr>
          <w:sz w:val="28"/>
          <w:szCs w:val="28"/>
        </w:rPr>
        <w:t>стественн</w:t>
      </w:r>
      <w:r w:rsidR="00CB1F0B" w:rsidRPr="00831BD0">
        <w:rPr>
          <w:sz w:val="28"/>
          <w:szCs w:val="28"/>
        </w:rPr>
        <w:t>ого</w:t>
      </w:r>
      <w:r w:rsidRPr="00831BD0">
        <w:rPr>
          <w:sz w:val="28"/>
          <w:szCs w:val="28"/>
        </w:rPr>
        <w:t xml:space="preserve"> прирост</w:t>
      </w:r>
      <w:r w:rsidR="00CB1F0B" w:rsidRPr="00831BD0">
        <w:rPr>
          <w:sz w:val="28"/>
          <w:szCs w:val="28"/>
        </w:rPr>
        <w:t>а</w:t>
      </w:r>
      <w:r w:rsidRPr="00831BD0">
        <w:rPr>
          <w:sz w:val="28"/>
          <w:szCs w:val="28"/>
        </w:rPr>
        <w:t xml:space="preserve"> (убыл</w:t>
      </w:r>
      <w:r w:rsidR="00CB1F0B" w:rsidRPr="00831BD0">
        <w:rPr>
          <w:sz w:val="28"/>
          <w:szCs w:val="28"/>
        </w:rPr>
        <w:t>и</w:t>
      </w:r>
      <w:r w:rsidRPr="00831BD0">
        <w:rPr>
          <w:sz w:val="28"/>
          <w:szCs w:val="28"/>
        </w:rPr>
        <w:t>) населения</w:t>
      </w:r>
      <w:r w:rsidR="00CB1F0B" w:rsidRPr="00831BD0">
        <w:rPr>
          <w:sz w:val="28"/>
          <w:szCs w:val="28"/>
        </w:rPr>
        <w:t xml:space="preserve"> </w:t>
      </w:r>
      <w:r w:rsidRPr="00831BD0">
        <w:rPr>
          <w:sz w:val="28"/>
          <w:szCs w:val="28"/>
        </w:rPr>
        <w:t>связан</w:t>
      </w:r>
      <w:r w:rsidR="00CB1F0B" w:rsidRPr="00831BD0">
        <w:rPr>
          <w:sz w:val="28"/>
          <w:szCs w:val="28"/>
        </w:rPr>
        <w:t>ы</w:t>
      </w:r>
      <w:r w:rsidRPr="00831BD0">
        <w:rPr>
          <w:sz w:val="28"/>
          <w:szCs w:val="28"/>
        </w:rPr>
        <w:t>, прежде всего, с резким уменьшением уровня рождаемости (почти в 2 раза за 10 лет)</w:t>
      </w:r>
      <w:r w:rsidR="00CB1F0B" w:rsidRPr="00831BD0">
        <w:rPr>
          <w:sz w:val="28"/>
          <w:szCs w:val="28"/>
        </w:rPr>
        <w:t xml:space="preserve"> </w:t>
      </w:r>
      <w:r w:rsidR="00C500A5">
        <w:rPr>
          <w:sz w:val="28"/>
          <w:szCs w:val="28"/>
        </w:rPr>
        <w:t>и ростом смертности особенно в период пандемии короновирусной инфекции</w:t>
      </w:r>
      <w:r w:rsidR="0029083E">
        <w:rPr>
          <w:sz w:val="28"/>
          <w:szCs w:val="28"/>
        </w:rPr>
        <w:t xml:space="preserve"> </w:t>
      </w:r>
      <w:r w:rsidR="0029083E" w:rsidRPr="00831BD0">
        <w:rPr>
          <w:sz w:val="28"/>
          <w:szCs w:val="28"/>
        </w:rPr>
        <w:t>(рис. 1.2.2)</w:t>
      </w:r>
      <w:r w:rsidRPr="00831BD0">
        <w:rPr>
          <w:sz w:val="28"/>
          <w:szCs w:val="28"/>
        </w:rPr>
        <w:t>.</w:t>
      </w:r>
      <w:r w:rsidR="00FD3204">
        <w:rPr>
          <w:sz w:val="28"/>
          <w:szCs w:val="28"/>
        </w:rPr>
        <w:t xml:space="preserve"> </w:t>
      </w:r>
      <w:r w:rsidRPr="00831BD0">
        <w:rPr>
          <w:sz w:val="28"/>
          <w:szCs w:val="28"/>
        </w:rPr>
        <w:t>Уровень смертности также снизился, но существенно меньше (на 18%).</w:t>
      </w:r>
      <w:r w:rsidR="00874E1A" w:rsidRPr="00831BD0">
        <w:rPr>
          <w:sz w:val="28"/>
          <w:szCs w:val="28"/>
        </w:rPr>
        <w:t xml:space="preserve"> Ключевым фактором уменьшения рождаемости стало сокращение регистрируемых браков более чем в 2 раза</w:t>
      </w:r>
      <w:r w:rsidR="00874E1A">
        <w:rPr>
          <w:sz w:val="28"/>
          <w:szCs w:val="28"/>
        </w:rPr>
        <w:t xml:space="preserve"> (с 223 случаев в 2013 году до 103 случаев в 2022 году). Число разводов также уменьшалось в рассматриваемом периоде, но лишь на треть (со 176 случаев в 2013 году до 118 случаев в 2022 году). В результате в 2020 и 2022 годах </w:t>
      </w:r>
      <w:r w:rsidR="00874E1A">
        <w:rPr>
          <w:sz w:val="28"/>
          <w:szCs w:val="28"/>
        </w:rPr>
        <w:lastRenderedPageBreak/>
        <w:t>наблюдалась ситуация, когда число разводов превысило число зарегистрированных браков.</w:t>
      </w:r>
    </w:p>
    <w:p w14:paraId="6A2D770B" w14:textId="77777777" w:rsidR="005B511A" w:rsidRDefault="005B511A" w:rsidP="00874E1A">
      <w:pPr>
        <w:spacing w:line="276" w:lineRule="auto"/>
        <w:ind w:firstLine="426"/>
        <w:jc w:val="both"/>
        <w:rPr>
          <w:sz w:val="28"/>
          <w:szCs w:val="28"/>
        </w:rPr>
      </w:pPr>
    </w:p>
    <w:p w14:paraId="06C5F672" w14:textId="521A7EDA" w:rsidR="00933CC7" w:rsidRDefault="0079194E" w:rsidP="0079194E">
      <w:pPr>
        <w:spacing w:line="276" w:lineRule="auto"/>
        <w:jc w:val="both"/>
        <w:rPr>
          <w:sz w:val="28"/>
          <w:szCs w:val="28"/>
        </w:rPr>
      </w:pPr>
      <w:r>
        <w:rPr>
          <w:noProof/>
        </w:rPr>
        <w:drawing>
          <wp:inline distT="0" distB="0" distL="0" distR="0" wp14:anchorId="5D814CC2" wp14:editId="0FC1B7B3">
            <wp:extent cx="5806440" cy="2743200"/>
            <wp:effectExtent l="0" t="0" r="3810" b="0"/>
            <wp:docPr id="1144653407"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332B80-35C7-088E-59AC-B3AC94BB8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8C289C" w14:textId="77FDE424" w:rsidR="00933CC7" w:rsidRDefault="00933CC7">
      <w:pPr>
        <w:spacing w:line="276" w:lineRule="auto"/>
        <w:jc w:val="center"/>
        <w:rPr>
          <w:sz w:val="28"/>
          <w:szCs w:val="28"/>
        </w:rPr>
      </w:pPr>
    </w:p>
    <w:p w14:paraId="62FEE786" w14:textId="70288998" w:rsidR="00933CC7" w:rsidRDefault="00EE6299">
      <w:pPr>
        <w:spacing w:line="276" w:lineRule="auto"/>
        <w:jc w:val="center"/>
        <w:rPr>
          <w:b/>
          <w:sz w:val="28"/>
          <w:szCs w:val="28"/>
        </w:rPr>
      </w:pPr>
      <w:r>
        <w:rPr>
          <w:b/>
          <w:sz w:val="28"/>
          <w:szCs w:val="28"/>
        </w:rPr>
        <w:t>Рисунок 1.2.2 – Динамика рождаемости и смертности в Березовском районе в </w:t>
      </w:r>
      <w:r w:rsidR="00FD2F12">
        <w:rPr>
          <w:b/>
          <w:sz w:val="28"/>
          <w:szCs w:val="28"/>
        </w:rPr>
        <w:t>2013–2022</w:t>
      </w:r>
      <w:r>
        <w:rPr>
          <w:b/>
          <w:sz w:val="28"/>
          <w:szCs w:val="28"/>
        </w:rPr>
        <w:t xml:space="preserve"> гг.</w:t>
      </w:r>
    </w:p>
    <w:p w14:paraId="23C723D7" w14:textId="77777777" w:rsidR="00CD0849" w:rsidRDefault="00EE6299" w:rsidP="00CD0849">
      <w:pPr>
        <w:jc w:val="both"/>
        <w:rPr>
          <w:i/>
          <w:sz w:val="20"/>
        </w:rPr>
      </w:pPr>
      <w:r>
        <w:rPr>
          <w:i/>
        </w:rPr>
        <w:t xml:space="preserve">Источник: Росстат, База данных показателей муниципальных образований, </w:t>
      </w:r>
      <w:hyperlink r:id="rId14">
        <w:r>
          <w:rPr>
            <w:rStyle w:val="afb"/>
            <w:i/>
          </w:rPr>
          <w:t>https://rosstat.gov.ru/dbscripts/munst/</w:t>
        </w:r>
      </w:hyperlink>
      <w:r>
        <w:rPr>
          <w:i/>
        </w:rPr>
        <w:t xml:space="preserve"> </w:t>
      </w:r>
      <w:r w:rsidR="00CD0849">
        <w:rPr>
          <w:i/>
          <w:sz w:val="20"/>
        </w:rPr>
        <w:t>Дата обращения: 22.09.2023</w:t>
      </w:r>
    </w:p>
    <w:p w14:paraId="20163297" w14:textId="77777777" w:rsidR="00933CC7" w:rsidRDefault="00933CC7">
      <w:pPr>
        <w:rPr>
          <w:i/>
          <w:color w:val="000000"/>
        </w:rPr>
      </w:pPr>
    </w:p>
    <w:p w14:paraId="1A1FB923" w14:textId="03CA2B2D" w:rsidR="00933CC7" w:rsidRPr="00C56033" w:rsidRDefault="00EE6299">
      <w:pPr>
        <w:spacing w:line="276" w:lineRule="auto"/>
        <w:ind w:firstLine="426"/>
        <w:jc w:val="both"/>
        <w:rPr>
          <w:sz w:val="28"/>
          <w:szCs w:val="28"/>
        </w:rPr>
      </w:pPr>
      <w:r w:rsidRPr="00FE4A7D">
        <w:rPr>
          <w:sz w:val="28"/>
          <w:szCs w:val="28"/>
        </w:rPr>
        <w:t>Структура населения по возрастным группам представлена на рис. 1.2.3.</w:t>
      </w:r>
      <w:r>
        <w:rPr>
          <w:sz w:val="28"/>
          <w:szCs w:val="28"/>
        </w:rPr>
        <w:t xml:space="preserve"> </w:t>
      </w:r>
    </w:p>
    <w:p w14:paraId="4E0E2F6F" w14:textId="77777777" w:rsidR="00933CC7" w:rsidRDefault="00933CC7">
      <w:pPr>
        <w:spacing w:line="276" w:lineRule="auto"/>
        <w:ind w:firstLine="426"/>
        <w:jc w:val="both"/>
        <w:rPr>
          <w:sz w:val="28"/>
          <w:szCs w:val="28"/>
        </w:rPr>
      </w:pPr>
    </w:p>
    <w:p w14:paraId="113E8640" w14:textId="77777777" w:rsidR="00933CC7" w:rsidRDefault="00EE6299">
      <w:pPr>
        <w:spacing w:line="276" w:lineRule="auto"/>
        <w:jc w:val="center"/>
        <w:rPr>
          <w:sz w:val="28"/>
          <w:szCs w:val="28"/>
        </w:rPr>
      </w:pPr>
      <w:r w:rsidRPr="00F035DA">
        <w:rPr>
          <w:i/>
          <w:noProof/>
        </w:rPr>
        <w:drawing>
          <wp:inline distT="0" distB="0" distL="0" distR="0" wp14:anchorId="6ED9B324" wp14:editId="3029F829">
            <wp:extent cx="5597525" cy="2687955"/>
            <wp:effectExtent l="0" t="0" r="3175"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B0FF52" w14:textId="77777777" w:rsidR="00933CC7" w:rsidRDefault="00EE6299">
      <w:pPr>
        <w:spacing w:line="276" w:lineRule="auto"/>
        <w:jc w:val="center"/>
        <w:rPr>
          <w:b/>
          <w:sz w:val="28"/>
          <w:szCs w:val="28"/>
        </w:rPr>
      </w:pPr>
      <w:r>
        <w:rPr>
          <w:b/>
          <w:sz w:val="28"/>
          <w:szCs w:val="28"/>
        </w:rPr>
        <w:t>Рисунок 1.2.3 – Структура населения Березовского района по возрастным группам на 1 января 2013, 2019 и 2023 гг., %</w:t>
      </w:r>
    </w:p>
    <w:p w14:paraId="17CE0F5C" w14:textId="77777777" w:rsidR="00CD0849" w:rsidRDefault="00EE6299" w:rsidP="00CD0849">
      <w:pPr>
        <w:jc w:val="both"/>
        <w:rPr>
          <w:i/>
          <w:sz w:val="20"/>
        </w:rPr>
      </w:pPr>
      <w:r>
        <w:rPr>
          <w:i/>
          <w:sz w:val="20"/>
        </w:rPr>
        <w:t xml:space="preserve">Источник: Росстат, База данных показателей муниципальных образований, </w:t>
      </w:r>
      <w:hyperlink r:id="rId16">
        <w:r>
          <w:rPr>
            <w:rStyle w:val="afb"/>
            <w:i/>
            <w:sz w:val="20"/>
          </w:rPr>
          <w:t>https://rosstat.gov.ru/dbscripts/munst/</w:t>
        </w:r>
      </w:hyperlink>
      <w:r>
        <w:rPr>
          <w:i/>
          <w:sz w:val="20"/>
        </w:rPr>
        <w:t xml:space="preserve"> </w:t>
      </w:r>
      <w:r w:rsidR="00CD0849">
        <w:rPr>
          <w:i/>
          <w:sz w:val="20"/>
        </w:rPr>
        <w:t>Дата обращения: 22.09.2023</w:t>
      </w:r>
    </w:p>
    <w:p w14:paraId="6FEE6A2A" w14:textId="77777777" w:rsidR="00C56033" w:rsidRDefault="00C56033" w:rsidP="00CD0849">
      <w:pPr>
        <w:jc w:val="both"/>
        <w:rPr>
          <w:i/>
          <w:sz w:val="20"/>
        </w:rPr>
      </w:pPr>
    </w:p>
    <w:p w14:paraId="7B638F4A" w14:textId="7ACC053F" w:rsidR="00933CC7" w:rsidRDefault="00C56033">
      <w:pPr>
        <w:spacing w:line="276" w:lineRule="auto"/>
        <w:ind w:firstLine="426"/>
        <w:jc w:val="both"/>
        <w:rPr>
          <w:sz w:val="28"/>
          <w:szCs w:val="28"/>
        </w:rPr>
      </w:pPr>
      <w:r>
        <w:rPr>
          <w:sz w:val="28"/>
          <w:szCs w:val="28"/>
        </w:rPr>
        <w:t xml:space="preserve">Так, за период </w:t>
      </w:r>
      <w:r w:rsidR="00FD2F12">
        <w:rPr>
          <w:sz w:val="28"/>
          <w:szCs w:val="28"/>
        </w:rPr>
        <w:t>2013–2023</w:t>
      </w:r>
      <w:r>
        <w:rPr>
          <w:sz w:val="28"/>
          <w:szCs w:val="28"/>
        </w:rPr>
        <w:t xml:space="preserve"> гг. структура населения не претерпела существенных изменений: доля населения района в трудоспособном возрасте </w:t>
      </w:r>
      <w:r w:rsidR="00DB14D6">
        <w:rPr>
          <w:sz w:val="28"/>
          <w:szCs w:val="28"/>
        </w:rPr>
        <w:lastRenderedPageBreak/>
        <w:t xml:space="preserve">сократилась </w:t>
      </w:r>
      <w:r w:rsidR="00DB14D6" w:rsidRPr="001F2C03">
        <w:rPr>
          <w:sz w:val="28"/>
          <w:szCs w:val="28"/>
        </w:rPr>
        <w:t>на 3,7</w:t>
      </w:r>
      <w:r w:rsidR="001F2C03" w:rsidRPr="001F2C03">
        <w:rPr>
          <w:sz w:val="28"/>
          <w:szCs w:val="28"/>
        </w:rPr>
        <w:t xml:space="preserve"> п.п.</w:t>
      </w:r>
      <w:r w:rsidRPr="001F2C03">
        <w:rPr>
          <w:sz w:val="28"/>
          <w:szCs w:val="28"/>
        </w:rPr>
        <w:t xml:space="preserve">, доля населения в возрасте старше </w:t>
      </w:r>
      <w:r w:rsidR="00DB14D6" w:rsidRPr="001F2C03">
        <w:rPr>
          <w:sz w:val="28"/>
          <w:szCs w:val="28"/>
        </w:rPr>
        <w:t>трудоспособного возросла на 2,9</w:t>
      </w:r>
      <w:r w:rsidR="001F2C03" w:rsidRPr="001F2C03">
        <w:rPr>
          <w:sz w:val="28"/>
          <w:szCs w:val="28"/>
        </w:rPr>
        <w:t xml:space="preserve"> п.п.</w:t>
      </w:r>
      <w:r w:rsidRPr="001F2C03">
        <w:rPr>
          <w:sz w:val="28"/>
          <w:szCs w:val="28"/>
        </w:rPr>
        <w:t>, доля же населения моложе трудоспособного возраст</w:t>
      </w:r>
      <w:r w:rsidR="00DB14D6" w:rsidRPr="001F2C03">
        <w:rPr>
          <w:sz w:val="28"/>
          <w:szCs w:val="28"/>
        </w:rPr>
        <w:t>а выросла не существенно на 0,8</w:t>
      </w:r>
      <w:r w:rsidR="001F2C03" w:rsidRPr="001F2C03">
        <w:rPr>
          <w:sz w:val="28"/>
          <w:szCs w:val="28"/>
        </w:rPr>
        <w:t xml:space="preserve"> п.п.</w:t>
      </w:r>
      <w:r w:rsidR="00DB14D6" w:rsidRPr="001F2C03">
        <w:rPr>
          <w:sz w:val="28"/>
          <w:szCs w:val="28"/>
        </w:rPr>
        <w:t xml:space="preserve"> </w:t>
      </w:r>
      <w:r>
        <w:rPr>
          <w:sz w:val="28"/>
          <w:szCs w:val="28"/>
        </w:rPr>
        <w:t xml:space="preserve">Данные несущественные структурные </w:t>
      </w:r>
      <w:r w:rsidRPr="00C56033">
        <w:rPr>
          <w:sz w:val="28"/>
          <w:szCs w:val="28"/>
        </w:rPr>
        <w:t>изменение не могут быть признаны фактором улучшения воспроизводственного потенциала населения района.</w:t>
      </w:r>
    </w:p>
    <w:p w14:paraId="357CF927" w14:textId="7420E656" w:rsidR="00933CC7" w:rsidRDefault="00EE6299">
      <w:pPr>
        <w:spacing w:line="276" w:lineRule="auto"/>
        <w:ind w:firstLine="426"/>
        <w:jc w:val="both"/>
        <w:rPr>
          <w:sz w:val="28"/>
          <w:szCs w:val="28"/>
        </w:rPr>
      </w:pPr>
      <w:r>
        <w:rPr>
          <w:sz w:val="28"/>
          <w:szCs w:val="28"/>
        </w:rPr>
        <w:t xml:space="preserve">Особенностью демографических процессов в районе является ярко выраженная этническая специфика. Березовский район является самым «национальным» в Ханты-Мансийском автономном округе – Югре: на его территории проживают </w:t>
      </w:r>
      <w:r w:rsidRPr="00C56033">
        <w:rPr>
          <w:sz w:val="28"/>
          <w:szCs w:val="28"/>
        </w:rPr>
        <w:t>более 5,7 тыс. коренных жителей Югры (ханты, манси, ненцы), что составляет четверть</w:t>
      </w:r>
      <w:r>
        <w:rPr>
          <w:sz w:val="28"/>
          <w:szCs w:val="28"/>
        </w:rPr>
        <w:t xml:space="preserve"> от общей численности населения района. Особенности национальной культуры народов Севера проявляются, в том числе, и в положительной динамике демографических процессов.</w:t>
      </w:r>
    </w:p>
    <w:p w14:paraId="3FB71ABA" w14:textId="77777777" w:rsidR="00933CC7" w:rsidRPr="00C245DB" w:rsidRDefault="00933CC7" w:rsidP="00C245DB">
      <w:pPr>
        <w:spacing w:line="276" w:lineRule="auto"/>
        <w:contextualSpacing/>
        <w:jc w:val="center"/>
        <w:rPr>
          <w:color w:val="000000" w:themeColor="text1"/>
          <w:sz w:val="28"/>
          <w:szCs w:val="28"/>
        </w:rPr>
      </w:pPr>
    </w:p>
    <w:p w14:paraId="6E893A18" w14:textId="77777777" w:rsidR="00933CC7" w:rsidRPr="00C245DB" w:rsidRDefault="00EE6299" w:rsidP="005B511A">
      <w:pPr>
        <w:pStyle w:val="afff2"/>
        <w:tabs>
          <w:tab w:val="left" w:pos="709"/>
          <w:tab w:val="left" w:pos="851"/>
        </w:tabs>
        <w:spacing w:after="0" w:line="276" w:lineRule="auto"/>
        <w:ind w:left="0"/>
        <w:jc w:val="center"/>
        <w:rPr>
          <w:rFonts w:ascii="Times New Roman" w:hAnsi="Times New Roman"/>
          <w:b/>
          <w:color w:val="000000" w:themeColor="text1"/>
          <w:sz w:val="28"/>
          <w:szCs w:val="28"/>
        </w:rPr>
      </w:pPr>
      <w:r w:rsidRPr="00C245DB">
        <w:rPr>
          <w:rFonts w:ascii="Times New Roman" w:hAnsi="Times New Roman"/>
          <w:b/>
          <w:color w:val="000000" w:themeColor="text1"/>
          <w:sz w:val="28"/>
          <w:szCs w:val="28"/>
        </w:rPr>
        <w:t>1.3 Трудовые ресурсы и кадровый потенциал</w:t>
      </w:r>
    </w:p>
    <w:p w14:paraId="21869378" w14:textId="646A9A7C" w:rsidR="00933CC7" w:rsidRDefault="00EE6299">
      <w:pPr>
        <w:spacing w:line="276" w:lineRule="auto"/>
        <w:ind w:firstLine="425"/>
        <w:jc w:val="both"/>
        <w:rPr>
          <w:sz w:val="28"/>
          <w:szCs w:val="28"/>
        </w:rPr>
      </w:pPr>
      <w:r>
        <w:rPr>
          <w:sz w:val="28"/>
          <w:szCs w:val="28"/>
        </w:rPr>
        <w:t xml:space="preserve">Трудовой потенциал территории определяется численностью экономически активного населения, которая в Березовском районе в 2022 году составляла </w:t>
      </w:r>
      <w:r w:rsidRPr="00C56033">
        <w:rPr>
          <w:sz w:val="28"/>
          <w:szCs w:val="28"/>
        </w:rPr>
        <w:t>12,8 тыс. человек или 56,2%</w:t>
      </w:r>
      <w:r>
        <w:rPr>
          <w:sz w:val="28"/>
          <w:szCs w:val="28"/>
        </w:rPr>
        <w:t xml:space="preserve"> от среднегодовой численности постоянного населения. За 10-летний период с учетом демографических тенденций численность экономически активного населения несколько сократилась (на 6,6% или более чем на 900 человек), но в </w:t>
      </w:r>
      <w:r w:rsidR="00FD2F12">
        <w:rPr>
          <w:sz w:val="28"/>
          <w:szCs w:val="28"/>
        </w:rPr>
        <w:t>2020–2021 годах</w:t>
      </w:r>
      <w:r>
        <w:rPr>
          <w:sz w:val="28"/>
          <w:szCs w:val="28"/>
        </w:rPr>
        <w:t xml:space="preserve"> демонстрировала рост в результате постепенного повышения пенсионного возраста (рис. 1.3.1). </w:t>
      </w:r>
      <w:r w:rsidR="00EF40BB">
        <w:rPr>
          <w:sz w:val="28"/>
          <w:szCs w:val="28"/>
        </w:rPr>
        <w:t>Кроме того,</w:t>
      </w:r>
      <w:r>
        <w:rPr>
          <w:sz w:val="28"/>
          <w:szCs w:val="28"/>
        </w:rPr>
        <w:t xml:space="preserve"> с 2019 года величина экономически активного населения </w:t>
      </w:r>
      <w:r w:rsidRPr="00B637C6">
        <w:rPr>
          <w:sz w:val="28"/>
          <w:szCs w:val="28"/>
        </w:rPr>
        <w:t>превышает численность жителей района в трудоспособном возрасте. Это свидетельствует о высокой экономической активности населения района.</w:t>
      </w:r>
      <w:r>
        <w:rPr>
          <w:sz w:val="28"/>
          <w:szCs w:val="28"/>
        </w:rPr>
        <w:t xml:space="preserve"> Численность работающих пенсионеров на территории района составляет 1 985 человек или четверть от общей численности пенсионеров.</w:t>
      </w:r>
    </w:p>
    <w:p w14:paraId="33009583" w14:textId="584940B4" w:rsidR="00874E1A" w:rsidRDefault="00874E1A" w:rsidP="00874E1A">
      <w:pPr>
        <w:spacing w:line="276" w:lineRule="auto"/>
        <w:ind w:firstLine="425"/>
        <w:jc w:val="both"/>
        <w:rPr>
          <w:sz w:val="28"/>
          <w:szCs w:val="28"/>
        </w:rPr>
      </w:pPr>
      <w:r>
        <w:rPr>
          <w:sz w:val="28"/>
          <w:szCs w:val="28"/>
        </w:rPr>
        <w:t xml:space="preserve">Среднегодовая численность занятых в экономике в </w:t>
      </w:r>
      <w:r w:rsidR="00FD2F12">
        <w:rPr>
          <w:sz w:val="28"/>
          <w:szCs w:val="28"/>
        </w:rPr>
        <w:t>2015–</w:t>
      </w:r>
      <w:r w:rsidR="00B62E4D">
        <w:rPr>
          <w:sz w:val="28"/>
          <w:szCs w:val="28"/>
        </w:rPr>
        <w:t>2019 годах</w:t>
      </w:r>
      <w:r>
        <w:rPr>
          <w:sz w:val="28"/>
          <w:szCs w:val="28"/>
        </w:rPr>
        <w:t xml:space="preserve"> также постепенно снижалась (до 92,9% от уровня 2013 года), а с 2020 демонстрирует рост (2022 год – 12,6 тыс. человек, 98,3% от уровня 2013 года). В целом за 10-летний период численность занятых снижалась более медленными темпами, чем экономически активное население, что говорит об эффективности проводимой работы по снижению общего уровня безработицы на территории района.</w:t>
      </w:r>
    </w:p>
    <w:p w14:paraId="62C34422" w14:textId="77777777" w:rsidR="00933CC7" w:rsidRDefault="00EE6299">
      <w:pPr>
        <w:spacing w:line="276" w:lineRule="auto"/>
        <w:jc w:val="center"/>
        <w:rPr>
          <w:sz w:val="28"/>
          <w:szCs w:val="28"/>
        </w:rPr>
      </w:pPr>
      <w:r>
        <w:rPr>
          <w:noProof/>
        </w:rPr>
        <w:lastRenderedPageBreak/>
        <w:drawing>
          <wp:inline distT="0" distB="0" distL="0" distR="0" wp14:anchorId="78D36F2E" wp14:editId="474541CD">
            <wp:extent cx="5493385" cy="2736215"/>
            <wp:effectExtent l="0" t="0" r="12065" b="6985"/>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19B686" w14:textId="52627252" w:rsidR="00933CC7" w:rsidRDefault="00EE6299">
      <w:pPr>
        <w:spacing w:line="276" w:lineRule="auto"/>
        <w:jc w:val="center"/>
        <w:rPr>
          <w:b/>
          <w:sz w:val="28"/>
          <w:szCs w:val="28"/>
        </w:rPr>
      </w:pPr>
      <w:r>
        <w:rPr>
          <w:b/>
          <w:sz w:val="28"/>
          <w:szCs w:val="28"/>
        </w:rPr>
        <w:t>Рисунок 1.3.1 – Динамика трудоспособного и экономически активного населения в Березовском районе в </w:t>
      </w:r>
      <w:r w:rsidR="005B511A">
        <w:rPr>
          <w:b/>
          <w:sz w:val="28"/>
          <w:szCs w:val="28"/>
        </w:rPr>
        <w:t>2013–2022</w:t>
      </w:r>
      <w:r>
        <w:rPr>
          <w:b/>
          <w:sz w:val="28"/>
          <w:szCs w:val="28"/>
        </w:rPr>
        <w:t xml:space="preserve"> гг., чел.</w:t>
      </w:r>
    </w:p>
    <w:p w14:paraId="57300B05" w14:textId="77777777" w:rsidR="00CD0849" w:rsidRDefault="00EE6299" w:rsidP="00CD0849">
      <w:pPr>
        <w:jc w:val="both"/>
        <w:rPr>
          <w:i/>
          <w:sz w:val="20"/>
        </w:rPr>
      </w:pPr>
      <w:r>
        <w:rPr>
          <w:i/>
          <w:sz w:val="20"/>
        </w:rPr>
        <w:t>Источник: Росстат, База данных показателей муниципальных образований (</w:t>
      </w:r>
      <w:hyperlink r:id="rId18">
        <w:r>
          <w:rPr>
            <w:rStyle w:val="afb"/>
            <w:i/>
            <w:sz w:val="20"/>
          </w:rPr>
          <w:t>https://rosstat.gov.ru/dbscripts/munst/</w:t>
        </w:r>
      </w:hyperlink>
      <w:r>
        <w:rPr>
          <w:rStyle w:val="afb"/>
          <w:i/>
          <w:sz w:val="20"/>
        </w:rPr>
        <w:t>)</w:t>
      </w:r>
      <w:r>
        <w:rPr>
          <w:i/>
          <w:sz w:val="20"/>
        </w:rPr>
        <w:t xml:space="preserve"> </w:t>
      </w:r>
      <w:r w:rsidR="00CD0849">
        <w:rPr>
          <w:i/>
          <w:sz w:val="20"/>
        </w:rPr>
        <w:t>Дата обращения: 22.09.2023</w:t>
      </w:r>
    </w:p>
    <w:p w14:paraId="6D2F6282" w14:textId="77777777" w:rsidR="00933CC7" w:rsidRDefault="00933CC7">
      <w:pPr>
        <w:jc w:val="both"/>
        <w:rPr>
          <w:i/>
          <w:color w:val="000000"/>
          <w:sz w:val="20"/>
        </w:rPr>
      </w:pPr>
    </w:p>
    <w:p w14:paraId="1ABA1A4C" w14:textId="77777777" w:rsidR="00933CC7" w:rsidRDefault="00EE6299">
      <w:pPr>
        <w:spacing w:line="276" w:lineRule="auto"/>
        <w:ind w:firstLine="425"/>
        <w:jc w:val="both"/>
        <w:rPr>
          <w:sz w:val="28"/>
          <w:szCs w:val="28"/>
        </w:rPr>
      </w:pPr>
      <w:r>
        <w:rPr>
          <w:sz w:val="28"/>
          <w:szCs w:val="28"/>
        </w:rPr>
        <w:t>По состоянию на 01 января 2023 года зафиксировано значительное снижение численности безработных граждан – на 26,2% по сравнению с показателем прошлого года и на 18,2% относительно уровня начала 2013 года (рис. 1.3.2). В результате уровень безработицы снизился до 1,8%, минимального уровня за исследуемый период. Коэффициент напряженности на рынке труда составил 2,2 человека на 1 свободное рабочее место при наличии 118 вакансий.</w:t>
      </w:r>
    </w:p>
    <w:p w14:paraId="708F85B6" w14:textId="77777777" w:rsidR="00933CC7" w:rsidRDefault="00933CC7">
      <w:pPr>
        <w:spacing w:line="276" w:lineRule="auto"/>
        <w:ind w:firstLine="425"/>
        <w:jc w:val="both"/>
        <w:rPr>
          <w:sz w:val="28"/>
          <w:szCs w:val="28"/>
        </w:rPr>
      </w:pPr>
    </w:p>
    <w:p w14:paraId="4D09887C" w14:textId="77777777" w:rsidR="00933CC7" w:rsidRDefault="00EE6299">
      <w:pPr>
        <w:jc w:val="center"/>
        <w:rPr>
          <w:sz w:val="28"/>
          <w:szCs w:val="28"/>
        </w:rPr>
      </w:pPr>
      <w:r>
        <w:rPr>
          <w:noProof/>
        </w:rPr>
        <w:drawing>
          <wp:inline distT="0" distB="0" distL="0" distR="0" wp14:anchorId="2A5F9E8D" wp14:editId="1CA4DA54">
            <wp:extent cx="5576570" cy="2729230"/>
            <wp:effectExtent l="0" t="0" r="5080" b="1397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C5D025" w14:textId="1DD495EF" w:rsidR="00933CC7" w:rsidRDefault="00EE6299">
      <w:pPr>
        <w:spacing w:line="276" w:lineRule="auto"/>
        <w:jc w:val="center"/>
        <w:rPr>
          <w:b/>
          <w:sz w:val="28"/>
          <w:szCs w:val="28"/>
        </w:rPr>
      </w:pPr>
      <w:r>
        <w:rPr>
          <w:b/>
          <w:sz w:val="28"/>
          <w:szCs w:val="28"/>
        </w:rPr>
        <w:t xml:space="preserve">Рисунок 1.3.2 – Динамика численности занятых и уровня безработицы в Березовском районе в </w:t>
      </w:r>
      <w:r w:rsidR="00FD2F12">
        <w:rPr>
          <w:b/>
          <w:sz w:val="28"/>
          <w:szCs w:val="28"/>
        </w:rPr>
        <w:t>2013–2022</w:t>
      </w:r>
      <w:r>
        <w:rPr>
          <w:b/>
          <w:sz w:val="28"/>
          <w:szCs w:val="28"/>
        </w:rPr>
        <w:t xml:space="preserve"> гг.</w:t>
      </w:r>
    </w:p>
    <w:p w14:paraId="18C072E2" w14:textId="77777777" w:rsidR="00CD0849" w:rsidRPr="00CD0849" w:rsidRDefault="00EE6299" w:rsidP="00CD0849">
      <w:pPr>
        <w:jc w:val="both"/>
        <w:rPr>
          <w:i/>
          <w:sz w:val="20"/>
          <w:szCs w:val="20"/>
        </w:rPr>
      </w:pPr>
      <w:r w:rsidRPr="00CD0849">
        <w:rPr>
          <w:i/>
          <w:sz w:val="20"/>
          <w:szCs w:val="20"/>
        </w:rPr>
        <w:t xml:space="preserve">Источник: Итоги социально-экономического развития Березовского района, </w:t>
      </w:r>
      <w:hyperlink r:id="rId20">
        <w:r w:rsidRPr="00CD0849">
          <w:rPr>
            <w:rStyle w:val="afb"/>
            <w:i/>
            <w:sz w:val="20"/>
            <w:szCs w:val="20"/>
          </w:rPr>
          <w:t>https://berezovo.ru/activity/economy/itogi/</w:t>
        </w:r>
      </w:hyperlink>
      <w:r w:rsidRPr="00CD0849">
        <w:rPr>
          <w:i/>
          <w:sz w:val="20"/>
          <w:szCs w:val="20"/>
        </w:rPr>
        <w:t xml:space="preserve"> </w:t>
      </w:r>
      <w:r w:rsidR="00CD0849" w:rsidRPr="00CD0849">
        <w:rPr>
          <w:i/>
          <w:sz w:val="20"/>
          <w:szCs w:val="20"/>
        </w:rPr>
        <w:t xml:space="preserve"> Дата обращения: 22.09.2023</w:t>
      </w:r>
    </w:p>
    <w:p w14:paraId="476BA1F2" w14:textId="77777777" w:rsidR="00933CC7" w:rsidRDefault="00933CC7">
      <w:pPr>
        <w:jc w:val="both"/>
        <w:rPr>
          <w:i/>
          <w:color w:val="000000"/>
        </w:rPr>
      </w:pPr>
    </w:p>
    <w:p w14:paraId="0730AACB" w14:textId="0F7473A9" w:rsidR="00933CC7" w:rsidRDefault="00EE6299">
      <w:pPr>
        <w:spacing w:line="276" w:lineRule="auto"/>
        <w:ind w:firstLine="425"/>
        <w:jc w:val="both"/>
        <w:rPr>
          <w:sz w:val="28"/>
          <w:szCs w:val="28"/>
        </w:rPr>
      </w:pPr>
      <w:r>
        <w:rPr>
          <w:sz w:val="28"/>
          <w:szCs w:val="28"/>
        </w:rPr>
        <w:lastRenderedPageBreak/>
        <w:t xml:space="preserve">Среднесписочная численность работников по предприятиям, не относящимся к субъектам малого предпринимательства, в 2022 году составила </w:t>
      </w:r>
      <w:r w:rsidRPr="00CB2E61">
        <w:rPr>
          <w:sz w:val="28"/>
          <w:szCs w:val="28"/>
        </w:rPr>
        <w:t xml:space="preserve">7 </w:t>
      </w:r>
      <w:r w:rsidR="00CB2E61" w:rsidRPr="00CB2E61">
        <w:rPr>
          <w:sz w:val="28"/>
          <w:szCs w:val="28"/>
        </w:rPr>
        <w:t>428</w:t>
      </w:r>
      <w:r w:rsidRPr="00CB2E61">
        <w:rPr>
          <w:sz w:val="28"/>
          <w:szCs w:val="28"/>
        </w:rPr>
        <w:t xml:space="preserve"> человек, снизившись к уровню 2013 года на 1</w:t>
      </w:r>
      <w:r w:rsidR="00CB2E61" w:rsidRPr="00CB2E61">
        <w:rPr>
          <w:sz w:val="28"/>
          <w:szCs w:val="28"/>
        </w:rPr>
        <w:t>0</w:t>
      </w:r>
      <w:r w:rsidRPr="00CB2E61">
        <w:rPr>
          <w:sz w:val="28"/>
          <w:szCs w:val="28"/>
        </w:rPr>
        <w:t xml:space="preserve">% или на </w:t>
      </w:r>
      <w:r w:rsidR="00CB2E61" w:rsidRPr="00CB2E61">
        <w:rPr>
          <w:sz w:val="28"/>
          <w:szCs w:val="28"/>
        </w:rPr>
        <w:t>677</w:t>
      </w:r>
      <w:r w:rsidR="00CD0849" w:rsidRPr="00CB2E61">
        <w:rPr>
          <w:sz w:val="28"/>
          <w:szCs w:val="28"/>
        </w:rPr>
        <w:t xml:space="preserve"> человек</w:t>
      </w:r>
      <w:r w:rsidRPr="00CB2E61">
        <w:rPr>
          <w:sz w:val="28"/>
          <w:szCs w:val="28"/>
        </w:rPr>
        <w:t>.</w:t>
      </w:r>
      <w:r>
        <w:rPr>
          <w:sz w:val="28"/>
          <w:szCs w:val="28"/>
        </w:rPr>
        <w:t xml:space="preserve"> По величине данного показателя район занимает 21 место среди </w:t>
      </w:r>
      <w:r w:rsidR="0029083E">
        <w:rPr>
          <w:sz w:val="28"/>
          <w:szCs w:val="28"/>
        </w:rPr>
        <w:t xml:space="preserve">22 </w:t>
      </w:r>
      <w:r>
        <w:rPr>
          <w:sz w:val="28"/>
          <w:szCs w:val="28"/>
        </w:rPr>
        <w:t>муниципальных образований автономного округа.</w:t>
      </w:r>
    </w:p>
    <w:p w14:paraId="7114D41B" w14:textId="6E991229" w:rsidR="00933CC7" w:rsidRDefault="00EE6299">
      <w:pPr>
        <w:spacing w:line="276" w:lineRule="auto"/>
        <w:ind w:firstLine="425"/>
        <w:jc w:val="both"/>
        <w:rPr>
          <w:sz w:val="28"/>
          <w:szCs w:val="28"/>
        </w:rPr>
      </w:pPr>
      <w:r>
        <w:rPr>
          <w:sz w:val="28"/>
          <w:szCs w:val="28"/>
        </w:rPr>
        <w:t xml:space="preserve">Более 85% работающих на крупных, средних предприятиях и некоммерческих организациях сосредоточена в следующих отраслях: транспортировка и хранение – 24%; образование – 22%; здравоохранение и предоставление социальных услуг – 14%; государственное управление и обеспечение военной безопасности, социальное обеспечение – 13%; обеспечение электрической энергией, газом и паром; кондиционирование воздуха – 6%; деятельность в области культуры, спорта, организации досуга и развлечений – 4%; торговля оптовая и розничная, ремонт автотранспортных средств и мотоциклов – 2% (рис. 1.3.3). </w:t>
      </w:r>
    </w:p>
    <w:p w14:paraId="471A1003" w14:textId="77777777" w:rsidR="00933CC7" w:rsidRDefault="00933CC7">
      <w:pPr>
        <w:spacing w:line="276" w:lineRule="auto"/>
        <w:ind w:firstLine="425"/>
        <w:jc w:val="both"/>
        <w:rPr>
          <w:sz w:val="28"/>
          <w:szCs w:val="28"/>
        </w:rPr>
      </w:pPr>
    </w:p>
    <w:p w14:paraId="4DE514D6" w14:textId="77777777" w:rsidR="00933CC7" w:rsidRDefault="00EE6299">
      <w:pPr>
        <w:spacing w:line="276" w:lineRule="auto"/>
        <w:jc w:val="center"/>
        <w:rPr>
          <w:sz w:val="28"/>
          <w:szCs w:val="28"/>
        </w:rPr>
      </w:pPr>
      <w:r w:rsidRPr="00F035DA">
        <w:rPr>
          <w:noProof/>
        </w:rPr>
        <w:drawing>
          <wp:inline distT="0" distB="0" distL="0" distR="0" wp14:anchorId="3DADB3A7" wp14:editId="75BB11DA">
            <wp:extent cx="5638800" cy="2792095"/>
            <wp:effectExtent l="0" t="0" r="0" b="8255"/>
            <wp:docPr id="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5D3619" w14:textId="69B90EAC" w:rsidR="00933CC7" w:rsidRDefault="00EE6299">
      <w:pPr>
        <w:spacing w:line="276" w:lineRule="auto"/>
        <w:jc w:val="center"/>
        <w:rPr>
          <w:b/>
          <w:sz w:val="28"/>
          <w:szCs w:val="28"/>
        </w:rPr>
      </w:pPr>
      <w:r>
        <w:rPr>
          <w:b/>
          <w:sz w:val="28"/>
          <w:szCs w:val="28"/>
        </w:rPr>
        <w:t>Рисунок 1.3.3 – Отраслевая структура среднесписочной численности работников предприятий Березовского района, не относящихся к малым, в 20</w:t>
      </w:r>
      <w:r w:rsidR="00BB3533">
        <w:rPr>
          <w:b/>
          <w:sz w:val="28"/>
          <w:szCs w:val="28"/>
        </w:rPr>
        <w:t>17</w:t>
      </w:r>
      <w:r>
        <w:rPr>
          <w:b/>
          <w:sz w:val="28"/>
          <w:szCs w:val="28"/>
        </w:rPr>
        <w:t xml:space="preserve"> и 2022 гг., %</w:t>
      </w:r>
    </w:p>
    <w:p w14:paraId="39115B70" w14:textId="77777777" w:rsidR="00CD0849" w:rsidRDefault="00EE6299" w:rsidP="00CD0849">
      <w:pPr>
        <w:jc w:val="both"/>
        <w:rPr>
          <w:i/>
          <w:sz w:val="20"/>
        </w:rPr>
      </w:pPr>
      <w:r>
        <w:rPr>
          <w:i/>
          <w:sz w:val="20"/>
        </w:rPr>
        <w:t xml:space="preserve">Источник: Росстат, База данных показателей муниципальных образований, </w:t>
      </w:r>
      <w:hyperlink r:id="rId22">
        <w:r>
          <w:rPr>
            <w:rStyle w:val="afb"/>
            <w:i/>
            <w:sz w:val="20"/>
          </w:rPr>
          <w:t>https://rosstat.gov.ru/dbscripts/munst/</w:t>
        </w:r>
      </w:hyperlink>
      <w:r>
        <w:rPr>
          <w:i/>
          <w:sz w:val="20"/>
        </w:rPr>
        <w:t xml:space="preserve"> </w:t>
      </w:r>
      <w:r w:rsidR="00CD0849">
        <w:rPr>
          <w:i/>
          <w:sz w:val="20"/>
        </w:rPr>
        <w:t>Дата обращения: 22.09.2023</w:t>
      </w:r>
    </w:p>
    <w:p w14:paraId="7638E659" w14:textId="77777777" w:rsidR="00933CC7" w:rsidRDefault="00933CC7">
      <w:pPr>
        <w:jc w:val="both"/>
        <w:rPr>
          <w:i/>
          <w:color w:val="000000"/>
          <w:sz w:val="20"/>
        </w:rPr>
      </w:pPr>
    </w:p>
    <w:p w14:paraId="7EA359B2" w14:textId="77777777" w:rsidR="00F8356A" w:rsidRDefault="00F8356A" w:rsidP="00F8356A">
      <w:pPr>
        <w:spacing w:line="276" w:lineRule="auto"/>
        <w:ind w:firstLine="425"/>
        <w:jc w:val="both"/>
        <w:rPr>
          <w:sz w:val="28"/>
          <w:szCs w:val="28"/>
        </w:rPr>
      </w:pPr>
      <w:r>
        <w:rPr>
          <w:sz w:val="28"/>
          <w:szCs w:val="28"/>
        </w:rPr>
        <w:t>При этом более 50% работников заняты в органах власти и учреждениях социальной сферы. За последние 5 лет (период с сопоставимыми данными в разрезе ОКВЭД2) отраслевая структура среднесписочной численности работников не претерпела существенных изменений.</w:t>
      </w:r>
    </w:p>
    <w:p w14:paraId="7FE9D326" w14:textId="3D09B3B9" w:rsidR="00933CC7" w:rsidRDefault="00EE6299">
      <w:pPr>
        <w:spacing w:line="276" w:lineRule="auto"/>
        <w:ind w:firstLine="425"/>
        <w:jc w:val="both"/>
        <w:rPr>
          <w:sz w:val="28"/>
          <w:szCs w:val="28"/>
        </w:rPr>
      </w:pPr>
      <w:r>
        <w:rPr>
          <w:sz w:val="28"/>
          <w:szCs w:val="28"/>
        </w:rPr>
        <w:t xml:space="preserve">Одним из серьезных сдерживающих факторов устойчивого развития </w:t>
      </w:r>
      <w:r w:rsidR="00F8356A">
        <w:rPr>
          <w:sz w:val="28"/>
          <w:szCs w:val="28"/>
        </w:rPr>
        <w:t xml:space="preserve">района </w:t>
      </w:r>
      <w:r>
        <w:rPr>
          <w:sz w:val="28"/>
          <w:szCs w:val="28"/>
        </w:rPr>
        <w:t xml:space="preserve">является </w:t>
      </w:r>
      <w:r w:rsidR="00F8356A">
        <w:rPr>
          <w:sz w:val="28"/>
          <w:szCs w:val="28"/>
        </w:rPr>
        <w:t>несбалансированная</w:t>
      </w:r>
      <w:r>
        <w:rPr>
          <w:sz w:val="28"/>
          <w:szCs w:val="28"/>
        </w:rPr>
        <w:t xml:space="preserve"> структура и объемы подготовки кадров в системе профессионального образования. Важным инструментом решения этой задачи выступает деятельность государственного бюджетного </w:t>
      </w:r>
      <w:r>
        <w:rPr>
          <w:sz w:val="28"/>
          <w:szCs w:val="28"/>
        </w:rPr>
        <w:lastRenderedPageBreak/>
        <w:t xml:space="preserve">учреждения «Игримский политехнический колледж» </w:t>
      </w:r>
      <w:r w:rsidR="00F8356A">
        <w:rPr>
          <w:sz w:val="28"/>
          <w:szCs w:val="28"/>
        </w:rPr>
        <w:t>в части</w:t>
      </w:r>
      <w:r>
        <w:rPr>
          <w:sz w:val="28"/>
          <w:szCs w:val="28"/>
        </w:rPr>
        <w:t xml:space="preserve"> </w:t>
      </w:r>
      <w:r w:rsidR="00F8356A">
        <w:rPr>
          <w:sz w:val="28"/>
          <w:szCs w:val="28"/>
        </w:rPr>
        <w:t xml:space="preserve">подготовки </w:t>
      </w:r>
      <w:r>
        <w:rPr>
          <w:sz w:val="28"/>
          <w:szCs w:val="28"/>
        </w:rPr>
        <w:t xml:space="preserve">и </w:t>
      </w:r>
      <w:r w:rsidR="00F8356A">
        <w:rPr>
          <w:sz w:val="28"/>
          <w:szCs w:val="28"/>
        </w:rPr>
        <w:t xml:space="preserve">переподготовки </w:t>
      </w:r>
      <w:r>
        <w:rPr>
          <w:sz w:val="28"/>
          <w:szCs w:val="28"/>
        </w:rPr>
        <w:t>кадров, в том числе рабочей направленности</w:t>
      </w:r>
      <w:r w:rsidR="00F8356A">
        <w:rPr>
          <w:sz w:val="28"/>
          <w:szCs w:val="28"/>
        </w:rPr>
        <w:t xml:space="preserve">, </w:t>
      </w:r>
      <w:r>
        <w:rPr>
          <w:sz w:val="28"/>
          <w:szCs w:val="28"/>
        </w:rPr>
        <w:t xml:space="preserve">в соответствии с </w:t>
      </w:r>
      <w:r w:rsidR="00F8356A">
        <w:rPr>
          <w:sz w:val="28"/>
          <w:szCs w:val="28"/>
        </w:rPr>
        <w:t>приоритетами экономики района.</w:t>
      </w:r>
    </w:p>
    <w:p w14:paraId="48564B85" w14:textId="77777777" w:rsidR="00933CC7" w:rsidRDefault="00EE6299">
      <w:pPr>
        <w:spacing w:line="276" w:lineRule="auto"/>
        <w:ind w:firstLine="425"/>
        <w:jc w:val="both"/>
        <w:rPr>
          <w:sz w:val="28"/>
          <w:szCs w:val="28"/>
        </w:rPr>
      </w:pPr>
      <w:r>
        <w:rPr>
          <w:sz w:val="28"/>
          <w:szCs w:val="28"/>
        </w:rPr>
        <w:t>БУ «Игримский политехнический колледж» реализует основные программы среднего профессионального образования по очной и заочной формам обучения, а также основные программы профессионального обучения и дополнительного профессионального образования. По состоянию на 31 декабря 2022 года по этим программам обучались 732 человека:  программы СПО (очная форма) – 521 чел.; программы СПО (заочная форма) – 29 чел.; программы профессионального обучения – 136 чел.; программы дополнительного профессионального образования (повышение квалификации, переподготовка) – 46 чел. Таким образом, колледж интегрировал в себе помимо традиционного, узко понимаемого, профессионального образования подростков, также обучение и переобучение жителей района в молодом и зрелом возрасте. Входит в сотню лучших колледжей Российской Федерации.</w:t>
      </w:r>
    </w:p>
    <w:p w14:paraId="319C0AC1" w14:textId="77777777" w:rsidR="00933CC7" w:rsidRDefault="00EE6299">
      <w:pPr>
        <w:spacing w:line="276" w:lineRule="auto"/>
        <w:ind w:firstLine="425"/>
        <w:jc w:val="both"/>
        <w:rPr>
          <w:sz w:val="28"/>
          <w:szCs w:val="28"/>
        </w:rPr>
      </w:pPr>
      <w:r>
        <w:rPr>
          <w:sz w:val="28"/>
          <w:szCs w:val="28"/>
        </w:rPr>
        <w:t>Прием на бюджетные места ежегодно осуществляется в количестве 175 человек на следующие программы подготовки квалифицированных рабочих, служащих, специалистов среднего звена: машинист дорожных и строительных машин, техническое обслуживание и ремонт двигателей, систем и агрегатов автомобилей, мастер по ремонту и обслуживанию автомобилей, сооружение и эксплуатация газонефтепроводов и газонефтехранилищ, повар / кондитер, педагогика дополнительного образования, информационные системы и программирование.</w:t>
      </w:r>
    </w:p>
    <w:p w14:paraId="4A5554FF" w14:textId="77777777" w:rsidR="00933CC7" w:rsidRDefault="00EE6299">
      <w:pPr>
        <w:spacing w:line="276" w:lineRule="auto"/>
        <w:ind w:firstLine="425"/>
        <w:jc w:val="both"/>
        <w:rPr>
          <w:sz w:val="28"/>
          <w:szCs w:val="28"/>
        </w:rPr>
      </w:pPr>
      <w:r>
        <w:rPr>
          <w:sz w:val="28"/>
          <w:szCs w:val="28"/>
        </w:rPr>
        <w:t>При колледже созданы 2 общежития, в которых в 2022 году проживали 205 иногородних студента. Также действует Центр по содействию трудоустройству выпускников, взаимодействующий с территориальными органами государственной службы занятости населения и сотрудничающий с организациями, выступающими в качестве работодателей для студентов и выпускников. В том числе колледж заключил договора с крупнейшими предприятиями округа и района.</w:t>
      </w:r>
    </w:p>
    <w:p w14:paraId="46AA8E08" w14:textId="2292D98E" w:rsidR="00933CC7" w:rsidRDefault="00EE6299">
      <w:pPr>
        <w:spacing w:line="276" w:lineRule="auto"/>
        <w:ind w:firstLine="425"/>
        <w:jc w:val="both"/>
        <w:rPr>
          <w:sz w:val="28"/>
          <w:szCs w:val="28"/>
        </w:rPr>
      </w:pPr>
      <w:r>
        <w:rPr>
          <w:sz w:val="28"/>
          <w:szCs w:val="28"/>
        </w:rPr>
        <w:t>В целях сохранения позитивной динамики на рынке труда района действует муниципальная программа «Поддержка занятости населения в Березовском районе», действует КУ «Березовский центр занятости населения»</w:t>
      </w:r>
      <w:r w:rsidR="00F8356A">
        <w:rPr>
          <w:sz w:val="28"/>
          <w:szCs w:val="28"/>
        </w:rPr>
        <w:t xml:space="preserve">, функционирует </w:t>
      </w:r>
      <w:r>
        <w:rPr>
          <w:sz w:val="28"/>
          <w:szCs w:val="28"/>
        </w:rPr>
        <w:t>Координационн</w:t>
      </w:r>
      <w:r w:rsidR="00F8356A">
        <w:rPr>
          <w:sz w:val="28"/>
          <w:szCs w:val="28"/>
        </w:rPr>
        <w:t>ый</w:t>
      </w:r>
      <w:r>
        <w:rPr>
          <w:sz w:val="28"/>
          <w:szCs w:val="28"/>
        </w:rPr>
        <w:t xml:space="preserve"> совет по содействию занятости населения Березовского района. Одним из результатов </w:t>
      </w:r>
      <w:r w:rsidR="00F8356A">
        <w:rPr>
          <w:sz w:val="28"/>
          <w:szCs w:val="28"/>
        </w:rPr>
        <w:t xml:space="preserve">системной </w:t>
      </w:r>
      <w:r>
        <w:rPr>
          <w:sz w:val="28"/>
          <w:szCs w:val="28"/>
        </w:rPr>
        <w:t xml:space="preserve">работы является </w:t>
      </w:r>
      <w:r w:rsidR="00F8356A">
        <w:rPr>
          <w:sz w:val="28"/>
          <w:szCs w:val="28"/>
        </w:rPr>
        <w:t xml:space="preserve">устойчивый </w:t>
      </w:r>
      <w:r>
        <w:rPr>
          <w:sz w:val="28"/>
          <w:szCs w:val="28"/>
        </w:rPr>
        <w:t xml:space="preserve">рост </w:t>
      </w:r>
      <w:r w:rsidR="00F8356A">
        <w:rPr>
          <w:sz w:val="28"/>
          <w:szCs w:val="28"/>
        </w:rPr>
        <w:t xml:space="preserve">численности работников малых и средних </w:t>
      </w:r>
      <w:r w:rsidR="005B511A">
        <w:rPr>
          <w:sz w:val="28"/>
          <w:szCs w:val="28"/>
        </w:rPr>
        <w:t>предприятий до</w:t>
      </w:r>
      <w:r>
        <w:rPr>
          <w:sz w:val="28"/>
          <w:szCs w:val="28"/>
        </w:rPr>
        <w:t xml:space="preserve"> 1460 человек в 2022 году.</w:t>
      </w:r>
    </w:p>
    <w:p w14:paraId="1817A91E" w14:textId="77777777" w:rsidR="00933CC7" w:rsidRDefault="00933CC7">
      <w:pPr>
        <w:spacing w:line="276" w:lineRule="auto"/>
        <w:ind w:firstLine="425"/>
        <w:jc w:val="both"/>
        <w:rPr>
          <w:sz w:val="28"/>
          <w:szCs w:val="28"/>
        </w:rPr>
      </w:pPr>
    </w:p>
    <w:p w14:paraId="7881039A" w14:textId="77777777" w:rsidR="005B511A" w:rsidRDefault="005B511A">
      <w:pPr>
        <w:spacing w:line="276" w:lineRule="auto"/>
        <w:ind w:firstLine="425"/>
        <w:jc w:val="both"/>
        <w:rPr>
          <w:sz w:val="28"/>
          <w:szCs w:val="28"/>
        </w:rPr>
      </w:pPr>
    </w:p>
    <w:p w14:paraId="5EBFA010" w14:textId="77777777" w:rsidR="00933CC7" w:rsidRPr="00C245DB" w:rsidRDefault="00EE6299" w:rsidP="005B511A">
      <w:pPr>
        <w:pStyle w:val="afff2"/>
        <w:tabs>
          <w:tab w:val="left" w:pos="709"/>
          <w:tab w:val="left" w:pos="851"/>
        </w:tabs>
        <w:spacing w:after="0" w:line="276" w:lineRule="auto"/>
        <w:ind w:left="0"/>
        <w:jc w:val="center"/>
        <w:rPr>
          <w:rFonts w:ascii="Times New Roman" w:hAnsi="Times New Roman"/>
          <w:b/>
          <w:color w:val="000000" w:themeColor="text1"/>
          <w:sz w:val="28"/>
          <w:szCs w:val="28"/>
        </w:rPr>
      </w:pPr>
      <w:r w:rsidRPr="00C245DB">
        <w:rPr>
          <w:rFonts w:ascii="Times New Roman" w:hAnsi="Times New Roman"/>
          <w:b/>
          <w:color w:val="000000" w:themeColor="text1"/>
          <w:sz w:val="28"/>
          <w:szCs w:val="28"/>
        </w:rPr>
        <w:lastRenderedPageBreak/>
        <w:t>1.4 Уровень и качество жизни населения</w:t>
      </w:r>
    </w:p>
    <w:p w14:paraId="46399FF3" w14:textId="21A9C833" w:rsidR="00507DD4" w:rsidRDefault="00EE6299">
      <w:pPr>
        <w:spacing w:line="276" w:lineRule="auto"/>
        <w:ind w:firstLine="425"/>
        <w:jc w:val="both"/>
        <w:rPr>
          <w:sz w:val="28"/>
          <w:szCs w:val="28"/>
        </w:rPr>
      </w:pPr>
      <w:r>
        <w:rPr>
          <w:sz w:val="28"/>
          <w:szCs w:val="28"/>
        </w:rPr>
        <w:t xml:space="preserve">В период с 2013 по 2022 годы на территории Березовского района в целом сохранялась </w:t>
      </w:r>
      <w:r w:rsidRPr="00F351CB">
        <w:rPr>
          <w:sz w:val="28"/>
          <w:szCs w:val="28"/>
        </w:rPr>
        <w:t>положительная динамика уровня жизни населения.</w:t>
      </w:r>
      <w:r w:rsidR="00F8356A">
        <w:rPr>
          <w:sz w:val="28"/>
          <w:szCs w:val="28"/>
        </w:rPr>
        <w:t xml:space="preserve"> </w:t>
      </w:r>
      <w:r w:rsidRPr="00F351CB">
        <w:rPr>
          <w:sz w:val="28"/>
          <w:szCs w:val="28"/>
        </w:rPr>
        <w:t xml:space="preserve">Среднедушевые денежные доходы населения района за рассматриваемый период выросли на 65% </w:t>
      </w:r>
      <w:r w:rsidR="00F8356A">
        <w:rPr>
          <w:sz w:val="28"/>
          <w:szCs w:val="28"/>
        </w:rPr>
        <w:t>и составили 45 997</w:t>
      </w:r>
      <w:r w:rsidRPr="00F351CB">
        <w:rPr>
          <w:sz w:val="28"/>
          <w:szCs w:val="28"/>
        </w:rPr>
        <w:t xml:space="preserve"> рублей по итогам 2022 года</w:t>
      </w:r>
      <w:r w:rsidR="00507DD4">
        <w:rPr>
          <w:sz w:val="28"/>
          <w:szCs w:val="28"/>
        </w:rPr>
        <w:t xml:space="preserve"> </w:t>
      </w:r>
      <w:r w:rsidR="00507DD4" w:rsidRPr="00F351CB">
        <w:rPr>
          <w:sz w:val="28"/>
          <w:szCs w:val="28"/>
        </w:rPr>
        <w:t>(табл. 1.4.1).</w:t>
      </w:r>
    </w:p>
    <w:p w14:paraId="02779D7C" w14:textId="77777777" w:rsidR="005B511A" w:rsidRDefault="005B511A">
      <w:pPr>
        <w:spacing w:line="276" w:lineRule="auto"/>
        <w:ind w:firstLine="425"/>
        <w:jc w:val="both"/>
        <w:rPr>
          <w:sz w:val="28"/>
          <w:szCs w:val="28"/>
        </w:rPr>
      </w:pPr>
    </w:p>
    <w:p w14:paraId="2F6732F0" w14:textId="77777777" w:rsidR="00507DD4" w:rsidRDefault="00507DD4" w:rsidP="00507DD4">
      <w:pPr>
        <w:spacing w:line="276" w:lineRule="auto"/>
        <w:jc w:val="both"/>
        <w:rPr>
          <w:b/>
          <w:sz w:val="28"/>
          <w:szCs w:val="28"/>
        </w:rPr>
      </w:pPr>
      <w:r>
        <w:rPr>
          <w:b/>
          <w:sz w:val="28"/>
          <w:szCs w:val="28"/>
        </w:rPr>
        <w:t>Таблица 1.4.1 - Динамика основных показателей уровня жизни населения Березовского района в 2013–2022 гг.</w:t>
      </w:r>
    </w:p>
    <w:tbl>
      <w:tblPr>
        <w:tblStyle w:val="afffff"/>
        <w:tblW w:w="5000" w:type="pct"/>
        <w:tblLayout w:type="fixed"/>
        <w:tblCellMar>
          <w:left w:w="85" w:type="dxa"/>
          <w:right w:w="85" w:type="dxa"/>
        </w:tblCellMar>
        <w:tblLook w:val="04A0" w:firstRow="1" w:lastRow="0" w:firstColumn="1" w:lastColumn="0" w:noHBand="0" w:noVBand="1"/>
      </w:tblPr>
      <w:tblGrid>
        <w:gridCol w:w="3023"/>
        <w:gridCol w:w="831"/>
        <w:gridCol w:w="831"/>
        <w:gridCol w:w="829"/>
        <w:gridCol w:w="829"/>
        <w:gridCol w:w="829"/>
        <w:gridCol w:w="940"/>
        <w:gridCol w:w="1233"/>
      </w:tblGrid>
      <w:tr w:rsidR="00507DD4" w:rsidRPr="00F351CB" w14:paraId="4702A17E" w14:textId="77777777" w:rsidTr="00F035DA">
        <w:tc>
          <w:tcPr>
            <w:tcW w:w="3105" w:type="dxa"/>
            <w:vAlign w:val="center"/>
          </w:tcPr>
          <w:p w14:paraId="2519E0CE" w14:textId="77777777" w:rsidR="00507DD4" w:rsidRPr="00F351CB" w:rsidRDefault="00507DD4" w:rsidP="00432E76">
            <w:pPr>
              <w:widowControl w:val="0"/>
              <w:jc w:val="center"/>
              <w:rPr>
                <w:b/>
                <w:szCs w:val="28"/>
              </w:rPr>
            </w:pPr>
            <w:r w:rsidRPr="00F351CB">
              <w:rPr>
                <w:b/>
                <w:szCs w:val="28"/>
              </w:rPr>
              <w:t>Показатель</w:t>
            </w:r>
          </w:p>
        </w:tc>
        <w:tc>
          <w:tcPr>
            <w:tcW w:w="850" w:type="dxa"/>
            <w:vAlign w:val="center"/>
          </w:tcPr>
          <w:p w14:paraId="6CD1FA7A" w14:textId="3714C392" w:rsidR="00507DD4" w:rsidRPr="00F351CB" w:rsidRDefault="00507DD4" w:rsidP="00432E76">
            <w:pPr>
              <w:widowControl w:val="0"/>
              <w:jc w:val="center"/>
              <w:rPr>
                <w:b/>
                <w:szCs w:val="28"/>
              </w:rPr>
            </w:pPr>
            <w:r w:rsidRPr="00F351CB">
              <w:rPr>
                <w:b/>
                <w:szCs w:val="28"/>
              </w:rPr>
              <w:t>2013</w:t>
            </w:r>
            <w:r>
              <w:rPr>
                <w:b/>
                <w:szCs w:val="28"/>
              </w:rPr>
              <w:t>г.</w:t>
            </w:r>
          </w:p>
        </w:tc>
        <w:tc>
          <w:tcPr>
            <w:tcW w:w="850" w:type="dxa"/>
            <w:vAlign w:val="center"/>
          </w:tcPr>
          <w:p w14:paraId="4E830AA3" w14:textId="2F22111C" w:rsidR="00507DD4" w:rsidRPr="00F351CB" w:rsidRDefault="00507DD4" w:rsidP="00432E76">
            <w:pPr>
              <w:widowControl w:val="0"/>
              <w:jc w:val="center"/>
              <w:rPr>
                <w:b/>
                <w:szCs w:val="28"/>
              </w:rPr>
            </w:pPr>
            <w:r w:rsidRPr="00F351CB">
              <w:rPr>
                <w:b/>
                <w:szCs w:val="28"/>
              </w:rPr>
              <w:t>2016</w:t>
            </w:r>
            <w:r>
              <w:rPr>
                <w:b/>
                <w:szCs w:val="28"/>
              </w:rPr>
              <w:t>г.</w:t>
            </w:r>
          </w:p>
        </w:tc>
        <w:tc>
          <w:tcPr>
            <w:tcW w:w="847" w:type="dxa"/>
            <w:vAlign w:val="center"/>
          </w:tcPr>
          <w:p w14:paraId="143BF3D9" w14:textId="4CEEB54F" w:rsidR="00507DD4" w:rsidRPr="00F351CB" w:rsidRDefault="00507DD4" w:rsidP="00432E76">
            <w:pPr>
              <w:widowControl w:val="0"/>
              <w:jc w:val="center"/>
              <w:rPr>
                <w:b/>
                <w:szCs w:val="28"/>
              </w:rPr>
            </w:pPr>
            <w:r w:rsidRPr="00F351CB">
              <w:rPr>
                <w:b/>
                <w:szCs w:val="28"/>
              </w:rPr>
              <w:t>2019</w:t>
            </w:r>
            <w:r>
              <w:rPr>
                <w:b/>
                <w:szCs w:val="28"/>
              </w:rPr>
              <w:t>г.</w:t>
            </w:r>
          </w:p>
        </w:tc>
        <w:tc>
          <w:tcPr>
            <w:tcW w:w="847" w:type="dxa"/>
            <w:vAlign w:val="center"/>
          </w:tcPr>
          <w:p w14:paraId="5B067D22" w14:textId="4A85F578" w:rsidR="00507DD4" w:rsidRPr="00F351CB" w:rsidRDefault="00507DD4" w:rsidP="00432E76">
            <w:pPr>
              <w:widowControl w:val="0"/>
              <w:jc w:val="center"/>
              <w:rPr>
                <w:b/>
                <w:szCs w:val="28"/>
              </w:rPr>
            </w:pPr>
            <w:r w:rsidRPr="00F351CB">
              <w:rPr>
                <w:b/>
                <w:szCs w:val="28"/>
              </w:rPr>
              <w:t>2020</w:t>
            </w:r>
            <w:r>
              <w:rPr>
                <w:b/>
                <w:szCs w:val="28"/>
              </w:rPr>
              <w:t>г.</w:t>
            </w:r>
          </w:p>
        </w:tc>
        <w:tc>
          <w:tcPr>
            <w:tcW w:w="847" w:type="dxa"/>
            <w:vAlign w:val="center"/>
          </w:tcPr>
          <w:p w14:paraId="22FB6F20" w14:textId="3E112595" w:rsidR="00507DD4" w:rsidRPr="00F351CB" w:rsidRDefault="00507DD4" w:rsidP="00432E76">
            <w:pPr>
              <w:widowControl w:val="0"/>
              <w:jc w:val="center"/>
              <w:rPr>
                <w:b/>
                <w:szCs w:val="28"/>
              </w:rPr>
            </w:pPr>
            <w:r w:rsidRPr="00F351CB">
              <w:rPr>
                <w:b/>
                <w:szCs w:val="28"/>
              </w:rPr>
              <w:t>2021</w:t>
            </w:r>
            <w:r>
              <w:rPr>
                <w:b/>
                <w:szCs w:val="28"/>
              </w:rPr>
              <w:t>г.</w:t>
            </w:r>
          </w:p>
        </w:tc>
        <w:tc>
          <w:tcPr>
            <w:tcW w:w="962" w:type="dxa"/>
            <w:vAlign w:val="center"/>
          </w:tcPr>
          <w:p w14:paraId="22E2D613" w14:textId="2C91373C" w:rsidR="00507DD4" w:rsidRPr="00F351CB" w:rsidRDefault="00507DD4" w:rsidP="00432E76">
            <w:pPr>
              <w:widowControl w:val="0"/>
              <w:jc w:val="center"/>
              <w:rPr>
                <w:b/>
                <w:szCs w:val="28"/>
              </w:rPr>
            </w:pPr>
            <w:r w:rsidRPr="00F351CB">
              <w:rPr>
                <w:b/>
                <w:szCs w:val="28"/>
              </w:rPr>
              <w:t>2022</w:t>
            </w:r>
            <w:r>
              <w:rPr>
                <w:b/>
                <w:szCs w:val="28"/>
              </w:rPr>
              <w:t>г.</w:t>
            </w:r>
          </w:p>
        </w:tc>
        <w:tc>
          <w:tcPr>
            <w:tcW w:w="1263" w:type="dxa"/>
            <w:vAlign w:val="center"/>
          </w:tcPr>
          <w:p w14:paraId="733B5A43" w14:textId="77777777" w:rsidR="00507DD4" w:rsidRPr="00F351CB" w:rsidRDefault="00507DD4" w:rsidP="00432E76">
            <w:pPr>
              <w:widowControl w:val="0"/>
              <w:jc w:val="center"/>
              <w:rPr>
                <w:b/>
                <w:szCs w:val="28"/>
              </w:rPr>
            </w:pPr>
            <w:r w:rsidRPr="00F351CB">
              <w:rPr>
                <w:b/>
                <w:szCs w:val="28"/>
              </w:rPr>
              <w:t>Темп роста за период, %</w:t>
            </w:r>
          </w:p>
        </w:tc>
      </w:tr>
      <w:tr w:rsidR="00507DD4" w:rsidRPr="00F351CB" w14:paraId="5E705AAA" w14:textId="77777777" w:rsidTr="00F035DA">
        <w:tc>
          <w:tcPr>
            <w:tcW w:w="3105" w:type="dxa"/>
          </w:tcPr>
          <w:p w14:paraId="4AFA4101" w14:textId="77777777" w:rsidR="00507DD4" w:rsidRPr="00F351CB" w:rsidRDefault="00507DD4" w:rsidP="00432E76">
            <w:pPr>
              <w:widowControl w:val="0"/>
              <w:rPr>
                <w:szCs w:val="28"/>
              </w:rPr>
            </w:pPr>
            <w:r w:rsidRPr="00F351CB">
              <w:rPr>
                <w:szCs w:val="28"/>
              </w:rPr>
              <w:t>Денежные доходы на душу населения, руб.</w:t>
            </w:r>
          </w:p>
        </w:tc>
        <w:tc>
          <w:tcPr>
            <w:tcW w:w="850" w:type="dxa"/>
            <w:shd w:val="clear" w:color="auto" w:fill="auto"/>
            <w:vAlign w:val="center"/>
          </w:tcPr>
          <w:p w14:paraId="7D9CA238" w14:textId="77777777" w:rsidR="00507DD4" w:rsidRPr="00F351CB" w:rsidRDefault="00507DD4">
            <w:pPr>
              <w:widowControl w:val="0"/>
              <w:jc w:val="center"/>
              <w:rPr>
                <w:szCs w:val="28"/>
              </w:rPr>
            </w:pPr>
            <w:r w:rsidRPr="00F351CB">
              <w:rPr>
                <w:szCs w:val="28"/>
              </w:rPr>
              <w:t>27895</w:t>
            </w:r>
          </w:p>
        </w:tc>
        <w:tc>
          <w:tcPr>
            <w:tcW w:w="850" w:type="dxa"/>
            <w:tcBorders>
              <w:left w:val="nil"/>
            </w:tcBorders>
            <w:shd w:val="clear" w:color="auto" w:fill="auto"/>
            <w:vAlign w:val="center"/>
          </w:tcPr>
          <w:p w14:paraId="7D083CE5" w14:textId="77777777" w:rsidR="00507DD4" w:rsidRPr="00F351CB" w:rsidRDefault="00507DD4">
            <w:pPr>
              <w:widowControl w:val="0"/>
              <w:jc w:val="center"/>
              <w:rPr>
                <w:szCs w:val="28"/>
              </w:rPr>
            </w:pPr>
            <w:r w:rsidRPr="00F351CB">
              <w:rPr>
                <w:szCs w:val="28"/>
              </w:rPr>
              <w:t>34445</w:t>
            </w:r>
          </w:p>
        </w:tc>
        <w:tc>
          <w:tcPr>
            <w:tcW w:w="847" w:type="dxa"/>
            <w:tcBorders>
              <w:left w:val="nil"/>
            </w:tcBorders>
            <w:shd w:val="clear" w:color="auto" w:fill="auto"/>
            <w:vAlign w:val="center"/>
          </w:tcPr>
          <w:p w14:paraId="40151574" w14:textId="77777777" w:rsidR="00507DD4" w:rsidRPr="00F351CB" w:rsidRDefault="00507DD4">
            <w:pPr>
              <w:widowControl w:val="0"/>
              <w:jc w:val="center"/>
              <w:rPr>
                <w:szCs w:val="28"/>
              </w:rPr>
            </w:pPr>
            <w:r w:rsidRPr="00F351CB">
              <w:rPr>
                <w:szCs w:val="28"/>
              </w:rPr>
              <w:t>39598</w:t>
            </w:r>
          </w:p>
        </w:tc>
        <w:tc>
          <w:tcPr>
            <w:tcW w:w="847" w:type="dxa"/>
            <w:tcBorders>
              <w:left w:val="nil"/>
            </w:tcBorders>
            <w:shd w:val="clear" w:color="auto" w:fill="auto"/>
            <w:vAlign w:val="center"/>
          </w:tcPr>
          <w:p w14:paraId="03E4CB27" w14:textId="77777777" w:rsidR="00507DD4" w:rsidRPr="00F351CB" w:rsidRDefault="00507DD4">
            <w:pPr>
              <w:widowControl w:val="0"/>
              <w:jc w:val="center"/>
              <w:rPr>
                <w:szCs w:val="28"/>
              </w:rPr>
            </w:pPr>
            <w:r w:rsidRPr="00F351CB">
              <w:rPr>
                <w:szCs w:val="28"/>
              </w:rPr>
              <w:t>42183</w:t>
            </w:r>
          </w:p>
        </w:tc>
        <w:tc>
          <w:tcPr>
            <w:tcW w:w="847" w:type="dxa"/>
            <w:tcBorders>
              <w:left w:val="nil"/>
            </w:tcBorders>
            <w:shd w:val="clear" w:color="auto" w:fill="auto"/>
            <w:vAlign w:val="center"/>
          </w:tcPr>
          <w:p w14:paraId="7B5239A2" w14:textId="77777777" w:rsidR="00507DD4" w:rsidRPr="00F351CB" w:rsidRDefault="00507DD4">
            <w:pPr>
              <w:widowControl w:val="0"/>
              <w:jc w:val="center"/>
              <w:rPr>
                <w:szCs w:val="28"/>
              </w:rPr>
            </w:pPr>
            <w:r w:rsidRPr="00F351CB">
              <w:rPr>
                <w:szCs w:val="28"/>
              </w:rPr>
              <w:t>44112</w:t>
            </w:r>
          </w:p>
        </w:tc>
        <w:tc>
          <w:tcPr>
            <w:tcW w:w="962" w:type="dxa"/>
            <w:tcBorders>
              <w:left w:val="nil"/>
            </w:tcBorders>
            <w:shd w:val="clear" w:color="auto" w:fill="auto"/>
            <w:vAlign w:val="center"/>
          </w:tcPr>
          <w:p w14:paraId="1C79EAF9" w14:textId="77777777" w:rsidR="00507DD4" w:rsidRPr="00F351CB" w:rsidRDefault="00507DD4">
            <w:pPr>
              <w:widowControl w:val="0"/>
              <w:jc w:val="center"/>
              <w:rPr>
                <w:szCs w:val="28"/>
              </w:rPr>
            </w:pPr>
            <w:r w:rsidRPr="00F351CB">
              <w:rPr>
                <w:szCs w:val="28"/>
              </w:rPr>
              <w:t>45997</w:t>
            </w:r>
          </w:p>
        </w:tc>
        <w:tc>
          <w:tcPr>
            <w:tcW w:w="1263" w:type="dxa"/>
            <w:tcBorders>
              <w:left w:val="nil"/>
            </w:tcBorders>
            <w:shd w:val="clear" w:color="auto" w:fill="auto"/>
            <w:vAlign w:val="center"/>
          </w:tcPr>
          <w:p w14:paraId="0C381453" w14:textId="0C80CA3E" w:rsidR="00507DD4" w:rsidRPr="00F351CB" w:rsidRDefault="00507DD4">
            <w:pPr>
              <w:widowControl w:val="0"/>
              <w:jc w:val="center"/>
              <w:rPr>
                <w:szCs w:val="28"/>
              </w:rPr>
            </w:pPr>
            <w:r w:rsidRPr="00F351CB">
              <w:rPr>
                <w:szCs w:val="28"/>
              </w:rPr>
              <w:t>164,9</w:t>
            </w:r>
          </w:p>
        </w:tc>
      </w:tr>
      <w:tr w:rsidR="00507DD4" w:rsidRPr="00F351CB" w14:paraId="52AA580B" w14:textId="77777777" w:rsidTr="00F035DA">
        <w:tc>
          <w:tcPr>
            <w:tcW w:w="3105" w:type="dxa"/>
          </w:tcPr>
          <w:p w14:paraId="17531389" w14:textId="77777777" w:rsidR="00507DD4" w:rsidRPr="00F351CB" w:rsidRDefault="00507DD4" w:rsidP="00432E76">
            <w:pPr>
              <w:widowControl w:val="0"/>
              <w:rPr>
                <w:szCs w:val="28"/>
              </w:rPr>
            </w:pPr>
            <w:r w:rsidRPr="00F351CB">
              <w:rPr>
                <w:szCs w:val="28"/>
              </w:rPr>
              <w:t>Начисленная среднемесячная номинальная заработная плата одного работающего на предприятиях, не являющихся субъектами малого предпринимательства, руб.</w:t>
            </w:r>
          </w:p>
        </w:tc>
        <w:tc>
          <w:tcPr>
            <w:tcW w:w="850" w:type="dxa"/>
            <w:shd w:val="clear" w:color="auto" w:fill="auto"/>
            <w:vAlign w:val="center"/>
          </w:tcPr>
          <w:p w14:paraId="69213832" w14:textId="77777777" w:rsidR="00507DD4" w:rsidRPr="00F351CB" w:rsidRDefault="00507DD4">
            <w:pPr>
              <w:widowControl w:val="0"/>
              <w:jc w:val="center"/>
              <w:rPr>
                <w:szCs w:val="28"/>
              </w:rPr>
            </w:pPr>
            <w:r w:rsidRPr="00F351CB">
              <w:rPr>
                <w:szCs w:val="28"/>
              </w:rPr>
              <w:t>50042</w:t>
            </w:r>
          </w:p>
        </w:tc>
        <w:tc>
          <w:tcPr>
            <w:tcW w:w="850" w:type="dxa"/>
            <w:tcBorders>
              <w:left w:val="nil"/>
            </w:tcBorders>
            <w:shd w:val="clear" w:color="auto" w:fill="auto"/>
            <w:vAlign w:val="center"/>
          </w:tcPr>
          <w:p w14:paraId="3A75D6AB" w14:textId="77777777" w:rsidR="00507DD4" w:rsidRPr="00F351CB" w:rsidRDefault="00507DD4">
            <w:pPr>
              <w:widowControl w:val="0"/>
              <w:jc w:val="center"/>
              <w:rPr>
                <w:szCs w:val="28"/>
              </w:rPr>
            </w:pPr>
            <w:r w:rsidRPr="00F351CB">
              <w:rPr>
                <w:szCs w:val="28"/>
              </w:rPr>
              <w:t>63579</w:t>
            </w:r>
          </w:p>
        </w:tc>
        <w:tc>
          <w:tcPr>
            <w:tcW w:w="847" w:type="dxa"/>
            <w:tcBorders>
              <w:left w:val="nil"/>
            </w:tcBorders>
            <w:shd w:val="clear" w:color="auto" w:fill="auto"/>
            <w:vAlign w:val="center"/>
          </w:tcPr>
          <w:p w14:paraId="55B9254D" w14:textId="77777777" w:rsidR="00507DD4" w:rsidRPr="00F351CB" w:rsidRDefault="00507DD4">
            <w:pPr>
              <w:widowControl w:val="0"/>
              <w:jc w:val="center"/>
              <w:rPr>
                <w:szCs w:val="28"/>
              </w:rPr>
            </w:pPr>
            <w:r w:rsidRPr="00F351CB">
              <w:rPr>
                <w:szCs w:val="28"/>
              </w:rPr>
              <w:t>78671</w:t>
            </w:r>
          </w:p>
        </w:tc>
        <w:tc>
          <w:tcPr>
            <w:tcW w:w="847" w:type="dxa"/>
            <w:tcBorders>
              <w:left w:val="nil"/>
            </w:tcBorders>
            <w:shd w:val="clear" w:color="auto" w:fill="auto"/>
            <w:vAlign w:val="center"/>
          </w:tcPr>
          <w:p w14:paraId="3AD8EA3E" w14:textId="77777777" w:rsidR="00507DD4" w:rsidRPr="00F351CB" w:rsidRDefault="00507DD4">
            <w:pPr>
              <w:widowControl w:val="0"/>
              <w:jc w:val="center"/>
              <w:rPr>
                <w:szCs w:val="28"/>
              </w:rPr>
            </w:pPr>
            <w:r w:rsidRPr="00F351CB">
              <w:rPr>
                <w:szCs w:val="28"/>
              </w:rPr>
              <w:t>84670</w:t>
            </w:r>
          </w:p>
        </w:tc>
        <w:tc>
          <w:tcPr>
            <w:tcW w:w="847" w:type="dxa"/>
            <w:tcBorders>
              <w:left w:val="nil"/>
            </w:tcBorders>
            <w:shd w:val="clear" w:color="auto" w:fill="auto"/>
            <w:vAlign w:val="center"/>
          </w:tcPr>
          <w:p w14:paraId="2E9F1C40" w14:textId="77777777" w:rsidR="00507DD4" w:rsidRPr="00F351CB" w:rsidRDefault="00507DD4">
            <w:pPr>
              <w:widowControl w:val="0"/>
              <w:jc w:val="center"/>
              <w:rPr>
                <w:szCs w:val="28"/>
              </w:rPr>
            </w:pPr>
            <w:r w:rsidRPr="00F351CB">
              <w:rPr>
                <w:szCs w:val="28"/>
              </w:rPr>
              <w:t>88871</w:t>
            </w:r>
          </w:p>
        </w:tc>
        <w:tc>
          <w:tcPr>
            <w:tcW w:w="962" w:type="dxa"/>
            <w:tcBorders>
              <w:left w:val="nil"/>
            </w:tcBorders>
            <w:shd w:val="clear" w:color="auto" w:fill="auto"/>
            <w:vAlign w:val="center"/>
          </w:tcPr>
          <w:p w14:paraId="290B80EB" w14:textId="77777777" w:rsidR="00507DD4" w:rsidRPr="00F351CB" w:rsidRDefault="00507DD4">
            <w:pPr>
              <w:widowControl w:val="0"/>
              <w:jc w:val="center"/>
              <w:rPr>
                <w:szCs w:val="28"/>
              </w:rPr>
            </w:pPr>
            <w:r w:rsidRPr="00F351CB">
              <w:rPr>
                <w:szCs w:val="28"/>
              </w:rPr>
              <w:t>100283</w:t>
            </w:r>
          </w:p>
        </w:tc>
        <w:tc>
          <w:tcPr>
            <w:tcW w:w="1263" w:type="dxa"/>
            <w:tcBorders>
              <w:left w:val="nil"/>
            </w:tcBorders>
            <w:shd w:val="clear" w:color="auto" w:fill="auto"/>
            <w:vAlign w:val="center"/>
          </w:tcPr>
          <w:p w14:paraId="395D7DA8" w14:textId="1B17A2A2" w:rsidR="00507DD4" w:rsidRPr="00F351CB" w:rsidRDefault="00507DD4">
            <w:pPr>
              <w:widowControl w:val="0"/>
              <w:jc w:val="center"/>
              <w:rPr>
                <w:szCs w:val="28"/>
              </w:rPr>
            </w:pPr>
            <w:r w:rsidRPr="00F351CB">
              <w:rPr>
                <w:szCs w:val="28"/>
              </w:rPr>
              <w:t>200,4</w:t>
            </w:r>
          </w:p>
        </w:tc>
      </w:tr>
      <w:tr w:rsidR="00507DD4" w:rsidRPr="00F351CB" w14:paraId="0AA51D8A" w14:textId="77777777" w:rsidTr="00F035DA">
        <w:tc>
          <w:tcPr>
            <w:tcW w:w="3105" w:type="dxa"/>
          </w:tcPr>
          <w:p w14:paraId="6C0078CF" w14:textId="77777777" w:rsidR="00507DD4" w:rsidRPr="00F351CB" w:rsidRDefault="00507DD4" w:rsidP="00432E76">
            <w:pPr>
              <w:widowControl w:val="0"/>
              <w:rPr>
                <w:szCs w:val="28"/>
              </w:rPr>
            </w:pPr>
            <w:r w:rsidRPr="00F351CB">
              <w:rPr>
                <w:szCs w:val="28"/>
              </w:rPr>
              <w:t>Средний размер дохода пенсионера (на конец года), руб.</w:t>
            </w:r>
          </w:p>
        </w:tc>
        <w:tc>
          <w:tcPr>
            <w:tcW w:w="850" w:type="dxa"/>
            <w:shd w:val="clear" w:color="auto" w:fill="auto"/>
            <w:vAlign w:val="center"/>
          </w:tcPr>
          <w:p w14:paraId="69277CBB" w14:textId="77777777" w:rsidR="00507DD4" w:rsidRPr="00F351CB" w:rsidRDefault="00507DD4">
            <w:pPr>
              <w:widowControl w:val="0"/>
              <w:jc w:val="center"/>
              <w:rPr>
                <w:szCs w:val="28"/>
              </w:rPr>
            </w:pPr>
            <w:r w:rsidRPr="00F351CB">
              <w:rPr>
                <w:szCs w:val="28"/>
              </w:rPr>
              <w:t>15650</w:t>
            </w:r>
          </w:p>
        </w:tc>
        <w:tc>
          <w:tcPr>
            <w:tcW w:w="850" w:type="dxa"/>
            <w:tcBorders>
              <w:left w:val="nil"/>
            </w:tcBorders>
            <w:shd w:val="clear" w:color="auto" w:fill="auto"/>
            <w:vAlign w:val="center"/>
          </w:tcPr>
          <w:p w14:paraId="2AE9028D" w14:textId="77777777" w:rsidR="00507DD4" w:rsidRPr="00F351CB" w:rsidRDefault="00507DD4">
            <w:pPr>
              <w:widowControl w:val="0"/>
              <w:jc w:val="center"/>
              <w:rPr>
                <w:szCs w:val="28"/>
              </w:rPr>
            </w:pPr>
            <w:r w:rsidRPr="00F351CB">
              <w:rPr>
                <w:szCs w:val="28"/>
              </w:rPr>
              <w:t>20864</w:t>
            </w:r>
          </w:p>
        </w:tc>
        <w:tc>
          <w:tcPr>
            <w:tcW w:w="847" w:type="dxa"/>
            <w:tcBorders>
              <w:left w:val="nil"/>
            </w:tcBorders>
            <w:shd w:val="clear" w:color="auto" w:fill="auto"/>
            <w:vAlign w:val="center"/>
          </w:tcPr>
          <w:p w14:paraId="4813B549" w14:textId="77777777" w:rsidR="00507DD4" w:rsidRPr="00F351CB" w:rsidRDefault="00507DD4">
            <w:pPr>
              <w:widowControl w:val="0"/>
              <w:jc w:val="center"/>
              <w:rPr>
                <w:szCs w:val="28"/>
              </w:rPr>
            </w:pPr>
            <w:r w:rsidRPr="00F351CB">
              <w:rPr>
                <w:szCs w:val="28"/>
              </w:rPr>
              <w:t>22729</w:t>
            </w:r>
          </w:p>
        </w:tc>
        <w:tc>
          <w:tcPr>
            <w:tcW w:w="847" w:type="dxa"/>
            <w:tcBorders>
              <w:left w:val="nil"/>
            </w:tcBorders>
            <w:shd w:val="clear" w:color="auto" w:fill="auto"/>
            <w:vAlign w:val="center"/>
          </w:tcPr>
          <w:p w14:paraId="371E9819" w14:textId="77777777" w:rsidR="00507DD4" w:rsidRPr="00F351CB" w:rsidRDefault="00507DD4">
            <w:pPr>
              <w:widowControl w:val="0"/>
              <w:jc w:val="center"/>
              <w:rPr>
                <w:szCs w:val="28"/>
              </w:rPr>
            </w:pPr>
            <w:r w:rsidRPr="00F351CB">
              <w:rPr>
                <w:szCs w:val="28"/>
              </w:rPr>
              <w:t>23583</w:t>
            </w:r>
          </w:p>
        </w:tc>
        <w:tc>
          <w:tcPr>
            <w:tcW w:w="847" w:type="dxa"/>
            <w:tcBorders>
              <w:left w:val="nil"/>
            </w:tcBorders>
            <w:shd w:val="clear" w:color="auto" w:fill="auto"/>
            <w:vAlign w:val="center"/>
          </w:tcPr>
          <w:p w14:paraId="2BBDC41C" w14:textId="77777777" w:rsidR="00507DD4" w:rsidRPr="00F351CB" w:rsidRDefault="00507DD4">
            <w:pPr>
              <w:widowControl w:val="0"/>
              <w:jc w:val="center"/>
              <w:rPr>
                <w:szCs w:val="28"/>
              </w:rPr>
            </w:pPr>
            <w:r w:rsidRPr="00F351CB">
              <w:rPr>
                <w:szCs w:val="28"/>
              </w:rPr>
              <w:t>25186</w:t>
            </w:r>
          </w:p>
        </w:tc>
        <w:tc>
          <w:tcPr>
            <w:tcW w:w="962" w:type="dxa"/>
            <w:tcBorders>
              <w:left w:val="nil"/>
            </w:tcBorders>
            <w:shd w:val="clear" w:color="auto" w:fill="auto"/>
            <w:vAlign w:val="center"/>
          </w:tcPr>
          <w:p w14:paraId="2A193586" w14:textId="77777777" w:rsidR="00507DD4" w:rsidRPr="00F351CB" w:rsidRDefault="00507DD4">
            <w:pPr>
              <w:widowControl w:val="0"/>
              <w:jc w:val="center"/>
              <w:rPr>
                <w:szCs w:val="28"/>
              </w:rPr>
            </w:pPr>
            <w:r w:rsidRPr="00F351CB">
              <w:rPr>
                <w:szCs w:val="28"/>
              </w:rPr>
              <w:t>28432</w:t>
            </w:r>
          </w:p>
        </w:tc>
        <w:tc>
          <w:tcPr>
            <w:tcW w:w="1263" w:type="dxa"/>
            <w:tcBorders>
              <w:left w:val="nil"/>
            </w:tcBorders>
            <w:shd w:val="clear" w:color="auto" w:fill="auto"/>
            <w:vAlign w:val="center"/>
          </w:tcPr>
          <w:p w14:paraId="242716DF" w14:textId="608BB733" w:rsidR="00507DD4" w:rsidRPr="00F351CB" w:rsidRDefault="00507DD4">
            <w:pPr>
              <w:widowControl w:val="0"/>
              <w:jc w:val="center"/>
              <w:rPr>
                <w:szCs w:val="28"/>
              </w:rPr>
            </w:pPr>
            <w:r w:rsidRPr="00F351CB">
              <w:rPr>
                <w:szCs w:val="28"/>
              </w:rPr>
              <w:t>181,7</w:t>
            </w:r>
          </w:p>
        </w:tc>
      </w:tr>
      <w:tr w:rsidR="00507DD4" w:rsidRPr="00F351CB" w14:paraId="46E06485" w14:textId="77777777" w:rsidTr="00F035DA">
        <w:tc>
          <w:tcPr>
            <w:tcW w:w="3105" w:type="dxa"/>
          </w:tcPr>
          <w:p w14:paraId="7B6AF745" w14:textId="77777777" w:rsidR="00507DD4" w:rsidRPr="00F351CB" w:rsidRDefault="00507DD4" w:rsidP="00432E76">
            <w:pPr>
              <w:widowControl w:val="0"/>
              <w:rPr>
                <w:szCs w:val="28"/>
              </w:rPr>
            </w:pPr>
            <w:r w:rsidRPr="00F351CB">
              <w:rPr>
                <w:szCs w:val="28"/>
              </w:rPr>
              <w:t>Количество транспортных средств в собственности граждан, зарегистрированных в установленном порядке, состоящих на учете, ед.</w:t>
            </w:r>
          </w:p>
        </w:tc>
        <w:tc>
          <w:tcPr>
            <w:tcW w:w="850" w:type="dxa"/>
            <w:shd w:val="clear" w:color="auto" w:fill="auto"/>
            <w:vAlign w:val="center"/>
          </w:tcPr>
          <w:p w14:paraId="519CFE7D" w14:textId="77777777" w:rsidR="00507DD4" w:rsidRPr="00F351CB" w:rsidRDefault="00507DD4">
            <w:pPr>
              <w:widowControl w:val="0"/>
              <w:jc w:val="center"/>
              <w:rPr>
                <w:szCs w:val="28"/>
              </w:rPr>
            </w:pPr>
            <w:r w:rsidRPr="00F351CB">
              <w:rPr>
                <w:szCs w:val="28"/>
              </w:rPr>
              <w:t>6040</w:t>
            </w:r>
          </w:p>
        </w:tc>
        <w:tc>
          <w:tcPr>
            <w:tcW w:w="850" w:type="dxa"/>
            <w:tcBorders>
              <w:left w:val="nil"/>
            </w:tcBorders>
            <w:shd w:val="clear" w:color="auto" w:fill="auto"/>
            <w:vAlign w:val="center"/>
          </w:tcPr>
          <w:p w14:paraId="0EDBD4F5" w14:textId="77777777" w:rsidR="00507DD4" w:rsidRPr="00F351CB" w:rsidRDefault="00507DD4">
            <w:pPr>
              <w:widowControl w:val="0"/>
              <w:jc w:val="center"/>
              <w:rPr>
                <w:szCs w:val="28"/>
              </w:rPr>
            </w:pPr>
            <w:r w:rsidRPr="00F351CB">
              <w:rPr>
                <w:szCs w:val="28"/>
              </w:rPr>
              <w:t>8095</w:t>
            </w:r>
          </w:p>
        </w:tc>
        <w:tc>
          <w:tcPr>
            <w:tcW w:w="847" w:type="dxa"/>
            <w:tcBorders>
              <w:left w:val="nil"/>
            </w:tcBorders>
            <w:shd w:val="clear" w:color="auto" w:fill="auto"/>
            <w:vAlign w:val="center"/>
          </w:tcPr>
          <w:p w14:paraId="228582CA" w14:textId="77777777" w:rsidR="00507DD4" w:rsidRPr="00F351CB" w:rsidRDefault="00507DD4">
            <w:pPr>
              <w:widowControl w:val="0"/>
              <w:jc w:val="center"/>
              <w:rPr>
                <w:szCs w:val="28"/>
              </w:rPr>
            </w:pPr>
            <w:r w:rsidRPr="00F351CB">
              <w:rPr>
                <w:szCs w:val="28"/>
              </w:rPr>
              <w:t>8804</w:t>
            </w:r>
          </w:p>
        </w:tc>
        <w:tc>
          <w:tcPr>
            <w:tcW w:w="847" w:type="dxa"/>
            <w:tcBorders>
              <w:left w:val="nil"/>
            </w:tcBorders>
            <w:shd w:val="clear" w:color="auto" w:fill="auto"/>
            <w:vAlign w:val="center"/>
          </w:tcPr>
          <w:p w14:paraId="76F7334E" w14:textId="77777777" w:rsidR="00507DD4" w:rsidRPr="00F351CB" w:rsidRDefault="00507DD4">
            <w:pPr>
              <w:widowControl w:val="0"/>
              <w:jc w:val="center"/>
              <w:rPr>
                <w:szCs w:val="28"/>
              </w:rPr>
            </w:pPr>
            <w:r w:rsidRPr="00F351CB">
              <w:rPr>
                <w:szCs w:val="28"/>
              </w:rPr>
              <w:t>9113</w:t>
            </w:r>
          </w:p>
        </w:tc>
        <w:tc>
          <w:tcPr>
            <w:tcW w:w="847" w:type="dxa"/>
            <w:tcBorders>
              <w:left w:val="nil"/>
            </w:tcBorders>
            <w:shd w:val="clear" w:color="auto" w:fill="auto"/>
            <w:vAlign w:val="center"/>
          </w:tcPr>
          <w:p w14:paraId="047832D2" w14:textId="77777777" w:rsidR="00507DD4" w:rsidRPr="00F351CB" w:rsidRDefault="00507DD4">
            <w:pPr>
              <w:widowControl w:val="0"/>
              <w:jc w:val="center"/>
              <w:rPr>
                <w:szCs w:val="28"/>
              </w:rPr>
            </w:pPr>
            <w:r w:rsidRPr="00F351CB">
              <w:rPr>
                <w:szCs w:val="28"/>
              </w:rPr>
              <w:t>9209</w:t>
            </w:r>
          </w:p>
        </w:tc>
        <w:tc>
          <w:tcPr>
            <w:tcW w:w="962" w:type="dxa"/>
            <w:tcBorders>
              <w:left w:val="nil"/>
            </w:tcBorders>
            <w:shd w:val="clear" w:color="auto" w:fill="auto"/>
            <w:vAlign w:val="center"/>
          </w:tcPr>
          <w:p w14:paraId="124262F5" w14:textId="77777777" w:rsidR="00507DD4" w:rsidRPr="00F351CB" w:rsidRDefault="00507DD4">
            <w:pPr>
              <w:widowControl w:val="0"/>
              <w:jc w:val="center"/>
              <w:rPr>
                <w:szCs w:val="28"/>
              </w:rPr>
            </w:pPr>
            <w:r w:rsidRPr="00F351CB">
              <w:rPr>
                <w:szCs w:val="28"/>
              </w:rPr>
              <w:t>9213</w:t>
            </w:r>
          </w:p>
        </w:tc>
        <w:tc>
          <w:tcPr>
            <w:tcW w:w="1263" w:type="dxa"/>
            <w:tcBorders>
              <w:left w:val="nil"/>
            </w:tcBorders>
            <w:shd w:val="clear" w:color="auto" w:fill="auto"/>
            <w:vAlign w:val="center"/>
          </w:tcPr>
          <w:p w14:paraId="17DAFB1E" w14:textId="065D3BA1" w:rsidR="00507DD4" w:rsidRPr="00F351CB" w:rsidRDefault="00507DD4">
            <w:pPr>
              <w:widowControl w:val="0"/>
              <w:jc w:val="center"/>
              <w:rPr>
                <w:szCs w:val="28"/>
              </w:rPr>
            </w:pPr>
            <w:r w:rsidRPr="00F351CB">
              <w:rPr>
                <w:szCs w:val="28"/>
              </w:rPr>
              <w:t>152,5</w:t>
            </w:r>
          </w:p>
        </w:tc>
      </w:tr>
    </w:tbl>
    <w:p w14:paraId="297D2C1E" w14:textId="77777777" w:rsidR="00507DD4" w:rsidRDefault="00507DD4" w:rsidP="00507DD4">
      <w:pPr>
        <w:jc w:val="both"/>
        <w:rPr>
          <w:i/>
          <w:sz w:val="20"/>
        </w:rPr>
      </w:pPr>
      <w:r>
        <w:rPr>
          <w:i/>
          <w:sz w:val="20"/>
        </w:rPr>
        <w:t xml:space="preserve">Источник: Росстат, База данных показателей муниципальных образований, </w:t>
      </w:r>
      <w:hyperlink r:id="rId23">
        <w:r>
          <w:rPr>
            <w:rStyle w:val="afb"/>
            <w:i/>
            <w:sz w:val="20"/>
          </w:rPr>
          <w:t>https://rosstat.gov.ru/dbscripts/munst/</w:t>
        </w:r>
      </w:hyperlink>
      <w:r>
        <w:rPr>
          <w:i/>
          <w:sz w:val="20"/>
        </w:rPr>
        <w:t xml:space="preserve">; Итоги социально-экономического развития Березовского района, </w:t>
      </w:r>
      <w:hyperlink r:id="rId24">
        <w:r>
          <w:rPr>
            <w:rStyle w:val="afb"/>
            <w:i/>
            <w:sz w:val="20"/>
          </w:rPr>
          <w:t>https://berezovo.ru/activity/economy/itogi/</w:t>
        </w:r>
      </w:hyperlink>
      <w:r>
        <w:rPr>
          <w:rStyle w:val="afb"/>
          <w:i/>
          <w:sz w:val="20"/>
        </w:rPr>
        <w:t xml:space="preserve"> </w:t>
      </w:r>
      <w:r>
        <w:rPr>
          <w:i/>
          <w:sz w:val="20"/>
        </w:rPr>
        <w:t>Дата обращения: 22.09.2023</w:t>
      </w:r>
    </w:p>
    <w:p w14:paraId="421240A8" w14:textId="77777777" w:rsidR="00507DD4" w:rsidRDefault="00507DD4" w:rsidP="00507DD4">
      <w:pPr>
        <w:jc w:val="both"/>
        <w:rPr>
          <w:sz w:val="22"/>
          <w:szCs w:val="28"/>
        </w:rPr>
      </w:pPr>
    </w:p>
    <w:p w14:paraId="758C4290" w14:textId="2AF61C5F" w:rsidR="00933CC7" w:rsidRPr="00F351CB" w:rsidRDefault="00EE6299">
      <w:pPr>
        <w:spacing w:line="276" w:lineRule="auto"/>
        <w:ind w:firstLine="425"/>
        <w:jc w:val="both"/>
        <w:rPr>
          <w:sz w:val="28"/>
          <w:szCs w:val="28"/>
        </w:rPr>
      </w:pPr>
      <w:r w:rsidRPr="00F351CB">
        <w:rPr>
          <w:sz w:val="28"/>
          <w:szCs w:val="28"/>
        </w:rPr>
        <w:t xml:space="preserve">Достигнутый уровень </w:t>
      </w:r>
      <w:r w:rsidR="00507DD4">
        <w:rPr>
          <w:sz w:val="28"/>
          <w:szCs w:val="28"/>
        </w:rPr>
        <w:t xml:space="preserve">среднедушевых </w:t>
      </w:r>
      <w:r w:rsidRPr="00F351CB">
        <w:rPr>
          <w:sz w:val="28"/>
          <w:szCs w:val="28"/>
        </w:rPr>
        <w:t>денежных доходов позволяет обеспечивать 2,5 бюджета прожиточного минимума в среднем на душу населения, который в 2022 году составлял 18 625 рублей.</w:t>
      </w:r>
    </w:p>
    <w:p w14:paraId="20E28813" w14:textId="1A98545A" w:rsidR="00933CC7" w:rsidRPr="00F351CB" w:rsidRDefault="00EE6299">
      <w:pPr>
        <w:spacing w:line="276" w:lineRule="auto"/>
        <w:ind w:firstLine="425"/>
        <w:jc w:val="both"/>
        <w:rPr>
          <w:sz w:val="28"/>
          <w:szCs w:val="28"/>
        </w:rPr>
      </w:pPr>
      <w:r w:rsidRPr="00F351CB">
        <w:rPr>
          <w:sz w:val="28"/>
          <w:szCs w:val="28"/>
        </w:rPr>
        <w:t>За анализируемый период в 1,5 раза возросло количество транспортных средств в собственности граждан, зарегистрированное на территории района. По количеству автомобилей на тысячу жителей Березовский район примерно на 10% опережает среднее по округу значение</w:t>
      </w:r>
      <w:r w:rsidR="00507DD4">
        <w:rPr>
          <w:sz w:val="28"/>
          <w:szCs w:val="28"/>
        </w:rPr>
        <w:t>.</w:t>
      </w:r>
    </w:p>
    <w:p w14:paraId="2D8AFAD3" w14:textId="7DF84619" w:rsidR="005D2498" w:rsidRDefault="00507DD4">
      <w:pPr>
        <w:spacing w:line="276" w:lineRule="auto"/>
        <w:ind w:firstLine="425"/>
        <w:jc w:val="both"/>
        <w:rPr>
          <w:sz w:val="28"/>
          <w:szCs w:val="28"/>
        </w:rPr>
      </w:pPr>
      <w:r>
        <w:rPr>
          <w:sz w:val="28"/>
          <w:szCs w:val="28"/>
        </w:rPr>
        <w:t xml:space="preserve">Основным источником </w:t>
      </w:r>
      <w:r w:rsidR="005D2498" w:rsidRPr="00F351CB">
        <w:rPr>
          <w:sz w:val="28"/>
          <w:szCs w:val="28"/>
        </w:rPr>
        <w:t xml:space="preserve">денежных доходов </w:t>
      </w:r>
      <w:r>
        <w:rPr>
          <w:sz w:val="28"/>
          <w:szCs w:val="28"/>
        </w:rPr>
        <w:t>населения района являются</w:t>
      </w:r>
      <w:r w:rsidRPr="00F351CB">
        <w:rPr>
          <w:sz w:val="28"/>
          <w:szCs w:val="28"/>
        </w:rPr>
        <w:t xml:space="preserve"> </w:t>
      </w:r>
      <w:r w:rsidR="005D2498" w:rsidRPr="00F351CB">
        <w:rPr>
          <w:sz w:val="28"/>
          <w:szCs w:val="28"/>
        </w:rPr>
        <w:t xml:space="preserve">доходы от трудовой деятельности в форме заработной платы и выплат социального характера работающим гражданам. Суммарно они составляют более двух третей от общей суммы доходов населения района. Во </w:t>
      </w:r>
      <w:r w:rsidR="005D2498" w:rsidRPr="00F351CB">
        <w:rPr>
          <w:sz w:val="28"/>
          <w:szCs w:val="28"/>
        </w:rPr>
        <w:lastRenderedPageBreak/>
        <w:t>внебюджетном секторе</w:t>
      </w:r>
      <w:r w:rsidR="005D2498">
        <w:rPr>
          <w:sz w:val="28"/>
          <w:szCs w:val="28"/>
        </w:rPr>
        <w:t xml:space="preserve"> рост заработной платы определяется динамикой экономического развития территории с учетом изменения производительности труда и предложения трудовых ресурсов на рынке труда.</w:t>
      </w:r>
    </w:p>
    <w:p w14:paraId="2BEB766F" w14:textId="77777777" w:rsidR="00933CC7" w:rsidRDefault="00EE6299">
      <w:pPr>
        <w:spacing w:line="276" w:lineRule="auto"/>
        <w:ind w:firstLine="425"/>
        <w:jc w:val="both"/>
        <w:rPr>
          <w:sz w:val="28"/>
          <w:szCs w:val="28"/>
        </w:rPr>
      </w:pPr>
      <w:r>
        <w:rPr>
          <w:sz w:val="28"/>
          <w:szCs w:val="28"/>
        </w:rPr>
        <w:t>В бюджетной сфере ускоренному росту заработной платы способствует реализация Указа Президента РФ от 07 мая 2012 года № 597 «О мероприятиях по реализации государственной социальной политики». Показатели, характеризующие среднемесячную заработную плату отдельных категорий работников муниципальных учреждений Березовского района, представлены в табл. 1.4.2.</w:t>
      </w:r>
    </w:p>
    <w:p w14:paraId="79805031" w14:textId="77777777" w:rsidR="005B511A" w:rsidRDefault="005B511A">
      <w:pPr>
        <w:spacing w:line="276" w:lineRule="auto"/>
        <w:ind w:firstLine="425"/>
        <w:jc w:val="both"/>
        <w:rPr>
          <w:sz w:val="28"/>
          <w:szCs w:val="28"/>
        </w:rPr>
      </w:pPr>
    </w:p>
    <w:p w14:paraId="2EE7492F" w14:textId="77777777" w:rsidR="00933CC7" w:rsidRDefault="00EE6299">
      <w:pPr>
        <w:spacing w:line="276" w:lineRule="auto"/>
        <w:jc w:val="both"/>
        <w:rPr>
          <w:b/>
          <w:sz w:val="28"/>
          <w:szCs w:val="28"/>
        </w:rPr>
      </w:pPr>
      <w:r>
        <w:rPr>
          <w:b/>
          <w:sz w:val="28"/>
          <w:szCs w:val="28"/>
        </w:rPr>
        <w:t>Таблица 1.4.2 - Среднемесячная заработная плата отдельных категорий работников муниципальных учреждений Березовского района в 2022 году</w:t>
      </w:r>
    </w:p>
    <w:tbl>
      <w:tblPr>
        <w:tblW w:w="9571" w:type="dxa"/>
        <w:tblLayout w:type="fixed"/>
        <w:tblLook w:val="01E0" w:firstRow="1" w:lastRow="1" w:firstColumn="1" w:lastColumn="1" w:noHBand="0" w:noVBand="0"/>
      </w:tblPr>
      <w:tblGrid>
        <w:gridCol w:w="2744"/>
        <w:gridCol w:w="2203"/>
        <w:gridCol w:w="2275"/>
        <w:gridCol w:w="2349"/>
      </w:tblGrid>
      <w:tr w:rsidR="00933CC7" w:rsidRPr="00F351CB" w14:paraId="5F35A51C" w14:textId="77777777" w:rsidTr="003B4586">
        <w:tc>
          <w:tcPr>
            <w:tcW w:w="2744" w:type="dxa"/>
            <w:tcBorders>
              <w:top w:val="single" w:sz="4" w:space="0" w:color="000000"/>
              <w:left w:val="single" w:sz="4" w:space="0" w:color="000000"/>
              <w:bottom w:val="single" w:sz="4" w:space="0" w:color="000000"/>
              <w:right w:val="single" w:sz="4" w:space="0" w:color="000000"/>
            </w:tcBorders>
          </w:tcPr>
          <w:p w14:paraId="79EF620B" w14:textId="77777777" w:rsidR="00933CC7" w:rsidRPr="00F351CB" w:rsidRDefault="00EE6299">
            <w:pPr>
              <w:widowControl w:val="0"/>
              <w:jc w:val="center"/>
              <w:rPr>
                <w:b/>
              </w:rPr>
            </w:pPr>
            <w:r w:rsidRPr="00F351CB">
              <w:rPr>
                <w:b/>
              </w:rPr>
              <w:t>Категории работников муниципального сектора экономики</w:t>
            </w:r>
          </w:p>
        </w:tc>
        <w:tc>
          <w:tcPr>
            <w:tcW w:w="2203" w:type="dxa"/>
            <w:tcBorders>
              <w:top w:val="single" w:sz="4" w:space="0" w:color="000000"/>
              <w:left w:val="single" w:sz="4" w:space="0" w:color="000000"/>
              <w:bottom w:val="single" w:sz="4" w:space="0" w:color="000000"/>
              <w:right w:val="single" w:sz="4" w:space="0" w:color="000000"/>
            </w:tcBorders>
          </w:tcPr>
          <w:p w14:paraId="6F914C42" w14:textId="77777777" w:rsidR="00933CC7" w:rsidRPr="00F351CB" w:rsidRDefault="00EE6299">
            <w:pPr>
              <w:widowControl w:val="0"/>
              <w:jc w:val="center"/>
              <w:rPr>
                <w:b/>
              </w:rPr>
            </w:pPr>
            <w:r w:rsidRPr="00F351CB">
              <w:rPr>
                <w:b/>
              </w:rPr>
              <w:t>Среднемесячная заработная плата в 2022 году, руб.</w:t>
            </w:r>
          </w:p>
        </w:tc>
        <w:tc>
          <w:tcPr>
            <w:tcW w:w="2275" w:type="dxa"/>
            <w:tcBorders>
              <w:top w:val="single" w:sz="4" w:space="0" w:color="000000"/>
              <w:left w:val="single" w:sz="4" w:space="0" w:color="000000"/>
              <w:bottom w:val="single" w:sz="4" w:space="0" w:color="000000"/>
              <w:right w:val="single" w:sz="4" w:space="0" w:color="000000"/>
            </w:tcBorders>
          </w:tcPr>
          <w:p w14:paraId="66FCB7B3" w14:textId="77777777" w:rsidR="00FD2F12" w:rsidRDefault="00EE6299">
            <w:pPr>
              <w:widowControl w:val="0"/>
              <w:jc w:val="center"/>
              <w:rPr>
                <w:b/>
              </w:rPr>
            </w:pPr>
            <w:r w:rsidRPr="00F351CB">
              <w:rPr>
                <w:b/>
              </w:rPr>
              <w:t xml:space="preserve">Темп роста среднемесячной заработной платой за период </w:t>
            </w:r>
          </w:p>
          <w:p w14:paraId="34278161" w14:textId="7D6A5121" w:rsidR="00933CC7" w:rsidRPr="00F351CB" w:rsidRDefault="00FD2F12">
            <w:pPr>
              <w:widowControl w:val="0"/>
              <w:jc w:val="center"/>
              <w:rPr>
                <w:b/>
              </w:rPr>
            </w:pPr>
            <w:r w:rsidRPr="00F351CB">
              <w:rPr>
                <w:b/>
              </w:rPr>
              <w:t>2013–</w:t>
            </w:r>
            <w:r w:rsidR="00C04811" w:rsidRPr="00F351CB">
              <w:rPr>
                <w:b/>
              </w:rPr>
              <w:t>2022 годы</w:t>
            </w:r>
            <w:r w:rsidR="00EE6299" w:rsidRPr="00F351CB">
              <w:rPr>
                <w:b/>
              </w:rPr>
              <w:t>, %</w:t>
            </w:r>
          </w:p>
        </w:tc>
        <w:tc>
          <w:tcPr>
            <w:tcW w:w="2349" w:type="dxa"/>
            <w:tcBorders>
              <w:top w:val="single" w:sz="4" w:space="0" w:color="000000"/>
              <w:left w:val="single" w:sz="4" w:space="0" w:color="000000"/>
              <w:bottom w:val="single" w:sz="4" w:space="0" w:color="000000"/>
              <w:right w:val="single" w:sz="4" w:space="0" w:color="000000"/>
            </w:tcBorders>
          </w:tcPr>
          <w:p w14:paraId="6A9B3463" w14:textId="77777777" w:rsidR="00933CC7" w:rsidRPr="00F351CB" w:rsidRDefault="00EE6299">
            <w:pPr>
              <w:widowControl w:val="0"/>
              <w:jc w:val="center"/>
              <w:rPr>
                <w:b/>
              </w:rPr>
            </w:pPr>
            <w:r w:rsidRPr="00F351CB">
              <w:rPr>
                <w:b/>
              </w:rPr>
              <w:t>Место среди муниципальных образований ХМАО по величине заработной платы</w:t>
            </w:r>
          </w:p>
        </w:tc>
      </w:tr>
      <w:tr w:rsidR="00933CC7" w:rsidRPr="00F351CB" w14:paraId="72CE51F9" w14:textId="77777777" w:rsidTr="003B4586">
        <w:trPr>
          <w:trHeight w:val="70"/>
        </w:trPr>
        <w:tc>
          <w:tcPr>
            <w:tcW w:w="2744" w:type="dxa"/>
            <w:tcBorders>
              <w:top w:val="single" w:sz="4" w:space="0" w:color="000000"/>
              <w:left w:val="single" w:sz="4" w:space="0" w:color="000000"/>
              <w:bottom w:val="single" w:sz="4" w:space="0" w:color="000000"/>
              <w:right w:val="single" w:sz="4" w:space="0" w:color="000000"/>
            </w:tcBorders>
          </w:tcPr>
          <w:p w14:paraId="280C19A3" w14:textId="77777777" w:rsidR="00933CC7" w:rsidRPr="00F351CB" w:rsidRDefault="00EE6299">
            <w:pPr>
              <w:widowControl w:val="0"/>
              <w:spacing w:after="120"/>
            </w:pPr>
            <w:r w:rsidRPr="00F351CB">
              <w:t>Работники муниципальных дошкольных образовательных учреждений</w:t>
            </w:r>
          </w:p>
        </w:tc>
        <w:tc>
          <w:tcPr>
            <w:tcW w:w="2203" w:type="dxa"/>
            <w:tcBorders>
              <w:top w:val="single" w:sz="4" w:space="0" w:color="000000"/>
              <w:left w:val="single" w:sz="4" w:space="0" w:color="000000"/>
              <w:bottom w:val="single" w:sz="4" w:space="0" w:color="000000"/>
              <w:right w:val="single" w:sz="4" w:space="0" w:color="000000"/>
            </w:tcBorders>
            <w:vAlign w:val="center"/>
          </w:tcPr>
          <w:p w14:paraId="73403C5B" w14:textId="77777777" w:rsidR="00933CC7" w:rsidRPr="00F351CB" w:rsidRDefault="00EE6299">
            <w:pPr>
              <w:widowControl w:val="0"/>
              <w:spacing w:after="120"/>
              <w:jc w:val="center"/>
            </w:pPr>
            <w:r w:rsidRPr="00F351CB">
              <w:t>55 700</w:t>
            </w:r>
          </w:p>
        </w:tc>
        <w:tc>
          <w:tcPr>
            <w:tcW w:w="2275" w:type="dxa"/>
            <w:tcBorders>
              <w:top w:val="single" w:sz="4" w:space="0" w:color="000000"/>
              <w:left w:val="single" w:sz="4" w:space="0" w:color="000000"/>
              <w:bottom w:val="single" w:sz="4" w:space="0" w:color="000000"/>
              <w:right w:val="single" w:sz="4" w:space="0" w:color="000000"/>
            </w:tcBorders>
            <w:vAlign w:val="center"/>
          </w:tcPr>
          <w:p w14:paraId="02586D77" w14:textId="77777777" w:rsidR="00933CC7" w:rsidRPr="00F351CB" w:rsidRDefault="00EE6299">
            <w:pPr>
              <w:widowControl w:val="0"/>
              <w:spacing w:after="120"/>
              <w:jc w:val="center"/>
            </w:pPr>
            <w:r w:rsidRPr="00F351CB">
              <w:t>161,7%</w:t>
            </w:r>
          </w:p>
        </w:tc>
        <w:tc>
          <w:tcPr>
            <w:tcW w:w="2349" w:type="dxa"/>
            <w:tcBorders>
              <w:top w:val="single" w:sz="4" w:space="0" w:color="000000"/>
              <w:left w:val="single" w:sz="4" w:space="0" w:color="000000"/>
              <w:bottom w:val="single" w:sz="4" w:space="0" w:color="000000"/>
              <w:right w:val="single" w:sz="4" w:space="0" w:color="000000"/>
            </w:tcBorders>
            <w:vAlign w:val="center"/>
          </w:tcPr>
          <w:p w14:paraId="156C3231" w14:textId="77777777" w:rsidR="00933CC7" w:rsidRPr="00F351CB" w:rsidRDefault="00EE6299">
            <w:pPr>
              <w:widowControl w:val="0"/>
              <w:spacing w:after="120"/>
              <w:jc w:val="center"/>
            </w:pPr>
            <w:r w:rsidRPr="00F351CB">
              <w:t>14</w:t>
            </w:r>
          </w:p>
        </w:tc>
      </w:tr>
      <w:tr w:rsidR="003B4586" w:rsidRPr="00F351CB" w14:paraId="33CF694E" w14:textId="77777777" w:rsidTr="003B4586">
        <w:tc>
          <w:tcPr>
            <w:tcW w:w="2744" w:type="dxa"/>
            <w:tcBorders>
              <w:top w:val="single" w:sz="4" w:space="0" w:color="000000"/>
              <w:left w:val="single" w:sz="4" w:space="0" w:color="000000"/>
              <w:bottom w:val="single" w:sz="4" w:space="0" w:color="000000"/>
              <w:right w:val="single" w:sz="4" w:space="0" w:color="000000"/>
            </w:tcBorders>
          </w:tcPr>
          <w:p w14:paraId="35E44EA9" w14:textId="4DA25EC0" w:rsidR="003B4586" w:rsidRPr="00F351CB" w:rsidRDefault="003B4586" w:rsidP="003B4586">
            <w:pPr>
              <w:widowControl w:val="0"/>
              <w:spacing w:after="120"/>
            </w:pPr>
            <w:r w:rsidRPr="00F351CB">
              <w:t>Работники муниципальных общеобразовательных учреждений</w:t>
            </w:r>
          </w:p>
        </w:tc>
        <w:tc>
          <w:tcPr>
            <w:tcW w:w="2203" w:type="dxa"/>
            <w:tcBorders>
              <w:top w:val="single" w:sz="4" w:space="0" w:color="000000"/>
              <w:left w:val="single" w:sz="4" w:space="0" w:color="000000"/>
              <w:bottom w:val="single" w:sz="4" w:space="0" w:color="000000"/>
              <w:right w:val="single" w:sz="4" w:space="0" w:color="000000"/>
            </w:tcBorders>
            <w:vAlign w:val="center"/>
          </w:tcPr>
          <w:p w14:paraId="12AA7680" w14:textId="6919D147" w:rsidR="003B4586" w:rsidRPr="00F351CB" w:rsidRDefault="003B4586" w:rsidP="003B4586">
            <w:pPr>
              <w:widowControl w:val="0"/>
              <w:spacing w:after="120"/>
              <w:jc w:val="center"/>
            </w:pPr>
            <w:r w:rsidRPr="00F351CB">
              <w:t>68 728</w:t>
            </w:r>
          </w:p>
        </w:tc>
        <w:tc>
          <w:tcPr>
            <w:tcW w:w="2275" w:type="dxa"/>
            <w:tcBorders>
              <w:top w:val="single" w:sz="4" w:space="0" w:color="000000"/>
              <w:left w:val="single" w:sz="4" w:space="0" w:color="000000"/>
              <w:bottom w:val="single" w:sz="4" w:space="0" w:color="000000"/>
              <w:right w:val="single" w:sz="4" w:space="0" w:color="000000"/>
            </w:tcBorders>
            <w:vAlign w:val="center"/>
          </w:tcPr>
          <w:p w14:paraId="3090BC75" w14:textId="1E7E6F5B" w:rsidR="003B4586" w:rsidRPr="00F351CB" w:rsidRDefault="003B4586" w:rsidP="003B4586">
            <w:pPr>
              <w:widowControl w:val="0"/>
              <w:spacing w:after="120"/>
              <w:jc w:val="center"/>
            </w:pPr>
            <w:r w:rsidRPr="00F351CB">
              <w:t>146,9%</w:t>
            </w:r>
          </w:p>
        </w:tc>
        <w:tc>
          <w:tcPr>
            <w:tcW w:w="2349" w:type="dxa"/>
            <w:tcBorders>
              <w:top w:val="single" w:sz="4" w:space="0" w:color="000000"/>
              <w:left w:val="single" w:sz="4" w:space="0" w:color="000000"/>
              <w:bottom w:val="single" w:sz="4" w:space="0" w:color="000000"/>
              <w:right w:val="single" w:sz="4" w:space="0" w:color="000000"/>
            </w:tcBorders>
            <w:vAlign w:val="center"/>
          </w:tcPr>
          <w:p w14:paraId="3B9A9192" w14:textId="7382B260" w:rsidR="003B4586" w:rsidRPr="00F351CB" w:rsidRDefault="003B4586" w:rsidP="003B4586">
            <w:pPr>
              <w:widowControl w:val="0"/>
              <w:spacing w:after="120"/>
              <w:jc w:val="center"/>
            </w:pPr>
            <w:r w:rsidRPr="00F351CB">
              <w:t>19</w:t>
            </w:r>
          </w:p>
        </w:tc>
      </w:tr>
      <w:tr w:rsidR="003B4586" w:rsidRPr="00F351CB" w14:paraId="04699643" w14:textId="77777777" w:rsidTr="003B4586">
        <w:tc>
          <w:tcPr>
            <w:tcW w:w="2744" w:type="dxa"/>
            <w:tcBorders>
              <w:top w:val="single" w:sz="4" w:space="0" w:color="000000"/>
              <w:left w:val="single" w:sz="4" w:space="0" w:color="000000"/>
              <w:bottom w:val="single" w:sz="4" w:space="0" w:color="000000"/>
              <w:right w:val="single" w:sz="4" w:space="0" w:color="000000"/>
            </w:tcBorders>
          </w:tcPr>
          <w:p w14:paraId="291CF3D1" w14:textId="77777777" w:rsidR="003B4586" w:rsidRPr="00F351CB" w:rsidRDefault="003B4586" w:rsidP="003B4586">
            <w:pPr>
              <w:widowControl w:val="0"/>
              <w:spacing w:after="120"/>
            </w:pPr>
            <w:r w:rsidRPr="00F351CB">
              <w:t>в т.ч. учителя</w:t>
            </w:r>
          </w:p>
        </w:tc>
        <w:tc>
          <w:tcPr>
            <w:tcW w:w="2203" w:type="dxa"/>
            <w:tcBorders>
              <w:top w:val="single" w:sz="4" w:space="0" w:color="000000"/>
              <w:left w:val="single" w:sz="4" w:space="0" w:color="000000"/>
              <w:bottom w:val="single" w:sz="4" w:space="0" w:color="000000"/>
              <w:right w:val="single" w:sz="4" w:space="0" w:color="000000"/>
            </w:tcBorders>
            <w:vAlign w:val="center"/>
          </w:tcPr>
          <w:p w14:paraId="56C27191" w14:textId="77777777" w:rsidR="003B4586" w:rsidRPr="00F351CB" w:rsidRDefault="003B4586" w:rsidP="003B4586">
            <w:pPr>
              <w:widowControl w:val="0"/>
              <w:spacing w:after="120"/>
              <w:jc w:val="center"/>
            </w:pPr>
            <w:r w:rsidRPr="00F351CB">
              <w:t>90 349</w:t>
            </w:r>
          </w:p>
        </w:tc>
        <w:tc>
          <w:tcPr>
            <w:tcW w:w="2275" w:type="dxa"/>
            <w:tcBorders>
              <w:top w:val="single" w:sz="4" w:space="0" w:color="000000"/>
              <w:left w:val="single" w:sz="4" w:space="0" w:color="000000"/>
              <w:bottom w:val="single" w:sz="4" w:space="0" w:color="000000"/>
              <w:right w:val="single" w:sz="4" w:space="0" w:color="000000"/>
            </w:tcBorders>
            <w:vAlign w:val="center"/>
          </w:tcPr>
          <w:p w14:paraId="7C8B9CF1" w14:textId="77777777" w:rsidR="003B4586" w:rsidRPr="00F351CB" w:rsidRDefault="003B4586" w:rsidP="003B4586">
            <w:pPr>
              <w:widowControl w:val="0"/>
              <w:spacing w:after="120"/>
              <w:jc w:val="center"/>
            </w:pPr>
            <w:r w:rsidRPr="00F351CB">
              <w:t>150,7%</w:t>
            </w:r>
          </w:p>
        </w:tc>
        <w:tc>
          <w:tcPr>
            <w:tcW w:w="2349" w:type="dxa"/>
            <w:tcBorders>
              <w:top w:val="single" w:sz="4" w:space="0" w:color="000000"/>
              <w:left w:val="single" w:sz="4" w:space="0" w:color="000000"/>
              <w:bottom w:val="single" w:sz="4" w:space="0" w:color="000000"/>
              <w:right w:val="single" w:sz="4" w:space="0" w:color="000000"/>
            </w:tcBorders>
            <w:vAlign w:val="center"/>
          </w:tcPr>
          <w:p w14:paraId="1310BE84" w14:textId="77777777" w:rsidR="003B4586" w:rsidRPr="00F351CB" w:rsidRDefault="003B4586" w:rsidP="003B4586">
            <w:pPr>
              <w:widowControl w:val="0"/>
              <w:spacing w:after="120"/>
              <w:jc w:val="center"/>
            </w:pPr>
            <w:r w:rsidRPr="00F351CB">
              <w:t>7</w:t>
            </w:r>
          </w:p>
        </w:tc>
      </w:tr>
      <w:tr w:rsidR="003B4586" w:rsidRPr="00F351CB" w14:paraId="73E637D4" w14:textId="77777777" w:rsidTr="003B4586">
        <w:tc>
          <w:tcPr>
            <w:tcW w:w="2744" w:type="dxa"/>
            <w:tcBorders>
              <w:top w:val="single" w:sz="4" w:space="0" w:color="000000"/>
              <w:left w:val="single" w:sz="4" w:space="0" w:color="000000"/>
              <w:bottom w:val="single" w:sz="4" w:space="0" w:color="000000"/>
              <w:right w:val="single" w:sz="4" w:space="0" w:color="000000"/>
            </w:tcBorders>
          </w:tcPr>
          <w:p w14:paraId="61B646AE" w14:textId="77777777" w:rsidR="003B4586" w:rsidRPr="00F351CB" w:rsidRDefault="003B4586" w:rsidP="003B4586">
            <w:pPr>
              <w:widowControl w:val="0"/>
              <w:spacing w:after="120"/>
            </w:pPr>
            <w:r w:rsidRPr="00F351CB">
              <w:t>Работники муниципальных учреждений культуры и искусства</w:t>
            </w:r>
          </w:p>
        </w:tc>
        <w:tc>
          <w:tcPr>
            <w:tcW w:w="2203" w:type="dxa"/>
            <w:tcBorders>
              <w:top w:val="single" w:sz="4" w:space="0" w:color="000000"/>
              <w:left w:val="single" w:sz="4" w:space="0" w:color="000000"/>
              <w:bottom w:val="single" w:sz="4" w:space="0" w:color="000000"/>
              <w:right w:val="single" w:sz="4" w:space="0" w:color="000000"/>
            </w:tcBorders>
            <w:vAlign w:val="center"/>
          </w:tcPr>
          <w:p w14:paraId="28C25FD9" w14:textId="77777777" w:rsidR="003B4586" w:rsidRPr="00F351CB" w:rsidRDefault="003B4586" w:rsidP="003B4586">
            <w:pPr>
              <w:widowControl w:val="0"/>
              <w:spacing w:after="120"/>
              <w:jc w:val="center"/>
            </w:pPr>
            <w:r w:rsidRPr="00F351CB">
              <w:t>59 093</w:t>
            </w:r>
          </w:p>
        </w:tc>
        <w:tc>
          <w:tcPr>
            <w:tcW w:w="2275" w:type="dxa"/>
            <w:tcBorders>
              <w:top w:val="single" w:sz="4" w:space="0" w:color="000000"/>
              <w:left w:val="single" w:sz="4" w:space="0" w:color="000000"/>
              <w:bottom w:val="single" w:sz="4" w:space="0" w:color="000000"/>
              <w:right w:val="single" w:sz="4" w:space="0" w:color="000000"/>
            </w:tcBorders>
            <w:vAlign w:val="center"/>
          </w:tcPr>
          <w:p w14:paraId="43E3CB1E" w14:textId="77777777" w:rsidR="003B4586" w:rsidRPr="00F351CB" w:rsidRDefault="003B4586" w:rsidP="003B4586">
            <w:pPr>
              <w:widowControl w:val="0"/>
              <w:spacing w:after="120"/>
              <w:jc w:val="center"/>
            </w:pPr>
            <w:r w:rsidRPr="00F351CB">
              <w:t>218,6%</w:t>
            </w:r>
          </w:p>
        </w:tc>
        <w:tc>
          <w:tcPr>
            <w:tcW w:w="2349" w:type="dxa"/>
            <w:tcBorders>
              <w:top w:val="single" w:sz="4" w:space="0" w:color="000000"/>
              <w:left w:val="single" w:sz="4" w:space="0" w:color="000000"/>
              <w:bottom w:val="single" w:sz="4" w:space="0" w:color="000000"/>
              <w:right w:val="single" w:sz="4" w:space="0" w:color="000000"/>
            </w:tcBorders>
            <w:vAlign w:val="center"/>
          </w:tcPr>
          <w:p w14:paraId="14F41C16" w14:textId="77777777" w:rsidR="003B4586" w:rsidRPr="00F351CB" w:rsidRDefault="003B4586" w:rsidP="003B4586">
            <w:pPr>
              <w:widowControl w:val="0"/>
              <w:spacing w:after="120"/>
              <w:jc w:val="center"/>
            </w:pPr>
            <w:r w:rsidRPr="00F351CB">
              <w:t>21</w:t>
            </w:r>
          </w:p>
        </w:tc>
      </w:tr>
      <w:tr w:rsidR="003B4586" w:rsidRPr="00F351CB" w14:paraId="6223C2F0" w14:textId="77777777" w:rsidTr="003B4586">
        <w:tc>
          <w:tcPr>
            <w:tcW w:w="2744" w:type="dxa"/>
            <w:tcBorders>
              <w:top w:val="single" w:sz="4" w:space="0" w:color="000000"/>
              <w:left w:val="single" w:sz="4" w:space="0" w:color="000000"/>
              <w:bottom w:val="single" w:sz="4" w:space="0" w:color="000000"/>
              <w:right w:val="single" w:sz="4" w:space="0" w:color="000000"/>
            </w:tcBorders>
          </w:tcPr>
          <w:p w14:paraId="61F8B6ED" w14:textId="77777777" w:rsidR="003B4586" w:rsidRPr="00F351CB" w:rsidRDefault="003B4586" w:rsidP="003B4586">
            <w:pPr>
              <w:widowControl w:val="0"/>
              <w:spacing w:after="120"/>
            </w:pPr>
            <w:r w:rsidRPr="00F351CB">
              <w:t>Работники муниципальных учреждений физической культуры и спорта</w:t>
            </w:r>
          </w:p>
        </w:tc>
        <w:tc>
          <w:tcPr>
            <w:tcW w:w="2203" w:type="dxa"/>
            <w:tcBorders>
              <w:top w:val="single" w:sz="4" w:space="0" w:color="000000"/>
              <w:left w:val="single" w:sz="4" w:space="0" w:color="000000"/>
              <w:bottom w:val="single" w:sz="4" w:space="0" w:color="000000"/>
              <w:right w:val="single" w:sz="4" w:space="0" w:color="000000"/>
            </w:tcBorders>
            <w:vAlign w:val="center"/>
          </w:tcPr>
          <w:p w14:paraId="1D8E8621" w14:textId="77777777" w:rsidR="003B4586" w:rsidRPr="00F351CB" w:rsidRDefault="003B4586" w:rsidP="003B4586">
            <w:pPr>
              <w:widowControl w:val="0"/>
              <w:spacing w:after="120"/>
              <w:jc w:val="center"/>
            </w:pPr>
            <w:r w:rsidRPr="00F351CB">
              <w:t>52 183</w:t>
            </w:r>
          </w:p>
        </w:tc>
        <w:tc>
          <w:tcPr>
            <w:tcW w:w="2275" w:type="dxa"/>
            <w:tcBorders>
              <w:top w:val="single" w:sz="4" w:space="0" w:color="000000"/>
              <w:left w:val="single" w:sz="4" w:space="0" w:color="000000"/>
              <w:bottom w:val="single" w:sz="4" w:space="0" w:color="000000"/>
              <w:right w:val="single" w:sz="4" w:space="0" w:color="000000"/>
            </w:tcBorders>
            <w:vAlign w:val="center"/>
          </w:tcPr>
          <w:p w14:paraId="7FBC6644" w14:textId="77777777" w:rsidR="003B4586" w:rsidRPr="00F351CB" w:rsidRDefault="003B4586" w:rsidP="003B4586">
            <w:pPr>
              <w:widowControl w:val="0"/>
              <w:spacing w:after="120"/>
              <w:jc w:val="center"/>
            </w:pPr>
            <w:r w:rsidRPr="00F351CB">
              <w:t>180,2%</w:t>
            </w:r>
          </w:p>
        </w:tc>
        <w:tc>
          <w:tcPr>
            <w:tcW w:w="2349" w:type="dxa"/>
            <w:tcBorders>
              <w:top w:val="single" w:sz="4" w:space="0" w:color="000000"/>
              <w:left w:val="single" w:sz="4" w:space="0" w:color="000000"/>
              <w:bottom w:val="single" w:sz="4" w:space="0" w:color="000000"/>
              <w:right w:val="single" w:sz="4" w:space="0" w:color="000000"/>
            </w:tcBorders>
            <w:vAlign w:val="center"/>
          </w:tcPr>
          <w:p w14:paraId="79AC4D70" w14:textId="77777777" w:rsidR="003B4586" w:rsidRPr="00F351CB" w:rsidRDefault="003B4586" w:rsidP="003B4586">
            <w:pPr>
              <w:widowControl w:val="0"/>
              <w:spacing w:after="120"/>
              <w:jc w:val="center"/>
            </w:pPr>
            <w:r w:rsidRPr="00F351CB">
              <w:t>19</w:t>
            </w:r>
          </w:p>
        </w:tc>
      </w:tr>
    </w:tbl>
    <w:p w14:paraId="6C73AE71" w14:textId="77777777" w:rsidR="00CD0849" w:rsidRPr="00F351CB" w:rsidRDefault="00EE6299" w:rsidP="00CD0849">
      <w:pPr>
        <w:jc w:val="both"/>
        <w:rPr>
          <w:i/>
          <w:sz w:val="20"/>
        </w:rPr>
      </w:pPr>
      <w:r w:rsidRPr="00F351CB">
        <w:rPr>
          <w:i/>
          <w:iCs/>
          <w:sz w:val="20"/>
        </w:rPr>
        <w:t>Источник: Распоряжение Правительства Ханты-Мансийского автономного округа – Югры от 31 июля 2023 г. N 517-рп «О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 и распределении грантов городским округам и муниципальным районам Ханты-Мансийского автономного округа - Югры, достигшим наилучших значений показателей эффективности деятельности»</w:t>
      </w:r>
      <w:r w:rsidR="00CD0849" w:rsidRPr="00F351CB">
        <w:rPr>
          <w:i/>
          <w:iCs/>
          <w:sz w:val="20"/>
        </w:rPr>
        <w:t xml:space="preserve"> </w:t>
      </w:r>
      <w:r w:rsidR="00CD0849" w:rsidRPr="00F351CB">
        <w:rPr>
          <w:i/>
          <w:sz w:val="20"/>
        </w:rPr>
        <w:t>Дата обращения: 22.09.2023</w:t>
      </w:r>
    </w:p>
    <w:p w14:paraId="6F05C73A" w14:textId="77777777" w:rsidR="00933CC7" w:rsidRPr="00F351CB" w:rsidRDefault="00933CC7">
      <w:pPr>
        <w:spacing w:line="276" w:lineRule="auto"/>
        <w:ind w:firstLine="425"/>
        <w:jc w:val="both"/>
        <w:rPr>
          <w:sz w:val="16"/>
          <w:szCs w:val="16"/>
        </w:rPr>
      </w:pPr>
    </w:p>
    <w:p w14:paraId="383AF12F" w14:textId="04D18E82" w:rsidR="00507DD4" w:rsidRDefault="00507DD4" w:rsidP="00507DD4">
      <w:pPr>
        <w:spacing w:line="276" w:lineRule="auto"/>
        <w:ind w:firstLine="425"/>
        <w:jc w:val="both"/>
        <w:rPr>
          <w:sz w:val="28"/>
          <w:szCs w:val="28"/>
        </w:rPr>
      </w:pPr>
      <w:r>
        <w:rPr>
          <w:sz w:val="28"/>
          <w:szCs w:val="28"/>
        </w:rPr>
        <w:t xml:space="preserve">Среднемесячная начисленная заработная плата одного работающего в организациях района, не относящихся к </w:t>
      </w:r>
      <w:r w:rsidRPr="00F351CB">
        <w:rPr>
          <w:sz w:val="28"/>
          <w:szCs w:val="28"/>
        </w:rPr>
        <w:t xml:space="preserve">субъектам малого предпринимательства, выросла за рассматриваемый период в 2 раза </w:t>
      </w:r>
      <w:r>
        <w:rPr>
          <w:sz w:val="28"/>
          <w:szCs w:val="28"/>
        </w:rPr>
        <w:t>и составила</w:t>
      </w:r>
      <w:r w:rsidRPr="00F351CB">
        <w:rPr>
          <w:sz w:val="28"/>
          <w:szCs w:val="28"/>
        </w:rPr>
        <w:t xml:space="preserve"> по итогам 2022 </w:t>
      </w:r>
      <w:r w:rsidRPr="00F035DA">
        <w:rPr>
          <w:sz w:val="28"/>
          <w:szCs w:val="28"/>
        </w:rPr>
        <w:t>года 100,3 тыс. рублей.</w:t>
      </w:r>
      <w:r w:rsidRPr="00F351CB">
        <w:rPr>
          <w:sz w:val="28"/>
          <w:szCs w:val="28"/>
        </w:rPr>
        <w:t xml:space="preserve"> Уровень оплаты труда в </w:t>
      </w:r>
      <w:r w:rsidRPr="00F351CB">
        <w:rPr>
          <w:sz w:val="28"/>
          <w:szCs w:val="28"/>
        </w:rPr>
        <w:lastRenderedPageBreak/>
        <w:t xml:space="preserve">районе в 4,9 раза превышает величину прожиточного минимума, установленную в 2022 году для трудоспособного населения (20 302 руб.), </w:t>
      </w:r>
      <w:r>
        <w:rPr>
          <w:sz w:val="28"/>
          <w:szCs w:val="28"/>
        </w:rPr>
        <w:t xml:space="preserve">и </w:t>
      </w:r>
      <w:r w:rsidRPr="00F351CB">
        <w:rPr>
          <w:sz w:val="28"/>
          <w:szCs w:val="28"/>
        </w:rPr>
        <w:t>демонстрир</w:t>
      </w:r>
      <w:r>
        <w:rPr>
          <w:sz w:val="28"/>
          <w:szCs w:val="28"/>
        </w:rPr>
        <w:t>ует</w:t>
      </w:r>
      <w:r w:rsidRPr="00F351CB">
        <w:rPr>
          <w:sz w:val="28"/>
          <w:szCs w:val="28"/>
        </w:rPr>
        <w:t xml:space="preserve"> высокую покупательную способность. Среди муниципальных образований округа Березовский район занимает 10 место по величине среднемесячной заработной платы.</w:t>
      </w:r>
    </w:p>
    <w:p w14:paraId="4BB8F1C8" w14:textId="57BCC849" w:rsidR="00933CC7" w:rsidRPr="00F351CB" w:rsidRDefault="00EE6299">
      <w:pPr>
        <w:spacing w:line="276" w:lineRule="auto"/>
        <w:ind w:firstLine="425"/>
        <w:jc w:val="both"/>
        <w:rPr>
          <w:sz w:val="28"/>
          <w:szCs w:val="28"/>
        </w:rPr>
      </w:pPr>
      <w:r w:rsidRPr="00F351CB">
        <w:rPr>
          <w:sz w:val="28"/>
          <w:szCs w:val="28"/>
        </w:rPr>
        <w:t xml:space="preserve">Сохраняются существенные различия в оплате труда по видам экономической деятельности. Наиболее высокий уровень заработной платы представлен в </w:t>
      </w:r>
      <w:r w:rsidR="00507DD4">
        <w:rPr>
          <w:sz w:val="28"/>
          <w:szCs w:val="28"/>
        </w:rPr>
        <w:t>следующих отраслях:</w:t>
      </w:r>
      <w:r w:rsidRPr="00F351CB">
        <w:rPr>
          <w:sz w:val="28"/>
          <w:szCs w:val="28"/>
        </w:rPr>
        <w:t xml:space="preserve"> </w:t>
      </w:r>
      <w:r w:rsidRPr="00F035DA">
        <w:rPr>
          <w:sz w:val="28"/>
          <w:szCs w:val="28"/>
        </w:rPr>
        <w:t>административная деятельность и сопутствующие дополнительные услуги – 157,6 тыс. рублей, транспортировка и хранение – 155,8 тыс. рублей, добыча полезных ископаемых – 133,7 тыс.</w:t>
      </w:r>
      <w:r w:rsidRPr="00F351CB">
        <w:rPr>
          <w:sz w:val="28"/>
          <w:szCs w:val="28"/>
        </w:rPr>
        <w:t xml:space="preserve"> рублей. Низкий уровень среднемесячной заработной платы наблюдается по следующим видам деятельности: операции с недвижимым имуществом – 56,5 тыс. рублей, торговля оптовая и розничная – 59,7 тыс. рублей.</w:t>
      </w:r>
    </w:p>
    <w:p w14:paraId="2C1D6679" w14:textId="0D2D081E" w:rsidR="00933CC7" w:rsidRPr="00F351CB" w:rsidRDefault="00EE6299">
      <w:pPr>
        <w:spacing w:line="276" w:lineRule="auto"/>
        <w:ind w:firstLine="425"/>
        <w:jc w:val="both"/>
        <w:rPr>
          <w:sz w:val="28"/>
          <w:szCs w:val="28"/>
        </w:rPr>
      </w:pPr>
      <w:r w:rsidRPr="00F351CB">
        <w:rPr>
          <w:sz w:val="28"/>
          <w:szCs w:val="28"/>
        </w:rPr>
        <w:t xml:space="preserve">Вторым по значению источником доходов являются социальные трансферты (пенсии, пособия, социальная помощь и пр.). В 2022 году </w:t>
      </w:r>
      <w:r w:rsidR="00507DD4">
        <w:rPr>
          <w:sz w:val="28"/>
          <w:szCs w:val="28"/>
        </w:rPr>
        <w:t xml:space="preserve">их </w:t>
      </w:r>
      <w:r w:rsidRPr="00F351CB">
        <w:rPr>
          <w:sz w:val="28"/>
          <w:szCs w:val="28"/>
        </w:rPr>
        <w:t>доля в общей сумме доходов населения составляла около 30%.</w:t>
      </w:r>
      <w:r w:rsidR="00EA5B16">
        <w:rPr>
          <w:sz w:val="28"/>
          <w:szCs w:val="28"/>
        </w:rPr>
        <w:t xml:space="preserve"> </w:t>
      </w:r>
      <w:r w:rsidRPr="00F351CB">
        <w:rPr>
          <w:sz w:val="28"/>
          <w:szCs w:val="28"/>
        </w:rPr>
        <w:t xml:space="preserve">Средний размер дохода пенсионера </w:t>
      </w:r>
      <w:r w:rsidR="00EA5B16">
        <w:rPr>
          <w:sz w:val="28"/>
          <w:szCs w:val="28"/>
        </w:rPr>
        <w:t xml:space="preserve">района </w:t>
      </w:r>
      <w:r w:rsidRPr="00F351CB">
        <w:rPr>
          <w:sz w:val="28"/>
          <w:szCs w:val="28"/>
        </w:rPr>
        <w:t xml:space="preserve">на начало 2023 года достиг 28 432 рублей в месяц, превысив в 1,8 раза </w:t>
      </w:r>
      <w:r w:rsidR="00EA5B16">
        <w:rPr>
          <w:sz w:val="28"/>
          <w:szCs w:val="28"/>
        </w:rPr>
        <w:t xml:space="preserve">установленный </w:t>
      </w:r>
      <w:r w:rsidRPr="00F351CB">
        <w:rPr>
          <w:sz w:val="28"/>
          <w:szCs w:val="28"/>
        </w:rPr>
        <w:t xml:space="preserve">прожиточный минимум пенсионера (16 067 руб.) и увеличившись на 82% по сравнению с </w:t>
      </w:r>
      <w:r w:rsidR="005B511A">
        <w:rPr>
          <w:sz w:val="28"/>
          <w:szCs w:val="28"/>
        </w:rPr>
        <w:t xml:space="preserve">значением </w:t>
      </w:r>
      <w:r w:rsidR="005B511A" w:rsidRPr="00F351CB">
        <w:rPr>
          <w:sz w:val="28"/>
          <w:szCs w:val="28"/>
        </w:rPr>
        <w:t>2014</w:t>
      </w:r>
      <w:r w:rsidRPr="00F351CB">
        <w:rPr>
          <w:sz w:val="28"/>
          <w:szCs w:val="28"/>
        </w:rPr>
        <w:t xml:space="preserve"> года.</w:t>
      </w:r>
    </w:p>
    <w:p w14:paraId="7EF0F663" w14:textId="77777777" w:rsidR="00933CC7" w:rsidRPr="00F351CB" w:rsidRDefault="00EE6299">
      <w:pPr>
        <w:spacing w:line="276" w:lineRule="auto"/>
        <w:ind w:firstLine="425"/>
        <w:jc w:val="both"/>
        <w:rPr>
          <w:sz w:val="28"/>
          <w:szCs w:val="28"/>
        </w:rPr>
      </w:pPr>
      <w:r w:rsidRPr="00F351CB">
        <w:rPr>
          <w:sz w:val="28"/>
          <w:szCs w:val="28"/>
        </w:rPr>
        <w:t>По данным Отделения Социального фонда России по Ханты-Мансийскому автономному округу – Югре по состоянию на начало 2023 года пенсию в Березовском районе получали 8 051 человек (по всем основаниям), что практически в 2 раза превышает численность жителей старше трудоспособного возраста и составляет 35,5% от численности постоянного населения района.</w:t>
      </w:r>
    </w:p>
    <w:p w14:paraId="2F47B871" w14:textId="4924D50B" w:rsidR="00933CC7" w:rsidRDefault="00EE6299" w:rsidP="00A05233">
      <w:pPr>
        <w:spacing w:line="276" w:lineRule="auto"/>
        <w:ind w:firstLine="425"/>
        <w:jc w:val="both"/>
        <w:rPr>
          <w:sz w:val="28"/>
          <w:szCs w:val="28"/>
        </w:rPr>
      </w:pPr>
      <w:r w:rsidRPr="00F351CB">
        <w:rPr>
          <w:sz w:val="28"/>
          <w:szCs w:val="28"/>
        </w:rPr>
        <w:t xml:space="preserve">В целях поддержки уровня благосостояния слабозащищенных категорий населения в районе </w:t>
      </w:r>
      <w:r w:rsidR="00E9789E">
        <w:rPr>
          <w:sz w:val="28"/>
          <w:szCs w:val="28"/>
        </w:rPr>
        <w:t>реализуются мероприятия</w:t>
      </w:r>
      <w:r w:rsidR="00015F1A">
        <w:rPr>
          <w:sz w:val="28"/>
          <w:szCs w:val="28"/>
        </w:rPr>
        <w:t>, направленные на повышение реальных доходов граждан и снижение уровня бедности: индексация заработной платы бюджетной сферы, предоставление социальных выплат и гарантий, выплат компенсационного характера, организация трудоустройства, в том числе несовершеннолетних, субсидирование услуг транспорта, ЖКХ, улучшение жилищных условий и другое. Администрацией района о</w:t>
      </w:r>
      <w:r>
        <w:rPr>
          <w:sz w:val="28"/>
          <w:szCs w:val="28"/>
        </w:rPr>
        <w:t xml:space="preserve">рганизован надзор за ценообразованием на социально значимые продовольственные товары на потребительском рынке. Проводятся регулярные наблюдения за </w:t>
      </w:r>
      <w:r w:rsidRPr="00F351CB">
        <w:rPr>
          <w:sz w:val="28"/>
          <w:szCs w:val="28"/>
        </w:rPr>
        <w:t xml:space="preserve">розничными ценами по 25 наименованиям продовольственных товаров первой необходимости. Сбор информации осуществляется по 13 субъектам ценообразования, </w:t>
      </w:r>
      <w:r w:rsidR="00015F1A" w:rsidRPr="00F351CB">
        <w:rPr>
          <w:sz w:val="28"/>
          <w:szCs w:val="28"/>
        </w:rPr>
        <w:t>реализующи</w:t>
      </w:r>
      <w:r w:rsidR="00015F1A">
        <w:rPr>
          <w:sz w:val="28"/>
          <w:szCs w:val="28"/>
        </w:rPr>
        <w:t>м</w:t>
      </w:r>
      <w:r w:rsidR="00015F1A" w:rsidRPr="00F351CB">
        <w:rPr>
          <w:sz w:val="28"/>
          <w:szCs w:val="28"/>
        </w:rPr>
        <w:t xml:space="preserve"> </w:t>
      </w:r>
      <w:r w:rsidRPr="00F351CB">
        <w:rPr>
          <w:sz w:val="28"/>
          <w:szCs w:val="28"/>
        </w:rPr>
        <w:t xml:space="preserve">деятельность в сфере розничной торговли продовольственными товарами в </w:t>
      </w:r>
      <w:r w:rsidR="00EF40BB" w:rsidRPr="00F351CB">
        <w:rPr>
          <w:sz w:val="28"/>
          <w:szCs w:val="28"/>
        </w:rPr>
        <w:t>8</w:t>
      </w:r>
      <w:r w:rsidRPr="00F351CB">
        <w:rPr>
          <w:sz w:val="28"/>
          <w:szCs w:val="28"/>
        </w:rPr>
        <w:t xml:space="preserve"> населенных пунктах Березовского района.</w:t>
      </w:r>
    </w:p>
    <w:p w14:paraId="6D7B8803" w14:textId="77777777" w:rsidR="00933CC7" w:rsidRDefault="00933CC7">
      <w:pPr>
        <w:pStyle w:val="afff2"/>
        <w:tabs>
          <w:tab w:val="left" w:pos="709"/>
          <w:tab w:val="left" w:pos="851"/>
        </w:tabs>
        <w:spacing w:after="0" w:line="276" w:lineRule="auto"/>
        <w:ind w:left="0" w:firstLine="426"/>
        <w:jc w:val="both"/>
        <w:rPr>
          <w:rFonts w:ascii="Times New Roman" w:hAnsi="Times New Roman"/>
          <w:b/>
          <w:color w:val="244061" w:themeColor="accent1" w:themeShade="80"/>
          <w:sz w:val="28"/>
          <w:szCs w:val="28"/>
        </w:rPr>
      </w:pPr>
    </w:p>
    <w:p w14:paraId="371DC770" w14:textId="77777777" w:rsidR="00933CC7" w:rsidRPr="00C245DB" w:rsidRDefault="00EE6299" w:rsidP="005B511A">
      <w:pPr>
        <w:pStyle w:val="afff2"/>
        <w:tabs>
          <w:tab w:val="left" w:pos="709"/>
          <w:tab w:val="left" w:pos="851"/>
        </w:tabs>
        <w:spacing w:after="0" w:line="276" w:lineRule="auto"/>
        <w:ind w:left="0"/>
        <w:jc w:val="center"/>
        <w:rPr>
          <w:rFonts w:ascii="Times New Roman" w:hAnsi="Times New Roman"/>
          <w:b/>
          <w:color w:val="000000" w:themeColor="text1"/>
          <w:sz w:val="28"/>
          <w:szCs w:val="28"/>
        </w:rPr>
      </w:pPr>
      <w:r w:rsidRPr="00C245DB">
        <w:rPr>
          <w:rFonts w:ascii="Times New Roman" w:hAnsi="Times New Roman"/>
          <w:b/>
          <w:color w:val="000000" w:themeColor="text1"/>
          <w:sz w:val="28"/>
          <w:szCs w:val="28"/>
        </w:rPr>
        <w:lastRenderedPageBreak/>
        <w:t>1.5 Социальная сфера</w:t>
      </w:r>
    </w:p>
    <w:p w14:paraId="0C78E058" w14:textId="77777777" w:rsidR="00933CC7" w:rsidRDefault="00EE6299">
      <w:pPr>
        <w:spacing w:line="276" w:lineRule="auto"/>
        <w:ind w:firstLine="425"/>
        <w:jc w:val="both"/>
        <w:rPr>
          <w:sz w:val="28"/>
          <w:szCs w:val="28"/>
        </w:rPr>
      </w:pPr>
      <w:r>
        <w:rPr>
          <w:sz w:val="28"/>
          <w:szCs w:val="28"/>
        </w:rPr>
        <w:t>В данном разделе представлена информация о состоянии сфер деятельности, связанных с формированием и развитием человеческого капитала: образование, здравоохранение, культура, физическая культура и спорт, молодежная политика, социальное обеспечение.</w:t>
      </w:r>
    </w:p>
    <w:p w14:paraId="14433C7B" w14:textId="6F7AC993" w:rsidR="00933CC7" w:rsidRPr="00F351CB" w:rsidRDefault="00EE6299">
      <w:pPr>
        <w:spacing w:line="276" w:lineRule="auto"/>
        <w:ind w:firstLine="425"/>
        <w:jc w:val="both"/>
        <w:rPr>
          <w:sz w:val="28"/>
          <w:szCs w:val="28"/>
        </w:rPr>
      </w:pPr>
      <w:r w:rsidRPr="00412280">
        <w:rPr>
          <w:b/>
          <w:bCs/>
          <w:i/>
          <w:iCs/>
          <w:sz w:val="28"/>
          <w:szCs w:val="28"/>
        </w:rPr>
        <w:t>Система образования.</w:t>
      </w:r>
      <w:r>
        <w:rPr>
          <w:sz w:val="28"/>
          <w:szCs w:val="28"/>
        </w:rPr>
        <w:t xml:space="preserve"> Система образования Березовского района призвана гибко реагировать на изменения, происходящие в современном обществе. </w:t>
      </w:r>
    </w:p>
    <w:p w14:paraId="7273EA1C" w14:textId="3BF28BFF" w:rsidR="00933CC7" w:rsidRDefault="00EE6299">
      <w:pPr>
        <w:spacing w:line="276" w:lineRule="auto"/>
        <w:ind w:firstLine="425"/>
        <w:jc w:val="both"/>
        <w:rPr>
          <w:sz w:val="28"/>
          <w:szCs w:val="28"/>
        </w:rPr>
      </w:pPr>
      <w:r w:rsidRPr="00F351CB">
        <w:rPr>
          <w:sz w:val="28"/>
          <w:szCs w:val="28"/>
        </w:rPr>
        <w:t>Образовательную деятельность на территории Березовского района осуществляют 24 организации (22 муниципальных и 2 государственных образовательных учреждения), в том числе 7 дошкольных образовательных организаций; 12 общеобразовательных организаций; 3 организации</w:t>
      </w:r>
      <w:r>
        <w:rPr>
          <w:sz w:val="28"/>
          <w:szCs w:val="28"/>
        </w:rPr>
        <w:t xml:space="preserve"> дополнительного образования; учреждение специального (коррекционного) образования и профессиональный колледж.</w:t>
      </w:r>
      <w:r w:rsidR="005D2498">
        <w:rPr>
          <w:sz w:val="28"/>
          <w:szCs w:val="28"/>
        </w:rPr>
        <w:t xml:space="preserve"> </w:t>
      </w:r>
      <w:r>
        <w:rPr>
          <w:sz w:val="28"/>
          <w:szCs w:val="28"/>
        </w:rPr>
        <w:t xml:space="preserve">В табл. 1.5.1 представлена динамика показателей сферы образования Березовского района за период </w:t>
      </w:r>
      <w:r w:rsidR="00F035DA">
        <w:rPr>
          <w:sz w:val="28"/>
          <w:szCs w:val="28"/>
        </w:rPr>
        <w:t>2013–2022</w:t>
      </w:r>
      <w:r w:rsidR="00015F1A">
        <w:rPr>
          <w:sz w:val="28"/>
          <w:szCs w:val="28"/>
        </w:rPr>
        <w:t xml:space="preserve"> </w:t>
      </w:r>
      <w:r>
        <w:rPr>
          <w:sz w:val="28"/>
          <w:szCs w:val="28"/>
        </w:rPr>
        <w:t>гг.</w:t>
      </w:r>
    </w:p>
    <w:p w14:paraId="63E9338C" w14:textId="77777777" w:rsidR="00933CC7" w:rsidRDefault="00EE6299">
      <w:pPr>
        <w:spacing w:line="276" w:lineRule="auto"/>
        <w:ind w:firstLine="425"/>
        <w:jc w:val="both"/>
        <w:rPr>
          <w:sz w:val="28"/>
          <w:szCs w:val="28"/>
        </w:rPr>
      </w:pPr>
      <w:r>
        <w:rPr>
          <w:sz w:val="28"/>
          <w:szCs w:val="28"/>
        </w:rPr>
        <w:t>Дошкольное образование – это первая ступень в системе общего образования, целью которого является обеспечение личностного, интеллектуального и физического развития детей в возрасте от 2 месяцев до момента прекращения посещения образовательного учреждения.</w:t>
      </w:r>
    </w:p>
    <w:p w14:paraId="046B79F9" w14:textId="4A24B8CD" w:rsidR="00933CC7" w:rsidRPr="00F351CB" w:rsidRDefault="00EE6299">
      <w:pPr>
        <w:spacing w:line="276" w:lineRule="auto"/>
        <w:ind w:firstLine="425"/>
        <w:jc w:val="both"/>
        <w:rPr>
          <w:sz w:val="28"/>
          <w:szCs w:val="28"/>
        </w:rPr>
      </w:pPr>
      <w:r>
        <w:rPr>
          <w:sz w:val="28"/>
          <w:szCs w:val="28"/>
        </w:rPr>
        <w:t xml:space="preserve">На территории района обеспечена стопроцентная доступность </w:t>
      </w:r>
      <w:r w:rsidR="00015F1A">
        <w:rPr>
          <w:sz w:val="28"/>
          <w:szCs w:val="28"/>
        </w:rPr>
        <w:t xml:space="preserve">дошкольного образования </w:t>
      </w:r>
      <w:r>
        <w:rPr>
          <w:sz w:val="28"/>
          <w:szCs w:val="28"/>
        </w:rPr>
        <w:t>для детей в возрасте от 3-х до 7 лет;</w:t>
      </w:r>
      <w:r w:rsidR="005D2498">
        <w:rPr>
          <w:sz w:val="28"/>
          <w:szCs w:val="28"/>
        </w:rPr>
        <w:t xml:space="preserve"> </w:t>
      </w:r>
      <w:r>
        <w:rPr>
          <w:sz w:val="28"/>
          <w:szCs w:val="28"/>
        </w:rPr>
        <w:t xml:space="preserve">обеспечена стопроцентная доступность </w:t>
      </w:r>
      <w:r w:rsidR="00015F1A">
        <w:rPr>
          <w:sz w:val="28"/>
          <w:szCs w:val="28"/>
        </w:rPr>
        <w:t xml:space="preserve">дошкольного </w:t>
      </w:r>
      <w:r>
        <w:rPr>
          <w:sz w:val="28"/>
          <w:szCs w:val="28"/>
        </w:rPr>
        <w:t>образовани</w:t>
      </w:r>
      <w:r w:rsidR="00015F1A">
        <w:rPr>
          <w:sz w:val="28"/>
          <w:szCs w:val="28"/>
        </w:rPr>
        <w:t>я</w:t>
      </w:r>
      <w:r>
        <w:rPr>
          <w:sz w:val="28"/>
          <w:szCs w:val="28"/>
        </w:rPr>
        <w:t xml:space="preserve"> для детей в возрасте от 1,5 до 3 </w:t>
      </w:r>
      <w:r w:rsidRPr="00F351CB">
        <w:rPr>
          <w:sz w:val="28"/>
          <w:szCs w:val="28"/>
        </w:rPr>
        <w:t>лет;</w:t>
      </w:r>
      <w:r w:rsidR="005D2498" w:rsidRPr="00F351CB">
        <w:rPr>
          <w:sz w:val="28"/>
          <w:szCs w:val="28"/>
        </w:rPr>
        <w:t xml:space="preserve"> </w:t>
      </w:r>
      <w:r w:rsidRPr="00F351CB">
        <w:rPr>
          <w:sz w:val="28"/>
          <w:szCs w:val="28"/>
        </w:rPr>
        <w:t xml:space="preserve">отсутствует актуальная очередность на выделение места в дошкольной организации для детей от 3-х лет и старше. </w:t>
      </w:r>
    </w:p>
    <w:p w14:paraId="2A32FF74" w14:textId="686E4600" w:rsidR="005D2498" w:rsidRDefault="005D2498" w:rsidP="005D2498">
      <w:pPr>
        <w:spacing w:line="276" w:lineRule="auto"/>
        <w:ind w:firstLine="425"/>
        <w:jc w:val="both"/>
        <w:rPr>
          <w:sz w:val="28"/>
          <w:szCs w:val="28"/>
        </w:rPr>
      </w:pPr>
      <w:r w:rsidRPr="00F351CB">
        <w:rPr>
          <w:sz w:val="28"/>
          <w:szCs w:val="28"/>
        </w:rPr>
        <w:t>Численность детей, получающих дошкольное образование, в 2022 году составляла 1 434 человека</w:t>
      </w:r>
      <w:r>
        <w:rPr>
          <w:sz w:val="28"/>
          <w:szCs w:val="28"/>
        </w:rPr>
        <w:t>. Снижение количества воспитанников в дошкольных образовательных учреждениях</w:t>
      </w:r>
      <w:r w:rsidR="00015F1A">
        <w:rPr>
          <w:sz w:val="28"/>
          <w:szCs w:val="28"/>
        </w:rPr>
        <w:t xml:space="preserve">, </w:t>
      </w:r>
      <w:r w:rsidR="00C245DB">
        <w:rPr>
          <w:sz w:val="28"/>
          <w:szCs w:val="28"/>
        </w:rPr>
        <w:t>наблюдаемое в</w:t>
      </w:r>
      <w:r>
        <w:rPr>
          <w:sz w:val="28"/>
          <w:szCs w:val="28"/>
        </w:rPr>
        <w:t xml:space="preserve"> последние годы</w:t>
      </w:r>
      <w:r w:rsidR="00015F1A">
        <w:rPr>
          <w:sz w:val="28"/>
          <w:szCs w:val="28"/>
        </w:rPr>
        <w:t>,</w:t>
      </w:r>
      <w:r>
        <w:rPr>
          <w:sz w:val="28"/>
          <w:szCs w:val="28"/>
        </w:rPr>
        <w:t xml:space="preserve"> обусловлено </w:t>
      </w:r>
      <w:r w:rsidR="00015F1A">
        <w:rPr>
          <w:sz w:val="28"/>
          <w:szCs w:val="28"/>
        </w:rPr>
        <w:t xml:space="preserve">сложной </w:t>
      </w:r>
      <w:r>
        <w:rPr>
          <w:sz w:val="28"/>
          <w:szCs w:val="28"/>
        </w:rPr>
        <w:t xml:space="preserve">демографической ситуацией в районе (снижение рождаемости, отток населения). По доле детей в возрасте 1 - 6 лет, получающих дошкольную образовательную услугу и </w:t>
      </w:r>
      <w:r w:rsidRPr="00F351CB">
        <w:rPr>
          <w:sz w:val="28"/>
          <w:szCs w:val="28"/>
        </w:rPr>
        <w:t xml:space="preserve">(или) услугу по их содержанию в муниципальных образовательных учреждениях, в общей численности детей в возрасте 1 - 6 лет по итогам 2022 года район занял </w:t>
      </w:r>
      <w:r w:rsidR="008F32EB" w:rsidRPr="00F351CB">
        <w:rPr>
          <w:sz w:val="28"/>
          <w:szCs w:val="28"/>
        </w:rPr>
        <w:t>15</w:t>
      </w:r>
      <w:r w:rsidRPr="00F351CB">
        <w:rPr>
          <w:sz w:val="28"/>
          <w:szCs w:val="28"/>
        </w:rPr>
        <w:t xml:space="preserve"> место </w:t>
      </w:r>
      <w:r w:rsidR="00015F1A">
        <w:rPr>
          <w:sz w:val="28"/>
          <w:szCs w:val="28"/>
        </w:rPr>
        <w:t xml:space="preserve">среди </w:t>
      </w:r>
      <w:r w:rsidR="00FE5960">
        <w:rPr>
          <w:sz w:val="28"/>
          <w:szCs w:val="28"/>
        </w:rPr>
        <w:t>22</w:t>
      </w:r>
      <w:r w:rsidR="00015F1A" w:rsidRPr="00F351CB">
        <w:rPr>
          <w:sz w:val="28"/>
          <w:szCs w:val="28"/>
        </w:rPr>
        <w:t xml:space="preserve"> </w:t>
      </w:r>
      <w:r w:rsidRPr="00F351CB">
        <w:rPr>
          <w:sz w:val="28"/>
          <w:szCs w:val="28"/>
        </w:rPr>
        <w:t>муниципальных образований округа.</w:t>
      </w:r>
    </w:p>
    <w:p w14:paraId="017ECF40" w14:textId="77777777" w:rsidR="005D2498" w:rsidRDefault="005D2498" w:rsidP="005D2498">
      <w:pPr>
        <w:spacing w:line="276" w:lineRule="auto"/>
        <w:ind w:firstLine="425"/>
        <w:jc w:val="both"/>
        <w:rPr>
          <w:sz w:val="28"/>
          <w:szCs w:val="28"/>
        </w:rPr>
      </w:pPr>
      <w:r w:rsidRPr="00F351CB">
        <w:rPr>
          <w:sz w:val="28"/>
          <w:szCs w:val="28"/>
        </w:rPr>
        <w:t>В районе с 2019 года отсутствуют муниципальные дошкольные образовательные учреждения, здания которых находятся в аварийном состоянии или требуют капитального ремонта.</w:t>
      </w:r>
    </w:p>
    <w:p w14:paraId="28A31378" w14:textId="5716C53F" w:rsidR="00F25313" w:rsidRPr="00F25313" w:rsidRDefault="00F25313" w:rsidP="005D2498">
      <w:pPr>
        <w:spacing w:line="276" w:lineRule="auto"/>
        <w:ind w:firstLine="425"/>
        <w:jc w:val="both"/>
        <w:rPr>
          <w:sz w:val="28"/>
          <w:szCs w:val="28"/>
        </w:rPr>
      </w:pPr>
      <w:r w:rsidRPr="00F25313">
        <w:rPr>
          <w:sz w:val="28"/>
          <w:szCs w:val="28"/>
        </w:rPr>
        <w:t xml:space="preserve">Динамика показателей сферы образования Березовского района за период 2013–2022 гг. </w:t>
      </w:r>
      <w:r>
        <w:rPr>
          <w:sz w:val="28"/>
          <w:szCs w:val="28"/>
        </w:rPr>
        <w:t>приведена в табл. 1.5.1.</w:t>
      </w:r>
    </w:p>
    <w:p w14:paraId="7E7C33FB" w14:textId="77777777" w:rsidR="00F25313" w:rsidRDefault="00F25313" w:rsidP="005D2498">
      <w:pPr>
        <w:spacing w:line="276" w:lineRule="auto"/>
        <w:ind w:firstLine="425"/>
        <w:jc w:val="both"/>
        <w:rPr>
          <w:sz w:val="28"/>
          <w:szCs w:val="28"/>
        </w:rPr>
      </w:pPr>
    </w:p>
    <w:p w14:paraId="116DB8BB" w14:textId="77777777" w:rsidR="00F25313" w:rsidRDefault="00F25313" w:rsidP="005D2498">
      <w:pPr>
        <w:spacing w:line="276" w:lineRule="auto"/>
        <w:ind w:firstLine="425"/>
        <w:jc w:val="both"/>
        <w:rPr>
          <w:sz w:val="28"/>
          <w:szCs w:val="28"/>
        </w:rPr>
        <w:sectPr w:rsidR="00F25313">
          <w:footerReference w:type="default" r:id="rId25"/>
          <w:footerReference w:type="first" r:id="rId26"/>
          <w:pgSz w:w="11906" w:h="16838"/>
          <w:pgMar w:top="851" w:right="850" w:bottom="1134" w:left="1701" w:header="0" w:footer="708" w:gutter="0"/>
          <w:cols w:space="720"/>
          <w:formProt w:val="0"/>
          <w:titlePg/>
          <w:docGrid w:linePitch="360"/>
        </w:sectPr>
      </w:pPr>
    </w:p>
    <w:p w14:paraId="62419ED3" w14:textId="77777777" w:rsidR="00F25313" w:rsidRDefault="00F25313" w:rsidP="00F25313">
      <w:pPr>
        <w:spacing w:line="276" w:lineRule="auto"/>
        <w:jc w:val="both"/>
        <w:rPr>
          <w:b/>
          <w:sz w:val="28"/>
          <w:szCs w:val="28"/>
        </w:rPr>
      </w:pPr>
      <w:r>
        <w:rPr>
          <w:b/>
          <w:sz w:val="28"/>
          <w:szCs w:val="28"/>
        </w:rPr>
        <w:lastRenderedPageBreak/>
        <w:t>Таблица 1.5.1 - Динамика показателей сферы образования Березовского района за период 2013–2022 гг.</w:t>
      </w:r>
    </w:p>
    <w:tbl>
      <w:tblPr>
        <w:tblStyle w:val="afffff"/>
        <w:tblW w:w="14472" w:type="dxa"/>
        <w:tblLayout w:type="fixed"/>
        <w:tblCellMar>
          <w:left w:w="85" w:type="dxa"/>
          <w:right w:w="85" w:type="dxa"/>
        </w:tblCellMar>
        <w:tblLook w:val="04A0" w:firstRow="1" w:lastRow="0" w:firstColumn="1" w:lastColumn="0" w:noHBand="0" w:noVBand="1"/>
      </w:tblPr>
      <w:tblGrid>
        <w:gridCol w:w="6903"/>
        <w:gridCol w:w="759"/>
        <w:gridCol w:w="753"/>
        <w:gridCol w:w="754"/>
        <w:gridCol w:w="756"/>
        <w:gridCol w:w="756"/>
        <w:gridCol w:w="755"/>
        <w:gridCol w:w="756"/>
        <w:gridCol w:w="754"/>
        <w:gridCol w:w="756"/>
        <w:gridCol w:w="747"/>
        <w:gridCol w:w="23"/>
      </w:tblGrid>
      <w:tr w:rsidR="00F25313" w14:paraId="1D91BDED" w14:textId="77777777" w:rsidTr="00FA2D12">
        <w:trPr>
          <w:gridAfter w:val="1"/>
          <w:wAfter w:w="23" w:type="dxa"/>
          <w:tblHeader/>
        </w:trPr>
        <w:tc>
          <w:tcPr>
            <w:tcW w:w="6916" w:type="dxa"/>
            <w:vMerge w:val="restart"/>
          </w:tcPr>
          <w:p w14:paraId="0A76F19A" w14:textId="77777777" w:rsidR="00F25313" w:rsidRDefault="00F25313" w:rsidP="00FA2D12">
            <w:pPr>
              <w:widowControl w:val="0"/>
              <w:jc w:val="center"/>
              <w:rPr>
                <w:b/>
              </w:rPr>
            </w:pPr>
            <w:r>
              <w:rPr>
                <w:b/>
              </w:rPr>
              <w:t>Показатель</w:t>
            </w:r>
          </w:p>
        </w:tc>
        <w:tc>
          <w:tcPr>
            <w:tcW w:w="7556" w:type="dxa"/>
            <w:gridSpan w:val="10"/>
          </w:tcPr>
          <w:p w14:paraId="101F5878" w14:textId="77777777" w:rsidR="00F25313" w:rsidRPr="00F1603E" w:rsidRDefault="00F25313" w:rsidP="00FA2D12">
            <w:pPr>
              <w:widowControl w:val="0"/>
              <w:jc w:val="center"/>
              <w:rPr>
                <w:b/>
              </w:rPr>
            </w:pPr>
            <w:r>
              <w:rPr>
                <w:b/>
              </w:rPr>
              <w:t>Годы:</w:t>
            </w:r>
          </w:p>
        </w:tc>
      </w:tr>
      <w:tr w:rsidR="00F25313" w14:paraId="10D50174" w14:textId="77777777" w:rsidTr="00FA2D12">
        <w:trPr>
          <w:gridAfter w:val="1"/>
          <w:wAfter w:w="23" w:type="dxa"/>
          <w:tblHeader/>
        </w:trPr>
        <w:tc>
          <w:tcPr>
            <w:tcW w:w="6916" w:type="dxa"/>
            <w:vMerge/>
          </w:tcPr>
          <w:p w14:paraId="7B2FE7C3" w14:textId="77777777" w:rsidR="00F25313" w:rsidRDefault="00F25313" w:rsidP="00FA2D12">
            <w:pPr>
              <w:widowControl w:val="0"/>
              <w:jc w:val="center"/>
              <w:rPr>
                <w:b/>
              </w:rPr>
            </w:pPr>
          </w:p>
        </w:tc>
        <w:tc>
          <w:tcPr>
            <w:tcW w:w="760" w:type="dxa"/>
          </w:tcPr>
          <w:p w14:paraId="77DB2CA8" w14:textId="77777777" w:rsidR="00F25313" w:rsidRPr="00F1603E" w:rsidRDefault="00F25313" w:rsidP="00FA2D12">
            <w:pPr>
              <w:widowControl w:val="0"/>
              <w:jc w:val="center"/>
              <w:rPr>
                <w:b/>
              </w:rPr>
            </w:pPr>
            <w:r w:rsidRPr="00F1603E">
              <w:rPr>
                <w:b/>
              </w:rPr>
              <w:t>2013</w:t>
            </w:r>
          </w:p>
        </w:tc>
        <w:tc>
          <w:tcPr>
            <w:tcW w:w="754" w:type="dxa"/>
          </w:tcPr>
          <w:p w14:paraId="2E4D1CF2" w14:textId="77777777" w:rsidR="00F25313" w:rsidRPr="00F1603E" w:rsidRDefault="00F25313" w:rsidP="00FA2D12">
            <w:pPr>
              <w:widowControl w:val="0"/>
              <w:jc w:val="center"/>
              <w:rPr>
                <w:b/>
              </w:rPr>
            </w:pPr>
            <w:r w:rsidRPr="00F1603E">
              <w:rPr>
                <w:b/>
              </w:rPr>
              <w:t>2014</w:t>
            </w:r>
          </w:p>
        </w:tc>
        <w:tc>
          <w:tcPr>
            <w:tcW w:w="755" w:type="dxa"/>
          </w:tcPr>
          <w:p w14:paraId="5F5C49C0" w14:textId="77777777" w:rsidR="00F25313" w:rsidRPr="00F1603E" w:rsidRDefault="00F25313" w:rsidP="00FA2D12">
            <w:pPr>
              <w:widowControl w:val="0"/>
              <w:jc w:val="center"/>
              <w:rPr>
                <w:b/>
              </w:rPr>
            </w:pPr>
            <w:r w:rsidRPr="00F1603E">
              <w:rPr>
                <w:b/>
              </w:rPr>
              <w:t>2015</w:t>
            </w:r>
          </w:p>
        </w:tc>
        <w:tc>
          <w:tcPr>
            <w:tcW w:w="757" w:type="dxa"/>
          </w:tcPr>
          <w:p w14:paraId="728642C8" w14:textId="77777777" w:rsidR="00F25313" w:rsidRPr="00F1603E" w:rsidRDefault="00F25313" w:rsidP="00FA2D12">
            <w:pPr>
              <w:widowControl w:val="0"/>
              <w:jc w:val="center"/>
              <w:rPr>
                <w:b/>
              </w:rPr>
            </w:pPr>
            <w:r w:rsidRPr="00F1603E">
              <w:rPr>
                <w:b/>
              </w:rPr>
              <w:t>2016</w:t>
            </w:r>
          </w:p>
        </w:tc>
        <w:tc>
          <w:tcPr>
            <w:tcW w:w="757" w:type="dxa"/>
          </w:tcPr>
          <w:p w14:paraId="23BCF269" w14:textId="77777777" w:rsidR="00F25313" w:rsidRPr="00F1603E" w:rsidRDefault="00F25313" w:rsidP="00FA2D12">
            <w:pPr>
              <w:widowControl w:val="0"/>
              <w:jc w:val="center"/>
              <w:rPr>
                <w:b/>
              </w:rPr>
            </w:pPr>
            <w:r w:rsidRPr="00F1603E">
              <w:rPr>
                <w:b/>
              </w:rPr>
              <w:t>2017</w:t>
            </w:r>
          </w:p>
        </w:tc>
        <w:tc>
          <w:tcPr>
            <w:tcW w:w="756" w:type="dxa"/>
          </w:tcPr>
          <w:p w14:paraId="22AC7472" w14:textId="77777777" w:rsidR="00F25313" w:rsidRPr="00F1603E" w:rsidRDefault="00F25313" w:rsidP="00FA2D12">
            <w:pPr>
              <w:widowControl w:val="0"/>
              <w:jc w:val="center"/>
              <w:rPr>
                <w:b/>
              </w:rPr>
            </w:pPr>
            <w:r w:rsidRPr="00F1603E">
              <w:rPr>
                <w:b/>
              </w:rPr>
              <w:t>2018</w:t>
            </w:r>
          </w:p>
        </w:tc>
        <w:tc>
          <w:tcPr>
            <w:tcW w:w="757" w:type="dxa"/>
          </w:tcPr>
          <w:p w14:paraId="4CFC0C22" w14:textId="77777777" w:rsidR="00F25313" w:rsidRPr="00F1603E" w:rsidRDefault="00F25313" w:rsidP="00FA2D12">
            <w:pPr>
              <w:widowControl w:val="0"/>
              <w:jc w:val="center"/>
              <w:rPr>
                <w:b/>
              </w:rPr>
            </w:pPr>
            <w:r w:rsidRPr="00F1603E">
              <w:rPr>
                <w:b/>
              </w:rPr>
              <w:t>2019</w:t>
            </w:r>
          </w:p>
        </w:tc>
        <w:tc>
          <w:tcPr>
            <w:tcW w:w="755" w:type="dxa"/>
          </w:tcPr>
          <w:p w14:paraId="7C6A6291" w14:textId="77777777" w:rsidR="00F25313" w:rsidRPr="00F1603E" w:rsidRDefault="00F25313" w:rsidP="00FA2D12">
            <w:pPr>
              <w:widowControl w:val="0"/>
              <w:jc w:val="center"/>
              <w:rPr>
                <w:b/>
              </w:rPr>
            </w:pPr>
            <w:r w:rsidRPr="00F1603E">
              <w:rPr>
                <w:b/>
              </w:rPr>
              <w:t>2020</w:t>
            </w:r>
          </w:p>
        </w:tc>
        <w:tc>
          <w:tcPr>
            <w:tcW w:w="757" w:type="dxa"/>
          </w:tcPr>
          <w:p w14:paraId="18545C4C" w14:textId="77777777" w:rsidR="00F25313" w:rsidRPr="00F1603E" w:rsidRDefault="00F25313" w:rsidP="00FA2D12">
            <w:pPr>
              <w:widowControl w:val="0"/>
              <w:jc w:val="center"/>
              <w:rPr>
                <w:b/>
              </w:rPr>
            </w:pPr>
            <w:r w:rsidRPr="00F1603E">
              <w:rPr>
                <w:b/>
              </w:rPr>
              <w:t>2021</w:t>
            </w:r>
          </w:p>
        </w:tc>
        <w:tc>
          <w:tcPr>
            <w:tcW w:w="748" w:type="dxa"/>
          </w:tcPr>
          <w:p w14:paraId="7765A0C1" w14:textId="77777777" w:rsidR="00F25313" w:rsidRPr="00F1603E" w:rsidRDefault="00F25313" w:rsidP="00FA2D12">
            <w:pPr>
              <w:widowControl w:val="0"/>
              <w:jc w:val="center"/>
              <w:rPr>
                <w:b/>
              </w:rPr>
            </w:pPr>
            <w:r w:rsidRPr="00F1603E">
              <w:rPr>
                <w:b/>
              </w:rPr>
              <w:t>2022</w:t>
            </w:r>
          </w:p>
        </w:tc>
      </w:tr>
      <w:tr w:rsidR="00F25313" w14:paraId="4463EFCB" w14:textId="77777777" w:rsidTr="00FA2D12">
        <w:trPr>
          <w:trHeight w:val="765"/>
        </w:trPr>
        <w:tc>
          <w:tcPr>
            <w:tcW w:w="6916" w:type="dxa"/>
          </w:tcPr>
          <w:p w14:paraId="56A58400" w14:textId="77777777" w:rsidR="00F25313" w:rsidRDefault="00F25313" w:rsidP="00FA2D12">
            <w:pPr>
              <w:widowControl w:val="0"/>
              <w:rPr>
                <w:color w:val="000000"/>
              </w:rPr>
            </w:pPr>
            <w:r>
              <w:rPr>
                <w:color w:val="000000"/>
              </w:rPr>
              <w:t>Численность воспитанников, приходящихся на 100 мест в организациях, осуществляющих образовательную деятельность по образовательным программам дошкольного образования, присмотр и уход за детьми, чел.</w:t>
            </w:r>
          </w:p>
        </w:tc>
        <w:tc>
          <w:tcPr>
            <w:tcW w:w="760" w:type="dxa"/>
          </w:tcPr>
          <w:p w14:paraId="26C5CB12" w14:textId="77777777" w:rsidR="00F25313" w:rsidRPr="00F1603E" w:rsidRDefault="00F25313" w:rsidP="00FA2D12">
            <w:pPr>
              <w:widowControl w:val="0"/>
              <w:jc w:val="center"/>
              <w:rPr>
                <w:color w:val="000000"/>
              </w:rPr>
            </w:pPr>
            <w:r w:rsidRPr="00F1603E">
              <w:rPr>
                <w:color w:val="000000"/>
              </w:rPr>
              <w:t>92,57</w:t>
            </w:r>
          </w:p>
        </w:tc>
        <w:tc>
          <w:tcPr>
            <w:tcW w:w="754" w:type="dxa"/>
          </w:tcPr>
          <w:p w14:paraId="0D0C2791" w14:textId="77777777" w:rsidR="00F25313" w:rsidRPr="00F1603E" w:rsidRDefault="00F25313" w:rsidP="00FA2D12">
            <w:pPr>
              <w:widowControl w:val="0"/>
              <w:jc w:val="center"/>
              <w:rPr>
                <w:color w:val="000000"/>
              </w:rPr>
            </w:pPr>
            <w:r w:rsidRPr="00F1603E">
              <w:rPr>
                <w:color w:val="000000"/>
              </w:rPr>
              <w:t>95,32</w:t>
            </w:r>
          </w:p>
        </w:tc>
        <w:tc>
          <w:tcPr>
            <w:tcW w:w="755" w:type="dxa"/>
          </w:tcPr>
          <w:p w14:paraId="265697BB" w14:textId="77777777" w:rsidR="00F25313" w:rsidRPr="00F1603E" w:rsidRDefault="00F25313" w:rsidP="00FA2D12">
            <w:pPr>
              <w:widowControl w:val="0"/>
              <w:jc w:val="center"/>
              <w:rPr>
                <w:color w:val="000000"/>
              </w:rPr>
            </w:pPr>
            <w:r w:rsidRPr="00F1603E">
              <w:rPr>
                <w:color w:val="000000"/>
              </w:rPr>
              <w:t>98,34</w:t>
            </w:r>
          </w:p>
        </w:tc>
        <w:tc>
          <w:tcPr>
            <w:tcW w:w="757" w:type="dxa"/>
          </w:tcPr>
          <w:p w14:paraId="6307A14C" w14:textId="77777777" w:rsidR="00F25313" w:rsidRPr="00F1603E" w:rsidRDefault="00F25313" w:rsidP="00FA2D12">
            <w:pPr>
              <w:widowControl w:val="0"/>
              <w:jc w:val="center"/>
              <w:rPr>
                <w:color w:val="000000"/>
              </w:rPr>
            </w:pPr>
            <w:r w:rsidRPr="00F1603E">
              <w:rPr>
                <w:color w:val="000000"/>
              </w:rPr>
              <w:t>93,12</w:t>
            </w:r>
          </w:p>
        </w:tc>
        <w:tc>
          <w:tcPr>
            <w:tcW w:w="757" w:type="dxa"/>
          </w:tcPr>
          <w:p w14:paraId="36C3BB93" w14:textId="77777777" w:rsidR="00F25313" w:rsidRPr="00F1603E" w:rsidRDefault="00F25313" w:rsidP="00FA2D12">
            <w:pPr>
              <w:widowControl w:val="0"/>
              <w:jc w:val="center"/>
              <w:rPr>
                <w:color w:val="000000"/>
              </w:rPr>
            </w:pPr>
            <w:r w:rsidRPr="00F1603E">
              <w:rPr>
                <w:color w:val="000000"/>
              </w:rPr>
              <w:t>94,41</w:t>
            </w:r>
          </w:p>
        </w:tc>
        <w:tc>
          <w:tcPr>
            <w:tcW w:w="756" w:type="dxa"/>
          </w:tcPr>
          <w:p w14:paraId="0DFFBD83" w14:textId="77777777" w:rsidR="00F25313" w:rsidRPr="00F1603E" w:rsidRDefault="00F25313" w:rsidP="00FA2D12">
            <w:pPr>
              <w:widowControl w:val="0"/>
              <w:jc w:val="center"/>
              <w:rPr>
                <w:color w:val="000000"/>
              </w:rPr>
            </w:pPr>
            <w:r w:rsidRPr="00F1603E">
              <w:rPr>
                <w:color w:val="000000"/>
              </w:rPr>
              <w:t>87,31</w:t>
            </w:r>
          </w:p>
        </w:tc>
        <w:tc>
          <w:tcPr>
            <w:tcW w:w="757" w:type="dxa"/>
          </w:tcPr>
          <w:p w14:paraId="27160C87" w14:textId="77777777" w:rsidR="00F25313" w:rsidRPr="00F1603E" w:rsidRDefault="00F25313" w:rsidP="00FA2D12">
            <w:pPr>
              <w:widowControl w:val="0"/>
              <w:jc w:val="center"/>
              <w:rPr>
                <w:color w:val="000000"/>
              </w:rPr>
            </w:pPr>
            <w:r w:rsidRPr="00F1603E">
              <w:rPr>
                <w:color w:val="000000"/>
              </w:rPr>
              <w:t>82,31</w:t>
            </w:r>
          </w:p>
        </w:tc>
        <w:tc>
          <w:tcPr>
            <w:tcW w:w="755" w:type="dxa"/>
          </w:tcPr>
          <w:p w14:paraId="13EB6AE4" w14:textId="77777777" w:rsidR="00F25313" w:rsidRPr="00F1603E" w:rsidRDefault="00F25313" w:rsidP="00FA2D12">
            <w:pPr>
              <w:widowControl w:val="0"/>
              <w:jc w:val="center"/>
              <w:rPr>
                <w:color w:val="000000"/>
              </w:rPr>
            </w:pPr>
            <w:r w:rsidRPr="00F1603E">
              <w:rPr>
                <w:color w:val="000000"/>
              </w:rPr>
              <w:t>83,44</w:t>
            </w:r>
          </w:p>
        </w:tc>
        <w:tc>
          <w:tcPr>
            <w:tcW w:w="757" w:type="dxa"/>
          </w:tcPr>
          <w:p w14:paraId="49706A1F" w14:textId="77777777" w:rsidR="00F25313" w:rsidRPr="00F1603E" w:rsidRDefault="00F25313" w:rsidP="00FA2D12">
            <w:pPr>
              <w:widowControl w:val="0"/>
              <w:jc w:val="center"/>
              <w:rPr>
                <w:color w:val="000000"/>
              </w:rPr>
            </w:pPr>
            <w:r w:rsidRPr="00F1603E">
              <w:rPr>
                <w:color w:val="000000"/>
              </w:rPr>
              <w:t>80,86</w:t>
            </w:r>
          </w:p>
        </w:tc>
        <w:tc>
          <w:tcPr>
            <w:tcW w:w="748" w:type="dxa"/>
            <w:gridSpan w:val="2"/>
          </w:tcPr>
          <w:p w14:paraId="78A3F110" w14:textId="77777777" w:rsidR="00F25313" w:rsidRPr="00F1603E" w:rsidRDefault="00F25313" w:rsidP="00FA2D12">
            <w:pPr>
              <w:widowControl w:val="0"/>
              <w:jc w:val="center"/>
              <w:rPr>
                <w:color w:val="000000"/>
              </w:rPr>
            </w:pPr>
            <w:r w:rsidRPr="00F1603E">
              <w:rPr>
                <w:color w:val="000000"/>
              </w:rPr>
              <w:t>75,51</w:t>
            </w:r>
          </w:p>
        </w:tc>
      </w:tr>
      <w:tr w:rsidR="00F25313" w14:paraId="65D612F6" w14:textId="77777777" w:rsidTr="00FA2D12">
        <w:trPr>
          <w:trHeight w:val="855"/>
        </w:trPr>
        <w:tc>
          <w:tcPr>
            <w:tcW w:w="6916" w:type="dxa"/>
          </w:tcPr>
          <w:p w14:paraId="48F317B0" w14:textId="32EF3984" w:rsidR="00F25313" w:rsidRDefault="00F25313" w:rsidP="00FA2D12">
            <w:pPr>
              <w:widowControl w:val="0"/>
              <w:rPr>
                <w:color w:val="000000"/>
              </w:rPr>
            </w:pPr>
            <w:r>
              <w:rPr>
                <w:color w:val="000000"/>
              </w:rPr>
              <w:t xml:space="preserve">Доля детей в возрасте </w:t>
            </w:r>
            <w:r w:rsidR="00834D31">
              <w:rPr>
                <w:color w:val="000000"/>
              </w:rPr>
              <w:t>1–6</w:t>
            </w:r>
            <w:r>
              <w:rPr>
                <w:color w:val="000000"/>
              </w:rPr>
              <w:t xml:space="preserve"> лет, стоящих на учете для определения в муниципальные дошкольные образовательные учреждения, в общей численности детей в возрасте 1 - 6 лет, %</w:t>
            </w:r>
          </w:p>
        </w:tc>
        <w:tc>
          <w:tcPr>
            <w:tcW w:w="760" w:type="dxa"/>
          </w:tcPr>
          <w:p w14:paraId="30E085B8" w14:textId="77777777" w:rsidR="00F25313" w:rsidRPr="00F1603E" w:rsidRDefault="00F25313" w:rsidP="00FA2D12">
            <w:pPr>
              <w:widowControl w:val="0"/>
              <w:jc w:val="center"/>
              <w:rPr>
                <w:color w:val="000000"/>
              </w:rPr>
            </w:pPr>
            <w:r w:rsidRPr="00F1603E">
              <w:rPr>
                <w:color w:val="000000"/>
              </w:rPr>
              <w:t>32,3</w:t>
            </w:r>
          </w:p>
        </w:tc>
        <w:tc>
          <w:tcPr>
            <w:tcW w:w="754" w:type="dxa"/>
          </w:tcPr>
          <w:p w14:paraId="3076A1F6" w14:textId="77777777" w:rsidR="00F25313" w:rsidRPr="00F1603E" w:rsidRDefault="00F25313" w:rsidP="00FA2D12">
            <w:pPr>
              <w:widowControl w:val="0"/>
              <w:jc w:val="center"/>
              <w:rPr>
                <w:color w:val="000000"/>
              </w:rPr>
            </w:pPr>
            <w:r w:rsidRPr="00F1603E">
              <w:rPr>
                <w:color w:val="000000"/>
              </w:rPr>
              <w:t>30,3</w:t>
            </w:r>
          </w:p>
        </w:tc>
        <w:tc>
          <w:tcPr>
            <w:tcW w:w="755" w:type="dxa"/>
          </w:tcPr>
          <w:p w14:paraId="52302419" w14:textId="77777777" w:rsidR="00F25313" w:rsidRPr="00F1603E" w:rsidRDefault="00F25313" w:rsidP="00FA2D12">
            <w:pPr>
              <w:widowControl w:val="0"/>
              <w:jc w:val="center"/>
              <w:rPr>
                <w:color w:val="000000"/>
              </w:rPr>
            </w:pPr>
            <w:r w:rsidRPr="00F1603E">
              <w:rPr>
                <w:color w:val="000000"/>
              </w:rPr>
              <w:t>28</w:t>
            </w:r>
          </w:p>
        </w:tc>
        <w:tc>
          <w:tcPr>
            <w:tcW w:w="757" w:type="dxa"/>
          </w:tcPr>
          <w:p w14:paraId="1BE5A2BC" w14:textId="77777777" w:rsidR="00F25313" w:rsidRPr="00F1603E" w:rsidRDefault="00F25313" w:rsidP="00FA2D12">
            <w:pPr>
              <w:widowControl w:val="0"/>
              <w:jc w:val="center"/>
              <w:rPr>
                <w:color w:val="000000"/>
              </w:rPr>
            </w:pPr>
            <w:r w:rsidRPr="00F1603E">
              <w:rPr>
                <w:color w:val="000000"/>
              </w:rPr>
              <w:t>20,7</w:t>
            </w:r>
          </w:p>
        </w:tc>
        <w:tc>
          <w:tcPr>
            <w:tcW w:w="757" w:type="dxa"/>
          </w:tcPr>
          <w:p w14:paraId="53A0BCFE" w14:textId="77777777" w:rsidR="00F25313" w:rsidRPr="00F1603E" w:rsidRDefault="00F25313" w:rsidP="00FA2D12">
            <w:pPr>
              <w:widowControl w:val="0"/>
              <w:jc w:val="center"/>
              <w:rPr>
                <w:color w:val="000000"/>
              </w:rPr>
            </w:pPr>
            <w:r w:rsidRPr="00F1603E">
              <w:rPr>
                <w:color w:val="000000"/>
              </w:rPr>
              <w:t>19,2</w:t>
            </w:r>
          </w:p>
        </w:tc>
        <w:tc>
          <w:tcPr>
            <w:tcW w:w="756" w:type="dxa"/>
          </w:tcPr>
          <w:p w14:paraId="587F4D0A" w14:textId="77777777" w:rsidR="00F25313" w:rsidRPr="00F1603E" w:rsidRDefault="00F25313" w:rsidP="00FA2D12">
            <w:pPr>
              <w:widowControl w:val="0"/>
              <w:jc w:val="center"/>
              <w:rPr>
                <w:color w:val="000000"/>
              </w:rPr>
            </w:pPr>
            <w:r w:rsidRPr="00F1603E">
              <w:rPr>
                <w:color w:val="000000"/>
              </w:rPr>
              <w:t>13,3</w:t>
            </w:r>
          </w:p>
        </w:tc>
        <w:tc>
          <w:tcPr>
            <w:tcW w:w="757" w:type="dxa"/>
          </w:tcPr>
          <w:p w14:paraId="26BB60A3" w14:textId="77777777" w:rsidR="00F25313" w:rsidRPr="00F1603E" w:rsidRDefault="00F25313" w:rsidP="00FA2D12">
            <w:pPr>
              <w:widowControl w:val="0"/>
              <w:jc w:val="center"/>
              <w:rPr>
                <w:color w:val="000000"/>
              </w:rPr>
            </w:pPr>
            <w:r w:rsidRPr="00F1603E">
              <w:rPr>
                <w:color w:val="000000"/>
              </w:rPr>
              <w:t>0</w:t>
            </w:r>
          </w:p>
        </w:tc>
        <w:tc>
          <w:tcPr>
            <w:tcW w:w="755" w:type="dxa"/>
          </w:tcPr>
          <w:p w14:paraId="7D77052F" w14:textId="77777777" w:rsidR="00F25313" w:rsidRPr="00F1603E" w:rsidRDefault="00F25313" w:rsidP="00FA2D12">
            <w:pPr>
              <w:widowControl w:val="0"/>
              <w:jc w:val="center"/>
              <w:rPr>
                <w:color w:val="000000"/>
              </w:rPr>
            </w:pPr>
            <w:r w:rsidRPr="00F1603E">
              <w:rPr>
                <w:color w:val="000000"/>
              </w:rPr>
              <w:t>0</w:t>
            </w:r>
          </w:p>
        </w:tc>
        <w:tc>
          <w:tcPr>
            <w:tcW w:w="757" w:type="dxa"/>
          </w:tcPr>
          <w:p w14:paraId="5A0ED036" w14:textId="77777777" w:rsidR="00F25313" w:rsidRPr="00F1603E" w:rsidRDefault="00F25313" w:rsidP="00FA2D12">
            <w:pPr>
              <w:widowControl w:val="0"/>
              <w:jc w:val="center"/>
              <w:rPr>
                <w:color w:val="000000"/>
              </w:rPr>
            </w:pPr>
            <w:r w:rsidRPr="00F1603E">
              <w:rPr>
                <w:color w:val="000000"/>
              </w:rPr>
              <w:t>0</w:t>
            </w:r>
          </w:p>
        </w:tc>
        <w:tc>
          <w:tcPr>
            <w:tcW w:w="748" w:type="dxa"/>
            <w:gridSpan w:val="2"/>
          </w:tcPr>
          <w:p w14:paraId="05569671" w14:textId="77777777" w:rsidR="00F25313" w:rsidRPr="00F1603E" w:rsidRDefault="00F25313" w:rsidP="00FA2D12">
            <w:pPr>
              <w:widowControl w:val="0"/>
              <w:jc w:val="center"/>
              <w:rPr>
                <w:color w:val="000000"/>
              </w:rPr>
            </w:pPr>
            <w:r w:rsidRPr="00F1603E">
              <w:rPr>
                <w:color w:val="000000"/>
              </w:rPr>
              <w:t>0</w:t>
            </w:r>
          </w:p>
        </w:tc>
      </w:tr>
      <w:tr w:rsidR="00F25313" w14:paraId="73FDBEB4" w14:textId="77777777" w:rsidTr="00FA2D12">
        <w:trPr>
          <w:trHeight w:val="1095"/>
        </w:trPr>
        <w:tc>
          <w:tcPr>
            <w:tcW w:w="6916" w:type="dxa"/>
          </w:tcPr>
          <w:p w14:paraId="60A2641F" w14:textId="77777777" w:rsidR="00F25313" w:rsidRDefault="00F25313" w:rsidP="00FA2D12">
            <w:pPr>
              <w:widowControl w:val="0"/>
              <w:rPr>
                <w:color w:val="000000"/>
              </w:rPr>
            </w:pPr>
            <w:r>
              <w:rPr>
                <w:color w:val="00000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760" w:type="dxa"/>
          </w:tcPr>
          <w:p w14:paraId="50E7E3A9" w14:textId="77777777" w:rsidR="00F25313" w:rsidRPr="00F1603E" w:rsidRDefault="00F25313" w:rsidP="00FA2D12">
            <w:pPr>
              <w:widowControl w:val="0"/>
              <w:jc w:val="center"/>
              <w:rPr>
                <w:color w:val="000000"/>
              </w:rPr>
            </w:pPr>
            <w:r w:rsidRPr="00F1603E">
              <w:rPr>
                <w:color w:val="000000"/>
              </w:rPr>
              <w:t>15</w:t>
            </w:r>
          </w:p>
        </w:tc>
        <w:tc>
          <w:tcPr>
            <w:tcW w:w="754" w:type="dxa"/>
          </w:tcPr>
          <w:p w14:paraId="6B15A189" w14:textId="77777777" w:rsidR="00F25313" w:rsidRPr="00F1603E" w:rsidRDefault="00F25313" w:rsidP="00FA2D12">
            <w:pPr>
              <w:widowControl w:val="0"/>
              <w:jc w:val="center"/>
              <w:rPr>
                <w:color w:val="000000"/>
              </w:rPr>
            </w:pPr>
            <w:r w:rsidRPr="00F1603E">
              <w:rPr>
                <w:color w:val="000000"/>
              </w:rPr>
              <w:t>15</w:t>
            </w:r>
          </w:p>
        </w:tc>
        <w:tc>
          <w:tcPr>
            <w:tcW w:w="755" w:type="dxa"/>
          </w:tcPr>
          <w:p w14:paraId="37E2E820" w14:textId="77777777" w:rsidR="00F25313" w:rsidRPr="00F1603E" w:rsidRDefault="00F25313" w:rsidP="00FA2D12">
            <w:pPr>
              <w:widowControl w:val="0"/>
              <w:jc w:val="center"/>
              <w:rPr>
                <w:color w:val="000000"/>
              </w:rPr>
            </w:pPr>
            <w:r w:rsidRPr="00F1603E">
              <w:rPr>
                <w:color w:val="000000"/>
              </w:rPr>
              <w:t>20</w:t>
            </w:r>
          </w:p>
        </w:tc>
        <w:tc>
          <w:tcPr>
            <w:tcW w:w="757" w:type="dxa"/>
          </w:tcPr>
          <w:p w14:paraId="16EFE812" w14:textId="77777777" w:rsidR="00F25313" w:rsidRPr="00F1603E" w:rsidRDefault="00F25313" w:rsidP="00FA2D12">
            <w:pPr>
              <w:widowControl w:val="0"/>
              <w:jc w:val="center"/>
              <w:rPr>
                <w:color w:val="000000"/>
              </w:rPr>
            </w:pPr>
            <w:r w:rsidRPr="00F1603E">
              <w:rPr>
                <w:color w:val="000000"/>
              </w:rPr>
              <w:t>20</w:t>
            </w:r>
          </w:p>
        </w:tc>
        <w:tc>
          <w:tcPr>
            <w:tcW w:w="757" w:type="dxa"/>
          </w:tcPr>
          <w:p w14:paraId="0CA6C938" w14:textId="77777777" w:rsidR="00F25313" w:rsidRPr="00F1603E" w:rsidRDefault="00F25313" w:rsidP="00FA2D12">
            <w:pPr>
              <w:widowControl w:val="0"/>
              <w:jc w:val="center"/>
              <w:rPr>
                <w:color w:val="000000"/>
              </w:rPr>
            </w:pPr>
            <w:r w:rsidRPr="00F1603E">
              <w:rPr>
                <w:color w:val="000000"/>
              </w:rPr>
              <w:t>13,3</w:t>
            </w:r>
          </w:p>
        </w:tc>
        <w:tc>
          <w:tcPr>
            <w:tcW w:w="756" w:type="dxa"/>
          </w:tcPr>
          <w:p w14:paraId="7582122D" w14:textId="77777777" w:rsidR="00F25313" w:rsidRPr="00F1603E" w:rsidRDefault="00F25313" w:rsidP="00FA2D12">
            <w:pPr>
              <w:widowControl w:val="0"/>
              <w:jc w:val="center"/>
              <w:rPr>
                <w:color w:val="000000"/>
              </w:rPr>
            </w:pPr>
            <w:r w:rsidRPr="00F1603E">
              <w:rPr>
                <w:color w:val="000000"/>
              </w:rPr>
              <w:t>7,7</w:t>
            </w:r>
          </w:p>
        </w:tc>
        <w:tc>
          <w:tcPr>
            <w:tcW w:w="757" w:type="dxa"/>
          </w:tcPr>
          <w:p w14:paraId="1A004854" w14:textId="77777777" w:rsidR="00F25313" w:rsidRPr="00F1603E" w:rsidRDefault="00F25313" w:rsidP="00FA2D12">
            <w:pPr>
              <w:widowControl w:val="0"/>
              <w:jc w:val="center"/>
              <w:rPr>
                <w:color w:val="000000"/>
              </w:rPr>
            </w:pPr>
            <w:r w:rsidRPr="00F1603E">
              <w:rPr>
                <w:color w:val="000000"/>
              </w:rPr>
              <w:t>0</w:t>
            </w:r>
          </w:p>
        </w:tc>
        <w:tc>
          <w:tcPr>
            <w:tcW w:w="755" w:type="dxa"/>
          </w:tcPr>
          <w:p w14:paraId="17E37B49" w14:textId="77777777" w:rsidR="00F25313" w:rsidRPr="00F1603E" w:rsidRDefault="00F25313" w:rsidP="00FA2D12">
            <w:pPr>
              <w:widowControl w:val="0"/>
              <w:jc w:val="center"/>
              <w:rPr>
                <w:color w:val="000000"/>
              </w:rPr>
            </w:pPr>
            <w:r w:rsidRPr="00F1603E">
              <w:rPr>
                <w:color w:val="000000"/>
              </w:rPr>
              <w:t>0</w:t>
            </w:r>
          </w:p>
        </w:tc>
        <w:tc>
          <w:tcPr>
            <w:tcW w:w="757" w:type="dxa"/>
          </w:tcPr>
          <w:p w14:paraId="0CFD5EEA" w14:textId="77777777" w:rsidR="00F25313" w:rsidRPr="00F1603E" w:rsidRDefault="00F25313" w:rsidP="00FA2D12">
            <w:pPr>
              <w:widowControl w:val="0"/>
              <w:jc w:val="center"/>
              <w:rPr>
                <w:color w:val="000000"/>
              </w:rPr>
            </w:pPr>
            <w:r w:rsidRPr="00F1603E">
              <w:rPr>
                <w:color w:val="000000"/>
              </w:rPr>
              <w:t>0</w:t>
            </w:r>
          </w:p>
        </w:tc>
        <w:tc>
          <w:tcPr>
            <w:tcW w:w="748" w:type="dxa"/>
            <w:gridSpan w:val="2"/>
          </w:tcPr>
          <w:p w14:paraId="6F2EDDBE" w14:textId="77777777" w:rsidR="00F25313" w:rsidRPr="00F1603E" w:rsidRDefault="00F25313" w:rsidP="00FA2D12">
            <w:pPr>
              <w:widowControl w:val="0"/>
              <w:jc w:val="center"/>
              <w:rPr>
                <w:color w:val="000000"/>
              </w:rPr>
            </w:pPr>
            <w:r w:rsidRPr="00F1603E">
              <w:rPr>
                <w:color w:val="000000"/>
              </w:rPr>
              <w:t>0</w:t>
            </w:r>
          </w:p>
        </w:tc>
      </w:tr>
      <w:tr w:rsidR="00F25313" w14:paraId="5BF4EBA5" w14:textId="77777777" w:rsidTr="00FA2D12">
        <w:trPr>
          <w:gridAfter w:val="1"/>
          <w:wAfter w:w="23" w:type="dxa"/>
          <w:trHeight w:val="643"/>
        </w:trPr>
        <w:tc>
          <w:tcPr>
            <w:tcW w:w="6916" w:type="dxa"/>
          </w:tcPr>
          <w:p w14:paraId="6889E2D1" w14:textId="77777777" w:rsidR="00F25313" w:rsidRDefault="00F25313" w:rsidP="00FA2D12">
            <w:pPr>
              <w:widowControl w:val="0"/>
              <w:rPr>
                <w:color w:val="000000"/>
              </w:rPr>
            </w:pPr>
            <w:r>
              <w:rPr>
                <w:color w:val="000000"/>
              </w:rPr>
              <w:t>Численность обучающихся в общеобразовательных учреждениях, чел.</w:t>
            </w:r>
          </w:p>
        </w:tc>
        <w:tc>
          <w:tcPr>
            <w:tcW w:w="760" w:type="dxa"/>
            <w:shd w:val="clear" w:color="auto" w:fill="auto"/>
          </w:tcPr>
          <w:p w14:paraId="0CCF6DA1" w14:textId="77777777" w:rsidR="00F25313" w:rsidRPr="00F1603E" w:rsidRDefault="00F25313" w:rsidP="00FA2D12">
            <w:pPr>
              <w:widowControl w:val="0"/>
              <w:jc w:val="center"/>
              <w:rPr>
                <w:color w:val="000000"/>
              </w:rPr>
            </w:pPr>
            <w:r w:rsidRPr="00F1603E">
              <w:rPr>
                <w:color w:val="000000"/>
              </w:rPr>
              <w:t>3396</w:t>
            </w:r>
          </w:p>
        </w:tc>
        <w:tc>
          <w:tcPr>
            <w:tcW w:w="754" w:type="dxa"/>
            <w:tcBorders>
              <w:left w:val="nil"/>
            </w:tcBorders>
            <w:shd w:val="clear" w:color="auto" w:fill="auto"/>
          </w:tcPr>
          <w:p w14:paraId="0CAD7D14" w14:textId="77777777" w:rsidR="00F25313" w:rsidRPr="00F1603E" w:rsidRDefault="00F25313" w:rsidP="00FA2D12">
            <w:pPr>
              <w:widowControl w:val="0"/>
              <w:jc w:val="center"/>
              <w:rPr>
                <w:color w:val="000000"/>
              </w:rPr>
            </w:pPr>
            <w:r w:rsidRPr="00F1603E">
              <w:rPr>
                <w:color w:val="000000"/>
              </w:rPr>
              <w:t>3460</w:t>
            </w:r>
          </w:p>
        </w:tc>
        <w:tc>
          <w:tcPr>
            <w:tcW w:w="755" w:type="dxa"/>
            <w:tcBorders>
              <w:left w:val="nil"/>
            </w:tcBorders>
            <w:shd w:val="clear" w:color="auto" w:fill="auto"/>
          </w:tcPr>
          <w:p w14:paraId="76A41598" w14:textId="77777777" w:rsidR="00F25313" w:rsidRPr="00F1603E" w:rsidRDefault="00F25313" w:rsidP="00FA2D12">
            <w:pPr>
              <w:widowControl w:val="0"/>
              <w:jc w:val="center"/>
              <w:rPr>
                <w:color w:val="000000"/>
              </w:rPr>
            </w:pPr>
            <w:r w:rsidRPr="00F1603E">
              <w:rPr>
                <w:color w:val="000000"/>
              </w:rPr>
              <w:t>3531</w:t>
            </w:r>
          </w:p>
        </w:tc>
        <w:tc>
          <w:tcPr>
            <w:tcW w:w="757" w:type="dxa"/>
            <w:tcBorders>
              <w:left w:val="nil"/>
            </w:tcBorders>
            <w:shd w:val="clear" w:color="auto" w:fill="auto"/>
          </w:tcPr>
          <w:p w14:paraId="0FDD644E" w14:textId="77777777" w:rsidR="00F25313" w:rsidRPr="00F1603E" w:rsidRDefault="00F25313" w:rsidP="00FA2D12">
            <w:pPr>
              <w:widowControl w:val="0"/>
              <w:jc w:val="center"/>
              <w:rPr>
                <w:color w:val="000000"/>
              </w:rPr>
            </w:pPr>
            <w:r w:rsidRPr="00F1603E">
              <w:rPr>
                <w:color w:val="000000"/>
              </w:rPr>
              <w:t>3557</w:t>
            </w:r>
          </w:p>
        </w:tc>
        <w:tc>
          <w:tcPr>
            <w:tcW w:w="757" w:type="dxa"/>
            <w:tcBorders>
              <w:left w:val="nil"/>
            </w:tcBorders>
            <w:shd w:val="clear" w:color="auto" w:fill="auto"/>
          </w:tcPr>
          <w:p w14:paraId="3B5DB005" w14:textId="77777777" w:rsidR="00F25313" w:rsidRPr="00F1603E" w:rsidRDefault="00F25313" w:rsidP="00FA2D12">
            <w:pPr>
              <w:widowControl w:val="0"/>
              <w:jc w:val="center"/>
              <w:rPr>
                <w:color w:val="000000"/>
              </w:rPr>
            </w:pPr>
            <w:r w:rsidRPr="00F1603E">
              <w:rPr>
                <w:color w:val="000000"/>
              </w:rPr>
              <w:t>3597</w:t>
            </w:r>
          </w:p>
        </w:tc>
        <w:tc>
          <w:tcPr>
            <w:tcW w:w="756" w:type="dxa"/>
            <w:tcBorders>
              <w:left w:val="nil"/>
            </w:tcBorders>
            <w:shd w:val="clear" w:color="auto" w:fill="auto"/>
          </w:tcPr>
          <w:p w14:paraId="143685B0" w14:textId="77777777" w:rsidR="00F25313" w:rsidRPr="00F1603E" w:rsidRDefault="00F25313" w:rsidP="00FA2D12">
            <w:pPr>
              <w:widowControl w:val="0"/>
              <w:jc w:val="center"/>
              <w:rPr>
                <w:color w:val="000000"/>
              </w:rPr>
            </w:pPr>
            <w:r w:rsidRPr="00F1603E">
              <w:rPr>
                <w:color w:val="000000"/>
              </w:rPr>
              <w:t>3575</w:t>
            </w:r>
          </w:p>
        </w:tc>
        <w:tc>
          <w:tcPr>
            <w:tcW w:w="757" w:type="dxa"/>
            <w:tcBorders>
              <w:left w:val="nil"/>
            </w:tcBorders>
            <w:shd w:val="clear" w:color="auto" w:fill="auto"/>
          </w:tcPr>
          <w:p w14:paraId="0AB36A90" w14:textId="77777777" w:rsidR="00F25313" w:rsidRPr="00F1603E" w:rsidRDefault="00F25313" w:rsidP="00FA2D12">
            <w:pPr>
              <w:widowControl w:val="0"/>
              <w:jc w:val="center"/>
              <w:rPr>
                <w:color w:val="000000"/>
              </w:rPr>
            </w:pPr>
            <w:r w:rsidRPr="00F1603E">
              <w:rPr>
                <w:color w:val="000000"/>
              </w:rPr>
              <w:t>3582</w:t>
            </w:r>
          </w:p>
        </w:tc>
        <w:tc>
          <w:tcPr>
            <w:tcW w:w="755" w:type="dxa"/>
            <w:tcBorders>
              <w:left w:val="nil"/>
            </w:tcBorders>
            <w:shd w:val="clear" w:color="auto" w:fill="auto"/>
          </w:tcPr>
          <w:p w14:paraId="200BBD94" w14:textId="77777777" w:rsidR="00F25313" w:rsidRPr="00F1603E" w:rsidRDefault="00F25313" w:rsidP="00FA2D12">
            <w:pPr>
              <w:widowControl w:val="0"/>
              <w:jc w:val="center"/>
              <w:rPr>
                <w:color w:val="000000"/>
              </w:rPr>
            </w:pPr>
            <w:r w:rsidRPr="00F1603E">
              <w:rPr>
                <w:color w:val="000000"/>
              </w:rPr>
              <w:t>3567</w:t>
            </w:r>
          </w:p>
        </w:tc>
        <w:tc>
          <w:tcPr>
            <w:tcW w:w="757" w:type="dxa"/>
            <w:tcBorders>
              <w:left w:val="nil"/>
            </w:tcBorders>
            <w:shd w:val="clear" w:color="auto" w:fill="auto"/>
          </w:tcPr>
          <w:p w14:paraId="7D749122" w14:textId="77777777" w:rsidR="00F25313" w:rsidRPr="00F1603E" w:rsidRDefault="00F25313" w:rsidP="00FA2D12">
            <w:pPr>
              <w:widowControl w:val="0"/>
              <w:jc w:val="center"/>
              <w:rPr>
                <w:color w:val="000000"/>
              </w:rPr>
            </w:pPr>
            <w:r w:rsidRPr="00F1603E">
              <w:rPr>
                <w:color w:val="000000"/>
              </w:rPr>
              <w:t>3509</w:t>
            </w:r>
          </w:p>
        </w:tc>
        <w:tc>
          <w:tcPr>
            <w:tcW w:w="748" w:type="dxa"/>
            <w:shd w:val="clear" w:color="auto" w:fill="auto"/>
          </w:tcPr>
          <w:p w14:paraId="7BF0B24B" w14:textId="77777777" w:rsidR="00F25313" w:rsidRPr="00F1603E" w:rsidRDefault="00F25313" w:rsidP="00FA2D12">
            <w:pPr>
              <w:widowControl w:val="0"/>
              <w:jc w:val="center"/>
              <w:rPr>
                <w:color w:val="000000"/>
              </w:rPr>
            </w:pPr>
            <w:r w:rsidRPr="00F1603E">
              <w:rPr>
                <w:color w:val="000000"/>
              </w:rPr>
              <w:t>3447</w:t>
            </w:r>
          </w:p>
        </w:tc>
      </w:tr>
      <w:tr w:rsidR="00F25313" w14:paraId="5636E7E9" w14:textId="77777777" w:rsidTr="00FA2D12">
        <w:trPr>
          <w:trHeight w:val="765"/>
        </w:trPr>
        <w:tc>
          <w:tcPr>
            <w:tcW w:w="6916" w:type="dxa"/>
          </w:tcPr>
          <w:p w14:paraId="5E00F148" w14:textId="77777777" w:rsidR="00F25313" w:rsidRDefault="00F25313" w:rsidP="00FA2D12">
            <w:pPr>
              <w:widowControl w:val="0"/>
              <w:rPr>
                <w:color w:val="000000"/>
              </w:rPr>
            </w:pPr>
            <w:r>
              <w:rPr>
                <w:color w:val="00000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760" w:type="dxa"/>
          </w:tcPr>
          <w:p w14:paraId="653536EA" w14:textId="77777777" w:rsidR="00F25313" w:rsidRPr="00F1603E" w:rsidRDefault="00F25313" w:rsidP="00FA2D12">
            <w:pPr>
              <w:widowControl w:val="0"/>
              <w:jc w:val="center"/>
              <w:rPr>
                <w:color w:val="000000"/>
              </w:rPr>
            </w:pPr>
            <w:r w:rsidRPr="00F1603E">
              <w:rPr>
                <w:color w:val="000000"/>
              </w:rPr>
              <w:t>25</w:t>
            </w:r>
          </w:p>
        </w:tc>
        <w:tc>
          <w:tcPr>
            <w:tcW w:w="754" w:type="dxa"/>
          </w:tcPr>
          <w:p w14:paraId="45888E18" w14:textId="77777777" w:rsidR="00F25313" w:rsidRPr="00F1603E" w:rsidRDefault="00F25313" w:rsidP="00FA2D12">
            <w:pPr>
              <w:widowControl w:val="0"/>
              <w:jc w:val="center"/>
              <w:rPr>
                <w:color w:val="000000"/>
              </w:rPr>
            </w:pPr>
            <w:r w:rsidRPr="00F1603E">
              <w:rPr>
                <w:color w:val="000000"/>
              </w:rPr>
              <w:t>16,7</w:t>
            </w:r>
          </w:p>
        </w:tc>
        <w:tc>
          <w:tcPr>
            <w:tcW w:w="755" w:type="dxa"/>
          </w:tcPr>
          <w:p w14:paraId="22BFF574" w14:textId="77777777" w:rsidR="00F25313" w:rsidRPr="00F1603E" w:rsidRDefault="00F25313" w:rsidP="00FA2D12">
            <w:pPr>
              <w:widowControl w:val="0"/>
              <w:jc w:val="center"/>
              <w:rPr>
                <w:color w:val="000000"/>
              </w:rPr>
            </w:pPr>
            <w:r w:rsidRPr="00F1603E">
              <w:rPr>
                <w:color w:val="000000"/>
              </w:rPr>
              <w:t>16,7</w:t>
            </w:r>
          </w:p>
        </w:tc>
        <w:tc>
          <w:tcPr>
            <w:tcW w:w="757" w:type="dxa"/>
          </w:tcPr>
          <w:p w14:paraId="3938289A" w14:textId="77777777" w:rsidR="00F25313" w:rsidRPr="00F1603E" w:rsidRDefault="00F25313" w:rsidP="00FA2D12">
            <w:pPr>
              <w:widowControl w:val="0"/>
              <w:jc w:val="center"/>
              <w:rPr>
                <w:color w:val="000000"/>
              </w:rPr>
            </w:pPr>
            <w:r w:rsidRPr="00F1603E">
              <w:rPr>
                <w:color w:val="000000"/>
              </w:rPr>
              <w:t>8,3</w:t>
            </w:r>
          </w:p>
        </w:tc>
        <w:tc>
          <w:tcPr>
            <w:tcW w:w="757" w:type="dxa"/>
          </w:tcPr>
          <w:p w14:paraId="3A7A5E08" w14:textId="77777777" w:rsidR="00F25313" w:rsidRPr="00F1603E" w:rsidRDefault="00F25313" w:rsidP="00FA2D12">
            <w:pPr>
              <w:widowControl w:val="0"/>
              <w:jc w:val="center"/>
              <w:rPr>
                <w:color w:val="000000"/>
              </w:rPr>
            </w:pPr>
            <w:r w:rsidRPr="00F1603E">
              <w:rPr>
                <w:color w:val="000000"/>
              </w:rPr>
              <w:t>8,3</w:t>
            </w:r>
          </w:p>
        </w:tc>
        <w:tc>
          <w:tcPr>
            <w:tcW w:w="756" w:type="dxa"/>
          </w:tcPr>
          <w:p w14:paraId="03763AB1" w14:textId="77777777" w:rsidR="00F25313" w:rsidRPr="00F1603E" w:rsidRDefault="00F25313" w:rsidP="00FA2D12">
            <w:pPr>
              <w:widowControl w:val="0"/>
              <w:jc w:val="center"/>
              <w:rPr>
                <w:color w:val="000000"/>
              </w:rPr>
            </w:pPr>
            <w:r w:rsidRPr="00F1603E">
              <w:rPr>
                <w:color w:val="000000"/>
              </w:rPr>
              <w:t>8,3</w:t>
            </w:r>
          </w:p>
        </w:tc>
        <w:tc>
          <w:tcPr>
            <w:tcW w:w="757" w:type="dxa"/>
          </w:tcPr>
          <w:p w14:paraId="69B64D59" w14:textId="77777777" w:rsidR="00F25313" w:rsidRPr="00F1603E" w:rsidRDefault="00F25313" w:rsidP="00FA2D12">
            <w:pPr>
              <w:widowControl w:val="0"/>
              <w:jc w:val="center"/>
              <w:rPr>
                <w:color w:val="000000"/>
              </w:rPr>
            </w:pPr>
            <w:r w:rsidRPr="00F1603E">
              <w:rPr>
                <w:color w:val="000000"/>
              </w:rPr>
              <w:t>0</w:t>
            </w:r>
          </w:p>
        </w:tc>
        <w:tc>
          <w:tcPr>
            <w:tcW w:w="755" w:type="dxa"/>
          </w:tcPr>
          <w:p w14:paraId="11C24041" w14:textId="77777777" w:rsidR="00F25313" w:rsidRPr="00F1603E" w:rsidRDefault="00F25313" w:rsidP="00FA2D12">
            <w:pPr>
              <w:widowControl w:val="0"/>
              <w:jc w:val="center"/>
              <w:rPr>
                <w:color w:val="000000"/>
              </w:rPr>
            </w:pPr>
            <w:r w:rsidRPr="00F1603E">
              <w:rPr>
                <w:color w:val="000000"/>
              </w:rPr>
              <w:t>0</w:t>
            </w:r>
          </w:p>
        </w:tc>
        <w:tc>
          <w:tcPr>
            <w:tcW w:w="757" w:type="dxa"/>
          </w:tcPr>
          <w:p w14:paraId="6427A6D2" w14:textId="77777777" w:rsidR="00F25313" w:rsidRPr="00F1603E" w:rsidRDefault="00F25313" w:rsidP="00FA2D12">
            <w:pPr>
              <w:widowControl w:val="0"/>
              <w:jc w:val="center"/>
              <w:rPr>
                <w:color w:val="000000"/>
              </w:rPr>
            </w:pPr>
            <w:r w:rsidRPr="00F1603E">
              <w:rPr>
                <w:color w:val="000000"/>
              </w:rPr>
              <w:t>25</w:t>
            </w:r>
          </w:p>
        </w:tc>
        <w:tc>
          <w:tcPr>
            <w:tcW w:w="748" w:type="dxa"/>
            <w:gridSpan w:val="2"/>
          </w:tcPr>
          <w:p w14:paraId="6037C2BE" w14:textId="77777777" w:rsidR="00F25313" w:rsidRPr="00F1603E" w:rsidRDefault="00F25313" w:rsidP="00FA2D12">
            <w:pPr>
              <w:widowControl w:val="0"/>
              <w:jc w:val="center"/>
              <w:rPr>
                <w:color w:val="000000"/>
              </w:rPr>
            </w:pPr>
            <w:r w:rsidRPr="00F1603E">
              <w:rPr>
                <w:color w:val="000000"/>
              </w:rPr>
              <w:t>25</w:t>
            </w:r>
          </w:p>
        </w:tc>
      </w:tr>
      <w:tr w:rsidR="00F25313" w14:paraId="7B031315" w14:textId="77777777" w:rsidTr="00FA2D12">
        <w:trPr>
          <w:trHeight w:val="765"/>
        </w:trPr>
        <w:tc>
          <w:tcPr>
            <w:tcW w:w="6916" w:type="dxa"/>
          </w:tcPr>
          <w:p w14:paraId="136BBD46" w14:textId="77777777" w:rsidR="00F25313" w:rsidRDefault="00F25313" w:rsidP="00FA2D12">
            <w:pPr>
              <w:widowControl w:val="0"/>
              <w:rPr>
                <w:color w:val="000000"/>
              </w:rPr>
            </w:pPr>
            <w:r>
              <w:rPr>
                <w:color w:val="00000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760" w:type="dxa"/>
          </w:tcPr>
          <w:p w14:paraId="2748E1ED" w14:textId="77777777" w:rsidR="00F25313" w:rsidRPr="00F1603E" w:rsidRDefault="00F25313" w:rsidP="00FA2D12">
            <w:pPr>
              <w:widowControl w:val="0"/>
              <w:jc w:val="center"/>
              <w:rPr>
                <w:color w:val="000000"/>
              </w:rPr>
            </w:pPr>
            <w:r w:rsidRPr="00F1603E">
              <w:rPr>
                <w:color w:val="000000"/>
              </w:rPr>
              <w:t>12,1</w:t>
            </w:r>
          </w:p>
        </w:tc>
        <w:tc>
          <w:tcPr>
            <w:tcW w:w="754" w:type="dxa"/>
          </w:tcPr>
          <w:p w14:paraId="320FFD1E" w14:textId="77777777" w:rsidR="00F25313" w:rsidRPr="00F1603E" w:rsidRDefault="00F25313" w:rsidP="00FA2D12">
            <w:pPr>
              <w:widowControl w:val="0"/>
              <w:jc w:val="center"/>
              <w:rPr>
                <w:color w:val="000000"/>
              </w:rPr>
            </w:pPr>
            <w:r w:rsidRPr="00F1603E">
              <w:rPr>
                <w:color w:val="000000"/>
              </w:rPr>
              <w:t>14,9</w:t>
            </w:r>
          </w:p>
        </w:tc>
        <w:tc>
          <w:tcPr>
            <w:tcW w:w="755" w:type="dxa"/>
          </w:tcPr>
          <w:p w14:paraId="2A6E2E55" w14:textId="77777777" w:rsidR="00F25313" w:rsidRPr="00F1603E" w:rsidRDefault="00F25313" w:rsidP="00FA2D12">
            <w:pPr>
              <w:widowControl w:val="0"/>
              <w:jc w:val="center"/>
              <w:rPr>
                <w:color w:val="000000"/>
              </w:rPr>
            </w:pPr>
            <w:r w:rsidRPr="00F1603E">
              <w:rPr>
                <w:color w:val="000000"/>
              </w:rPr>
              <w:t>16,2</w:t>
            </w:r>
          </w:p>
        </w:tc>
        <w:tc>
          <w:tcPr>
            <w:tcW w:w="757" w:type="dxa"/>
          </w:tcPr>
          <w:p w14:paraId="5FF442D3" w14:textId="77777777" w:rsidR="00F25313" w:rsidRPr="00F1603E" w:rsidRDefault="00F25313" w:rsidP="00FA2D12">
            <w:pPr>
              <w:widowControl w:val="0"/>
              <w:jc w:val="center"/>
              <w:rPr>
                <w:color w:val="000000"/>
              </w:rPr>
            </w:pPr>
            <w:r w:rsidRPr="00F1603E">
              <w:rPr>
                <w:color w:val="000000"/>
              </w:rPr>
              <w:t>13,1</w:t>
            </w:r>
          </w:p>
        </w:tc>
        <w:tc>
          <w:tcPr>
            <w:tcW w:w="757" w:type="dxa"/>
          </w:tcPr>
          <w:p w14:paraId="38B49196" w14:textId="77777777" w:rsidR="00F25313" w:rsidRPr="00F1603E" w:rsidRDefault="00F25313" w:rsidP="00FA2D12">
            <w:pPr>
              <w:widowControl w:val="0"/>
              <w:jc w:val="center"/>
              <w:rPr>
                <w:color w:val="000000"/>
              </w:rPr>
            </w:pPr>
            <w:r w:rsidRPr="00F1603E">
              <w:rPr>
                <w:color w:val="000000"/>
              </w:rPr>
              <w:t>13,7</w:t>
            </w:r>
          </w:p>
        </w:tc>
        <w:tc>
          <w:tcPr>
            <w:tcW w:w="756" w:type="dxa"/>
          </w:tcPr>
          <w:p w14:paraId="024207C7" w14:textId="77777777" w:rsidR="00F25313" w:rsidRPr="00F1603E" w:rsidRDefault="00F25313" w:rsidP="00FA2D12">
            <w:pPr>
              <w:widowControl w:val="0"/>
              <w:jc w:val="center"/>
              <w:rPr>
                <w:color w:val="000000"/>
              </w:rPr>
            </w:pPr>
            <w:r w:rsidRPr="00F1603E">
              <w:rPr>
                <w:color w:val="000000"/>
              </w:rPr>
              <w:t>13,3</w:t>
            </w:r>
          </w:p>
        </w:tc>
        <w:tc>
          <w:tcPr>
            <w:tcW w:w="757" w:type="dxa"/>
          </w:tcPr>
          <w:p w14:paraId="3A31206E" w14:textId="77777777" w:rsidR="00F25313" w:rsidRPr="00F1603E" w:rsidRDefault="00F25313" w:rsidP="00FA2D12">
            <w:pPr>
              <w:widowControl w:val="0"/>
              <w:jc w:val="center"/>
              <w:rPr>
                <w:color w:val="000000"/>
              </w:rPr>
            </w:pPr>
            <w:r w:rsidRPr="00F1603E">
              <w:rPr>
                <w:color w:val="000000"/>
              </w:rPr>
              <w:t>13,4</w:t>
            </w:r>
          </w:p>
        </w:tc>
        <w:tc>
          <w:tcPr>
            <w:tcW w:w="755" w:type="dxa"/>
          </w:tcPr>
          <w:p w14:paraId="09B5EC37" w14:textId="77777777" w:rsidR="00F25313" w:rsidRPr="00F1603E" w:rsidRDefault="00F25313" w:rsidP="00FA2D12">
            <w:pPr>
              <w:widowControl w:val="0"/>
              <w:jc w:val="center"/>
              <w:rPr>
                <w:color w:val="000000"/>
              </w:rPr>
            </w:pPr>
            <w:r w:rsidRPr="00F1603E">
              <w:rPr>
                <w:color w:val="000000"/>
              </w:rPr>
              <w:t>12,8</w:t>
            </w:r>
          </w:p>
        </w:tc>
        <w:tc>
          <w:tcPr>
            <w:tcW w:w="757" w:type="dxa"/>
          </w:tcPr>
          <w:p w14:paraId="2333B2B4" w14:textId="77777777" w:rsidR="00F25313" w:rsidRPr="00F1603E" w:rsidRDefault="00F25313" w:rsidP="00FA2D12">
            <w:pPr>
              <w:widowControl w:val="0"/>
              <w:jc w:val="center"/>
              <w:rPr>
                <w:color w:val="000000"/>
              </w:rPr>
            </w:pPr>
            <w:r w:rsidRPr="00F1603E">
              <w:rPr>
                <w:color w:val="000000"/>
              </w:rPr>
              <w:t>13,5</w:t>
            </w:r>
          </w:p>
        </w:tc>
        <w:tc>
          <w:tcPr>
            <w:tcW w:w="748" w:type="dxa"/>
            <w:gridSpan w:val="2"/>
          </w:tcPr>
          <w:p w14:paraId="115B6A20" w14:textId="77777777" w:rsidR="00F25313" w:rsidRPr="00F1603E" w:rsidRDefault="00F25313" w:rsidP="00FA2D12">
            <w:pPr>
              <w:widowControl w:val="0"/>
              <w:jc w:val="center"/>
              <w:rPr>
                <w:color w:val="000000"/>
              </w:rPr>
            </w:pPr>
            <w:r w:rsidRPr="00F1603E">
              <w:rPr>
                <w:color w:val="000000"/>
              </w:rPr>
              <w:t>13,2</w:t>
            </w:r>
          </w:p>
        </w:tc>
      </w:tr>
      <w:tr w:rsidR="00F25313" w14:paraId="59C6ED93" w14:textId="77777777" w:rsidTr="00FA2D12">
        <w:trPr>
          <w:trHeight w:val="765"/>
        </w:trPr>
        <w:tc>
          <w:tcPr>
            <w:tcW w:w="6916" w:type="dxa"/>
          </w:tcPr>
          <w:p w14:paraId="3FFFF514" w14:textId="6CB27F7F" w:rsidR="00F25313" w:rsidRDefault="00F25313" w:rsidP="00FA2D12">
            <w:pPr>
              <w:widowControl w:val="0"/>
              <w:rPr>
                <w:color w:val="000000"/>
              </w:rPr>
            </w:pPr>
            <w:r>
              <w:rPr>
                <w:color w:val="000000"/>
              </w:rPr>
              <w:t xml:space="preserve">Доля детей в возрасте </w:t>
            </w:r>
            <w:r w:rsidR="00834D31">
              <w:rPr>
                <w:color w:val="000000"/>
              </w:rPr>
              <w:t>5–18</w:t>
            </w:r>
            <w:r>
              <w:rPr>
                <w:color w:val="000000"/>
              </w:rPr>
              <w:t xml:space="preserve">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760" w:type="dxa"/>
          </w:tcPr>
          <w:p w14:paraId="5969E232" w14:textId="77777777" w:rsidR="00F25313" w:rsidRPr="00F1603E" w:rsidRDefault="00F25313" w:rsidP="00FA2D12">
            <w:pPr>
              <w:widowControl w:val="0"/>
              <w:jc w:val="center"/>
              <w:rPr>
                <w:color w:val="000000"/>
              </w:rPr>
            </w:pPr>
            <w:r w:rsidRPr="00F1603E">
              <w:rPr>
                <w:color w:val="000000"/>
              </w:rPr>
              <w:t>73,1</w:t>
            </w:r>
          </w:p>
        </w:tc>
        <w:tc>
          <w:tcPr>
            <w:tcW w:w="754" w:type="dxa"/>
          </w:tcPr>
          <w:p w14:paraId="4E178183" w14:textId="77777777" w:rsidR="00F25313" w:rsidRPr="00F1603E" w:rsidRDefault="00F25313" w:rsidP="00FA2D12">
            <w:pPr>
              <w:widowControl w:val="0"/>
              <w:jc w:val="center"/>
              <w:rPr>
                <w:color w:val="000000"/>
              </w:rPr>
            </w:pPr>
            <w:r w:rsidRPr="00F1603E">
              <w:rPr>
                <w:color w:val="000000"/>
              </w:rPr>
              <w:t>63</w:t>
            </w:r>
          </w:p>
        </w:tc>
        <w:tc>
          <w:tcPr>
            <w:tcW w:w="755" w:type="dxa"/>
          </w:tcPr>
          <w:p w14:paraId="76D06743" w14:textId="77777777" w:rsidR="00F25313" w:rsidRPr="00F1603E" w:rsidRDefault="00F25313" w:rsidP="00FA2D12">
            <w:pPr>
              <w:widowControl w:val="0"/>
              <w:jc w:val="center"/>
              <w:rPr>
                <w:color w:val="000000"/>
              </w:rPr>
            </w:pPr>
            <w:r w:rsidRPr="00F1603E">
              <w:rPr>
                <w:color w:val="000000"/>
              </w:rPr>
              <w:t>62,4</w:t>
            </w:r>
          </w:p>
        </w:tc>
        <w:tc>
          <w:tcPr>
            <w:tcW w:w="757" w:type="dxa"/>
          </w:tcPr>
          <w:p w14:paraId="34166C07" w14:textId="77777777" w:rsidR="00F25313" w:rsidRPr="00F1603E" w:rsidRDefault="00F25313" w:rsidP="00FA2D12">
            <w:pPr>
              <w:widowControl w:val="0"/>
              <w:jc w:val="center"/>
              <w:rPr>
                <w:color w:val="000000"/>
              </w:rPr>
            </w:pPr>
            <w:r w:rsidRPr="00F1603E">
              <w:rPr>
                <w:color w:val="000000"/>
              </w:rPr>
              <w:t>42,5</w:t>
            </w:r>
          </w:p>
        </w:tc>
        <w:tc>
          <w:tcPr>
            <w:tcW w:w="757" w:type="dxa"/>
          </w:tcPr>
          <w:p w14:paraId="5B3B1797" w14:textId="77777777" w:rsidR="00F25313" w:rsidRPr="00F1603E" w:rsidRDefault="00F25313" w:rsidP="00FA2D12">
            <w:pPr>
              <w:widowControl w:val="0"/>
              <w:jc w:val="center"/>
              <w:rPr>
                <w:color w:val="000000"/>
              </w:rPr>
            </w:pPr>
            <w:r w:rsidRPr="00F1603E">
              <w:rPr>
                <w:color w:val="000000"/>
              </w:rPr>
              <w:t>40,8</w:t>
            </w:r>
          </w:p>
        </w:tc>
        <w:tc>
          <w:tcPr>
            <w:tcW w:w="756" w:type="dxa"/>
          </w:tcPr>
          <w:p w14:paraId="0504EDE6" w14:textId="77777777" w:rsidR="00F25313" w:rsidRPr="00F1603E" w:rsidRDefault="00F25313" w:rsidP="00FA2D12">
            <w:pPr>
              <w:widowControl w:val="0"/>
              <w:jc w:val="center"/>
              <w:rPr>
                <w:color w:val="000000"/>
              </w:rPr>
            </w:pPr>
            <w:r w:rsidRPr="00F1603E">
              <w:rPr>
                <w:color w:val="000000"/>
              </w:rPr>
              <w:t>37,9</w:t>
            </w:r>
          </w:p>
        </w:tc>
        <w:tc>
          <w:tcPr>
            <w:tcW w:w="757" w:type="dxa"/>
          </w:tcPr>
          <w:p w14:paraId="29275591" w14:textId="77777777" w:rsidR="00F25313" w:rsidRPr="00F1603E" w:rsidRDefault="00F25313" w:rsidP="00FA2D12">
            <w:pPr>
              <w:widowControl w:val="0"/>
              <w:jc w:val="center"/>
              <w:rPr>
                <w:color w:val="000000"/>
              </w:rPr>
            </w:pPr>
            <w:r w:rsidRPr="00F1603E">
              <w:rPr>
                <w:color w:val="000000"/>
              </w:rPr>
              <w:t>56,1</w:t>
            </w:r>
          </w:p>
        </w:tc>
        <w:tc>
          <w:tcPr>
            <w:tcW w:w="755" w:type="dxa"/>
          </w:tcPr>
          <w:p w14:paraId="650A5A50" w14:textId="77777777" w:rsidR="00F25313" w:rsidRPr="00F1603E" w:rsidRDefault="00F25313" w:rsidP="00FA2D12">
            <w:pPr>
              <w:widowControl w:val="0"/>
              <w:jc w:val="center"/>
              <w:rPr>
                <w:color w:val="000000"/>
              </w:rPr>
            </w:pPr>
            <w:r w:rsidRPr="00F1603E">
              <w:rPr>
                <w:color w:val="000000"/>
              </w:rPr>
              <w:t>52</w:t>
            </w:r>
          </w:p>
        </w:tc>
        <w:tc>
          <w:tcPr>
            <w:tcW w:w="757" w:type="dxa"/>
          </w:tcPr>
          <w:p w14:paraId="5937A992" w14:textId="77777777" w:rsidR="00F25313" w:rsidRPr="00F1603E" w:rsidRDefault="00F25313" w:rsidP="00FA2D12">
            <w:pPr>
              <w:widowControl w:val="0"/>
              <w:jc w:val="center"/>
              <w:rPr>
                <w:color w:val="000000"/>
              </w:rPr>
            </w:pPr>
            <w:r w:rsidRPr="00F1603E">
              <w:rPr>
                <w:color w:val="000000"/>
              </w:rPr>
              <w:t>82,1</w:t>
            </w:r>
          </w:p>
        </w:tc>
        <w:tc>
          <w:tcPr>
            <w:tcW w:w="748" w:type="dxa"/>
            <w:gridSpan w:val="2"/>
          </w:tcPr>
          <w:p w14:paraId="47711F34" w14:textId="77777777" w:rsidR="00F25313" w:rsidRPr="00F1603E" w:rsidRDefault="00F25313" w:rsidP="00FA2D12">
            <w:pPr>
              <w:widowControl w:val="0"/>
              <w:jc w:val="center"/>
              <w:rPr>
                <w:color w:val="000000"/>
              </w:rPr>
            </w:pPr>
            <w:r w:rsidRPr="00F1603E">
              <w:rPr>
                <w:color w:val="000000"/>
              </w:rPr>
              <w:t>78,6</w:t>
            </w:r>
          </w:p>
        </w:tc>
      </w:tr>
    </w:tbl>
    <w:p w14:paraId="3F94F885" w14:textId="77777777" w:rsidR="00F25313" w:rsidRDefault="00F25313" w:rsidP="00F25313">
      <w:pPr>
        <w:jc w:val="both"/>
        <w:rPr>
          <w:i/>
          <w:sz w:val="20"/>
        </w:rPr>
      </w:pPr>
      <w:r>
        <w:rPr>
          <w:i/>
          <w:sz w:val="20"/>
          <w:szCs w:val="20"/>
        </w:rPr>
        <w:t xml:space="preserve">Источник: Итоги социально-экономического развития Березовского района, </w:t>
      </w:r>
      <w:hyperlink r:id="rId27">
        <w:r>
          <w:rPr>
            <w:rStyle w:val="afb"/>
            <w:i/>
            <w:sz w:val="20"/>
            <w:szCs w:val="20"/>
          </w:rPr>
          <w:t>https://berezovo.ru/activity/economy/itogi/</w:t>
        </w:r>
      </w:hyperlink>
      <w:r>
        <w:rPr>
          <w:rStyle w:val="afb"/>
          <w:i/>
          <w:sz w:val="20"/>
          <w:szCs w:val="20"/>
        </w:rPr>
        <w:t xml:space="preserve"> </w:t>
      </w:r>
      <w:r>
        <w:rPr>
          <w:i/>
          <w:sz w:val="20"/>
        </w:rPr>
        <w:t>Дата обращения: 22.09.2023</w:t>
      </w:r>
    </w:p>
    <w:p w14:paraId="3954A3EB" w14:textId="08ACA4F9" w:rsidR="00F25313" w:rsidRDefault="00F25313" w:rsidP="00F25313">
      <w:pPr>
        <w:spacing w:line="276" w:lineRule="auto"/>
        <w:ind w:firstLine="425"/>
        <w:jc w:val="both"/>
        <w:rPr>
          <w:sz w:val="28"/>
          <w:szCs w:val="28"/>
        </w:rPr>
        <w:sectPr w:rsidR="00F25313" w:rsidSect="00F25313">
          <w:pgSz w:w="16838" w:h="11906" w:orient="landscape"/>
          <w:pgMar w:top="993" w:right="851" w:bottom="851" w:left="1134" w:header="0" w:footer="709" w:gutter="0"/>
          <w:cols w:space="720"/>
          <w:formProt w:val="0"/>
          <w:titlePg/>
          <w:docGrid w:linePitch="360"/>
        </w:sectPr>
      </w:pPr>
    </w:p>
    <w:p w14:paraId="78E17003" w14:textId="56E6CDC1" w:rsidR="005D2498" w:rsidRDefault="005D2498" w:rsidP="005D2498">
      <w:pPr>
        <w:spacing w:line="276" w:lineRule="auto"/>
        <w:ind w:firstLine="425"/>
        <w:jc w:val="both"/>
        <w:rPr>
          <w:sz w:val="28"/>
          <w:szCs w:val="28"/>
        </w:rPr>
      </w:pPr>
      <w:r w:rsidRPr="00F351CB">
        <w:rPr>
          <w:sz w:val="28"/>
          <w:szCs w:val="28"/>
        </w:rPr>
        <w:lastRenderedPageBreak/>
        <w:t xml:space="preserve">В 12 общеобразовательных школах района создано 3 798 мест, </w:t>
      </w:r>
      <w:r w:rsidR="00F0678C">
        <w:rPr>
          <w:sz w:val="28"/>
          <w:szCs w:val="28"/>
        </w:rPr>
        <w:t xml:space="preserve">при этом </w:t>
      </w:r>
      <w:r w:rsidRPr="00F351CB">
        <w:rPr>
          <w:sz w:val="28"/>
          <w:szCs w:val="28"/>
        </w:rPr>
        <w:t>численность обучающихся с 2018 года снижается (в 2022 году – 3 447 учащихся). Укомплектованность педагогическими кадрами в общеобразовательных учреждениях района составляет 100%. Занятия во вторую смену осуществляются в 2-х общеобразовательных</w:t>
      </w:r>
      <w:r>
        <w:rPr>
          <w:sz w:val="28"/>
          <w:szCs w:val="28"/>
        </w:rPr>
        <w:t xml:space="preserve"> школах пгт. </w:t>
      </w:r>
      <w:r w:rsidRPr="00F351CB">
        <w:rPr>
          <w:sz w:val="28"/>
          <w:szCs w:val="28"/>
        </w:rPr>
        <w:t>Березово. Доля обучающихся во вторую смену на отчетную дату составляет 4</w:t>
      </w:r>
      <w:r w:rsidR="00F351CB" w:rsidRPr="00F351CB">
        <w:rPr>
          <w:sz w:val="28"/>
          <w:szCs w:val="28"/>
        </w:rPr>
        <w:t>5</w:t>
      </w:r>
      <w:r w:rsidR="001954D3" w:rsidRPr="00F351CB">
        <w:rPr>
          <w:sz w:val="28"/>
          <w:szCs w:val="28"/>
        </w:rPr>
        <w:t>5</w:t>
      </w:r>
      <w:r w:rsidRPr="00F351CB">
        <w:rPr>
          <w:sz w:val="28"/>
          <w:szCs w:val="28"/>
        </w:rPr>
        <w:t xml:space="preserve"> человек или 13,2% от общего числа всех учащихся (6 место среди муниципалитетов округа).</w:t>
      </w:r>
    </w:p>
    <w:p w14:paraId="4897E15B" w14:textId="2CFF1F52" w:rsidR="00412280" w:rsidRDefault="00412280" w:rsidP="00412280">
      <w:pPr>
        <w:spacing w:line="276" w:lineRule="auto"/>
        <w:ind w:firstLine="425"/>
        <w:jc w:val="both"/>
        <w:rPr>
          <w:sz w:val="28"/>
          <w:szCs w:val="28"/>
        </w:rPr>
      </w:pPr>
      <w:r>
        <w:rPr>
          <w:sz w:val="28"/>
          <w:szCs w:val="28"/>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r w:rsidRPr="00F351CB">
        <w:rPr>
          <w:sz w:val="28"/>
          <w:szCs w:val="28"/>
        </w:rPr>
        <w:t>составляет 9</w:t>
      </w:r>
      <w:r w:rsidR="00F351CB" w:rsidRPr="00F351CB">
        <w:rPr>
          <w:sz w:val="28"/>
          <w:szCs w:val="28"/>
        </w:rPr>
        <w:t>4,3% (</w:t>
      </w:r>
      <w:r w:rsidR="00364A1E" w:rsidRPr="00F351CB">
        <w:rPr>
          <w:sz w:val="28"/>
          <w:szCs w:val="28"/>
        </w:rPr>
        <w:t xml:space="preserve">16 </w:t>
      </w:r>
      <w:r w:rsidRPr="00F351CB">
        <w:rPr>
          <w:sz w:val="28"/>
          <w:szCs w:val="28"/>
        </w:rPr>
        <w:t>место</w:t>
      </w:r>
      <w:r w:rsidR="00F0678C">
        <w:rPr>
          <w:sz w:val="28"/>
          <w:szCs w:val="28"/>
        </w:rPr>
        <w:t xml:space="preserve"> среди муниципалитетов округа</w:t>
      </w:r>
      <w:r w:rsidRPr="00F351CB">
        <w:rPr>
          <w:sz w:val="28"/>
          <w:szCs w:val="28"/>
        </w:rPr>
        <w:t>). При этом здания четверти общеобразовательных учреждений находятся в аварийном состоянии или требуют капитального ремонта (</w:t>
      </w:r>
      <w:r w:rsidR="00364A1E" w:rsidRPr="00F351CB">
        <w:rPr>
          <w:sz w:val="28"/>
          <w:szCs w:val="28"/>
        </w:rPr>
        <w:t>19</w:t>
      </w:r>
      <w:r w:rsidRPr="00F351CB">
        <w:rPr>
          <w:sz w:val="28"/>
          <w:szCs w:val="28"/>
        </w:rPr>
        <w:t xml:space="preserve"> место</w:t>
      </w:r>
      <w:r w:rsidR="00F0678C" w:rsidRPr="00F0678C">
        <w:rPr>
          <w:sz w:val="28"/>
          <w:szCs w:val="28"/>
        </w:rPr>
        <w:t xml:space="preserve"> </w:t>
      </w:r>
      <w:r w:rsidR="00F0678C">
        <w:rPr>
          <w:sz w:val="28"/>
          <w:szCs w:val="28"/>
        </w:rPr>
        <w:t>среди муниципалитетов округа</w:t>
      </w:r>
      <w:r w:rsidRPr="00F351CB">
        <w:rPr>
          <w:sz w:val="28"/>
          <w:szCs w:val="28"/>
        </w:rPr>
        <w:t>).</w:t>
      </w:r>
    </w:p>
    <w:p w14:paraId="36DBE9E8" w14:textId="0164C9F2" w:rsidR="00933CC7" w:rsidRDefault="00834D31" w:rsidP="00834D31">
      <w:pPr>
        <w:spacing w:line="276" w:lineRule="auto"/>
        <w:ind w:firstLine="426"/>
        <w:jc w:val="both"/>
        <w:rPr>
          <w:sz w:val="28"/>
          <w:szCs w:val="28"/>
        </w:rPr>
      </w:pPr>
      <w:r>
        <w:rPr>
          <w:sz w:val="28"/>
          <w:szCs w:val="28"/>
        </w:rPr>
        <w:t xml:space="preserve">В </w:t>
      </w:r>
      <w:r w:rsidR="00EE6299">
        <w:rPr>
          <w:sz w:val="28"/>
          <w:szCs w:val="28"/>
        </w:rPr>
        <w:t xml:space="preserve">2021 году в рамках реализации проекта «Успех </w:t>
      </w:r>
      <w:r w:rsidR="00EE6299" w:rsidRPr="00F1603E">
        <w:rPr>
          <w:sz w:val="28"/>
          <w:szCs w:val="28"/>
        </w:rPr>
        <w:t>каждого ребенка» в 3-х организациях дополнительного образования района созданы 870 новых мест, что обусловило повышение охвата детей дополнительным образованием</w:t>
      </w:r>
      <w:r w:rsidR="00F0678C">
        <w:rPr>
          <w:sz w:val="28"/>
          <w:szCs w:val="28"/>
        </w:rPr>
        <w:t xml:space="preserve"> в возрасте 5-18 лет</w:t>
      </w:r>
      <w:r w:rsidR="00EE6299" w:rsidRPr="00F1603E">
        <w:rPr>
          <w:sz w:val="28"/>
          <w:szCs w:val="28"/>
        </w:rPr>
        <w:t xml:space="preserve"> до 82%</w:t>
      </w:r>
      <w:r w:rsidR="00F0678C">
        <w:rPr>
          <w:sz w:val="28"/>
          <w:szCs w:val="28"/>
        </w:rPr>
        <w:t>, это лучшее значение</w:t>
      </w:r>
      <w:r w:rsidR="00EE6299" w:rsidRPr="00F1603E">
        <w:rPr>
          <w:sz w:val="28"/>
          <w:szCs w:val="28"/>
        </w:rPr>
        <w:t xml:space="preserve"> </w:t>
      </w:r>
      <w:r w:rsidR="00F0678C">
        <w:rPr>
          <w:sz w:val="28"/>
          <w:szCs w:val="28"/>
        </w:rPr>
        <w:t xml:space="preserve">за 2013-2022 годы. </w:t>
      </w:r>
      <w:r w:rsidR="00EE6299" w:rsidRPr="00F1603E">
        <w:rPr>
          <w:sz w:val="28"/>
          <w:szCs w:val="28"/>
        </w:rPr>
        <w:t xml:space="preserve">В 2022 году показатель </w:t>
      </w:r>
      <w:r w:rsidR="00F0678C">
        <w:rPr>
          <w:sz w:val="28"/>
          <w:szCs w:val="28"/>
        </w:rPr>
        <w:t>о</w:t>
      </w:r>
      <w:r w:rsidR="00EE6299" w:rsidRPr="00F1603E">
        <w:rPr>
          <w:sz w:val="28"/>
          <w:szCs w:val="28"/>
        </w:rPr>
        <w:t>хват</w:t>
      </w:r>
      <w:r w:rsidR="00F0678C">
        <w:rPr>
          <w:sz w:val="28"/>
          <w:szCs w:val="28"/>
        </w:rPr>
        <w:t xml:space="preserve">а </w:t>
      </w:r>
      <w:r w:rsidR="00EE6299" w:rsidRPr="00F1603E">
        <w:rPr>
          <w:sz w:val="28"/>
          <w:szCs w:val="28"/>
        </w:rPr>
        <w:t>детей дополнительным образованием</w:t>
      </w:r>
      <w:r w:rsidR="00F0678C">
        <w:rPr>
          <w:sz w:val="28"/>
          <w:szCs w:val="28"/>
        </w:rPr>
        <w:t xml:space="preserve"> </w:t>
      </w:r>
      <w:r w:rsidR="00EE6299" w:rsidRPr="00F1603E">
        <w:rPr>
          <w:sz w:val="28"/>
          <w:szCs w:val="28"/>
        </w:rPr>
        <w:t xml:space="preserve">несколько снизился </w:t>
      </w:r>
      <w:r w:rsidR="00F0678C">
        <w:rPr>
          <w:sz w:val="28"/>
          <w:szCs w:val="28"/>
        </w:rPr>
        <w:t>и составил</w:t>
      </w:r>
      <w:r w:rsidR="00EE6299" w:rsidRPr="00F1603E">
        <w:rPr>
          <w:sz w:val="28"/>
          <w:szCs w:val="28"/>
        </w:rPr>
        <w:t xml:space="preserve"> 78,6%.</w:t>
      </w:r>
    </w:p>
    <w:p w14:paraId="2DA9460B" w14:textId="4F35F44D" w:rsidR="00933CC7" w:rsidRDefault="00F0678C">
      <w:pPr>
        <w:spacing w:line="276" w:lineRule="auto"/>
        <w:ind w:firstLine="425"/>
        <w:jc w:val="both"/>
        <w:rPr>
          <w:sz w:val="28"/>
          <w:szCs w:val="28"/>
        </w:rPr>
      </w:pPr>
      <w:r>
        <w:rPr>
          <w:sz w:val="28"/>
          <w:szCs w:val="28"/>
        </w:rPr>
        <w:t>П</w:t>
      </w:r>
      <w:r w:rsidR="00EE6299">
        <w:rPr>
          <w:sz w:val="28"/>
          <w:szCs w:val="28"/>
        </w:rPr>
        <w:t xml:space="preserve">отребителями услуг дополнительного образования наиболее востребованы услуги художественно-эстетической и социально-педагогической направленностей (рис. 1.5.1). </w:t>
      </w:r>
    </w:p>
    <w:p w14:paraId="51F0E8E4" w14:textId="77777777" w:rsidR="005D2498" w:rsidRDefault="005D2498">
      <w:pPr>
        <w:spacing w:line="276" w:lineRule="auto"/>
        <w:ind w:firstLine="425"/>
        <w:jc w:val="both"/>
        <w:rPr>
          <w:sz w:val="28"/>
          <w:szCs w:val="28"/>
        </w:rPr>
      </w:pPr>
    </w:p>
    <w:p w14:paraId="222344F4" w14:textId="77777777" w:rsidR="00933CC7" w:rsidRDefault="00EE6299" w:rsidP="00412280">
      <w:pPr>
        <w:widowControl w:val="0"/>
        <w:ind w:right="142"/>
        <w:jc w:val="center"/>
        <w:rPr>
          <w:sz w:val="28"/>
          <w:szCs w:val="28"/>
        </w:rPr>
      </w:pPr>
      <w:r>
        <w:rPr>
          <w:noProof/>
        </w:rPr>
        <w:drawing>
          <wp:inline distT="0" distB="0" distL="0" distR="0" wp14:anchorId="4DF6200C" wp14:editId="638BFF5B">
            <wp:extent cx="4985468" cy="1685677"/>
            <wp:effectExtent l="0" t="0" r="5715" b="1016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18FB1D" w14:textId="77777777" w:rsidR="00933CC7" w:rsidRDefault="00EE6299">
      <w:pPr>
        <w:spacing w:line="276" w:lineRule="auto"/>
        <w:jc w:val="center"/>
        <w:rPr>
          <w:b/>
          <w:sz w:val="28"/>
          <w:szCs w:val="28"/>
        </w:rPr>
      </w:pPr>
      <w:r>
        <w:rPr>
          <w:b/>
          <w:sz w:val="28"/>
          <w:szCs w:val="28"/>
        </w:rPr>
        <w:t xml:space="preserve">Рисунок 1.5.1 – Структура учащихся Березовского района, занятых дополнительным образованием, по направлениям деятельности </w:t>
      </w:r>
    </w:p>
    <w:p w14:paraId="5F666365" w14:textId="77777777" w:rsidR="00933CC7" w:rsidRDefault="00EE6299">
      <w:pPr>
        <w:spacing w:line="276" w:lineRule="auto"/>
        <w:jc w:val="center"/>
        <w:rPr>
          <w:b/>
          <w:sz w:val="28"/>
          <w:szCs w:val="28"/>
        </w:rPr>
      </w:pPr>
      <w:r>
        <w:rPr>
          <w:b/>
          <w:sz w:val="28"/>
          <w:szCs w:val="28"/>
        </w:rPr>
        <w:t>в 2021 г., %</w:t>
      </w:r>
    </w:p>
    <w:p w14:paraId="2DEA585E" w14:textId="77777777" w:rsidR="00CD0849" w:rsidRDefault="00EE6299" w:rsidP="00CD0849">
      <w:pPr>
        <w:jc w:val="both"/>
        <w:rPr>
          <w:i/>
          <w:sz w:val="20"/>
        </w:rPr>
      </w:pPr>
      <w:r>
        <w:rPr>
          <w:i/>
          <w:sz w:val="22"/>
        </w:rPr>
        <w:t xml:space="preserve">Источник: Отчет о деятельности Комитета образования администрации Березовского района, </w:t>
      </w:r>
      <w:hyperlink r:id="rId29">
        <w:r>
          <w:rPr>
            <w:rStyle w:val="afb"/>
            <w:i/>
            <w:sz w:val="22"/>
          </w:rPr>
          <w:t>https://berezovo.ru/activity/socs/school/deyatelnostt.php</w:t>
        </w:r>
      </w:hyperlink>
      <w:r>
        <w:rPr>
          <w:i/>
          <w:sz w:val="22"/>
        </w:rPr>
        <w:t xml:space="preserve"> </w:t>
      </w:r>
      <w:r w:rsidR="00CD0849">
        <w:rPr>
          <w:i/>
          <w:sz w:val="20"/>
        </w:rPr>
        <w:t>Дата обращения: 22.09.2023</w:t>
      </w:r>
    </w:p>
    <w:p w14:paraId="7B280C4B" w14:textId="77777777" w:rsidR="00933CC7" w:rsidRDefault="00933CC7">
      <w:pPr>
        <w:rPr>
          <w:i/>
          <w:color w:val="000000"/>
        </w:rPr>
      </w:pPr>
    </w:p>
    <w:p w14:paraId="408E1716" w14:textId="26188421" w:rsidR="00F0678C" w:rsidRDefault="00F0678C">
      <w:pPr>
        <w:spacing w:line="276" w:lineRule="auto"/>
        <w:ind w:firstLine="425"/>
        <w:jc w:val="both"/>
        <w:rPr>
          <w:b/>
          <w:bCs/>
          <w:i/>
          <w:iCs/>
          <w:sz w:val="28"/>
          <w:szCs w:val="28"/>
        </w:rPr>
      </w:pPr>
      <w:r>
        <w:rPr>
          <w:sz w:val="28"/>
          <w:szCs w:val="28"/>
        </w:rPr>
        <w:t xml:space="preserve">Увеличению и развитию объединений по таким направлениям как технологическое, естественнонаучное и туристическое препятствует </w:t>
      </w:r>
      <w:r>
        <w:rPr>
          <w:sz w:val="28"/>
          <w:szCs w:val="28"/>
        </w:rPr>
        <w:lastRenderedPageBreak/>
        <w:t>отсутствие достаточной материальной базы и квалифицированных специалистов.</w:t>
      </w:r>
    </w:p>
    <w:p w14:paraId="10B2893A" w14:textId="330696E1" w:rsidR="00933CC7" w:rsidRDefault="00EE6299">
      <w:pPr>
        <w:spacing w:line="276" w:lineRule="auto"/>
        <w:ind w:firstLine="425"/>
        <w:jc w:val="both"/>
        <w:rPr>
          <w:sz w:val="28"/>
          <w:szCs w:val="28"/>
        </w:rPr>
      </w:pPr>
      <w:r w:rsidRPr="009D7F07">
        <w:rPr>
          <w:b/>
          <w:bCs/>
          <w:i/>
          <w:iCs/>
          <w:sz w:val="28"/>
          <w:szCs w:val="28"/>
        </w:rPr>
        <w:t>Система здравоохранения.</w:t>
      </w:r>
      <w:r w:rsidRPr="009D7F07">
        <w:rPr>
          <w:b/>
          <w:bCs/>
          <w:sz w:val="28"/>
          <w:szCs w:val="28"/>
        </w:rPr>
        <w:t xml:space="preserve"> </w:t>
      </w:r>
      <w:r w:rsidRPr="009D7F07">
        <w:rPr>
          <w:bCs/>
          <w:sz w:val="28"/>
          <w:szCs w:val="28"/>
        </w:rPr>
        <w:t>Система здравоохранения</w:t>
      </w:r>
      <w:r w:rsidRPr="009D7F07">
        <w:rPr>
          <w:sz w:val="28"/>
          <w:szCs w:val="28"/>
        </w:rPr>
        <w:t xml:space="preserve"> Березовского района представлена Березовской районной больницей, Игримской районной больницей и противотуберкулезным диспансером. </w:t>
      </w:r>
      <w:r w:rsidRPr="00F1603E">
        <w:rPr>
          <w:sz w:val="28"/>
          <w:szCs w:val="28"/>
        </w:rPr>
        <w:t>В структуру Березовской районной больницы входят: поликлиника, стационар на 8 отделений, отделение скорой медицинской помощи, две участковых больницы (с. Саранпауль и д. Хулимсунт), две врачебные амбулатории (п. Сосьва и с. Няксимволь), четыре ФАПа (д. Шайтанка, с. Теги, с. Ломбовож и д. Кимкъясуй) и аптечный пункт. В структуру Игримской районной больницы входят: стационар на 9 отделений, поликлиника, женская консультация, отделение скорой помощи, две врачебные амбулатории (п. Приполярный и п. Светлый), три ФАПа (п. Ванзетур, д. Анеева и д. Нижние Нарыкары) и аптечный пункт.</w:t>
      </w:r>
    </w:p>
    <w:p w14:paraId="43565768" w14:textId="1DB9A1EE" w:rsidR="00933CC7" w:rsidRDefault="00EE6299">
      <w:pPr>
        <w:spacing w:line="276" w:lineRule="auto"/>
        <w:ind w:firstLine="425"/>
        <w:jc w:val="both"/>
        <w:rPr>
          <w:sz w:val="28"/>
          <w:szCs w:val="28"/>
        </w:rPr>
      </w:pPr>
      <w:r>
        <w:rPr>
          <w:sz w:val="28"/>
          <w:szCs w:val="28"/>
        </w:rPr>
        <w:t xml:space="preserve">Необходимо отметить, что на территории района </w:t>
      </w:r>
      <w:r w:rsidR="004E288E">
        <w:rPr>
          <w:sz w:val="28"/>
          <w:szCs w:val="28"/>
        </w:rPr>
        <w:t xml:space="preserve">находится </w:t>
      </w:r>
      <w:r>
        <w:rPr>
          <w:sz w:val="28"/>
          <w:szCs w:val="28"/>
        </w:rPr>
        <w:t>специализированн</w:t>
      </w:r>
      <w:r w:rsidR="004E288E">
        <w:rPr>
          <w:sz w:val="28"/>
          <w:szCs w:val="28"/>
        </w:rPr>
        <w:t>ый</w:t>
      </w:r>
      <w:r>
        <w:rPr>
          <w:sz w:val="28"/>
          <w:szCs w:val="28"/>
        </w:rPr>
        <w:t xml:space="preserve"> противотуберкулезн</w:t>
      </w:r>
      <w:r w:rsidR="004E288E">
        <w:rPr>
          <w:sz w:val="28"/>
          <w:szCs w:val="28"/>
        </w:rPr>
        <w:t>ый</w:t>
      </w:r>
      <w:r>
        <w:rPr>
          <w:sz w:val="28"/>
          <w:szCs w:val="28"/>
        </w:rPr>
        <w:t xml:space="preserve"> стационар, принимающ</w:t>
      </w:r>
      <w:r w:rsidR="004E288E">
        <w:rPr>
          <w:sz w:val="28"/>
          <w:szCs w:val="28"/>
        </w:rPr>
        <w:t>ий</w:t>
      </w:r>
      <w:r>
        <w:rPr>
          <w:sz w:val="28"/>
          <w:szCs w:val="28"/>
        </w:rPr>
        <w:t xml:space="preserve"> больных со всей территории округа</w:t>
      </w:r>
      <w:r w:rsidR="004E288E">
        <w:rPr>
          <w:sz w:val="28"/>
          <w:szCs w:val="28"/>
        </w:rPr>
        <w:t>. Динамика показателей сферы здравоохранения представлена в табл.</w:t>
      </w:r>
      <w:r w:rsidR="00CB1F0B">
        <w:rPr>
          <w:sz w:val="28"/>
          <w:szCs w:val="28"/>
        </w:rPr>
        <w:t xml:space="preserve"> 1.5.2.</w:t>
      </w:r>
    </w:p>
    <w:p w14:paraId="674D3A8A" w14:textId="77777777" w:rsidR="009E7390" w:rsidRDefault="009E7390">
      <w:pPr>
        <w:spacing w:line="276" w:lineRule="auto"/>
        <w:ind w:firstLine="425"/>
        <w:jc w:val="both"/>
        <w:rPr>
          <w:sz w:val="28"/>
          <w:szCs w:val="28"/>
        </w:rPr>
      </w:pPr>
    </w:p>
    <w:p w14:paraId="34A1B44B" w14:textId="5AF67C7C" w:rsidR="00933CC7" w:rsidRDefault="00EE6299">
      <w:pPr>
        <w:spacing w:line="276" w:lineRule="auto"/>
        <w:jc w:val="both"/>
        <w:rPr>
          <w:b/>
          <w:sz w:val="28"/>
          <w:szCs w:val="28"/>
        </w:rPr>
      </w:pPr>
      <w:r>
        <w:rPr>
          <w:b/>
          <w:sz w:val="28"/>
          <w:szCs w:val="28"/>
        </w:rPr>
        <w:t xml:space="preserve">Таблица 1.5.2 </w:t>
      </w:r>
      <w:r w:rsidR="00CD0849">
        <w:rPr>
          <w:b/>
          <w:sz w:val="28"/>
          <w:szCs w:val="28"/>
        </w:rPr>
        <w:t>- Динамика</w:t>
      </w:r>
      <w:r>
        <w:rPr>
          <w:b/>
          <w:sz w:val="28"/>
          <w:szCs w:val="28"/>
        </w:rPr>
        <w:t xml:space="preserve"> показателей развития сферы здравоохранения в Березовском районе за период </w:t>
      </w:r>
      <w:r w:rsidR="00C04811">
        <w:rPr>
          <w:b/>
          <w:sz w:val="28"/>
          <w:szCs w:val="28"/>
        </w:rPr>
        <w:t>2013–2021 гг.</w:t>
      </w:r>
      <w:r>
        <w:rPr>
          <w:b/>
          <w:sz w:val="28"/>
          <w:szCs w:val="28"/>
        </w:rPr>
        <w:t xml:space="preserve"> (в расчете на 10 тыс. населения)</w:t>
      </w:r>
    </w:p>
    <w:tbl>
      <w:tblPr>
        <w:tblStyle w:val="afffff"/>
        <w:tblW w:w="5102" w:type="pct"/>
        <w:tblLayout w:type="fixed"/>
        <w:tblCellMar>
          <w:left w:w="85" w:type="dxa"/>
          <w:right w:w="85" w:type="dxa"/>
        </w:tblCellMar>
        <w:tblLook w:val="04A0" w:firstRow="1" w:lastRow="0" w:firstColumn="1" w:lastColumn="0" w:noHBand="0" w:noVBand="1"/>
      </w:tblPr>
      <w:tblGrid>
        <w:gridCol w:w="2405"/>
        <w:gridCol w:w="802"/>
        <w:gridCol w:w="798"/>
        <w:gridCol w:w="806"/>
        <w:gridCol w:w="804"/>
        <w:gridCol w:w="799"/>
        <w:gridCol w:w="802"/>
        <w:gridCol w:w="804"/>
        <w:gridCol w:w="755"/>
        <w:gridCol w:w="738"/>
        <w:gridCol w:w="23"/>
      </w:tblGrid>
      <w:tr w:rsidR="00AD5732" w14:paraId="7D7FF758" w14:textId="77777777" w:rsidTr="009E7390">
        <w:trPr>
          <w:gridAfter w:val="1"/>
          <w:wAfter w:w="23" w:type="dxa"/>
          <w:tblHeader/>
        </w:trPr>
        <w:tc>
          <w:tcPr>
            <w:tcW w:w="2405" w:type="dxa"/>
            <w:vMerge w:val="restart"/>
          </w:tcPr>
          <w:p w14:paraId="3A8E7E88" w14:textId="77777777" w:rsidR="00AD5732" w:rsidRDefault="00AD5732">
            <w:pPr>
              <w:widowControl w:val="0"/>
              <w:jc w:val="center"/>
              <w:rPr>
                <w:b/>
              </w:rPr>
            </w:pPr>
            <w:r>
              <w:rPr>
                <w:b/>
              </w:rPr>
              <w:t>Показатель</w:t>
            </w:r>
          </w:p>
        </w:tc>
        <w:tc>
          <w:tcPr>
            <w:tcW w:w="7108" w:type="dxa"/>
            <w:gridSpan w:val="9"/>
          </w:tcPr>
          <w:p w14:paraId="3EFCA62E" w14:textId="3CB8259E" w:rsidR="00AD5732" w:rsidRDefault="00AD5732">
            <w:pPr>
              <w:widowControl w:val="0"/>
              <w:jc w:val="center"/>
              <w:rPr>
                <w:b/>
              </w:rPr>
            </w:pPr>
            <w:r>
              <w:rPr>
                <w:b/>
              </w:rPr>
              <w:t>Годы:</w:t>
            </w:r>
          </w:p>
        </w:tc>
      </w:tr>
      <w:tr w:rsidR="00AD5732" w14:paraId="4E0A07EA" w14:textId="77777777" w:rsidTr="009E7390">
        <w:trPr>
          <w:gridAfter w:val="1"/>
          <w:wAfter w:w="23" w:type="dxa"/>
          <w:tblHeader/>
        </w:trPr>
        <w:tc>
          <w:tcPr>
            <w:tcW w:w="2405" w:type="dxa"/>
            <w:vMerge/>
          </w:tcPr>
          <w:p w14:paraId="7C009E99" w14:textId="77777777" w:rsidR="00AD5732" w:rsidRDefault="00AD5732" w:rsidP="00AD5732">
            <w:pPr>
              <w:widowControl w:val="0"/>
              <w:jc w:val="center"/>
              <w:rPr>
                <w:b/>
              </w:rPr>
            </w:pPr>
          </w:p>
        </w:tc>
        <w:tc>
          <w:tcPr>
            <w:tcW w:w="802" w:type="dxa"/>
          </w:tcPr>
          <w:p w14:paraId="3ED14F70" w14:textId="087979CC" w:rsidR="00AD5732" w:rsidRDefault="00AD5732" w:rsidP="00AD5732">
            <w:pPr>
              <w:widowControl w:val="0"/>
              <w:jc w:val="center"/>
              <w:rPr>
                <w:b/>
              </w:rPr>
            </w:pPr>
            <w:r>
              <w:rPr>
                <w:b/>
              </w:rPr>
              <w:t>2013</w:t>
            </w:r>
          </w:p>
        </w:tc>
        <w:tc>
          <w:tcPr>
            <w:tcW w:w="798" w:type="dxa"/>
          </w:tcPr>
          <w:p w14:paraId="7EE15F44" w14:textId="37424E4B" w:rsidR="00AD5732" w:rsidRDefault="00AD5732" w:rsidP="00AD5732">
            <w:pPr>
              <w:widowControl w:val="0"/>
              <w:jc w:val="center"/>
              <w:rPr>
                <w:b/>
              </w:rPr>
            </w:pPr>
            <w:r>
              <w:rPr>
                <w:b/>
              </w:rPr>
              <w:t>2014</w:t>
            </w:r>
          </w:p>
        </w:tc>
        <w:tc>
          <w:tcPr>
            <w:tcW w:w="806" w:type="dxa"/>
          </w:tcPr>
          <w:p w14:paraId="27109CE7" w14:textId="05C25C28" w:rsidR="00AD5732" w:rsidRDefault="00AD5732" w:rsidP="00AD5732">
            <w:pPr>
              <w:widowControl w:val="0"/>
              <w:jc w:val="center"/>
              <w:rPr>
                <w:b/>
              </w:rPr>
            </w:pPr>
            <w:r>
              <w:rPr>
                <w:b/>
              </w:rPr>
              <w:t>2015</w:t>
            </w:r>
          </w:p>
        </w:tc>
        <w:tc>
          <w:tcPr>
            <w:tcW w:w="804" w:type="dxa"/>
          </w:tcPr>
          <w:p w14:paraId="436024A8" w14:textId="0C5613E5" w:rsidR="00AD5732" w:rsidRDefault="00AD5732" w:rsidP="00AD5732">
            <w:pPr>
              <w:widowControl w:val="0"/>
              <w:jc w:val="center"/>
              <w:rPr>
                <w:b/>
              </w:rPr>
            </w:pPr>
            <w:r>
              <w:rPr>
                <w:b/>
              </w:rPr>
              <w:t>2016</w:t>
            </w:r>
          </w:p>
        </w:tc>
        <w:tc>
          <w:tcPr>
            <w:tcW w:w="799" w:type="dxa"/>
          </w:tcPr>
          <w:p w14:paraId="5A6B1998" w14:textId="5D45F5DB" w:rsidR="00AD5732" w:rsidRDefault="00AD5732" w:rsidP="00AD5732">
            <w:pPr>
              <w:widowControl w:val="0"/>
              <w:jc w:val="center"/>
              <w:rPr>
                <w:b/>
              </w:rPr>
            </w:pPr>
            <w:r>
              <w:rPr>
                <w:b/>
              </w:rPr>
              <w:t>2017</w:t>
            </w:r>
          </w:p>
        </w:tc>
        <w:tc>
          <w:tcPr>
            <w:tcW w:w="802" w:type="dxa"/>
          </w:tcPr>
          <w:p w14:paraId="59C1D0E1" w14:textId="5FF5BF34" w:rsidR="00AD5732" w:rsidRDefault="00AD5732" w:rsidP="00AD5732">
            <w:pPr>
              <w:widowControl w:val="0"/>
              <w:jc w:val="center"/>
              <w:rPr>
                <w:b/>
              </w:rPr>
            </w:pPr>
            <w:r>
              <w:rPr>
                <w:b/>
              </w:rPr>
              <w:t>2018</w:t>
            </w:r>
          </w:p>
        </w:tc>
        <w:tc>
          <w:tcPr>
            <w:tcW w:w="804" w:type="dxa"/>
          </w:tcPr>
          <w:p w14:paraId="7B7740D2" w14:textId="71B51643" w:rsidR="00AD5732" w:rsidRDefault="00AD5732" w:rsidP="00AD5732">
            <w:pPr>
              <w:widowControl w:val="0"/>
              <w:jc w:val="center"/>
              <w:rPr>
                <w:b/>
              </w:rPr>
            </w:pPr>
            <w:r>
              <w:rPr>
                <w:b/>
              </w:rPr>
              <w:t>2019</w:t>
            </w:r>
          </w:p>
        </w:tc>
        <w:tc>
          <w:tcPr>
            <w:tcW w:w="755" w:type="dxa"/>
          </w:tcPr>
          <w:p w14:paraId="28FEA683" w14:textId="4B240984" w:rsidR="00AD5732" w:rsidRDefault="00AD5732" w:rsidP="00AD5732">
            <w:pPr>
              <w:widowControl w:val="0"/>
              <w:jc w:val="center"/>
              <w:rPr>
                <w:b/>
              </w:rPr>
            </w:pPr>
            <w:r>
              <w:rPr>
                <w:b/>
              </w:rPr>
              <w:t>2020</w:t>
            </w:r>
          </w:p>
        </w:tc>
        <w:tc>
          <w:tcPr>
            <w:tcW w:w="738" w:type="dxa"/>
          </w:tcPr>
          <w:p w14:paraId="4C46AA8F" w14:textId="408DEC7D" w:rsidR="00AD5732" w:rsidRDefault="00AD5732" w:rsidP="00AD5732">
            <w:pPr>
              <w:widowControl w:val="0"/>
              <w:jc w:val="center"/>
              <w:rPr>
                <w:b/>
              </w:rPr>
            </w:pPr>
            <w:r>
              <w:rPr>
                <w:b/>
              </w:rPr>
              <w:t>2021</w:t>
            </w:r>
          </w:p>
        </w:tc>
      </w:tr>
      <w:tr w:rsidR="00AD5732" w14:paraId="0618727F" w14:textId="77777777" w:rsidTr="009E7390">
        <w:trPr>
          <w:trHeight w:val="510"/>
        </w:trPr>
        <w:tc>
          <w:tcPr>
            <w:tcW w:w="2405" w:type="dxa"/>
          </w:tcPr>
          <w:p w14:paraId="3140D37F" w14:textId="77777777" w:rsidR="00AD5732" w:rsidRDefault="00AD5732" w:rsidP="00AD5732">
            <w:pPr>
              <w:widowControl w:val="0"/>
              <w:rPr>
                <w:color w:val="000000"/>
              </w:rPr>
            </w:pPr>
            <w:r>
              <w:rPr>
                <w:color w:val="000000"/>
              </w:rPr>
              <w:t>Мощность амбулаторно - поликлинических учреждений, посещений в смену</w:t>
            </w:r>
          </w:p>
        </w:tc>
        <w:tc>
          <w:tcPr>
            <w:tcW w:w="802" w:type="dxa"/>
          </w:tcPr>
          <w:p w14:paraId="1EFE719A" w14:textId="77777777" w:rsidR="00AD5732" w:rsidRDefault="00AD5732" w:rsidP="00AD5732">
            <w:pPr>
              <w:widowControl w:val="0"/>
              <w:jc w:val="center"/>
              <w:rPr>
                <w:color w:val="000000"/>
                <w:sz w:val="22"/>
              </w:rPr>
            </w:pPr>
            <w:r>
              <w:rPr>
                <w:color w:val="000000"/>
                <w:sz w:val="22"/>
              </w:rPr>
              <w:t>396,06</w:t>
            </w:r>
          </w:p>
        </w:tc>
        <w:tc>
          <w:tcPr>
            <w:tcW w:w="798" w:type="dxa"/>
          </w:tcPr>
          <w:p w14:paraId="2258D8D8" w14:textId="77777777" w:rsidR="00AD5732" w:rsidRDefault="00AD5732" w:rsidP="00AD5732">
            <w:pPr>
              <w:widowControl w:val="0"/>
              <w:jc w:val="center"/>
              <w:rPr>
                <w:color w:val="000000"/>
                <w:sz w:val="22"/>
              </w:rPr>
            </w:pPr>
            <w:r>
              <w:rPr>
                <w:color w:val="000000"/>
                <w:sz w:val="22"/>
              </w:rPr>
              <w:t>381,8</w:t>
            </w:r>
          </w:p>
        </w:tc>
        <w:tc>
          <w:tcPr>
            <w:tcW w:w="806" w:type="dxa"/>
          </w:tcPr>
          <w:p w14:paraId="45839D47" w14:textId="77777777" w:rsidR="00AD5732" w:rsidRDefault="00AD5732" w:rsidP="00AD5732">
            <w:pPr>
              <w:widowControl w:val="0"/>
              <w:jc w:val="center"/>
              <w:rPr>
                <w:color w:val="000000"/>
                <w:sz w:val="22"/>
              </w:rPr>
            </w:pPr>
            <w:r>
              <w:rPr>
                <w:color w:val="000000"/>
                <w:sz w:val="22"/>
              </w:rPr>
              <w:t>394,8</w:t>
            </w:r>
          </w:p>
        </w:tc>
        <w:tc>
          <w:tcPr>
            <w:tcW w:w="804" w:type="dxa"/>
          </w:tcPr>
          <w:p w14:paraId="65357938" w14:textId="77777777" w:rsidR="00AD5732" w:rsidRDefault="00AD5732" w:rsidP="00AD5732">
            <w:pPr>
              <w:widowControl w:val="0"/>
              <w:jc w:val="center"/>
              <w:rPr>
                <w:color w:val="000000"/>
                <w:sz w:val="22"/>
              </w:rPr>
            </w:pPr>
            <w:r>
              <w:rPr>
                <w:color w:val="000000"/>
                <w:sz w:val="22"/>
              </w:rPr>
              <w:t>392,5</w:t>
            </w:r>
          </w:p>
        </w:tc>
        <w:tc>
          <w:tcPr>
            <w:tcW w:w="799" w:type="dxa"/>
          </w:tcPr>
          <w:p w14:paraId="4F783DAC" w14:textId="77777777" w:rsidR="00AD5732" w:rsidRDefault="00AD5732" w:rsidP="00AD5732">
            <w:pPr>
              <w:widowControl w:val="0"/>
              <w:jc w:val="center"/>
              <w:rPr>
                <w:color w:val="000000"/>
                <w:sz w:val="22"/>
              </w:rPr>
            </w:pPr>
            <w:r>
              <w:rPr>
                <w:color w:val="000000"/>
                <w:sz w:val="22"/>
              </w:rPr>
              <w:t>406,9</w:t>
            </w:r>
          </w:p>
        </w:tc>
        <w:tc>
          <w:tcPr>
            <w:tcW w:w="802" w:type="dxa"/>
          </w:tcPr>
          <w:p w14:paraId="52E2D1A4" w14:textId="77777777" w:rsidR="00AD5732" w:rsidRDefault="00AD5732" w:rsidP="00AD5732">
            <w:pPr>
              <w:widowControl w:val="0"/>
              <w:jc w:val="center"/>
              <w:rPr>
                <w:color w:val="000000"/>
                <w:sz w:val="22"/>
              </w:rPr>
            </w:pPr>
            <w:r>
              <w:rPr>
                <w:color w:val="000000"/>
                <w:sz w:val="22"/>
              </w:rPr>
              <w:t>412,7</w:t>
            </w:r>
          </w:p>
        </w:tc>
        <w:tc>
          <w:tcPr>
            <w:tcW w:w="804" w:type="dxa"/>
          </w:tcPr>
          <w:p w14:paraId="62915878" w14:textId="77777777" w:rsidR="00AD5732" w:rsidRDefault="00AD5732" w:rsidP="00AD5732">
            <w:pPr>
              <w:widowControl w:val="0"/>
              <w:jc w:val="center"/>
              <w:rPr>
                <w:color w:val="000000"/>
                <w:sz w:val="22"/>
              </w:rPr>
            </w:pPr>
            <w:r>
              <w:rPr>
                <w:color w:val="000000"/>
                <w:sz w:val="22"/>
              </w:rPr>
              <w:t>414,1</w:t>
            </w:r>
          </w:p>
        </w:tc>
        <w:tc>
          <w:tcPr>
            <w:tcW w:w="755" w:type="dxa"/>
          </w:tcPr>
          <w:p w14:paraId="7CFBCFE7" w14:textId="77777777" w:rsidR="00AD5732" w:rsidRDefault="00AD5732" w:rsidP="00AD5732">
            <w:pPr>
              <w:widowControl w:val="0"/>
              <w:jc w:val="center"/>
              <w:rPr>
                <w:color w:val="000000"/>
                <w:sz w:val="22"/>
              </w:rPr>
            </w:pPr>
            <w:r>
              <w:rPr>
                <w:color w:val="000000"/>
                <w:sz w:val="22"/>
              </w:rPr>
              <w:t>411,9</w:t>
            </w:r>
          </w:p>
        </w:tc>
        <w:tc>
          <w:tcPr>
            <w:tcW w:w="761" w:type="dxa"/>
            <w:gridSpan w:val="2"/>
          </w:tcPr>
          <w:p w14:paraId="6363C8BA" w14:textId="77777777" w:rsidR="00AD5732" w:rsidRDefault="00AD5732" w:rsidP="00AD5732">
            <w:pPr>
              <w:widowControl w:val="0"/>
              <w:jc w:val="center"/>
              <w:rPr>
                <w:color w:val="000000"/>
                <w:sz w:val="22"/>
              </w:rPr>
            </w:pPr>
            <w:r>
              <w:rPr>
                <w:color w:val="000000"/>
                <w:sz w:val="22"/>
              </w:rPr>
              <w:t>407,4</w:t>
            </w:r>
          </w:p>
        </w:tc>
      </w:tr>
      <w:tr w:rsidR="00AD5732" w14:paraId="0C25C4DE" w14:textId="77777777" w:rsidTr="009E7390">
        <w:trPr>
          <w:trHeight w:val="255"/>
        </w:trPr>
        <w:tc>
          <w:tcPr>
            <w:tcW w:w="2405" w:type="dxa"/>
          </w:tcPr>
          <w:p w14:paraId="72ED2D54" w14:textId="77777777" w:rsidR="00AD5732" w:rsidRDefault="00AD5732" w:rsidP="00AD5732">
            <w:pPr>
              <w:widowControl w:val="0"/>
              <w:rPr>
                <w:color w:val="000000"/>
              </w:rPr>
            </w:pPr>
            <w:r>
              <w:rPr>
                <w:color w:val="000000"/>
              </w:rPr>
              <w:t>Число больничных коек, ед.</w:t>
            </w:r>
          </w:p>
        </w:tc>
        <w:tc>
          <w:tcPr>
            <w:tcW w:w="802" w:type="dxa"/>
          </w:tcPr>
          <w:p w14:paraId="0FF0DC64" w14:textId="00ADFD35" w:rsidR="00AD5732" w:rsidRDefault="00B272A1" w:rsidP="00BE3F10">
            <w:pPr>
              <w:widowControl w:val="0"/>
              <w:jc w:val="center"/>
              <w:rPr>
                <w:color w:val="000000"/>
                <w:sz w:val="22"/>
              </w:rPr>
            </w:pPr>
            <w:r>
              <w:rPr>
                <w:color w:val="000000"/>
                <w:sz w:val="22"/>
              </w:rPr>
              <w:t>68,35</w:t>
            </w:r>
          </w:p>
        </w:tc>
        <w:tc>
          <w:tcPr>
            <w:tcW w:w="798" w:type="dxa"/>
          </w:tcPr>
          <w:p w14:paraId="264398F5" w14:textId="19DCDA10" w:rsidR="00AD5732" w:rsidRDefault="00B272A1" w:rsidP="00BE3F10">
            <w:pPr>
              <w:widowControl w:val="0"/>
              <w:jc w:val="center"/>
              <w:rPr>
                <w:color w:val="000000"/>
                <w:sz w:val="22"/>
              </w:rPr>
            </w:pPr>
            <w:r>
              <w:rPr>
                <w:color w:val="000000"/>
                <w:sz w:val="22"/>
              </w:rPr>
              <w:t>88,4</w:t>
            </w:r>
          </w:p>
        </w:tc>
        <w:tc>
          <w:tcPr>
            <w:tcW w:w="806" w:type="dxa"/>
          </w:tcPr>
          <w:p w14:paraId="0A4FC46D" w14:textId="3E021C61" w:rsidR="00AD5732" w:rsidRDefault="00B272A1" w:rsidP="00BE3F10">
            <w:pPr>
              <w:widowControl w:val="0"/>
              <w:jc w:val="center"/>
              <w:rPr>
                <w:color w:val="000000"/>
                <w:sz w:val="22"/>
              </w:rPr>
            </w:pPr>
            <w:r>
              <w:rPr>
                <w:color w:val="000000"/>
                <w:sz w:val="22"/>
              </w:rPr>
              <w:t>57,8</w:t>
            </w:r>
          </w:p>
        </w:tc>
        <w:tc>
          <w:tcPr>
            <w:tcW w:w="804" w:type="dxa"/>
          </w:tcPr>
          <w:p w14:paraId="312F3FC6" w14:textId="24D55D4A" w:rsidR="00AD5732" w:rsidRDefault="00B272A1" w:rsidP="00BE3F10">
            <w:pPr>
              <w:widowControl w:val="0"/>
              <w:jc w:val="center"/>
              <w:rPr>
                <w:color w:val="000000"/>
                <w:sz w:val="22"/>
              </w:rPr>
            </w:pPr>
            <w:r>
              <w:rPr>
                <w:color w:val="000000"/>
                <w:sz w:val="22"/>
              </w:rPr>
              <w:t>59</w:t>
            </w:r>
          </w:p>
        </w:tc>
        <w:tc>
          <w:tcPr>
            <w:tcW w:w="799" w:type="dxa"/>
          </w:tcPr>
          <w:p w14:paraId="7CAE4EEA" w14:textId="67538143" w:rsidR="00AD5732" w:rsidRDefault="00B272A1" w:rsidP="00BE3F10">
            <w:pPr>
              <w:widowControl w:val="0"/>
              <w:jc w:val="center"/>
              <w:rPr>
                <w:color w:val="000000"/>
                <w:sz w:val="22"/>
              </w:rPr>
            </w:pPr>
            <w:r>
              <w:rPr>
                <w:color w:val="000000"/>
                <w:sz w:val="22"/>
              </w:rPr>
              <w:t>59,8</w:t>
            </w:r>
          </w:p>
        </w:tc>
        <w:tc>
          <w:tcPr>
            <w:tcW w:w="802" w:type="dxa"/>
          </w:tcPr>
          <w:p w14:paraId="46166BDB" w14:textId="608236EE" w:rsidR="00AD5732" w:rsidRDefault="00B272A1" w:rsidP="00BE3F10">
            <w:pPr>
              <w:widowControl w:val="0"/>
              <w:jc w:val="center"/>
              <w:rPr>
                <w:color w:val="000000"/>
                <w:sz w:val="22"/>
              </w:rPr>
            </w:pPr>
            <w:r>
              <w:rPr>
                <w:color w:val="000000"/>
                <w:sz w:val="22"/>
              </w:rPr>
              <w:t>62</w:t>
            </w:r>
          </w:p>
        </w:tc>
        <w:tc>
          <w:tcPr>
            <w:tcW w:w="804" w:type="dxa"/>
          </w:tcPr>
          <w:p w14:paraId="65348C58" w14:textId="6375DE1B" w:rsidR="00AD5732" w:rsidRDefault="00B272A1" w:rsidP="00BE3F10">
            <w:pPr>
              <w:widowControl w:val="0"/>
              <w:jc w:val="center"/>
              <w:rPr>
                <w:color w:val="000000"/>
                <w:sz w:val="22"/>
              </w:rPr>
            </w:pPr>
            <w:r>
              <w:rPr>
                <w:color w:val="000000"/>
                <w:sz w:val="22"/>
              </w:rPr>
              <w:t>54</w:t>
            </w:r>
          </w:p>
        </w:tc>
        <w:tc>
          <w:tcPr>
            <w:tcW w:w="755" w:type="dxa"/>
          </w:tcPr>
          <w:p w14:paraId="2BF8F95E" w14:textId="630FD343" w:rsidR="00AD5732" w:rsidRDefault="00B272A1" w:rsidP="00BE3F10">
            <w:pPr>
              <w:widowControl w:val="0"/>
              <w:jc w:val="center"/>
              <w:rPr>
                <w:color w:val="000000"/>
                <w:sz w:val="22"/>
              </w:rPr>
            </w:pPr>
            <w:r>
              <w:rPr>
                <w:color w:val="000000"/>
                <w:sz w:val="22"/>
              </w:rPr>
              <w:t>41,9</w:t>
            </w:r>
          </w:p>
        </w:tc>
        <w:tc>
          <w:tcPr>
            <w:tcW w:w="761" w:type="dxa"/>
            <w:gridSpan w:val="2"/>
          </w:tcPr>
          <w:p w14:paraId="0983461F" w14:textId="494B621A" w:rsidR="00AD5732" w:rsidRDefault="00B272A1" w:rsidP="00BE3F10">
            <w:pPr>
              <w:widowControl w:val="0"/>
              <w:jc w:val="center"/>
              <w:rPr>
                <w:color w:val="000000"/>
                <w:sz w:val="22"/>
              </w:rPr>
            </w:pPr>
            <w:r>
              <w:rPr>
                <w:color w:val="000000"/>
                <w:sz w:val="22"/>
              </w:rPr>
              <w:t>н.д.</w:t>
            </w:r>
          </w:p>
        </w:tc>
      </w:tr>
      <w:tr w:rsidR="00AD5732" w14:paraId="642FFFD0" w14:textId="77777777" w:rsidTr="009E7390">
        <w:trPr>
          <w:trHeight w:val="285"/>
        </w:trPr>
        <w:tc>
          <w:tcPr>
            <w:tcW w:w="2405" w:type="dxa"/>
          </w:tcPr>
          <w:p w14:paraId="1FFE3591" w14:textId="77777777" w:rsidR="00AD5732" w:rsidRDefault="00AD5732" w:rsidP="00AD5732">
            <w:pPr>
              <w:widowControl w:val="0"/>
              <w:rPr>
                <w:color w:val="000000"/>
              </w:rPr>
            </w:pPr>
            <w:r>
              <w:rPr>
                <w:color w:val="000000"/>
              </w:rPr>
              <w:t>Численность врачей, чел.</w:t>
            </w:r>
          </w:p>
        </w:tc>
        <w:tc>
          <w:tcPr>
            <w:tcW w:w="802" w:type="dxa"/>
          </w:tcPr>
          <w:p w14:paraId="7659C900" w14:textId="77777777" w:rsidR="00AD5732" w:rsidRDefault="00AD5732" w:rsidP="00AD5732">
            <w:pPr>
              <w:widowControl w:val="0"/>
              <w:jc w:val="center"/>
              <w:rPr>
                <w:color w:val="000000"/>
                <w:sz w:val="22"/>
              </w:rPr>
            </w:pPr>
            <w:r>
              <w:rPr>
                <w:color w:val="000000"/>
                <w:sz w:val="22"/>
              </w:rPr>
              <w:t>49,6</w:t>
            </w:r>
          </w:p>
        </w:tc>
        <w:tc>
          <w:tcPr>
            <w:tcW w:w="798" w:type="dxa"/>
          </w:tcPr>
          <w:p w14:paraId="6D80F038" w14:textId="77777777" w:rsidR="00AD5732" w:rsidRDefault="00AD5732" w:rsidP="00AD5732">
            <w:pPr>
              <w:widowControl w:val="0"/>
              <w:jc w:val="center"/>
              <w:rPr>
                <w:color w:val="000000"/>
                <w:sz w:val="22"/>
              </w:rPr>
            </w:pPr>
            <w:r>
              <w:rPr>
                <w:color w:val="000000"/>
                <w:sz w:val="22"/>
              </w:rPr>
              <w:t>44,3</w:t>
            </w:r>
          </w:p>
        </w:tc>
        <w:tc>
          <w:tcPr>
            <w:tcW w:w="806" w:type="dxa"/>
          </w:tcPr>
          <w:p w14:paraId="068C91DA" w14:textId="77777777" w:rsidR="00AD5732" w:rsidRDefault="00AD5732" w:rsidP="00AD5732">
            <w:pPr>
              <w:widowControl w:val="0"/>
              <w:jc w:val="center"/>
              <w:rPr>
                <w:color w:val="000000"/>
                <w:sz w:val="22"/>
              </w:rPr>
            </w:pPr>
            <w:r>
              <w:rPr>
                <w:color w:val="000000"/>
                <w:sz w:val="22"/>
              </w:rPr>
              <w:t>46,4</w:t>
            </w:r>
          </w:p>
        </w:tc>
        <w:tc>
          <w:tcPr>
            <w:tcW w:w="804" w:type="dxa"/>
          </w:tcPr>
          <w:p w14:paraId="59C41543" w14:textId="77777777" w:rsidR="00AD5732" w:rsidRDefault="00AD5732" w:rsidP="00AD5732">
            <w:pPr>
              <w:widowControl w:val="0"/>
              <w:jc w:val="center"/>
              <w:rPr>
                <w:color w:val="000000"/>
                <w:sz w:val="22"/>
              </w:rPr>
            </w:pPr>
            <w:r>
              <w:rPr>
                <w:color w:val="000000"/>
                <w:sz w:val="22"/>
              </w:rPr>
              <w:t>47,89</w:t>
            </w:r>
          </w:p>
        </w:tc>
        <w:tc>
          <w:tcPr>
            <w:tcW w:w="799" w:type="dxa"/>
          </w:tcPr>
          <w:p w14:paraId="5270869A" w14:textId="77777777" w:rsidR="00AD5732" w:rsidRDefault="00AD5732" w:rsidP="00AD5732">
            <w:pPr>
              <w:widowControl w:val="0"/>
              <w:jc w:val="center"/>
              <w:rPr>
                <w:color w:val="000000"/>
                <w:sz w:val="22"/>
              </w:rPr>
            </w:pPr>
            <w:r>
              <w:rPr>
                <w:color w:val="000000"/>
                <w:sz w:val="22"/>
              </w:rPr>
              <w:t>49,8</w:t>
            </w:r>
          </w:p>
        </w:tc>
        <w:tc>
          <w:tcPr>
            <w:tcW w:w="802" w:type="dxa"/>
          </w:tcPr>
          <w:p w14:paraId="41E8A4ED" w14:textId="77777777" w:rsidR="00AD5732" w:rsidRDefault="00AD5732" w:rsidP="00AD5732">
            <w:pPr>
              <w:widowControl w:val="0"/>
              <w:jc w:val="center"/>
              <w:rPr>
                <w:color w:val="000000"/>
                <w:sz w:val="22"/>
              </w:rPr>
            </w:pPr>
            <w:r>
              <w:rPr>
                <w:color w:val="000000"/>
                <w:sz w:val="22"/>
              </w:rPr>
              <w:t>51,25</w:t>
            </w:r>
          </w:p>
        </w:tc>
        <w:tc>
          <w:tcPr>
            <w:tcW w:w="804" w:type="dxa"/>
          </w:tcPr>
          <w:p w14:paraId="150BEFEB" w14:textId="77777777" w:rsidR="00AD5732" w:rsidRDefault="00AD5732" w:rsidP="00AD5732">
            <w:pPr>
              <w:widowControl w:val="0"/>
              <w:jc w:val="center"/>
              <w:rPr>
                <w:color w:val="000000"/>
                <w:sz w:val="22"/>
              </w:rPr>
            </w:pPr>
            <w:r>
              <w:rPr>
                <w:color w:val="000000"/>
                <w:sz w:val="22"/>
              </w:rPr>
              <w:t>40,5</w:t>
            </w:r>
          </w:p>
        </w:tc>
        <w:tc>
          <w:tcPr>
            <w:tcW w:w="755" w:type="dxa"/>
          </w:tcPr>
          <w:p w14:paraId="05FFB95B" w14:textId="77777777" w:rsidR="00AD5732" w:rsidRDefault="00AD5732" w:rsidP="00AD5732">
            <w:pPr>
              <w:widowControl w:val="0"/>
              <w:jc w:val="center"/>
              <w:rPr>
                <w:color w:val="000000"/>
                <w:sz w:val="22"/>
              </w:rPr>
            </w:pPr>
            <w:r>
              <w:rPr>
                <w:color w:val="000000"/>
                <w:sz w:val="22"/>
              </w:rPr>
              <w:t>41,3</w:t>
            </w:r>
          </w:p>
        </w:tc>
        <w:tc>
          <w:tcPr>
            <w:tcW w:w="761" w:type="dxa"/>
            <w:gridSpan w:val="2"/>
          </w:tcPr>
          <w:p w14:paraId="3E768744" w14:textId="77777777" w:rsidR="00AD5732" w:rsidRDefault="00AD5732" w:rsidP="00AD5732">
            <w:pPr>
              <w:widowControl w:val="0"/>
              <w:jc w:val="center"/>
              <w:rPr>
                <w:color w:val="000000"/>
                <w:sz w:val="22"/>
              </w:rPr>
            </w:pPr>
            <w:r>
              <w:rPr>
                <w:color w:val="000000"/>
                <w:sz w:val="22"/>
              </w:rPr>
              <w:t>н.д.</w:t>
            </w:r>
          </w:p>
        </w:tc>
      </w:tr>
      <w:tr w:rsidR="00AD5732" w14:paraId="3455F36F" w14:textId="77777777" w:rsidTr="009E7390">
        <w:trPr>
          <w:trHeight w:val="255"/>
        </w:trPr>
        <w:tc>
          <w:tcPr>
            <w:tcW w:w="2405" w:type="dxa"/>
          </w:tcPr>
          <w:p w14:paraId="2075ACAD" w14:textId="77777777" w:rsidR="00AD5732" w:rsidRDefault="00AD5732" w:rsidP="00AD5732">
            <w:pPr>
              <w:widowControl w:val="0"/>
              <w:rPr>
                <w:color w:val="000000"/>
              </w:rPr>
            </w:pPr>
            <w:r>
              <w:rPr>
                <w:color w:val="000000"/>
              </w:rPr>
              <w:t>Численность среднего медицинского персонала, чел.</w:t>
            </w:r>
          </w:p>
        </w:tc>
        <w:tc>
          <w:tcPr>
            <w:tcW w:w="802" w:type="dxa"/>
          </w:tcPr>
          <w:p w14:paraId="5D6E21B7" w14:textId="77777777" w:rsidR="00AD5732" w:rsidRDefault="00AD5732" w:rsidP="00AD5732">
            <w:pPr>
              <w:widowControl w:val="0"/>
              <w:jc w:val="center"/>
              <w:rPr>
                <w:color w:val="000000"/>
                <w:sz w:val="22"/>
              </w:rPr>
            </w:pPr>
            <w:r>
              <w:rPr>
                <w:color w:val="000000"/>
                <w:sz w:val="22"/>
              </w:rPr>
              <w:t>159,9</w:t>
            </w:r>
          </w:p>
        </w:tc>
        <w:tc>
          <w:tcPr>
            <w:tcW w:w="798" w:type="dxa"/>
          </w:tcPr>
          <w:p w14:paraId="65106483" w14:textId="77777777" w:rsidR="00AD5732" w:rsidRDefault="00AD5732" w:rsidP="00AD5732">
            <w:pPr>
              <w:widowControl w:val="0"/>
              <w:jc w:val="center"/>
              <w:rPr>
                <w:color w:val="000000"/>
                <w:sz w:val="22"/>
              </w:rPr>
            </w:pPr>
            <w:r>
              <w:rPr>
                <w:color w:val="000000"/>
                <w:sz w:val="22"/>
              </w:rPr>
              <w:t>167,7</w:t>
            </w:r>
          </w:p>
        </w:tc>
        <w:tc>
          <w:tcPr>
            <w:tcW w:w="806" w:type="dxa"/>
          </w:tcPr>
          <w:p w14:paraId="40ECD92B" w14:textId="77777777" w:rsidR="00AD5732" w:rsidRDefault="00AD5732" w:rsidP="00AD5732">
            <w:pPr>
              <w:widowControl w:val="0"/>
              <w:jc w:val="center"/>
              <w:rPr>
                <w:color w:val="000000"/>
                <w:sz w:val="22"/>
              </w:rPr>
            </w:pPr>
            <w:r>
              <w:rPr>
                <w:color w:val="000000"/>
                <w:sz w:val="22"/>
              </w:rPr>
              <w:t>169,9</w:t>
            </w:r>
          </w:p>
        </w:tc>
        <w:tc>
          <w:tcPr>
            <w:tcW w:w="804" w:type="dxa"/>
          </w:tcPr>
          <w:p w14:paraId="59542FD2" w14:textId="77777777" w:rsidR="00AD5732" w:rsidRDefault="00AD5732" w:rsidP="00AD5732">
            <w:pPr>
              <w:widowControl w:val="0"/>
              <w:jc w:val="center"/>
              <w:rPr>
                <w:color w:val="000000"/>
                <w:sz w:val="22"/>
              </w:rPr>
            </w:pPr>
            <w:r>
              <w:rPr>
                <w:color w:val="000000"/>
                <w:sz w:val="22"/>
              </w:rPr>
              <w:t>169,3</w:t>
            </w:r>
          </w:p>
        </w:tc>
        <w:tc>
          <w:tcPr>
            <w:tcW w:w="799" w:type="dxa"/>
          </w:tcPr>
          <w:p w14:paraId="0DBB6608" w14:textId="77777777" w:rsidR="00AD5732" w:rsidRDefault="00AD5732" w:rsidP="00AD5732">
            <w:pPr>
              <w:widowControl w:val="0"/>
              <w:jc w:val="center"/>
              <w:rPr>
                <w:color w:val="000000"/>
                <w:sz w:val="22"/>
              </w:rPr>
            </w:pPr>
            <w:r>
              <w:rPr>
                <w:color w:val="000000"/>
                <w:sz w:val="22"/>
              </w:rPr>
              <w:t>164,57</w:t>
            </w:r>
          </w:p>
        </w:tc>
        <w:tc>
          <w:tcPr>
            <w:tcW w:w="802" w:type="dxa"/>
          </w:tcPr>
          <w:p w14:paraId="6945F31B" w14:textId="77777777" w:rsidR="00AD5732" w:rsidRDefault="00AD5732" w:rsidP="00AD5732">
            <w:pPr>
              <w:widowControl w:val="0"/>
              <w:jc w:val="center"/>
              <w:rPr>
                <w:color w:val="000000"/>
                <w:sz w:val="22"/>
              </w:rPr>
            </w:pPr>
            <w:r>
              <w:rPr>
                <w:color w:val="000000"/>
                <w:sz w:val="22"/>
              </w:rPr>
              <w:t>162,73</w:t>
            </w:r>
          </w:p>
        </w:tc>
        <w:tc>
          <w:tcPr>
            <w:tcW w:w="804" w:type="dxa"/>
          </w:tcPr>
          <w:p w14:paraId="3B8C4779" w14:textId="77777777" w:rsidR="00AD5732" w:rsidRDefault="00AD5732" w:rsidP="00AD5732">
            <w:pPr>
              <w:widowControl w:val="0"/>
              <w:jc w:val="center"/>
              <w:rPr>
                <w:color w:val="000000"/>
                <w:sz w:val="22"/>
              </w:rPr>
            </w:pPr>
            <w:r>
              <w:rPr>
                <w:color w:val="000000"/>
                <w:sz w:val="22"/>
              </w:rPr>
              <w:t>158,5</w:t>
            </w:r>
          </w:p>
        </w:tc>
        <w:tc>
          <w:tcPr>
            <w:tcW w:w="755" w:type="dxa"/>
          </w:tcPr>
          <w:p w14:paraId="0F9EBFAE" w14:textId="77777777" w:rsidR="00AD5732" w:rsidRDefault="00AD5732" w:rsidP="00AD5732">
            <w:pPr>
              <w:widowControl w:val="0"/>
              <w:jc w:val="center"/>
              <w:rPr>
                <w:color w:val="000000"/>
                <w:sz w:val="22"/>
              </w:rPr>
            </w:pPr>
            <w:r>
              <w:rPr>
                <w:color w:val="000000"/>
                <w:sz w:val="22"/>
              </w:rPr>
              <w:t>158,4</w:t>
            </w:r>
          </w:p>
        </w:tc>
        <w:tc>
          <w:tcPr>
            <w:tcW w:w="761" w:type="dxa"/>
            <w:gridSpan w:val="2"/>
          </w:tcPr>
          <w:p w14:paraId="582C3E11" w14:textId="77777777" w:rsidR="00AD5732" w:rsidRDefault="00AD5732" w:rsidP="00AD5732">
            <w:pPr>
              <w:widowControl w:val="0"/>
              <w:jc w:val="center"/>
              <w:rPr>
                <w:color w:val="000000"/>
                <w:sz w:val="22"/>
              </w:rPr>
            </w:pPr>
            <w:r>
              <w:rPr>
                <w:color w:val="000000"/>
                <w:sz w:val="22"/>
              </w:rPr>
              <w:t>н.д.</w:t>
            </w:r>
          </w:p>
        </w:tc>
      </w:tr>
    </w:tbl>
    <w:p w14:paraId="47812190" w14:textId="77777777" w:rsidR="00CD0849" w:rsidRDefault="00EE6299" w:rsidP="00CD0849">
      <w:pPr>
        <w:jc w:val="both"/>
        <w:rPr>
          <w:i/>
          <w:sz w:val="20"/>
        </w:rPr>
      </w:pPr>
      <w:r>
        <w:rPr>
          <w:i/>
        </w:rPr>
        <w:t xml:space="preserve"> </w:t>
      </w:r>
      <w:r>
        <w:rPr>
          <w:i/>
          <w:sz w:val="20"/>
        </w:rPr>
        <w:t xml:space="preserve">Источник: сайт Департамента здравоохранения ХМАО - Югры, </w:t>
      </w:r>
      <w:hyperlink r:id="rId30">
        <w:r>
          <w:rPr>
            <w:rStyle w:val="afb"/>
            <w:i/>
            <w:sz w:val="20"/>
          </w:rPr>
          <w:t>https://dzhmao.admhmao.ru</w:t>
        </w:r>
      </w:hyperlink>
      <w:r>
        <w:rPr>
          <w:i/>
          <w:sz w:val="20"/>
        </w:rPr>
        <w:t xml:space="preserve"> </w:t>
      </w:r>
      <w:r w:rsidR="00CD0849">
        <w:rPr>
          <w:i/>
          <w:sz w:val="20"/>
        </w:rPr>
        <w:t xml:space="preserve"> Дата обращения: 22.09.2023</w:t>
      </w:r>
    </w:p>
    <w:p w14:paraId="2CC0C331" w14:textId="77777777" w:rsidR="00933CC7" w:rsidRDefault="00933CC7">
      <w:pPr>
        <w:jc w:val="both"/>
        <w:rPr>
          <w:sz w:val="28"/>
          <w:szCs w:val="28"/>
        </w:rPr>
      </w:pPr>
    </w:p>
    <w:p w14:paraId="7A0CFBC0" w14:textId="329F66BC" w:rsidR="00933CC7" w:rsidRDefault="00845A2C">
      <w:pPr>
        <w:spacing w:line="276" w:lineRule="auto"/>
        <w:ind w:firstLine="425"/>
        <w:jc w:val="both"/>
        <w:rPr>
          <w:sz w:val="28"/>
          <w:szCs w:val="28"/>
        </w:rPr>
      </w:pPr>
      <w:r>
        <w:rPr>
          <w:sz w:val="28"/>
          <w:szCs w:val="28"/>
        </w:rPr>
        <w:t>В</w:t>
      </w:r>
      <w:r w:rsidR="00EE6299">
        <w:rPr>
          <w:sz w:val="28"/>
          <w:szCs w:val="28"/>
        </w:rPr>
        <w:t xml:space="preserve"> рассматриваемом периоде ключевые показатели сферы здравоохранения изменялись незначительно. К проблемным вопросам можно отнести то, что из </w:t>
      </w:r>
      <w:r w:rsidR="00EE6299">
        <w:rPr>
          <w:sz w:val="28"/>
          <w:szCs w:val="28"/>
        </w:rPr>
        <w:lastRenderedPageBreak/>
        <w:t>38 зданий районных больничных учреждений 2 здания находятся в аварийном состоянии и 3 – требуют капитального ремонта.</w:t>
      </w:r>
    </w:p>
    <w:p w14:paraId="5F22E37E" w14:textId="23E44FE1" w:rsidR="00933CC7" w:rsidRDefault="00EE6299">
      <w:pPr>
        <w:spacing w:line="276" w:lineRule="auto"/>
        <w:ind w:firstLine="425"/>
        <w:jc w:val="both"/>
        <w:rPr>
          <w:sz w:val="28"/>
          <w:szCs w:val="28"/>
        </w:rPr>
      </w:pPr>
      <w:r w:rsidRPr="00412280">
        <w:rPr>
          <w:b/>
          <w:i/>
          <w:iCs/>
          <w:sz w:val="28"/>
          <w:szCs w:val="28"/>
        </w:rPr>
        <w:t>Культура.</w:t>
      </w:r>
      <w:r>
        <w:rPr>
          <w:sz w:val="28"/>
          <w:szCs w:val="28"/>
        </w:rPr>
        <w:t xml:space="preserve"> По уровню фактической обеспеченности учреждениями </w:t>
      </w:r>
      <w:r>
        <w:rPr>
          <w:bCs/>
          <w:sz w:val="28"/>
          <w:szCs w:val="28"/>
        </w:rPr>
        <w:t>культуры</w:t>
      </w:r>
      <w:r>
        <w:rPr>
          <w:sz w:val="28"/>
          <w:szCs w:val="28"/>
        </w:rPr>
        <w:t xml:space="preserve"> – клубами и </w:t>
      </w:r>
      <w:r w:rsidRPr="00F1603E">
        <w:rPr>
          <w:sz w:val="28"/>
          <w:szCs w:val="28"/>
        </w:rPr>
        <w:t>учреждениями клубного типа, библиотеками – от нормативной потребности Березовский район занимает 2 место в округе. На его территории функционируют 6 досуговых учреждений с 11 филиалами, из них 2 учреждения в сельской местности. В этих учреждениях в 2022 году осуществляли деятельность 70 клубных формирований, в т</w:t>
      </w:r>
      <w:r w:rsidR="00C04811">
        <w:rPr>
          <w:sz w:val="28"/>
          <w:szCs w:val="28"/>
        </w:rPr>
        <w:t xml:space="preserve">ом </w:t>
      </w:r>
      <w:r w:rsidRPr="00F1603E">
        <w:rPr>
          <w:sz w:val="28"/>
          <w:szCs w:val="28"/>
        </w:rPr>
        <w:t>ч</w:t>
      </w:r>
      <w:r w:rsidR="00C04811">
        <w:rPr>
          <w:sz w:val="28"/>
          <w:szCs w:val="28"/>
        </w:rPr>
        <w:t>исле</w:t>
      </w:r>
      <w:r w:rsidRPr="00F1603E">
        <w:rPr>
          <w:sz w:val="28"/>
          <w:szCs w:val="28"/>
        </w:rPr>
        <w:t xml:space="preserve"> 20 детских, с общим числом участников – 727 человек, в том числе 205 детей.</w:t>
      </w:r>
    </w:p>
    <w:p w14:paraId="587E4498" w14:textId="37EC557B" w:rsidR="00933CC7" w:rsidRDefault="00EE6299">
      <w:pPr>
        <w:spacing w:line="276" w:lineRule="auto"/>
        <w:ind w:firstLine="425"/>
        <w:jc w:val="both"/>
        <w:rPr>
          <w:sz w:val="28"/>
          <w:szCs w:val="28"/>
        </w:rPr>
      </w:pPr>
      <w:r>
        <w:rPr>
          <w:sz w:val="28"/>
          <w:szCs w:val="28"/>
        </w:rPr>
        <w:t xml:space="preserve">В таблице 1.5.3 представлена динамика показателей сферы культуры Березовского района за период </w:t>
      </w:r>
      <w:r w:rsidR="00C04811">
        <w:rPr>
          <w:sz w:val="28"/>
          <w:szCs w:val="28"/>
        </w:rPr>
        <w:t>2013–2022</w:t>
      </w:r>
      <w:r>
        <w:rPr>
          <w:sz w:val="28"/>
          <w:szCs w:val="28"/>
        </w:rPr>
        <w:t xml:space="preserve"> гг.</w:t>
      </w:r>
    </w:p>
    <w:p w14:paraId="7ECDFD1E" w14:textId="77777777" w:rsidR="003405C9" w:rsidRPr="00AD08EB" w:rsidRDefault="003405C9" w:rsidP="003405C9">
      <w:pPr>
        <w:spacing w:line="276" w:lineRule="auto"/>
        <w:ind w:firstLine="425"/>
        <w:jc w:val="both"/>
        <w:rPr>
          <w:sz w:val="28"/>
          <w:szCs w:val="28"/>
        </w:rPr>
      </w:pPr>
      <w:r w:rsidRPr="00AD08EB">
        <w:rPr>
          <w:sz w:val="28"/>
          <w:szCs w:val="28"/>
        </w:rPr>
        <w:t xml:space="preserve">Всего в 2022 году учреждениями культурно-досугового типа проведено 2 128 мероприятий с </w:t>
      </w:r>
      <w:r>
        <w:rPr>
          <w:sz w:val="28"/>
          <w:szCs w:val="28"/>
        </w:rPr>
        <w:t xml:space="preserve">охватом </w:t>
      </w:r>
      <w:r w:rsidRPr="00AD08EB">
        <w:rPr>
          <w:sz w:val="28"/>
          <w:szCs w:val="28"/>
        </w:rPr>
        <w:t>посетителей</w:t>
      </w:r>
      <w:r>
        <w:rPr>
          <w:sz w:val="28"/>
          <w:szCs w:val="28"/>
        </w:rPr>
        <w:t xml:space="preserve"> в</w:t>
      </w:r>
      <w:r w:rsidRPr="00AD08EB">
        <w:rPr>
          <w:sz w:val="28"/>
          <w:szCs w:val="28"/>
        </w:rPr>
        <w:t xml:space="preserve"> 100 361 человек</w:t>
      </w:r>
      <w:r>
        <w:rPr>
          <w:sz w:val="28"/>
          <w:szCs w:val="28"/>
        </w:rPr>
        <w:t xml:space="preserve">, в том числе </w:t>
      </w:r>
      <w:r w:rsidRPr="00AD08EB">
        <w:rPr>
          <w:sz w:val="28"/>
          <w:szCs w:val="28"/>
        </w:rPr>
        <w:t>онлайн мероприятий 140 единиц с количество</w:t>
      </w:r>
      <w:r>
        <w:rPr>
          <w:sz w:val="28"/>
          <w:szCs w:val="28"/>
        </w:rPr>
        <w:t>м</w:t>
      </w:r>
      <w:r w:rsidRPr="00AD08EB">
        <w:rPr>
          <w:sz w:val="28"/>
          <w:szCs w:val="28"/>
        </w:rPr>
        <w:t xml:space="preserve"> участников 3 421 человек</w:t>
      </w:r>
      <w:r>
        <w:rPr>
          <w:sz w:val="28"/>
          <w:szCs w:val="28"/>
        </w:rPr>
        <w:t xml:space="preserve">. </w:t>
      </w:r>
      <w:r w:rsidRPr="00AD08EB">
        <w:rPr>
          <w:sz w:val="28"/>
          <w:szCs w:val="28"/>
        </w:rPr>
        <w:t>Проведено 682 кинопоказа с количеством зрителей 10 553 человек.</w:t>
      </w:r>
    </w:p>
    <w:p w14:paraId="3F746E8C" w14:textId="77777777" w:rsidR="003405C9" w:rsidRPr="00AD08EB" w:rsidRDefault="003405C9" w:rsidP="003405C9">
      <w:pPr>
        <w:spacing w:line="276" w:lineRule="auto"/>
        <w:ind w:firstLine="425"/>
        <w:jc w:val="both"/>
        <w:rPr>
          <w:sz w:val="28"/>
          <w:szCs w:val="28"/>
        </w:rPr>
      </w:pPr>
      <w:r w:rsidRPr="00AD08EB">
        <w:rPr>
          <w:sz w:val="28"/>
          <w:szCs w:val="28"/>
        </w:rPr>
        <w:t>На территории Березовского района осуществляют свою деятельность 30 библиотек разной ведомственной принадлежности, в том числе 14 общедоступных муниципальных библиотек с библиотечным фондом 157,4 тыс. экземпляров. Услугами общедоступных библиотек пользуется 26% жителей района, что составляет 5 708 читателей</w:t>
      </w:r>
      <w:r>
        <w:rPr>
          <w:sz w:val="28"/>
          <w:szCs w:val="28"/>
        </w:rPr>
        <w:t xml:space="preserve">, что </w:t>
      </w:r>
      <w:r w:rsidRPr="00AD08EB">
        <w:rPr>
          <w:sz w:val="28"/>
          <w:szCs w:val="28"/>
        </w:rPr>
        <w:t xml:space="preserve">на 11% </w:t>
      </w:r>
      <w:r>
        <w:rPr>
          <w:sz w:val="28"/>
          <w:szCs w:val="28"/>
        </w:rPr>
        <w:t xml:space="preserve">меньше значения </w:t>
      </w:r>
      <w:r w:rsidRPr="00AD08EB">
        <w:rPr>
          <w:sz w:val="28"/>
          <w:szCs w:val="28"/>
        </w:rPr>
        <w:t>2013 год</w:t>
      </w:r>
      <w:r>
        <w:rPr>
          <w:sz w:val="28"/>
          <w:szCs w:val="28"/>
        </w:rPr>
        <w:t>а</w:t>
      </w:r>
      <w:r w:rsidRPr="00AD08EB">
        <w:rPr>
          <w:sz w:val="28"/>
          <w:szCs w:val="28"/>
        </w:rPr>
        <w:t xml:space="preserve">. На </w:t>
      </w:r>
      <w:r>
        <w:rPr>
          <w:sz w:val="28"/>
          <w:szCs w:val="28"/>
        </w:rPr>
        <w:t xml:space="preserve">1 января </w:t>
      </w:r>
      <w:r w:rsidRPr="00AD08EB">
        <w:rPr>
          <w:sz w:val="28"/>
          <w:szCs w:val="28"/>
        </w:rPr>
        <w:t>2023 г</w:t>
      </w:r>
      <w:r>
        <w:rPr>
          <w:sz w:val="28"/>
          <w:szCs w:val="28"/>
        </w:rPr>
        <w:t>ода</w:t>
      </w:r>
      <w:r w:rsidRPr="00AD08EB">
        <w:rPr>
          <w:sz w:val="28"/>
          <w:szCs w:val="28"/>
        </w:rPr>
        <w:t xml:space="preserve"> электронный каталог общедоступных библиотек Березовского района насчитывал 144 343 записи, что составляет 100% от общего объема документного фонда библиотек.</w:t>
      </w:r>
    </w:p>
    <w:p w14:paraId="70C1B411" w14:textId="77777777" w:rsidR="003405C9" w:rsidRPr="00AD08EB" w:rsidRDefault="003405C9" w:rsidP="003405C9">
      <w:pPr>
        <w:spacing w:line="276" w:lineRule="auto"/>
        <w:ind w:firstLine="425"/>
        <w:jc w:val="both"/>
        <w:rPr>
          <w:sz w:val="28"/>
          <w:szCs w:val="28"/>
        </w:rPr>
      </w:pPr>
      <w:r w:rsidRPr="00AD08EB">
        <w:rPr>
          <w:sz w:val="28"/>
          <w:szCs w:val="28"/>
        </w:rPr>
        <w:t>Для удовлетворения информационно-правовых запросов пользователей, предоставления социальной информации в общедоступных библиотеках района действует 12 Центров общественного доступа.</w:t>
      </w:r>
    </w:p>
    <w:p w14:paraId="5225EDC1" w14:textId="77777777" w:rsidR="003405C9" w:rsidRPr="00AD08EB" w:rsidRDefault="003405C9" w:rsidP="003405C9">
      <w:pPr>
        <w:spacing w:line="276" w:lineRule="auto"/>
        <w:ind w:firstLine="425"/>
        <w:jc w:val="both"/>
        <w:rPr>
          <w:sz w:val="28"/>
          <w:szCs w:val="28"/>
        </w:rPr>
      </w:pPr>
      <w:r w:rsidRPr="00AD08EB">
        <w:rPr>
          <w:sz w:val="28"/>
          <w:szCs w:val="28"/>
        </w:rPr>
        <w:t>Всего библиотечными учреждениями в 2022 году проведено 1 230 мероприятий, количество посещений составило 18 840 человек. В формате онлайн проведено 334 мероприятия, количество просмотров составило 190 959 ед.</w:t>
      </w:r>
    </w:p>
    <w:p w14:paraId="053DDCD0" w14:textId="67F9A89E" w:rsidR="000E3447" w:rsidRDefault="003405C9" w:rsidP="000E3447">
      <w:pPr>
        <w:spacing w:line="276" w:lineRule="auto"/>
        <w:ind w:firstLine="425"/>
        <w:jc w:val="both"/>
        <w:rPr>
          <w:sz w:val="28"/>
          <w:szCs w:val="28"/>
        </w:rPr>
      </w:pPr>
      <w:r w:rsidRPr="00AD08EB">
        <w:rPr>
          <w:sz w:val="28"/>
          <w:szCs w:val="28"/>
        </w:rPr>
        <w:t xml:space="preserve">На территории Березовского района музейную деятельность осуществляет МАУ «Березовский районный краеведческий музей» и его обособленное структурное подразделение Саранпаульский краеведческий музей. </w:t>
      </w:r>
      <w:r w:rsidR="000E3447">
        <w:rPr>
          <w:sz w:val="28"/>
          <w:szCs w:val="28"/>
        </w:rPr>
        <w:t xml:space="preserve"> </w:t>
      </w:r>
      <w:r w:rsidR="000E3447" w:rsidRPr="00AD08EB">
        <w:rPr>
          <w:sz w:val="28"/>
          <w:szCs w:val="28"/>
        </w:rPr>
        <w:t>В 2022 году в музеях Березовского района организовано 103 выставочных проекта, включая экспозиции, и 70 массовых мероприятий. Число музейных предметов основного фонда, экспонировавшихся в отчетном периоде, составляет 6,7 тыс. единиц (из общего фонда в 32,5 тыс. ед.). Общее количество посетителей выросло до 25,1 тыс. человек.</w:t>
      </w:r>
    </w:p>
    <w:p w14:paraId="47EC33FB" w14:textId="6632AB70" w:rsidR="000E3447" w:rsidRDefault="000E3447">
      <w:pPr>
        <w:spacing w:line="276" w:lineRule="auto"/>
        <w:ind w:firstLine="425"/>
        <w:jc w:val="both"/>
        <w:rPr>
          <w:sz w:val="28"/>
          <w:szCs w:val="28"/>
        </w:rPr>
        <w:sectPr w:rsidR="000E3447">
          <w:footerReference w:type="default" r:id="rId31"/>
          <w:footerReference w:type="first" r:id="rId32"/>
          <w:pgSz w:w="11906" w:h="16838"/>
          <w:pgMar w:top="1134" w:right="850" w:bottom="1134" w:left="1701" w:header="0" w:footer="708" w:gutter="0"/>
          <w:cols w:space="720"/>
          <w:formProt w:val="0"/>
          <w:titlePg/>
          <w:docGrid w:linePitch="360"/>
        </w:sectPr>
      </w:pPr>
    </w:p>
    <w:p w14:paraId="7F6CEE11" w14:textId="0B81963B" w:rsidR="00412280" w:rsidRDefault="00412280" w:rsidP="00412280">
      <w:pPr>
        <w:spacing w:line="276" w:lineRule="auto"/>
        <w:jc w:val="both"/>
        <w:rPr>
          <w:b/>
          <w:sz w:val="28"/>
          <w:szCs w:val="28"/>
        </w:rPr>
      </w:pPr>
      <w:r>
        <w:rPr>
          <w:b/>
          <w:sz w:val="28"/>
          <w:szCs w:val="28"/>
        </w:rPr>
        <w:lastRenderedPageBreak/>
        <w:t xml:space="preserve">Таблица 1.5.3 - Динамика показателей сферы культуры в Березовском районе за </w:t>
      </w:r>
      <w:r w:rsidR="00EB7C42">
        <w:rPr>
          <w:b/>
          <w:sz w:val="28"/>
          <w:szCs w:val="28"/>
        </w:rPr>
        <w:t xml:space="preserve">период </w:t>
      </w:r>
      <w:r w:rsidR="00C245DB">
        <w:rPr>
          <w:b/>
          <w:sz w:val="28"/>
          <w:szCs w:val="28"/>
        </w:rPr>
        <w:t>2013–2022 гг.</w:t>
      </w:r>
    </w:p>
    <w:tbl>
      <w:tblPr>
        <w:tblStyle w:val="afffff"/>
        <w:tblW w:w="14709" w:type="dxa"/>
        <w:tblLayout w:type="fixed"/>
        <w:tblLook w:val="04A0" w:firstRow="1" w:lastRow="0" w:firstColumn="1" w:lastColumn="0" w:noHBand="0" w:noVBand="1"/>
      </w:tblPr>
      <w:tblGrid>
        <w:gridCol w:w="5075"/>
        <w:gridCol w:w="1134"/>
        <w:gridCol w:w="994"/>
        <w:gridCol w:w="850"/>
        <w:gridCol w:w="993"/>
        <w:gridCol w:w="991"/>
        <w:gridCol w:w="993"/>
        <w:gridCol w:w="993"/>
        <w:gridCol w:w="993"/>
        <w:gridCol w:w="850"/>
        <w:gridCol w:w="843"/>
      </w:tblGrid>
      <w:tr w:rsidR="00AD5732" w14:paraId="0DC99CAA" w14:textId="77777777" w:rsidTr="00432E76">
        <w:trPr>
          <w:tblHeader/>
        </w:trPr>
        <w:tc>
          <w:tcPr>
            <w:tcW w:w="5075" w:type="dxa"/>
            <w:vMerge w:val="restart"/>
          </w:tcPr>
          <w:p w14:paraId="10F606A7" w14:textId="77777777" w:rsidR="00AD5732" w:rsidRDefault="00AD5732" w:rsidP="002C085C">
            <w:pPr>
              <w:widowControl w:val="0"/>
              <w:jc w:val="center"/>
              <w:rPr>
                <w:b/>
              </w:rPr>
            </w:pPr>
            <w:r>
              <w:rPr>
                <w:b/>
              </w:rPr>
              <w:t>Показатель</w:t>
            </w:r>
          </w:p>
        </w:tc>
        <w:tc>
          <w:tcPr>
            <w:tcW w:w="9634" w:type="dxa"/>
            <w:gridSpan w:val="10"/>
          </w:tcPr>
          <w:p w14:paraId="406C1760" w14:textId="5E8EC01D" w:rsidR="00AD5732" w:rsidRDefault="00AD5732">
            <w:pPr>
              <w:widowControl w:val="0"/>
              <w:jc w:val="center"/>
              <w:rPr>
                <w:b/>
              </w:rPr>
            </w:pPr>
            <w:r>
              <w:rPr>
                <w:b/>
              </w:rPr>
              <w:t>Годы:</w:t>
            </w:r>
          </w:p>
        </w:tc>
      </w:tr>
      <w:tr w:rsidR="00AD5732" w14:paraId="274D9CD9" w14:textId="77777777" w:rsidTr="00AD5732">
        <w:trPr>
          <w:tblHeader/>
        </w:trPr>
        <w:tc>
          <w:tcPr>
            <w:tcW w:w="5075" w:type="dxa"/>
            <w:vMerge/>
          </w:tcPr>
          <w:p w14:paraId="62DAF8D6" w14:textId="77777777" w:rsidR="00AD5732" w:rsidRDefault="00AD5732" w:rsidP="00AD5732">
            <w:pPr>
              <w:widowControl w:val="0"/>
              <w:jc w:val="center"/>
              <w:rPr>
                <w:b/>
              </w:rPr>
            </w:pPr>
          </w:p>
        </w:tc>
        <w:tc>
          <w:tcPr>
            <w:tcW w:w="1134" w:type="dxa"/>
          </w:tcPr>
          <w:p w14:paraId="05891B30" w14:textId="519BA6A8" w:rsidR="00AD5732" w:rsidRDefault="00AD5732" w:rsidP="00AD5732">
            <w:pPr>
              <w:widowControl w:val="0"/>
              <w:jc w:val="center"/>
              <w:rPr>
                <w:b/>
              </w:rPr>
            </w:pPr>
            <w:r>
              <w:rPr>
                <w:b/>
              </w:rPr>
              <w:t>2013</w:t>
            </w:r>
          </w:p>
        </w:tc>
        <w:tc>
          <w:tcPr>
            <w:tcW w:w="994" w:type="dxa"/>
          </w:tcPr>
          <w:p w14:paraId="77E4B40F" w14:textId="5B554FB3" w:rsidR="00AD5732" w:rsidRDefault="00AD5732" w:rsidP="00AD5732">
            <w:pPr>
              <w:widowControl w:val="0"/>
              <w:jc w:val="center"/>
              <w:rPr>
                <w:b/>
              </w:rPr>
            </w:pPr>
            <w:r>
              <w:rPr>
                <w:b/>
              </w:rPr>
              <w:t>2014</w:t>
            </w:r>
          </w:p>
        </w:tc>
        <w:tc>
          <w:tcPr>
            <w:tcW w:w="850" w:type="dxa"/>
          </w:tcPr>
          <w:p w14:paraId="1BDCA96C" w14:textId="72DF699B" w:rsidR="00AD5732" w:rsidRDefault="00AD5732" w:rsidP="00AD5732">
            <w:pPr>
              <w:widowControl w:val="0"/>
              <w:jc w:val="center"/>
              <w:rPr>
                <w:b/>
              </w:rPr>
            </w:pPr>
            <w:r>
              <w:rPr>
                <w:b/>
              </w:rPr>
              <w:t>2015</w:t>
            </w:r>
          </w:p>
        </w:tc>
        <w:tc>
          <w:tcPr>
            <w:tcW w:w="993" w:type="dxa"/>
          </w:tcPr>
          <w:p w14:paraId="7B5C6561" w14:textId="7FE34881" w:rsidR="00AD5732" w:rsidRDefault="00AD5732" w:rsidP="00AD5732">
            <w:pPr>
              <w:widowControl w:val="0"/>
              <w:jc w:val="center"/>
              <w:rPr>
                <w:b/>
              </w:rPr>
            </w:pPr>
            <w:r>
              <w:rPr>
                <w:b/>
              </w:rPr>
              <w:t>2016</w:t>
            </w:r>
          </w:p>
        </w:tc>
        <w:tc>
          <w:tcPr>
            <w:tcW w:w="991" w:type="dxa"/>
          </w:tcPr>
          <w:p w14:paraId="22AA2F94" w14:textId="4D617DF7" w:rsidR="00AD5732" w:rsidRDefault="00AD5732" w:rsidP="00AD5732">
            <w:pPr>
              <w:widowControl w:val="0"/>
              <w:jc w:val="center"/>
              <w:rPr>
                <w:b/>
              </w:rPr>
            </w:pPr>
            <w:r>
              <w:rPr>
                <w:b/>
              </w:rPr>
              <w:t>2017</w:t>
            </w:r>
          </w:p>
        </w:tc>
        <w:tc>
          <w:tcPr>
            <w:tcW w:w="993" w:type="dxa"/>
          </w:tcPr>
          <w:p w14:paraId="75F0059F" w14:textId="302A455F" w:rsidR="00AD5732" w:rsidRDefault="00AD5732" w:rsidP="00AD5732">
            <w:pPr>
              <w:widowControl w:val="0"/>
              <w:jc w:val="center"/>
              <w:rPr>
                <w:b/>
              </w:rPr>
            </w:pPr>
            <w:r>
              <w:rPr>
                <w:b/>
              </w:rPr>
              <w:t>2018</w:t>
            </w:r>
          </w:p>
        </w:tc>
        <w:tc>
          <w:tcPr>
            <w:tcW w:w="993" w:type="dxa"/>
          </w:tcPr>
          <w:p w14:paraId="1414A232" w14:textId="60B422C7" w:rsidR="00AD5732" w:rsidRDefault="00AD5732" w:rsidP="00AD5732">
            <w:pPr>
              <w:widowControl w:val="0"/>
              <w:jc w:val="center"/>
              <w:rPr>
                <w:b/>
              </w:rPr>
            </w:pPr>
            <w:r>
              <w:rPr>
                <w:b/>
              </w:rPr>
              <w:t>2019</w:t>
            </w:r>
          </w:p>
        </w:tc>
        <w:tc>
          <w:tcPr>
            <w:tcW w:w="993" w:type="dxa"/>
          </w:tcPr>
          <w:p w14:paraId="769F0E56" w14:textId="79A72141" w:rsidR="00AD5732" w:rsidRDefault="00AD5732" w:rsidP="00AD5732">
            <w:pPr>
              <w:widowControl w:val="0"/>
              <w:jc w:val="center"/>
              <w:rPr>
                <w:b/>
              </w:rPr>
            </w:pPr>
            <w:r>
              <w:rPr>
                <w:b/>
              </w:rPr>
              <w:t>2020</w:t>
            </w:r>
          </w:p>
        </w:tc>
        <w:tc>
          <w:tcPr>
            <w:tcW w:w="850" w:type="dxa"/>
          </w:tcPr>
          <w:p w14:paraId="4EF5DF98" w14:textId="1BB3A936" w:rsidR="00AD5732" w:rsidRDefault="00AD5732" w:rsidP="00AD5732">
            <w:pPr>
              <w:widowControl w:val="0"/>
              <w:jc w:val="center"/>
              <w:rPr>
                <w:b/>
              </w:rPr>
            </w:pPr>
            <w:r>
              <w:rPr>
                <w:b/>
              </w:rPr>
              <w:t>2021</w:t>
            </w:r>
          </w:p>
        </w:tc>
        <w:tc>
          <w:tcPr>
            <w:tcW w:w="843" w:type="dxa"/>
          </w:tcPr>
          <w:p w14:paraId="498FA8DA" w14:textId="566F33FD" w:rsidR="00AD5732" w:rsidRDefault="00AD5732" w:rsidP="00AD5732">
            <w:pPr>
              <w:widowControl w:val="0"/>
              <w:jc w:val="center"/>
              <w:rPr>
                <w:b/>
              </w:rPr>
            </w:pPr>
            <w:r>
              <w:rPr>
                <w:b/>
              </w:rPr>
              <w:t>2022</w:t>
            </w:r>
          </w:p>
        </w:tc>
      </w:tr>
      <w:tr w:rsidR="00AD5732" w14:paraId="0F2C21D4" w14:textId="77777777" w:rsidTr="00AD5732">
        <w:trPr>
          <w:trHeight w:val="255"/>
        </w:trPr>
        <w:tc>
          <w:tcPr>
            <w:tcW w:w="5075" w:type="dxa"/>
          </w:tcPr>
          <w:p w14:paraId="0A8BD09F" w14:textId="77777777" w:rsidR="00AD5732" w:rsidRDefault="00AD5732" w:rsidP="00AD5732">
            <w:pPr>
              <w:widowControl w:val="0"/>
              <w:rPr>
                <w:color w:val="000000"/>
              </w:rPr>
            </w:pPr>
            <w:r>
              <w:rPr>
                <w:color w:val="000000"/>
              </w:rPr>
              <w:t>Число общедоступных библиотек, ед.</w:t>
            </w:r>
          </w:p>
          <w:p w14:paraId="30CF1358" w14:textId="77777777" w:rsidR="00AD5732" w:rsidRDefault="00AD5732" w:rsidP="00AD5732">
            <w:pPr>
              <w:widowControl w:val="0"/>
              <w:rPr>
                <w:color w:val="000000"/>
              </w:rPr>
            </w:pPr>
          </w:p>
        </w:tc>
        <w:tc>
          <w:tcPr>
            <w:tcW w:w="1134" w:type="dxa"/>
          </w:tcPr>
          <w:p w14:paraId="1325D78F" w14:textId="77777777" w:rsidR="00AD5732" w:rsidRDefault="00AD5732" w:rsidP="00AD5732">
            <w:pPr>
              <w:widowControl w:val="0"/>
              <w:jc w:val="center"/>
              <w:rPr>
                <w:color w:val="000000"/>
              </w:rPr>
            </w:pPr>
            <w:r>
              <w:rPr>
                <w:color w:val="000000"/>
              </w:rPr>
              <w:t>15</w:t>
            </w:r>
          </w:p>
        </w:tc>
        <w:tc>
          <w:tcPr>
            <w:tcW w:w="994" w:type="dxa"/>
          </w:tcPr>
          <w:p w14:paraId="2DCB5275" w14:textId="77777777" w:rsidR="00AD5732" w:rsidRDefault="00AD5732" w:rsidP="00AD5732">
            <w:pPr>
              <w:widowControl w:val="0"/>
              <w:jc w:val="center"/>
              <w:rPr>
                <w:color w:val="000000"/>
              </w:rPr>
            </w:pPr>
            <w:r>
              <w:rPr>
                <w:color w:val="000000"/>
              </w:rPr>
              <w:t>15</w:t>
            </w:r>
          </w:p>
        </w:tc>
        <w:tc>
          <w:tcPr>
            <w:tcW w:w="850" w:type="dxa"/>
          </w:tcPr>
          <w:p w14:paraId="6C270D3F" w14:textId="77777777" w:rsidR="00AD5732" w:rsidRDefault="00AD5732" w:rsidP="00AD5732">
            <w:pPr>
              <w:widowControl w:val="0"/>
              <w:jc w:val="center"/>
              <w:rPr>
                <w:color w:val="000000"/>
              </w:rPr>
            </w:pPr>
            <w:r>
              <w:rPr>
                <w:color w:val="000000"/>
              </w:rPr>
              <w:t>15</w:t>
            </w:r>
          </w:p>
        </w:tc>
        <w:tc>
          <w:tcPr>
            <w:tcW w:w="993" w:type="dxa"/>
          </w:tcPr>
          <w:p w14:paraId="31341350" w14:textId="77777777" w:rsidR="00AD5732" w:rsidRDefault="00AD5732" w:rsidP="00AD5732">
            <w:pPr>
              <w:widowControl w:val="0"/>
              <w:jc w:val="center"/>
              <w:rPr>
                <w:color w:val="000000"/>
              </w:rPr>
            </w:pPr>
            <w:r>
              <w:rPr>
                <w:color w:val="000000"/>
              </w:rPr>
              <w:t>15</w:t>
            </w:r>
          </w:p>
        </w:tc>
        <w:tc>
          <w:tcPr>
            <w:tcW w:w="991" w:type="dxa"/>
          </w:tcPr>
          <w:p w14:paraId="35D5AD6B" w14:textId="77777777" w:rsidR="00AD5732" w:rsidRDefault="00AD5732" w:rsidP="00AD5732">
            <w:pPr>
              <w:widowControl w:val="0"/>
              <w:jc w:val="center"/>
              <w:rPr>
                <w:color w:val="000000"/>
              </w:rPr>
            </w:pPr>
            <w:r>
              <w:rPr>
                <w:color w:val="000000"/>
              </w:rPr>
              <w:t>15</w:t>
            </w:r>
          </w:p>
        </w:tc>
        <w:tc>
          <w:tcPr>
            <w:tcW w:w="993" w:type="dxa"/>
          </w:tcPr>
          <w:p w14:paraId="616AB50A" w14:textId="77777777" w:rsidR="00AD5732" w:rsidRDefault="00AD5732" w:rsidP="00AD5732">
            <w:pPr>
              <w:widowControl w:val="0"/>
              <w:jc w:val="center"/>
              <w:rPr>
                <w:color w:val="000000"/>
              </w:rPr>
            </w:pPr>
            <w:r>
              <w:rPr>
                <w:color w:val="000000"/>
              </w:rPr>
              <w:t>15</w:t>
            </w:r>
          </w:p>
        </w:tc>
        <w:tc>
          <w:tcPr>
            <w:tcW w:w="993" w:type="dxa"/>
          </w:tcPr>
          <w:p w14:paraId="55B0324C" w14:textId="77777777" w:rsidR="00AD5732" w:rsidRPr="00F1603E" w:rsidRDefault="00AD5732" w:rsidP="00AD5732">
            <w:pPr>
              <w:widowControl w:val="0"/>
              <w:jc w:val="center"/>
              <w:rPr>
                <w:color w:val="000000"/>
              </w:rPr>
            </w:pPr>
            <w:r w:rsidRPr="00F1603E">
              <w:rPr>
                <w:color w:val="000000"/>
              </w:rPr>
              <w:t>14</w:t>
            </w:r>
          </w:p>
        </w:tc>
        <w:tc>
          <w:tcPr>
            <w:tcW w:w="993" w:type="dxa"/>
          </w:tcPr>
          <w:p w14:paraId="63867C80" w14:textId="77777777" w:rsidR="00AD5732" w:rsidRPr="00F1603E" w:rsidRDefault="00AD5732" w:rsidP="00AD5732">
            <w:pPr>
              <w:widowControl w:val="0"/>
              <w:jc w:val="center"/>
              <w:rPr>
                <w:color w:val="000000"/>
              </w:rPr>
            </w:pPr>
            <w:r w:rsidRPr="00F1603E">
              <w:rPr>
                <w:color w:val="000000"/>
              </w:rPr>
              <w:t>14</w:t>
            </w:r>
          </w:p>
        </w:tc>
        <w:tc>
          <w:tcPr>
            <w:tcW w:w="850" w:type="dxa"/>
          </w:tcPr>
          <w:p w14:paraId="3963341C" w14:textId="77777777" w:rsidR="00AD5732" w:rsidRPr="00F1603E" w:rsidRDefault="00AD5732" w:rsidP="00AD5732">
            <w:pPr>
              <w:widowControl w:val="0"/>
              <w:jc w:val="center"/>
              <w:rPr>
                <w:color w:val="000000"/>
              </w:rPr>
            </w:pPr>
            <w:r w:rsidRPr="00F1603E">
              <w:rPr>
                <w:color w:val="000000"/>
              </w:rPr>
              <w:t>14</w:t>
            </w:r>
          </w:p>
        </w:tc>
        <w:tc>
          <w:tcPr>
            <w:tcW w:w="843" w:type="dxa"/>
          </w:tcPr>
          <w:p w14:paraId="2DD2E872" w14:textId="77777777" w:rsidR="00AD5732" w:rsidRPr="00F1603E" w:rsidRDefault="00AD5732" w:rsidP="00AD5732">
            <w:pPr>
              <w:widowControl w:val="0"/>
              <w:jc w:val="center"/>
              <w:rPr>
                <w:color w:val="000000"/>
              </w:rPr>
            </w:pPr>
            <w:r w:rsidRPr="00F1603E">
              <w:rPr>
                <w:color w:val="000000"/>
              </w:rPr>
              <w:t>14</w:t>
            </w:r>
          </w:p>
        </w:tc>
      </w:tr>
      <w:tr w:rsidR="00AD5732" w14:paraId="314C12BD" w14:textId="77777777" w:rsidTr="00AD5732">
        <w:trPr>
          <w:trHeight w:val="255"/>
        </w:trPr>
        <w:tc>
          <w:tcPr>
            <w:tcW w:w="5075" w:type="dxa"/>
          </w:tcPr>
          <w:p w14:paraId="2B1A6F46" w14:textId="77777777" w:rsidR="00AD5732" w:rsidRDefault="00AD5732" w:rsidP="00AD5732">
            <w:pPr>
              <w:widowControl w:val="0"/>
              <w:rPr>
                <w:color w:val="000000"/>
              </w:rPr>
            </w:pPr>
            <w:r>
              <w:rPr>
                <w:color w:val="000000"/>
              </w:rPr>
              <w:t>Библиотечный фонд, тыс. ед.</w:t>
            </w:r>
          </w:p>
          <w:p w14:paraId="302B9F2E" w14:textId="77777777" w:rsidR="00AD5732" w:rsidRDefault="00AD5732" w:rsidP="00AD5732">
            <w:pPr>
              <w:widowControl w:val="0"/>
              <w:rPr>
                <w:color w:val="000000"/>
              </w:rPr>
            </w:pPr>
          </w:p>
        </w:tc>
        <w:tc>
          <w:tcPr>
            <w:tcW w:w="1134" w:type="dxa"/>
          </w:tcPr>
          <w:p w14:paraId="14867DE2" w14:textId="77777777" w:rsidR="00AD5732" w:rsidRDefault="00AD5732" w:rsidP="00AD5732">
            <w:pPr>
              <w:widowControl w:val="0"/>
              <w:jc w:val="center"/>
              <w:rPr>
                <w:color w:val="000000"/>
              </w:rPr>
            </w:pPr>
            <w:r>
              <w:rPr>
                <w:color w:val="000000"/>
              </w:rPr>
              <w:t>161,8</w:t>
            </w:r>
          </w:p>
        </w:tc>
        <w:tc>
          <w:tcPr>
            <w:tcW w:w="994" w:type="dxa"/>
          </w:tcPr>
          <w:p w14:paraId="0697F63C" w14:textId="77777777" w:rsidR="00AD5732" w:rsidRDefault="00AD5732" w:rsidP="00AD5732">
            <w:pPr>
              <w:widowControl w:val="0"/>
              <w:jc w:val="center"/>
              <w:rPr>
                <w:color w:val="000000"/>
              </w:rPr>
            </w:pPr>
            <w:r>
              <w:rPr>
                <w:color w:val="000000"/>
              </w:rPr>
              <w:t>161,7</w:t>
            </w:r>
          </w:p>
        </w:tc>
        <w:tc>
          <w:tcPr>
            <w:tcW w:w="850" w:type="dxa"/>
          </w:tcPr>
          <w:p w14:paraId="0ECE18F1" w14:textId="77777777" w:rsidR="00AD5732" w:rsidRDefault="00AD5732" w:rsidP="00AD5732">
            <w:pPr>
              <w:widowControl w:val="0"/>
              <w:jc w:val="center"/>
              <w:rPr>
                <w:color w:val="000000"/>
              </w:rPr>
            </w:pPr>
            <w:r>
              <w:rPr>
                <w:color w:val="000000"/>
              </w:rPr>
              <w:t>161,7</w:t>
            </w:r>
          </w:p>
        </w:tc>
        <w:tc>
          <w:tcPr>
            <w:tcW w:w="993" w:type="dxa"/>
          </w:tcPr>
          <w:p w14:paraId="139F916C" w14:textId="77777777" w:rsidR="00AD5732" w:rsidRDefault="00AD5732" w:rsidP="00AD5732">
            <w:pPr>
              <w:widowControl w:val="0"/>
              <w:jc w:val="center"/>
              <w:rPr>
                <w:color w:val="000000"/>
              </w:rPr>
            </w:pPr>
            <w:r>
              <w:rPr>
                <w:color w:val="000000"/>
              </w:rPr>
              <w:t>161,5</w:t>
            </w:r>
          </w:p>
        </w:tc>
        <w:tc>
          <w:tcPr>
            <w:tcW w:w="991" w:type="dxa"/>
          </w:tcPr>
          <w:p w14:paraId="6B9A94BA" w14:textId="77777777" w:rsidR="00AD5732" w:rsidRDefault="00AD5732" w:rsidP="00AD5732">
            <w:pPr>
              <w:widowControl w:val="0"/>
              <w:jc w:val="center"/>
              <w:rPr>
                <w:color w:val="000000"/>
              </w:rPr>
            </w:pPr>
            <w:r>
              <w:rPr>
                <w:color w:val="000000"/>
              </w:rPr>
              <w:t>161,7</w:t>
            </w:r>
          </w:p>
        </w:tc>
        <w:tc>
          <w:tcPr>
            <w:tcW w:w="993" w:type="dxa"/>
          </w:tcPr>
          <w:p w14:paraId="2448A220" w14:textId="77777777" w:rsidR="00AD5732" w:rsidRDefault="00AD5732" w:rsidP="00AD5732">
            <w:pPr>
              <w:widowControl w:val="0"/>
              <w:jc w:val="center"/>
              <w:rPr>
                <w:color w:val="000000"/>
              </w:rPr>
            </w:pPr>
            <w:r>
              <w:rPr>
                <w:color w:val="000000"/>
              </w:rPr>
              <w:t>161,8</w:t>
            </w:r>
          </w:p>
        </w:tc>
        <w:tc>
          <w:tcPr>
            <w:tcW w:w="993" w:type="dxa"/>
          </w:tcPr>
          <w:p w14:paraId="11807786" w14:textId="77777777" w:rsidR="00AD5732" w:rsidRDefault="00AD5732" w:rsidP="00AD5732">
            <w:pPr>
              <w:widowControl w:val="0"/>
              <w:jc w:val="center"/>
              <w:rPr>
                <w:color w:val="000000"/>
              </w:rPr>
            </w:pPr>
            <w:r>
              <w:rPr>
                <w:color w:val="000000"/>
              </w:rPr>
              <w:t>159,6</w:t>
            </w:r>
          </w:p>
        </w:tc>
        <w:tc>
          <w:tcPr>
            <w:tcW w:w="993" w:type="dxa"/>
          </w:tcPr>
          <w:p w14:paraId="0876179D" w14:textId="77777777" w:rsidR="00AD5732" w:rsidRDefault="00AD5732" w:rsidP="00AD5732">
            <w:pPr>
              <w:widowControl w:val="0"/>
              <w:jc w:val="center"/>
              <w:rPr>
                <w:color w:val="000000"/>
              </w:rPr>
            </w:pPr>
            <w:r>
              <w:rPr>
                <w:color w:val="000000"/>
              </w:rPr>
              <w:t>159,6</w:t>
            </w:r>
          </w:p>
        </w:tc>
        <w:tc>
          <w:tcPr>
            <w:tcW w:w="850" w:type="dxa"/>
          </w:tcPr>
          <w:p w14:paraId="3574A3E6" w14:textId="77777777" w:rsidR="00AD5732" w:rsidRDefault="00AD5732" w:rsidP="00AD5732">
            <w:pPr>
              <w:widowControl w:val="0"/>
              <w:jc w:val="center"/>
              <w:rPr>
                <w:color w:val="000000"/>
              </w:rPr>
            </w:pPr>
            <w:r>
              <w:rPr>
                <w:color w:val="000000"/>
              </w:rPr>
              <w:t>158</w:t>
            </w:r>
          </w:p>
        </w:tc>
        <w:tc>
          <w:tcPr>
            <w:tcW w:w="843" w:type="dxa"/>
          </w:tcPr>
          <w:p w14:paraId="56C07B6E" w14:textId="77777777" w:rsidR="00AD5732" w:rsidRPr="00F1603E" w:rsidRDefault="00AD5732" w:rsidP="00AD5732">
            <w:pPr>
              <w:widowControl w:val="0"/>
              <w:jc w:val="center"/>
              <w:rPr>
                <w:color w:val="000000"/>
              </w:rPr>
            </w:pPr>
            <w:r w:rsidRPr="00F1603E">
              <w:rPr>
                <w:color w:val="000000"/>
              </w:rPr>
              <w:t>157,4</w:t>
            </w:r>
          </w:p>
        </w:tc>
      </w:tr>
      <w:tr w:rsidR="00AD5732" w14:paraId="59D0F7D9" w14:textId="77777777" w:rsidTr="00AD5732">
        <w:trPr>
          <w:trHeight w:val="255"/>
        </w:trPr>
        <w:tc>
          <w:tcPr>
            <w:tcW w:w="5075" w:type="dxa"/>
          </w:tcPr>
          <w:p w14:paraId="4E77A617" w14:textId="77777777" w:rsidR="00AD5732" w:rsidRDefault="00AD5732" w:rsidP="00AD5732">
            <w:pPr>
              <w:widowControl w:val="0"/>
              <w:rPr>
                <w:color w:val="000000"/>
              </w:rPr>
            </w:pPr>
            <w:r>
              <w:rPr>
                <w:color w:val="000000"/>
              </w:rPr>
              <w:t>Зарегистрировано пользователей в общедоступных библиотеках, тыс. чел.</w:t>
            </w:r>
          </w:p>
          <w:p w14:paraId="5F2B9A7E" w14:textId="77777777" w:rsidR="00AD5732" w:rsidRDefault="00AD5732" w:rsidP="00AD5732">
            <w:pPr>
              <w:widowControl w:val="0"/>
              <w:rPr>
                <w:color w:val="000000"/>
              </w:rPr>
            </w:pPr>
          </w:p>
        </w:tc>
        <w:tc>
          <w:tcPr>
            <w:tcW w:w="1134" w:type="dxa"/>
          </w:tcPr>
          <w:p w14:paraId="26D2C152" w14:textId="77777777" w:rsidR="00AD5732" w:rsidRDefault="00AD5732" w:rsidP="00AD5732">
            <w:pPr>
              <w:widowControl w:val="0"/>
              <w:jc w:val="center"/>
              <w:rPr>
                <w:color w:val="000000"/>
              </w:rPr>
            </w:pPr>
            <w:r>
              <w:rPr>
                <w:color w:val="000000"/>
              </w:rPr>
              <w:t>6,394</w:t>
            </w:r>
          </w:p>
        </w:tc>
        <w:tc>
          <w:tcPr>
            <w:tcW w:w="994" w:type="dxa"/>
          </w:tcPr>
          <w:p w14:paraId="7E4F2FB1" w14:textId="77777777" w:rsidR="00AD5732" w:rsidRDefault="00AD5732" w:rsidP="00AD5732">
            <w:pPr>
              <w:widowControl w:val="0"/>
              <w:jc w:val="center"/>
              <w:rPr>
                <w:color w:val="000000"/>
              </w:rPr>
            </w:pPr>
            <w:r>
              <w:rPr>
                <w:color w:val="000000"/>
              </w:rPr>
              <w:t>7,753</w:t>
            </w:r>
          </w:p>
        </w:tc>
        <w:tc>
          <w:tcPr>
            <w:tcW w:w="850" w:type="dxa"/>
          </w:tcPr>
          <w:p w14:paraId="3EE58F63" w14:textId="77777777" w:rsidR="00AD5732" w:rsidRDefault="00AD5732" w:rsidP="00AD5732">
            <w:pPr>
              <w:widowControl w:val="0"/>
              <w:jc w:val="center"/>
              <w:rPr>
                <w:color w:val="000000"/>
              </w:rPr>
            </w:pPr>
            <w:r>
              <w:rPr>
                <w:color w:val="000000"/>
              </w:rPr>
              <w:t>7,636</w:t>
            </w:r>
          </w:p>
        </w:tc>
        <w:tc>
          <w:tcPr>
            <w:tcW w:w="993" w:type="dxa"/>
          </w:tcPr>
          <w:p w14:paraId="07BAACFF" w14:textId="77777777" w:rsidR="00AD5732" w:rsidRDefault="00AD5732" w:rsidP="00AD5732">
            <w:pPr>
              <w:widowControl w:val="0"/>
              <w:jc w:val="center"/>
              <w:rPr>
                <w:color w:val="000000"/>
              </w:rPr>
            </w:pPr>
            <w:r>
              <w:rPr>
                <w:color w:val="000000"/>
              </w:rPr>
              <w:t>7,04</w:t>
            </w:r>
          </w:p>
        </w:tc>
        <w:tc>
          <w:tcPr>
            <w:tcW w:w="991" w:type="dxa"/>
          </w:tcPr>
          <w:p w14:paraId="1F8B78EC" w14:textId="77777777" w:rsidR="00AD5732" w:rsidRDefault="00AD5732" w:rsidP="00AD5732">
            <w:pPr>
              <w:widowControl w:val="0"/>
              <w:jc w:val="center"/>
              <w:rPr>
                <w:color w:val="000000"/>
              </w:rPr>
            </w:pPr>
            <w:r>
              <w:rPr>
                <w:color w:val="000000"/>
              </w:rPr>
              <w:t>7,248</w:t>
            </w:r>
          </w:p>
        </w:tc>
        <w:tc>
          <w:tcPr>
            <w:tcW w:w="993" w:type="dxa"/>
          </w:tcPr>
          <w:p w14:paraId="44AAB7BF" w14:textId="77777777" w:rsidR="00AD5732" w:rsidRDefault="00AD5732" w:rsidP="00AD5732">
            <w:pPr>
              <w:widowControl w:val="0"/>
              <w:jc w:val="center"/>
              <w:rPr>
                <w:color w:val="000000"/>
              </w:rPr>
            </w:pPr>
            <w:r>
              <w:rPr>
                <w:color w:val="000000"/>
              </w:rPr>
              <w:t>7,403</w:t>
            </w:r>
          </w:p>
        </w:tc>
        <w:tc>
          <w:tcPr>
            <w:tcW w:w="993" w:type="dxa"/>
          </w:tcPr>
          <w:p w14:paraId="6457F533" w14:textId="77777777" w:rsidR="00AD5732" w:rsidRDefault="00AD5732" w:rsidP="00AD5732">
            <w:pPr>
              <w:widowControl w:val="0"/>
              <w:jc w:val="center"/>
              <w:rPr>
                <w:color w:val="000000"/>
              </w:rPr>
            </w:pPr>
            <w:r>
              <w:rPr>
                <w:color w:val="000000"/>
              </w:rPr>
              <w:t>6,755</w:t>
            </w:r>
          </w:p>
        </w:tc>
        <w:tc>
          <w:tcPr>
            <w:tcW w:w="993" w:type="dxa"/>
          </w:tcPr>
          <w:p w14:paraId="1D668510" w14:textId="77777777" w:rsidR="00AD5732" w:rsidRDefault="00AD5732" w:rsidP="00AD5732">
            <w:pPr>
              <w:widowControl w:val="0"/>
              <w:jc w:val="center"/>
              <w:rPr>
                <w:color w:val="000000"/>
              </w:rPr>
            </w:pPr>
            <w:r>
              <w:rPr>
                <w:color w:val="000000"/>
              </w:rPr>
              <w:t>4,593</w:t>
            </w:r>
          </w:p>
        </w:tc>
        <w:tc>
          <w:tcPr>
            <w:tcW w:w="850" w:type="dxa"/>
          </w:tcPr>
          <w:p w14:paraId="010B80FF" w14:textId="77777777" w:rsidR="00AD5732" w:rsidRDefault="00AD5732" w:rsidP="00AD5732">
            <w:pPr>
              <w:widowControl w:val="0"/>
              <w:jc w:val="center"/>
              <w:rPr>
                <w:color w:val="000000"/>
              </w:rPr>
            </w:pPr>
            <w:r>
              <w:rPr>
                <w:color w:val="000000"/>
              </w:rPr>
              <w:t>4,593</w:t>
            </w:r>
          </w:p>
        </w:tc>
        <w:tc>
          <w:tcPr>
            <w:tcW w:w="843" w:type="dxa"/>
          </w:tcPr>
          <w:p w14:paraId="3160635F" w14:textId="77777777" w:rsidR="00AD5732" w:rsidRPr="00F1603E" w:rsidRDefault="00AD5732" w:rsidP="00AD5732">
            <w:pPr>
              <w:widowControl w:val="0"/>
              <w:jc w:val="center"/>
              <w:rPr>
                <w:color w:val="000000"/>
              </w:rPr>
            </w:pPr>
            <w:r w:rsidRPr="00F1603E">
              <w:rPr>
                <w:color w:val="000000"/>
              </w:rPr>
              <w:t>5,708</w:t>
            </w:r>
          </w:p>
        </w:tc>
      </w:tr>
      <w:tr w:rsidR="00AD5732" w14:paraId="17685A57" w14:textId="77777777" w:rsidTr="00AD5732">
        <w:trPr>
          <w:trHeight w:val="255"/>
        </w:trPr>
        <w:tc>
          <w:tcPr>
            <w:tcW w:w="5075" w:type="dxa"/>
          </w:tcPr>
          <w:p w14:paraId="40C117FC" w14:textId="77777777" w:rsidR="00AD5732" w:rsidRDefault="00AD5732" w:rsidP="00AD5732">
            <w:pPr>
              <w:widowControl w:val="0"/>
              <w:rPr>
                <w:color w:val="000000"/>
              </w:rPr>
            </w:pPr>
            <w:r>
              <w:rPr>
                <w:color w:val="000000"/>
              </w:rPr>
              <w:t>Число организаций культурно-досугового типа, ед.</w:t>
            </w:r>
          </w:p>
          <w:p w14:paraId="4AC2001A" w14:textId="77777777" w:rsidR="00AD5732" w:rsidRDefault="00AD5732" w:rsidP="00AD5732">
            <w:pPr>
              <w:widowControl w:val="0"/>
              <w:rPr>
                <w:color w:val="000000"/>
              </w:rPr>
            </w:pPr>
          </w:p>
        </w:tc>
        <w:tc>
          <w:tcPr>
            <w:tcW w:w="1134" w:type="dxa"/>
          </w:tcPr>
          <w:p w14:paraId="0F8AD252" w14:textId="77777777" w:rsidR="00AD5732" w:rsidRDefault="00AD5732" w:rsidP="00AD5732">
            <w:pPr>
              <w:widowControl w:val="0"/>
              <w:jc w:val="center"/>
              <w:rPr>
                <w:color w:val="000000"/>
              </w:rPr>
            </w:pPr>
            <w:r>
              <w:rPr>
                <w:color w:val="000000"/>
              </w:rPr>
              <w:t>6</w:t>
            </w:r>
          </w:p>
        </w:tc>
        <w:tc>
          <w:tcPr>
            <w:tcW w:w="994" w:type="dxa"/>
          </w:tcPr>
          <w:p w14:paraId="5BB34457" w14:textId="77777777" w:rsidR="00AD5732" w:rsidRDefault="00AD5732" w:rsidP="00AD5732">
            <w:pPr>
              <w:widowControl w:val="0"/>
              <w:jc w:val="center"/>
              <w:rPr>
                <w:color w:val="000000"/>
              </w:rPr>
            </w:pPr>
            <w:r>
              <w:rPr>
                <w:color w:val="000000"/>
              </w:rPr>
              <w:t>6</w:t>
            </w:r>
          </w:p>
        </w:tc>
        <w:tc>
          <w:tcPr>
            <w:tcW w:w="850" w:type="dxa"/>
          </w:tcPr>
          <w:p w14:paraId="0751B26C" w14:textId="77777777" w:rsidR="00AD5732" w:rsidRDefault="00AD5732" w:rsidP="00AD5732">
            <w:pPr>
              <w:widowControl w:val="0"/>
              <w:jc w:val="center"/>
              <w:rPr>
                <w:color w:val="000000"/>
              </w:rPr>
            </w:pPr>
            <w:r>
              <w:rPr>
                <w:color w:val="000000"/>
              </w:rPr>
              <w:t>6</w:t>
            </w:r>
          </w:p>
        </w:tc>
        <w:tc>
          <w:tcPr>
            <w:tcW w:w="993" w:type="dxa"/>
          </w:tcPr>
          <w:p w14:paraId="64369387" w14:textId="77777777" w:rsidR="00AD5732" w:rsidRDefault="00AD5732" w:rsidP="00AD5732">
            <w:pPr>
              <w:widowControl w:val="0"/>
              <w:jc w:val="center"/>
              <w:rPr>
                <w:color w:val="000000"/>
              </w:rPr>
            </w:pPr>
            <w:r>
              <w:rPr>
                <w:color w:val="000000"/>
              </w:rPr>
              <w:t>6</w:t>
            </w:r>
          </w:p>
        </w:tc>
        <w:tc>
          <w:tcPr>
            <w:tcW w:w="991" w:type="dxa"/>
          </w:tcPr>
          <w:p w14:paraId="1CC68806" w14:textId="77777777" w:rsidR="00AD5732" w:rsidRDefault="00AD5732" w:rsidP="00AD5732">
            <w:pPr>
              <w:widowControl w:val="0"/>
              <w:jc w:val="center"/>
              <w:rPr>
                <w:color w:val="000000"/>
              </w:rPr>
            </w:pPr>
            <w:r>
              <w:rPr>
                <w:color w:val="000000"/>
              </w:rPr>
              <w:t>6</w:t>
            </w:r>
          </w:p>
        </w:tc>
        <w:tc>
          <w:tcPr>
            <w:tcW w:w="993" w:type="dxa"/>
          </w:tcPr>
          <w:p w14:paraId="075D09D4" w14:textId="77777777" w:rsidR="00AD5732" w:rsidRDefault="00AD5732" w:rsidP="00AD5732">
            <w:pPr>
              <w:widowControl w:val="0"/>
              <w:jc w:val="center"/>
              <w:rPr>
                <w:color w:val="000000"/>
              </w:rPr>
            </w:pPr>
            <w:r>
              <w:rPr>
                <w:color w:val="000000"/>
              </w:rPr>
              <w:t>6</w:t>
            </w:r>
          </w:p>
        </w:tc>
        <w:tc>
          <w:tcPr>
            <w:tcW w:w="993" w:type="dxa"/>
          </w:tcPr>
          <w:p w14:paraId="174EAD9C" w14:textId="77777777" w:rsidR="00AD5732" w:rsidRDefault="00AD5732" w:rsidP="00AD5732">
            <w:pPr>
              <w:widowControl w:val="0"/>
              <w:jc w:val="center"/>
              <w:rPr>
                <w:color w:val="000000"/>
              </w:rPr>
            </w:pPr>
            <w:r>
              <w:rPr>
                <w:color w:val="000000"/>
              </w:rPr>
              <w:t>6</w:t>
            </w:r>
          </w:p>
        </w:tc>
        <w:tc>
          <w:tcPr>
            <w:tcW w:w="993" w:type="dxa"/>
          </w:tcPr>
          <w:p w14:paraId="4066F7DD" w14:textId="77777777" w:rsidR="00AD5732" w:rsidRDefault="00AD5732" w:rsidP="00AD5732">
            <w:pPr>
              <w:widowControl w:val="0"/>
              <w:jc w:val="center"/>
              <w:rPr>
                <w:color w:val="000000"/>
              </w:rPr>
            </w:pPr>
            <w:r>
              <w:rPr>
                <w:color w:val="000000"/>
              </w:rPr>
              <w:t>6</w:t>
            </w:r>
          </w:p>
        </w:tc>
        <w:tc>
          <w:tcPr>
            <w:tcW w:w="850" w:type="dxa"/>
          </w:tcPr>
          <w:p w14:paraId="493FA9FC" w14:textId="77777777" w:rsidR="00AD5732" w:rsidRDefault="00AD5732" w:rsidP="00AD5732">
            <w:pPr>
              <w:widowControl w:val="0"/>
              <w:jc w:val="center"/>
              <w:rPr>
                <w:color w:val="000000"/>
              </w:rPr>
            </w:pPr>
            <w:r>
              <w:rPr>
                <w:color w:val="000000"/>
              </w:rPr>
              <w:t>6</w:t>
            </w:r>
          </w:p>
        </w:tc>
        <w:tc>
          <w:tcPr>
            <w:tcW w:w="843" w:type="dxa"/>
          </w:tcPr>
          <w:p w14:paraId="2A68F414" w14:textId="77777777" w:rsidR="00AD5732" w:rsidRPr="00F1603E" w:rsidRDefault="00AD5732" w:rsidP="00AD5732">
            <w:pPr>
              <w:widowControl w:val="0"/>
              <w:jc w:val="center"/>
              <w:rPr>
                <w:color w:val="000000"/>
              </w:rPr>
            </w:pPr>
            <w:r w:rsidRPr="00F1603E">
              <w:rPr>
                <w:color w:val="000000"/>
              </w:rPr>
              <w:t>6</w:t>
            </w:r>
          </w:p>
        </w:tc>
      </w:tr>
      <w:tr w:rsidR="00AD5732" w14:paraId="340BD051" w14:textId="77777777" w:rsidTr="00AD5732">
        <w:trPr>
          <w:trHeight w:val="255"/>
        </w:trPr>
        <w:tc>
          <w:tcPr>
            <w:tcW w:w="5075" w:type="dxa"/>
          </w:tcPr>
          <w:p w14:paraId="195E827E" w14:textId="77777777" w:rsidR="00AD5732" w:rsidRDefault="00AD5732" w:rsidP="00AD5732">
            <w:pPr>
              <w:widowControl w:val="0"/>
              <w:rPr>
                <w:color w:val="000000"/>
              </w:rPr>
            </w:pPr>
            <w:r>
              <w:rPr>
                <w:color w:val="000000"/>
              </w:rPr>
              <w:t>Число музеев, ед.</w:t>
            </w:r>
          </w:p>
          <w:p w14:paraId="59C0C8CE" w14:textId="77777777" w:rsidR="00AD5732" w:rsidRDefault="00AD5732" w:rsidP="00AD5732">
            <w:pPr>
              <w:widowControl w:val="0"/>
              <w:rPr>
                <w:color w:val="000000"/>
              </w:rPr>
            </w:pPr>
          </w:p>
        </w:tc>
        <w:tc>
          <w:tcPr>
            <w:tcW w:w="1134" w:type="dxa"/>
          </w:tcPr>
          <w:p w14:paraId="53E4670B" w14:textId="77777777" w:rsidR="00AD5732" w:rsidRDefault="00AD5732" w:rsidP="00AD5732">
            <w:pPr>
              <w:widowControl w:val="0"/>
              <w:jc w:val="center"/>
              <w:rPr>
                <w:color w:val="000000"/>
              </w:rPr>
            </w:pPr>
            <w:r>
              <w:rPr>
                <w:color w:val="000000"/>
              </w:rPr>
              <w:t>2</w:t>
            </w:r>
          </w:p>
        </w:tc>
        <w:tc>
          <w:tcPr>
            <w:tcW w:w="994" w:type="dxa"/>
          </w:tcPr>
          <w:p w14:paraId="7C51F386" w14:textId="77777777" w:rsidR="00AD5732" w:rsidRDefault="00AD5732" w:rsidP="00AD5732">
            <w:pPr>
              <w:widowControl w:val="0"/>
              <w:jc w:val="center"/>
              <w:rPr>
                <w:color w:val="000000"/>
              </w:rPr>
            </w:pPr>
            <w:r>
              <w:rPr>
                <w:color w:val="000000"/>
              </w:rPr>
              <w:t>2</w:t>
            </w:r>
          </w:p>
        </w:tc>
        <w:tc>
          <w:tcPr>
            <w:tcW w:w="850" w:type="dxa"/>
          </w:tcPr>
          <w:p w14:paraId="6EF85669" w14:textId="77777777" w:rsidR="00AD5732" w:rsidRDefault="00AD5732" w:rsidP="00AD5732">
            <w:pPr>
              <w:widowControl w:val="0"/>
              <w:jc w:val="center"/>
              <w:rPr>
                <w:color w:val="000000"/>
              </w:rPr>
            </w:pPr>
            <w:r>
              <w:rPr>
                <w:color w:val="000000"/>
              </w:rPr>
              <w:t>2</w:t>
            </w:r>
          </w:p>
        </w:tc>
        <w:tc>
          <w:tcPr>
            <w:tcW w:w="993" w:type="dxa"/>
          </w:tcPr>
          <w:p w14:paraId="4817E85D" w14:textId="77777777" w:rsidR="00AD5732" w:rsidRDefault="00AD5732" w:rsidP="00AD5732">
            <w:pPr>
              <w:widowControl w:val="0"/>
              <w:jc w:val="center"/>
              <w:rPr>
                <w:color w:val="000000"/>
              </w:rPr>
            </w:pPr>
            <w:r>
              <w:rPr>
                <w:color w:val="000000"/>
              </w:rPr>
              <w:t>2</w:t>
            </w:r>
          </w:p>
        </w:tc>
        <w:tc>
          <w:tcPr>
            <w:tcW w:w="991" w:type="dxa"/>
          </w:tcPr>
          <w:p w14:paraId="583A191E" w14:textId="77777777" w:rsidR="00AD5732" w:rsidRDefault="00AD5732" w:rsidP="00AD5732">
            <w:pPr>
              <w:widowControl w:val="0"/>
              <w:jc w:val="center"/>
              <w:rPr>
                <w:color w:val="000000"/>
              </w:rPr>
            </w:pPr>
            <w:r>
              <w:rPr>
                <w:color w:val="000000"/>
              </w:rPr>
              <w:t>2</w:t>
            </w:r>
          </w:p>
        </w:tc>
        <w:tc>
          <w:tcPr>
            <w:tcW w:w="993" w:type="dxa"/>
          </w:tcPr>
          <w:p w14:paraId="47E26BDD" w14:textId="77777777" w:rsidR="00AD5732" w:rsidRDefault="00AD5732" w:rsidP="00AD5732">
            <w:pPr>
              <w:widowControl w:val="0"/>
              <w:jc w:val="center"/>
              <w:rPr>
                <w:color w:val="000000"/>
              </w:rPr>
            </w:pPr>
            <w:r>
              <w:rPr>
                <w:color w:val="000000"/>
              </w:rPr>
              <w:t>2</w:t>
            </w:r>
          </w:p>
        </w:tc>
        <w:tc>
          <w:tcPr>
            <w:tcW w:w="993" w:type="dxa"/>
          </w:tcPr>
          <w:p w14:paraId="5450E090" w14:textId="77777777" w:rsidR="00AD5732" w:rsidRDefault="00AD5732" w:rsidP="00AD5732">
            <w:pPr>
              <w:widowControl w:val="0"/>
              <w:jc w:val="center"/>
              <w:rPr>
                <w:color w:val="000000"/>
              </w:rPr>
            </w:pPr>
            <w:r>
              <w:rPr>
                <w:color w:val="000000"/>
              </w:rPr>
              <w:t>2</w:t>
            </w:r>
          </w:p>
        </w:tc>
        <w:tc>
          <w:tcPr>
            <w:tcW w:w="993" w:type="dxa"/>
          </w:tcPr>
          <w:p w14:paraId="3DC3E801" w14:textId="77777777" w:rsidR="00AD5732" w:rsidRDefault="00AD5732" w:rsidP="00AD5732">
            <w:pPr>
              <w:widowControl w:val="0"/>
              <w:jc w:val="center"/>
              <w:rPr>
                <w:color w:val="000000"/>
              </w:rPr>
            </w:pPr>
            <w:r>
              <w:rPr>
                <w:color w:val="000000"/>
              </w:rPr>
              <w:t>2</w:t>
            </w:r>
          </w:p>
        </w:tc>
        <w:tc>
          <w:tcPr>
            <w:tcW w:w="850" w:type="dxa"/>
          </w:tcPr>
          <w:p w14:paraId="1FA8333A" w14:textId="77777777" w:rsidR="00AD5732" w:rsidRDefault="00AD5732" w:rsidP="00AD5732">
            <w:pPr>
              <w:widowControl w:val="0"/>
              <w:jc w:val="center"/>
              <w:rPr>
                <w:color w:val="000000"/>
              </w:rPr>
            </w:pPr>
            <w:r>
              <w:rPr>
                <w:color w:val="000000"/>
              </w:rPr>
              <w:t>1</w:t>
            </w:r>
          </w:p>
        </w:tc>
        <w:tc>
          <w:tcPr>
            <w:tcW w:w="843" w:type="dxa"/>
          </w:tcPr>
          <w:p w14:paraId="12C1E8C7" w14:textId="77777777" w:rsidR="00AD5732" w:rsidRPr="00F1603E" w:rsidRDefault="00AD5732" w:rsidP="00AD5732">
            <w:pPr>
              <w:widowControl w:val="0"/>
              <w:jc w:val="center"/>
              <w:rPr>
                <w:color w:val="000000"/>
              </w:rPr>
            </w:pPr>
            <w:r w:rsidRPr="00F1603E">
              <w:rPr>
                <w:color w:val="000000"/>
              </w:rPr>
              <w:t>1</w:t>
            </w:r>
          </w:p>
        </w:tc>
      </w:tr>
      <w:tr w:rsidR="00AD5732" w14:paraId="4578EC9E" w14:textId="77777777" w:rsidTr="00AD5732">
        <w:trPr>
          <w:trHeight w:val="630"/>
        </w:trPr>
        <w:tc>
          <w:tcPr>
            <w:tcW w:w="5075" w:type="dxa"/>
          </w:tcPr>
          <w:p w14:paraId="44438BD7" w14:textId="77777777" w:rsidR="00AD5732" w:rsidRDefault="00AD5732" w:rsidP="00AD5732">
            <w:pPr>
              <w:widowControl w:val="0"/>
            </w:pPr>
            <w:r>
              <w:t>Уровень фактической обеспеченности учреждениями культуры от нормативной потребности, %:</w:t>
            </w:r>
          </w:p>
        </w:tc>
        <w:tc>
          <w:tcPr>
            <w:tcW w:w="1134" w:type="dxa"/>
          </w:tcPr>
          <w:p w14:paraId="6E589DD4" w14:textId="77777777" w:rsidR="00AD5732" w:rsidRDefault="00AD5732" w:rsidP="00AD5732">
            <w:pPr>
              <w:widowControl w:val="0"/>
              <w:rPr>
                <w:color w:val="000000"/>
              </w:rPr>
            </w:pPr>
          </w:p>
        </w:tc>
        <w:tc>
          <w:tcPr>
            <w:tcW w:w="994" w:type="dxa"/>
          </w:tcPr>
          <w:p w14:paraId="58ABCF57" w14:textId="77777777" w:rsidR="00AD5732" w:rsidRDefault="00AD5732" w:rsidP="00AD5732">
            <w:pPr>
              <w:widowControl w:val="0"/>
              <w:rPr>
                <w:color w:val="000000"/>
              </w:rPr>
            </w:pPr>
          </w:p>
        </w:tc>
        <w:tc>
          <w:tcPr>
            <w:tcW w:w="850" w:type="dxa"/>
          </w:tcPr>
          <w:p w14:paraId="523E2A3A" w14:textId="77777777" w:rsidR="00AD5732" w:rsidRDefault="00AD5732" w:rsidP="00AD5732">
            <w:pPr>
              <w:widowControl w:val="0"/>
              <w:rPr>
                <w:color w:val="000000"/>
              </w:rPr>
            </w:pPr>
          </w:p>
        </w:tc>
        <w:tc>
          <w:tcPr>
            <w:tcW w:w="993" w:type="dxa"/>
          </w:tcPr>
          <w:p w14:paraId="35E6C2F2" w14:textId="77777777" w:rsidR="00AD5732" w:rsidRDefault="00AD5732" w:rsidP="00AD5732">
            <w:pPr>
              <w:widowControl w:val="0"/>
              <w:rPr>
                <w:color w:val="000000"/>
              </w:rPr>
            </w:pPr>
          </w:p>
        </w:tc>
        <w:tc>
          <w:tcPr>
            <w:tcW w:w="991" w:type="dxa"/>
          </w:tcPr>
          <w:p w14:paraId="70D18984" w14:textId="77777777" w:rsidR="00AD5732" w:rsidRDefault="00AD5732" w:rsidP="00AD5732">
            <w:pPr>
              <w:widowControl w:val="0"/>
              <w:rPr>
                <w:color w:val="000000"/>
              </w:rPr>
            </w:pPr>
          </w:p>
        </w:tc>
        <w:tc>
          <w:tcPr>
            <w:tcW w:w="993" w:type="dxa"/>
          </w:tcPr>
          <w:p w14:paraId="3195715C" w14:textId="77777777" w:rsidR="00AD5732" w:rsidRDefault="00AD5732" w:rsidP="00AD5732">
            <w:pPr>
              <w:widowControl w:val="0"/>
              <w:rPr>
                <w:color w:val="000000"/>
              </w:rPr>
            </w:pPr>
          </w:p>
        </w:tc>
        <w:tc>
          <w:tcPr>
            <w:tcW w:w="993" w:type="dxa"/>
          </w:tcPr>
          <w:p w14:paraId="4D2A992F" w14:textId="77777777" w:rsidR="00AD5732" w:rsidRDefault="00AD5732" w:rsidP="00AD5732">
            <w:pPr>
              <w:widowControl w:val="0"/>
              <w:rPr>
                <w:color w:val="000000"/>
              </w:rPr>
            </w:pPr>
          </w:p>
        </w:tc>
        <w:tc>
          <w:tcPr>
            <w:tcW w:w="993" w:type="dxa"/>
          </w:tcPr>
          <w:p w14:paraId="764373D7" w14:textId="77777777" w:rsidR="00AD5732" w:rsidRDefault="00AD5732" w:rsidP="00AD5732">
            <w:pPr>
              <w:widowControl w:val="0"/>
              <w:rPr>
                <w:color w:val="000000"/>
              </w:rPr>
            </w:pPr>
          </w:p>
        </w:tc>
        <w:tc>
          <w:tcPr>
            <w:tcW w:w="850" w:type="dxa"/>
          </w:tcPr>
          <w:p w14:paraId="14C00228" w14:textId="77777777" w:rsidR="00AD5732" w:rsidRDefault="00AD5732" w:rsidP="00AD5732">
            <w:pPr>
              <w:widowControl w:val="0"/>
              <w:rPr>
                <w:color w:val="000000"/>
              </w:rPr>
            </w:pPr>
          </w:p>
        </w:tc>
        <w:tc>
          <w:tcPr>
            <w:tcW w:w="843" w:type="dxa"/>
          </w:tcPr>
          <w:p w14:paraId="251F8689" w14:textId="77777777" w:rsidR="00AD5732" w:rsidRPr="00F1603E" w:rsidRDefault="00AD5732" w:rsidP="00AD5732">
            <w:pPr>
              <w:widowControl w:val="0"/>
              <w:rPr>
                <w:color w:val="000000"/>
              </w:rPr>
            </w:pPr>
          </w:p>
        </w:tc>
      </w:tr>
      <w:tr w:rsidR="00AD5732" w14:paraId="670C4AEA" w14:textId="77777777" w:rsidTr="00AD5732">
        <w:trPr>
          <w:trHeight w:val="255"/>
        </w:trPr>
        <w:tc>
          <w:tcPr>
            <w:tcW w:w="5075" w:type="dxa"/>
          </w:tcPr>
          <w:p w14:paraId="4B1A41BD" w14:textId="77777777" w:rsidR="00AD5732" w:rsidRDefault="00AD5732" w:rsidP="00AD5732">
            <w:pPr>
              <w:widowControl w:val="0"/>
            </w:pPr>
            <w:r>
              <w:t>клубами и учреждениями клубного типа</w:t>
            </w:r>
          </w:p>
          <w:p w14:paraId="4958CF6B" w14:textId="77777777" w:rsidR="00AD5732" w:rsidRDefault="00AD5732" w:rsidP="00AD5732">
            <w:pPr>
              <w:widowControl w:val="0"/>
            </w:pPr>
          </w:p>
        </w:tc>
        <w:tc>
          <w:tcPr>
            <w:tcW w:w="1134" w:type="dxa"/>
          </w:tcPr>
          <w:p w14:paraId="6F1A1AF4" w14:textId="77777777" w:rsidR="00AD5732" w:rsidRDefault="00AD5732" w:rsidP="00AD5732">
            <w:pPr>
              <w:widowControl w:val="0"/>
              <w:jc w:val="center"/>
              <w:rPr>
                <w:color w:val="000000"/>
              </w:rPr>
            </w:pPr>
            <w:r>
              <w:rPr>
                <w:color w:val="000000"/>
              </w:rPr>
              <w:t>125,5</w:t>
            </w:r>
          </w:p>
        </w:tc>
        <w:tc>
          <w:tcPr>
            <w:tcW w:w="994" w:type="dxa"/>
          </w:tcPr>
          <w:p w14:paraId="5788EFBC" w14:textId="77777777" w:rsidR="00AD5732" w:rsidRDefault="00AD5732" w:rsidP="00AD5732">
            <w:pPr>
              <w:widowControl w:val="0"/>
              <w:jc w:val="center"/>
              <w:rPr>
                <w:color w:val="000000"/>
              </w:rPr>
            </w:pPr>
            <w:r>
              <w:rPr>
                <w:color w:val="000000"/>
              </w:rPr>
              <w:t>123,8</w:t>
            </w:r>
          </w:p>
        </w:tc>
        <w:tc>
          <w:tcPr>
            <w:tcW w:w="850" w:type="dxa"/>
          </w:tcPr>
          <w:p w14:paraId="3B61EB1F" w14:textId="77777777" w:rsidR="00AD5732" w:rsidRDefault="00AD5732" w:rsidP="00AD5732">
            <w:pPr>
              <w:widowControl w:val="0"/>
              <w:jc w:val="center"/>
              <w:rPr>
                <w:color w:val="000000"/>
              </w:rPr>
            </w:pPr>
            <w:r>
              <w:rPr>
                <w:color w:val="000000"/>
              </w:rPr>
              <w:t>123,8</w:t>
            </w:r>
          </w:p>
        </w:tc>
        <w:tc>
          <w:tcPr>
            <w:tcW w:w="993" w:type="dxa"/>
          </w:tcPr>
          <w:p w14:paraId="3685C659" w14:textId="77777777" w:rsidR="00AD5732" w:rsidRDefault="00AD5732" w:rsidP="00AD5732">
            <w:pPr>
              <w:widowControl w:val="0"/>
              <w:jc w:val="center"/>
              <w:rPr>
                <w:color w:val="000000"/>
              </w:rPr>
            </w:pPr>
            <w:r>
              <w:rPr>
                <w:color w:val="000000"/>
              </w:rPr>
              <w:t>117,8</w:t>
            </w:r>
          </w:p>
        </w:tc>
        <w:tc>
          <w:tcPr>
            <w:tcW w:w="991" w:type="dxa"/>
          </w:tcPr>
          <w:p w14:paraId="4517261D" w14:textId="77777777" w:rsidR="00AD5732" w:rsidRDefault="00AD5732" w:rsidP="00AD5732">
            <w:pPr>
              <w:widowControl w:val="0"/>
              <w:jc w:val="center"/>
              <w:rPr>
                <w:color w:val="000000"/>
              </w:rPr>
            </w:pPr>
            <w:r>
              <w:rPr>
                <w:color w:val="000000"/>
              </w:rPr>
              <w:t>262,5</w:t>
            </w:r>
          </w:p>
        </w:tc>
        <w:tc>
          <w:tcPr>
            <w:tcW w:w="993" w:type="dxa"/>
          </w:tcPr>
          <w:p w14:paraId="241E01F3" w14:textId="77777777" w:rsidR="00AD5732" w:rsidRDefault="00AD5732" w:rsidP="00AD5732">
            <w:pPr>
              <w:widowControl w:val="0"/>
              <w:jc w:val="center"/>
              <w:rPr>
                <w:color w:val="000000"/>
              </w:rPr>
            </w:pPr>
            <w:r>
              <w:rPr>
                <w:color w:val="000000"/>
              </w:rPr>
              <w:t>262,5</w:t>
            </w:r>
          </w:p>
        </w:tc>
        <w:tc>
          <w:tcPr>
            <w:tcW w:w="993" w:type="dxa"/>
          </w:tcPr>
          <w:p w14:paraId="2E3D91D5" w14:textId="77777777" w:rsidR="00AD5732" w:rsidRDefault="00AD5732" w:rsidP="00AD5732">
            <w:pPr>
              <w:widowControl w:val="0"/>
              <w:jc w:val="center"/>
              <w:rPr>
                <w:color w:val="000000"/>
              </w:rPr>
            </w:pPr>
            <w:r>
              <w:rPr>
                <w:color w:val="000000"/>
              </w:rPr>
              <w:t>250</w:t>
            </w:r>
          </w:p>
        </w:tc>
        <w:tc>
          <w:tcPr>
            <w:tcW w:w="993" w:type="dxa"/>
          </w:tcPr>
          <w:p w14:paraId="0B1067F5" w14:textId="77777777" w:rsidR="00AD5732" w:rsidRDefault="00AD5732" w:rsidP="00AD5732">
            <w:pPr>
              <w:widowControl w:val="0"/>
              <w:jc w:val="center"/>
              <w:rPr>
                <w:color w:val="000000"/>
              </w:rPr>
            </w:pPr>
            <w:r>
              <w:rPr>
                <w:color w:val="000000"/>
              </w:rPr>
              <w:t>142,9</w:t>
            </w:r>
          </w:p>
        </w:tc>
        <w:tc>
          <w:tcPr>
            <w:tcW w:w="850" w:type="dxa"/>
          </w:tcPr>
          <w:p w14:paraId="0F70D1BD" w14:textId="77777777" w:rsidR="00AD5732" w:rsidRDefault="00AD5732" w:rsidP="00AD5732">
            <w:pPr>
              <w:widowControl w:val="0"/>
              <w:jc w:val="center"/>
              <w:rPr>
                <w:color w:val="000000"/>
              </w:rPr>
            </w:pPr>
            <w:r>
              <w:rPr>
                <w:color w:val="000000"/>
              </w:rPr>
              <w:t>142,9</w:t>
            </w:r>
          </w:p>
        </w:tc>
        <w:tc>
          <w:tcPr>
            <w:tcW w:w="843" w:type="dxa"/>
          </w:tcPr>
          <w:p w14:paraId="762AE7D2" w14:textId="77777777" w:rsidR="00AD5732" w:rsidRPr="00F1603E" w:rsidRDefault="00AD5732" w:rsidP="00AD5732">
            <w:pPr>
              <w:widowControl w:val="0"/>
              <w:jc w:val="center"/>
              <w:rPr>
                <w:color w:val="000000"/>
              </w:rPr>
            </w:pPr>
            <w:r w:rsidRPr="00F1603E">
              <w:rPr>
                <w:color w:val="000000"/>
              </w:rPr>
              <w:t>142,9</w:t>
            </w:r>
          </w:p>
        </w:tc>
      </w:tr>
      <w:tr w:rsidR="00AD5732" w14:paraId="75B6DFD5" w14:textId="77777777" w:rsidTr="00AD5732">
        <w:trPr>
          <w:trHeight w:val="255"/>
        </w:trPr>
        <w:tc>
          <w:tcPr>
            <w:tcW w:w="5075" w:type="dxa"/>
          </w:tcPr>
          <w:p w14:paraId="5DA2D4F0" w14:textId="77777777" w:rsidR="00AD5732" w:rsidRDefault="00AD5732" w:rsidP="00AD5732">
            <w:pPr>
              <w:widowControl w:val="0"/>
            </w:pPr>
            <w:r>
              <w:t>Библиотеками</w:t>
            </w:r>
          </w:p>
          <w:p w14:paraId="4ACFE489" w14:textId="77777777" w:rsidR="00AD5732" w:rsidRDefault="00AD5732" w:rsidP="00AD5732">
            <w:pPr>
              <w:widowControl w:val="0"/>
            </w:pPr>
          </w:p>
        </w:tc>
        <w:tc>
          <w:tcPr>
            <w:tcW w:w="1134" w:type="dxa"/>
          </w:tcPr>
          <w:p w14:paraId="247F4472" w14:textId="77777777" w:rsidR="00AD5732" w:rsidRDefault="00AD5732" w:rsidP="00AD5732">
            <w:pPr>
              <w:widowControl w:val="0"/>
              <w:jc w:val="center"/>
              <w:rPr>
                <w:color w:val="000000"/>
              </w:rPr>
            </w:pPr>
            <w:r>
              <w:rPr>
                <w:color w:val="000000"/>
              </w:rPr>
              <w:t>60</w:t>
            </w:r>
          </w:p>
        </w:tc>
        <w:tc>
          <w:tcPr>
            <w:tcW w:w="994" w:type="dxa"/>
          </w:tcPr>
          <w:p w14:paraId="417199BD" w14:textId="77777777" w:rsidR="00AD5732" w:rsidRDefault="00AD5732" w:rsidP="00AD5732">
            <w:pPr>
              <w:widowControl w:val="0"/>
              <w:jc w:val="center"/>
              <w:rPr>
                <w:color w:val="000000"/>
              </w:rPr>
            </w:pPr>
            <w:r>
              <w:rPr>
                <w:color w:val="000000"/>
              </w:rPr>
              <w:t>60</w:t>
            </w:r>
          </w:p>
        </w:tc>
        <w:tc>
          <w:tcPr>
            <w:tcW w:w="850" w:type="dxa"/>
          </w:tcPr>
          <w:p w14:paraId="3E23B6B6" w14:textId="77777777" w:rsidR="00AD5732" w:rsidRDefault="00AD5732" w:rsidP="00AD5732">
            <w:pPr>
              <w:widowControl w:val="0"/>
              <w:jc w:val="center"/>
              <w:rPr>
                <w:color w:val="000000"/>
              </w:rPr>
            </w:pPr>
            <w:r>
              <w:rPr>
                <w:color w:val="000000"/>
              </w:rPr>
              <w:t>60</w:t>
            </w:r>
          </w:p>
        </w:tc>
        <w:tc>
          <w:tcPr>
            <w:tcW w:w="993" w:type="dxa"/>
          </w:tcPr>
          <w:p w14:paraId="7B252FCB" w14:textId="77777777" w:rsidR="00AD5732" w:rsidRDefault="00AD5732" w:rsidP="00AD5732">
            <w:pPr>
              <w:widowControl w:val="0"/>
              <w:jc w:val="center"/>
              <w:rPr>
                <w:color w:val="000000"/>
              </w:rPr>
            </w:pPr>
            <w:r>
              <w:rPr>
                <w:color w:val="000000"/>
              </w:rPr>
              <w:t>61,6</w:t>
            </w:r>
          </w:p>
        </w:tc>
        <w:tc>
          <w:tcPr>
            <w:tcW w:w="991" w:type="dxa"/>
          </w:tcPr>
          <w:p w14:paraId="5CA76A1E" w14:textId="77777777" w:rsidR="00AD5732" w:rsidRDefault="00AD5732" w:rsidP="00AD5732">
            <w:pPr>
              <w:widowControl w:val="0"/>
              <w:jc w:val="center"/>
              <w:rPr>
                <w:color w:val="000000"/>
              </w:rPr>
            </w:pPr>
            <w:r>
              <w:rPr>
                <w:color w:val="000000"/>
              </w:rPr>
              <w:t>156</w:t>
            </w:r>
          </w:p>
        </w:tc>
        <w:tc>
          <w:tcPr>
            <w:tcW w:w="993" w:type="dxa"/>
          </w:tcPr>
          <w:p w14:paraId="1D9EE5FB" w14:textId="77777777" w:rsidR="00AD5732" w:rsidRDefault="00AD5732" w:rsidP="00AD5732">
            <w:pPr>
              <w:widowControl w:val="0"/>
              <w:jc w:val="center"/>
              <w:rPr>
                <w:color w:val="000000"/>
              </w:rPr>
            </w:pPr>
            <w:r>
              <w:rPr>
                <w:color w:val="000000"/>
              </w:rPr>
              <w:t>151,9</w:t>
            </w:r>
          </w:p>
        </w:tc>
        <w:tc>
          <w:tcPr>
            <w:tcW w:w="993" w:type="dxa"/>
          </w:tcPr>
          <w:p w14:paraId="73E982EE" w14:textId="77777777" w:rsidR="00AD5732" w:rsidRDefault="00AD5732" w:rsidP="00AD5732">
            <w:pPr>
              <w:widowControl w:val="0"/>
              <w:jc w:val="center"/>
              <w:rPr>
                <w:color w:val="000000"/>
              </w:rPr>
            </w:pPr>
            <w:r>
              <w:rPr>
                <w:color w:val="000000"/>
              </w:rPr>
              <w:t>143,6</w:t>
            </w:r>
          </w:p>
        </w:tc>
        <w:tc>
          <w:tcPr>
            <w:tcW w:w="993" w:type="dxa"/>
          </w:tcPr>
          <w:p w14:paraId="6050DFDE" w14:textId="77777777" w:rsidR="00AD5732" w:rsidRDefault="00AD5732" w:rsidP="00AD5732">
            <w:pPr>
              <w:widowControl w:val="0"/>
              <w:jc w:val="center"/>
              <w:rPr>
                <w:color w:val="000000"/>
              </w:rPr>
            </w:pPr>
            <w:r>
              <w:rPr>
                <w:color w:val="000000"/>
              </w:rPr>
              <w:t>155,3</w:t>
            </w:r>
          </w:p>
        </w:tc>
        <w:tc>
          <w:tcPr>
            <w:tcW w:w="850" w:type="dxa"/>
          </w:tcPr>
          <w:p w14:paraId="19A927C9" w14:textId="77777777" w:rsidR="00AD5732" w:rsidRDefault="00AD5732" w:rsidP="00AD5732">
            <w:pPr>
              <w:widowControl w:val="0"/>
              <w:jc w:val="center"/>
              <w:rPr>
                <w:color w:val="000000"/>
              </w:rPr>
            </w:pPr>
            <w:r>
              <w:rPr>
                <w:color w:val="000000"/>
              </w:rPr>
              <w:t>153,5</w:t>
            </w:r>
          </w:p>
        </w:tc>
        <w:tc>
          <w:tcPr>
            <w:tcW w:w="843" w:type="dxa"/>
          </w:tcPr>
          <w:p w14:paraId="0967FF39" w14:textId="77777777" w:rsidR="00AD5732" w:rsidRPr="00F1603E" w:rsidRDefault="00AD5732" w:rsidP="00AD5732">
            <w:pPr>
              <w:widowControl w:val="0"/>
              <w:jc w:val="center"/>
              <w:rPr>
                <w:color w:val="000000"/>
              </w:rPr>
            </w:pPr>
            <w:r w:rsidRPr="00F1603E">
              <w:rPr>
                <w:color w:val="000000"/>
              </w:rPr>
              <w:t>153,5</w:t>
            </w:r>
          </w:p>
        </w:tc>
      </w:tr>
      <w:tr w:rsidR="00AD5732" w14:paraId="7948246C" w14:textId="77777777" w:rsidTr="00AD5732">
        <w:trPr>
          <w:trHeight w:val="765"/>
        </w:trPr>
        <w:tc>
          <w:tcPr>
            <w:tcW w:w="5075" w:type="dxa"/>
          </w:tcPr>
          <w:p w14:paraId="03B5DC14" w14:textId="77777777" w:rsidR="00AD5732" w:rsidRDefault="00AD5732" w:rsidP="00AD5732">
            <w:pPr>
              <w:widowControl w:val="0"/>
            </w:pPr>
            <w: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134" w:type="dxa"/>
          </w:tcPr>
          <w:p w14:paraId="72C89BBE" w14:textId="77777777" w:rsidR="00AD5732" w:rsidRDefault="00AD5732" w:rsidP="00AD5732">
            <w:pPr>
              <w:widowControl w:val="0"/>
              <w:jc w:val="center"/>
              <w:rPr>
                <w:color w:val="000000"/>
              </w:rPr>
            </w:pPr>
            <w:r>
              <w:rPr>
                <w:color w:val="000000"/>
              </w:rPr>
              <w:t>0</w:t>
            </w:r>
          </w:p>
        </w:tc>
        <w:tc>
          <w:tcPr>
            <w:tcW w:w="994" w:type="dxa"/>
          </w:tcPr>
          <w:p w14:paraId="150BB5DF" w14:textId="77777777" w:rsidR="00AD5732" w:rsidRDefault="00AD5732" w:rsidP="00AD5732">
            <w:pPr>
              <w:widowControl w:val="0"/>
              <w:jc w:val="center"/>
              <w:rPr>
                <w:color w:val="000000"/>
              </w:rPr>
            </w:pPr>
            <w:r>
              <w:rPr>
                <w:color w:val="000000"/>
              </w:rPr>
              <w:t>0</w:t>
            </w:r>
          </w:p>
        </w:tc>
        <w:tc>
          <w:tcPr>
            <w:tcW w:w="850" w:type="dxa"/>
          </w:tcPr>
          <w:p w14:paraId="7D4CEA93" w14:textId="77777777" w:rsidR="00AD5732" w:rsidRDefault="00AD5732" w:rsidP="00AD5732">
            <w:pPr>
              <w:widowControl w:val="0"/>
              <w:jc w:val="center"/>
              <w:rPr>
                <w:color w:val="000000"/>
              </w:rPr>
            </w:pPr>
            <w:r>
              <w:rPr>
                <w:color w:val="000000"/>
              </w:rPr>
              <w:t>0</w:t>
            </w:r>
          </w:p>
        </w:tc>
        <w:tc>
          <w:tcPr>
            <w:tcW w:w="993" w:type="dxa"/>
          </w:tcPr>
          <w:p w14:paraId="0ACFFCF2" w14:textId="77777777" w:rsidR="00AD5732" w:rsidRDefault="00AD5732" w:rsidP="00AD5732">
            <w:pPr>
              <w:widowControl w:val="0"/>
              <w:jc w:val="center"/>
              <w:rPr>
                <w:color w:val="000000"/>
              </w:rPr>
            </w:pPr>
            <w:r>
              <w:rPr>
                <w:color w:val="000000"/>
              </w:rPr>
              <w:t>30,3</w:t>
            </w:r>
          </w:p>
        </w:tc>
        <w:tc>
          <w:tcPr>
            <w:tcW w:w="991" w:type="dxa"/>
          </w:tcPr>
          <w:p w14:paraId="682786FC" w14:textId="77777777" w:rsidR="00AD5732" w:rsidRDefault="00AD5732" w:rsidP="00AD5732">
            <w:pPr>
              <w:widowControl w:val="0"/>
              <w:jc w:val="center"/>
              <w:rPr>
                <w:color w:val="000000"/>
              </w:rPr>
            </w:pPr>
            <w:r>
              <w:rPr>
                <w:color w:val="000000"/>
              </w:rPr>
              <w:t>24,1</w:t>
            </w:r>
          </w:p>
        </w:tc>
        <w:tc>
          <w:tcPr>
            <w:tcW w:w="993" w:type="dxa"/>
          </w:tcPr>
          <w:p w14:paraId="4F725ECB" w14:textId="77777777" w:rsidR="00AD5732" w:rsidRDefault="00AD5732" w:rsidP="00AD5732">
            <w:pPr>
              <w:widowControl w:val="0"/>
              <w:jc w:val="center"/>
              <w:rPr>
                <w:color w:val="000000"/>
              </w:rPr>
            </w:pPr>
            <w:r>
              <w:rPr>
                <w:color w:val="000000"/>
              </w:rPr>
              <w:t>20,7</w:t>
            </w:r>
          </w:p>
        </w:tc>
        <w:tc>
          <w:tcPr>
            <w:tcW w:w="993" w:type="dxa"/>
          </w:tcPr>
          <w:p w14:paraId="71AB6523" w14:textId="77777777" w:rsidR="00AD5732" w:rsidRDefault="00AD5732" w:rsidP="00AD5732">
            <w:pPr>
              <w:widowControl w:val="0"/>
              <w:jc w:val="center"/>
              <w:rPr>
                <w:color w:val="000000"/>
              </w:rPr>
            </w:pPr>
            <w:r>
              <w:rPr>
                <w:color w:val="000000"/>
              </w:rPr>
              <w:t>0</w:t>
            </w:r>
          </w:p>
        </w:tc>
        <w:tc>
          <w:tcPr>
            <w:tcW w:w="993" w:type="dxa"/>
          </w:tcPr>
          <w:p w14:paraId="5753F649" w14:textId="77777777" w:rsidR="00AD5732" w:rsidRDefault="00AD5732" w:rsidP="00AD5732">
            <w:pPr>
              <w:widowControl w:val="0"/>
              <w:jc w:val="center"/>
              <w:rPr>
                <w:color w:val="000000"/>
              </w:rPr>
            </w:pPr>
            <w:r>
              <w:rPr>
                <w:color w:val="000000"/>
              </w:rPr>
              <w:t>0</w:t>
            </w:r>
          </w:p>
        </w:tc>
        <w:tc>
          <w:tcPr>
            <w:tcW w:w="850" w:type="dxa"/>
          </w:tcPr>
          <w:p w14:paraId="4B1C310D" w14:textId="77777777" w:rsidR="00AD5732" w:rsidRDefault="00AD5732" w:rsidP="00AD5732">
            <w:pPr>
              <w:widowControl w:val="0"/>
              <w:jc w:val="center"/>
              <w:rPr>
                <w:color w:val="000000"/>
              </w:rPr>
            </w:pPr>
            <w:r>
              <w:rPr>
                <w:color w:val="000000"/>
              </w:rPr>
              <w:t>0</w:t>
            </w:r>
          </w:p>
        </w:tc>
        <w:tc>
          <w:tcPr>
            <w:tcW w:w="843" w:type="dxa"/>
          </w:tcPr>
          <w:p w14:paraId="13929418" w14:textId="77777777" w:rsidR="00AD5732" w:rsidRPr="00F1603E" w:rsidRDefault="00AD5732" w:rsidP="00AD5732">
            <w:pPr>
              <w:widowControl w:val="0"/>
              <w:jc w:val="center"/>
              <w:rPr>
                <w:color w:val="000000"/>
              </w:rPr>
            </w:pPr>
            <w:r w:rsidRPr="00F1603E">
              <w:rPr>
                <w:color w:val="000000"/>
              </w:rPr>
              <w:t>0</w:t>
            </w:r>
          </w:p>
        </w:tc>
      </w:tr>
    </w:tbl>
    <w:p w14:paraId="4B9308A9" w14:textId="1C537224" w:rsidR="00412280" w:rsidRDefault="00412280" w:rsidP="00F1603E">
      <w:pPr>
        <w:jc w:val="both"/>
        <w:rPr>
          <w:sz w:val="28"/>
          <w:szCs w:val="28"/>
        </w:rPr>
        <w:sectPr w:rsidR="00412280" w:rsidSect="003405C9">
          <w:pgSz w:w="16838" w:h="11906" w:orient="landscape"/>
          <w:pgMar w:top="1134" w:right="1134" w:bottom="851" w:left="1134" w:header="0" w:footer="709" w:gutter="0"/>
          <w:cols w:space="720"/>
          <w:formProt w:val="0"/>
          <w:titlePg/>
          <w:docGrid w:linePitch="360"/>
        </w:sectPr>
      </w:pPr>
      <w:r w:rsidRPr="00CD0849">
        <w:rPr>
          <w:i/>
          <w:sz w:val="20"/>
          <w:szCs w:val="20"/>
        </w:rPr>
        <w:t xml:space="preserve">Источник: </w:t>
      </w:r>
      <w:r w:rsidR="003076F7" w:rsidRPr="003076F7">
        <w:rPr>
          <w:i/>
          <w:sz w:val="20"/>
          <w:szCs w:val="20"/>
        </w:rPr>
        <w:t>Распоряжение Правительства Ханты-Мансийского автономного округа – Югры от 31 июля 2023 г. N 517-рп «О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 и распределении грантов городским округам и муниципальным районам Ханты-Мансийского автономного округа - Югры, достигшим наилучших значений показателей эффективности деятельности» Дата обращения: 22.09.2023</w:t>
      </w:r>
    </w:p>
    <w:p w14:paraId="66BBBC32" w14:textId="5575BF58" w:rsidR="00933CC7" w:rsidRDefault="00EE6299">
      <w:pPr>
        <w:spacing w:line="276" w:lineRule="auto"/>
        <w:ind w:firstLine="425"/>
        <w:jc w:val="both"/>
        <w:rPr>
          <w:sz w:val="28"/>
          <w:szCs w:val="28"/>
        </w:rPr>
      </w:pPr>
      <w:r>
        <w:rPr>
          <w:sz w:val="28"/>
          <w:szCs w:val="28"/>
        </w:rPr>
        <w:lastRenderedPageBreak/>
        <w:t xml:space="preserve">Образование в сфере культуры представляет муниципальное автономное учреждение дополнительного образования «Березовская </w:t>
      </w:r>
      <w:r w:rsidR="001610B5" w:rsidRPr="00AD08EB">
        <w:rPr>
          <w:sz w:val="28"/>
          <w:szCs w:val="28"/>
        </w:rPr>
        <w:t>детская</w:t>
      </w:r>
      <w:r w:rsidR="001610B5">
        <w:rPr>
          <w:sz w:val="28"/>
          <w:szCs w:val="28"/>
        </w:rPr>
        <w:t xml:space="preserve"> </w:t>
      </w:r>
      <w:r>
        <w:rPr>
          <w:sz w:val="28"/>
          <w:szCs w:val="28"/>
        </w:rPr>
        <w:t xml:space="preserve">школа искусств» с пятью отделениями в пгт. Игрим, с. Саранпауль, д. Хулимсунт, п. Приполярный, п. </w:t>
      </w:r>
      <w:r w:rsidRPr="00AD08EB">
        <w:rPr>
          <w:sz w:val="28"/>
          <w:szCs w:val="28"/>
        </w:rPr>
        <w:t>Светлый. По состоянию на 1 января 2023 года численность обучающихся составила 729 человек.</w:t>
      </w:r>
    </w:p>
    <w:p w14:paraId="4B2FC38C" w14:textId="77777777" w:rsidR="00933CC7" w:rsidRDefault="00EE6299">
      <w:pPr>
        <w:spacing w:line="276" w:lineRule="auto"/>
        <w:ind w:firstLine="425"/>
        <w:jc w:val="both"/>
        <w:rPr>
          <w:sz w:val="28"/>
          <w:szCs w:val="28"/>
        </w:rPr>
      </w:pPr>
      <w:r>
        <w:rPr>
          <w:sz w:val="28"/>
          <w:szCs w:val="28"/>
        </w:rPr>
        <w:t xml:space="preserve">На территории района отсутствуют муниципальные учреждения культуры, здания которых находятся в аварийном состоянии или требуют капитального ремонта. При этом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w:t>
      </w:r>
      <w:r w:rsidRPr="00E3483E">
        <w:rPr>
          <w:sz w:val="28"/>
          <w:szCs w:val="28"/>
        </w:rPr>
        <w:t xml:space="preserve">наследия, находящихся </w:t>
      </w:r>
      <w:r w:rsidR="005D2498" w:rsidRPr="00E3483E">
        <w:rPr>
          <w:sz w:val="28"/>
          <w:szCs w:val="28"/>
        </w:rPr>
        <w:t>в муниципальной собственности,</w:t>
      </w:r>
      <w:r w:rsidRPr="00E3483E">
        <w:rPr>
          <w:sz w:val="28"/>
          <w:szCs w:val="28"/>
        </w:rPr>
        <w:t xml:space="preserve"> составляет две трети (19 место в округе).</w:t>
      </w:r>
    </w:p>
    <w:p w14:paraId="45DC32A1" w14:textId="282B0EA4" w:rsidR="005D2498" w:rsidRDefault="00EE6299" w:rsidP="005D2498">
      <w:pPr>
        <w:spacing w:line="276" w:lineRule="auto"/>
        <w:ind w:firstLine="425"/>
        <w:jc w:val="both"/>
        <w:rPr>
          <w:sz w:val="28"/>
          <w:szCs w:val="28"/>
        </w:rPr>
      </w:pPr>
      <w:r w:rsidRPr="001610B5">
        <w:rPr>
          <w:sz w:val="28"/>
          <w:szCs w:val="28"/>
        </w:rPr>
        <w:t>Существенная культурно-историческая функция Березовского района заключается в освоении обширной территории Русской Арктики, культивировании традиционных видов деятельности, связанных с оленеводством, рыболовством и охотой.</w:t>
      </w:r>
      <w:r>
        <w:rPr>
          <w:sz w:val="28"/>
          <w:szCs w:val="28"/>
        </w:rPr>
        <w:t xml:space="preserve"> </w:t>
      </w:r>
      <w:r w:rsidR="005D2498">
        <w:rPr>
          <w:sz w:val="28"/>
          <w:szCs w:val="28"/>
        </w:rPr>
        <w:t>В Березовском районе историко-культурное наследие представлено несколькими десятками объектов, которые включают памятники, ансамбли, достопримечательные места, святилища. В частности, территория городского поселения Березово является историческим поселением. На протяжении 15 лет ведутся постоянные археологические раскопки, содержащие бесценные артефакты.</w:t>
      </w:r>
    </w:p>
    <w:p w14:paraId="2B8F1CFD" w14:textId="48E26A3E" w:rsidR="005D2498" w:rsidRDefault="005D2498" w:rsidP="005D2498">
      <w:pPr>
        <w:spacing w:line="276" w:lineRule="auto"/>
        <w:ind w:firstLine="425"/>
        <w:jc w:val="both"/>
        <w:rPr>
          <w:sz w:val="28"/>
          <w:szCs w:val="28"/>
        </w:rPr>
      </w:pPr>
      <w:r>
        <w:rPr>
          <w:sz w:val="28"/>
          <w:szCs w:val="28"/>
        </w:rPr>
        <w:t xml:space="preserve">По состоянию на </w:t>
      </w:r>
      <w:r w:rsidR="00AD5732">
        <w:rPr>
          <w:sz w:val="28"/>
          <w:szCs w:val="28"/>
        </w:rPr>
        <w:t xml:space="preserve">1 января </w:t>
      </w:r>
      <w:r>
        <w:rPr>
          <w:sz w:val="28"/>
          <w:szCs w:val="28"/>
        </w:rPr>
        <w:t>2023 г</w:t>
      </w:r>
      <w:r w:rsidR="00AD5732">
        <w:rPr>
          <w:sz w:val="28"/>
          <w:szCs w:val="28"/>
        </w:rPr>
        <w:t>ода</w:t>
      </w:r>
      <w:r>
        <w:rPr>
          <w:sz w:val="28"/>
          <w:szCs w:val="28"/>
        </w:rPr>
        <w:t xml:space="preserve"> количество действующих национальных общин и организаций, осуществляющих традиционную хозяйственную деятельность, занимающихся </w:t>
      </w:r>
      <w:r w:rsidRPr="00E3483E">
        <w:rPr>
          <w:sz w:val="28"/>
          <w:szCs w:val="28"/>
        </w:rPr>
        <w:t>традиционными промыслами коренных малочисленных народов Севера, достигло 17 общин.</w:t>
      </w:r>
      <w:r>
        <w:rPr>
          <w:sz w:val="28"/>
          <w:szCs w:val="28"/>
        </w:rPr>
        <w:t xml:space="preserve"> В районе сохранился настоящий самобытный уклад жизни и подлинный разговорный язык, «штучное» ремесло (орнаментация предметов быта, вышивание бисером и др.). </w:t>
      </w:r>
    </w:p>
    <w:p w14:paraId="2C57DFDE" w14:textId="3112B9C5" w:rsidR="005D2498" w:rsidRDefault="005D2498" w:rsidP="005D2498">
      <w:pPr>
        <w:spacing w:line="276" w:lineRule="auto"/>
        <w:ind w:firstLine="425"/>
        <w:jc w:val="both"/>
        <w:rPr>
          <w:sz w:val="28"/>
          <w:szCs w:val="28"/>
        </w:rPr>
      </w:pPr>
      <w:r>
        <w:rPr>
          <w:sz w:val="28"/>
          <w:szCs w:val="28"/>
        </w:rPr>
        <w:t xml:space="preserve">С целью развития традиционной хозяйственной деятельности коренных </w:t>
      </w:r>
      <w:r w:rsidRPr="00FD3204">
        <w:rPr>
          <w:sz w:val="28"/>
          <w:szCs w:val="28"/>
        </w:rPr>
        <w:t>малочисленных народов Севера в Березовском районе разработана и действует муниципальная программа «Устойчивое развитие коренных малочисленных народов Севера в Березовском районе».</w:t>
      </w:r>
      <w:r w:rsidRPr="00E3483E">
        <w:rPr>
          <w:sz w:val="28"/>
          <w:szCs w:val="28"/>
        </w:rPr>
        <w:t xml:space="preserve"> Выделена 21 территория традиционного природопользования коренных малочисленных народов Севера регионального значения общей площадью 882 тыс. га.</w:t>
      </w:r>
    </w:p>
    <w:p w14:paraId="48B98F0A" w14:textId="7364DD1E" w:rsidR="00933CC7" w:rsidRDefault="00EE6299">
      <w:pPr>
        <w:spacing w:line="276" w:lineRule="auto"/>
        <w:ind w:firstLine="426"/>
        <w:jc w:val="both"/>
        <w:rPr>
          <w:sz w:val="28"/>
          <w:szCs w:val="28"/>
        </w:rPr>
      </w:pPr>
      <w:r w:rsidRPr="00EB7C42">
        <w:rPr>
          <w:b/>
          <w:i/>
          <w:iCs/>
          <w:sz w:val="28"/>
          <w:szCs w:val="28"/>
        </w:rPr>
        <w:t>Физическая культура и спорт.</w:t>
      </w:r>
      <w:r>
        <w:rPr>
          <w:sz w:val="28"/>
          <w:szCs w:val="28"/>
        </w:rPr>
        <w:t xml:space="preserve"> В 2022 году численность населения, систематически занимающегося физической культурой и спортом, </w:t>
      </w:r>
      <w:r w:rsidRPr="00D76EC0">
        <w:rPr>
          <w:sz w:val="28"/>
          <w:szCs w:val="28"/>
        </w:rPr>
        <w:t>достиг</w:t>
      </w:r>
      <w:r w:rsidR="00AD5732">
        <w:rPr>
          <w:sz w:val="28"/>
          <w:szCs w:val="28"/>
        </w:rPr>
        <w:t>ла</w:t>
      </w:r>
      <w:r w:rsidRPr="00D76EC0">
        <w:rPr>
          <w:sz w:val="28"/>
          <w:szCs w:val="28"/>
        </w:rPr>
        <w:t xml:space="preserve"> 12 </w:t>
      </w:r>
      <w:r w:rsidR="00D76EC0" w:rsidRPr="00D76EC0">
        <w:rPr>
          <w:sz w:val="28"/>
          <w:szCs w:val="28"/>
        </w:rPr>
        <w:t>188</w:t>
      </w:r>
      <w:r w:rsidRPr="00D76EC0">
        <w:rPr>
          <w:sz w:val="28"/>
          <w:szCs w:val="28"/>
        </w:rPr>
        <w:t xml:space="preserve"> человек</w:t>
      </w:r>
      <w:r w:rsidR="00A81DDA">
        <w:rPr>
          <w:sz w:val="28"/>
          <w:szCs w:val="28"/>
        </w:rPr>
        <w:t xml:space="preserve">, </w:t>
      </w:r>
      <w:r w:rsidR="00C245DB">
        <w:rPr>
          <w:sz w:val="28"/>
          <w:szCs w:val="28"/>
        </w:rPr>
        <w:t xml:space="preserve">что </w:t>
      </w:r>
      <w:r w:rsidR="00C245DB" w:rsidRPr="00D76EC0">
        <w:rPr>
          <w:sz w:val="28"/>
          <w:szCs w:val="28"/>
        </w:rPr>
        <w:t>в</w:t>
      </w:r>
      <w:r w:rsidRPr="00D76EC0">
        <w:rPr>
          <w:sz w:val="28"/>
          <w:szCs w:val="28"/>
        </w:rPr>
        <w:t xml:space="preserve"> 2,</w:t>
      </w:r>
      <w:r w:rsidR="00D76EC0" w:rsidRPr="00D76EC0">
        <w:rPr>
          <w:sz w:val="28"/>
          <w:szCs w:val="28"/>
        </w:rPr>
        <w:t>5</w:t>
      </w:r>
      <w:r w:rsidRPr="00D76EC0">
        <w:rPr>
          <w:sz w:val="28"/>
          <w:szCs w:val="28"/>
        </w:rPr>
        <w:t xml:space="preserve"> раза</w:t>
      </w:r>
      <w:r w:rsidR="00A81DDA">
        <w:rPr>
          <w:sz w:val="28"/>
          <w:szCs w:val="28"/>
        </w:rPr>
        <w:t xml:space="preserve"> больше значения 2013 года</w:t>
      </w:r>
      <w:r w:rsidRPr="00D76EC0">
        <w:rPr>
          <w:sz w:val="28"/>
          <w:szCs w:val="28"/>
        </w:rPr>
        <w:t>. По удельному весу такого населения (58,1% в общей численности населения) район занимает</w:t>
      </w:r>
      <w:r>
        <w:rPr>
          <w:sz w:val="28"/>
          <w:szCs w:val="28"/>
        </w:rPr>
        <w:t xml:space="preserve"> </w:t>
      </w:r>
      <w:r w:rsidR="00D76EC0">
        <w:rPr>
          <w:sz w:val="28"/>
          <w:szCs w:val="28"/>
        </w:rPr>
        <w:t>5</w:t>
      </w:r>
      <w:r>
        <w:rPr>
          <w:sz w:val="28"/>
          <w:szCs w:val="28"/>
        </w:rPr>
        <w:t xml:space="preserve"> место среди муниципальных образований округа</w:t>
      </w:r>
      <w:r w:rsidR="008560F9">
        <w:rPr>
          <w:sz w:val="28"/>
          <w:szCs w:val="28"/>
        </w:rPr>
        <w:t xml:space="preserve"> </w:t>
      </w:r>
    </w:p>
    <w:p w14:paraId="58EC79D8" w14:textId="1C5EDA93" w:rsidR="00933CC7" w:rsidRDefault="00EE6299">
      <w:pPr>
        <w:spacing w:line="276" w:lineRule="auto"/>
        <w:ind w:firstLine="425"/>
        <w:jc w:val="both"/>
        <w:rPr>
          <w:sz w:val="28"/>
          <w:szCs w:val="28"/>
        </w:rPr>
      </w:pPr>
      <w:r>
        <w:rPr>
          <w:sz w:val="28"/>
          <w:szCs w:val="28"/>
        </w:rPr>
        <w:lastRenderedPageBreak/>
        <w:t xml:space="preserve">Проведение соревнований различного уровня имеет </w:t>
      </w:r>
      <w:r w:rsidR="00A81DDA">
        <w:rPr>
          <w:sz w:val="28"/>
          <w:szCs w:val="28"/>
        </w:rPr>
        <w:t xml:space="preserve">значимый </w:t>
      </w:r>
      <w:r>
        <w:rPr>
          <w:sz w:val="28"/>
          <w:szCs w:val="28"/>
        </w:rPr>
        <w:t>социальный эффект, который содействует активному привлечению жителей района, в том числе детей и подростков, к занятию физической культурой и спортом</w:t>
      </w:r>
      <w:r w:rsidR="00A81DDA">
        <w:rPr>
          <w:sz w:val="28"/>
          <w:szCs w:val="28"/>
        </w:rPr>
        <w:t xml:space="preserve">. </w:t>
      </w:r>
      <w:r>
        <w:rPr>
          <w:sz w:val="28"/>
          <w:szCs w:val="28"/>
        </w:rPr>
        <w:t>В 2022 год</w:t>
      </w:r>
      <w:r w:rsidR="00A81DDA">
        <w:rPr>
          <w:sz w:val="28"/>
          <w:szCs w:val="28"/>
        </w:rPr>
        <w:t>у</w:t>
      </w:r>
      <w:r>
        <w:rPr>
          <w:sz w:val="28"/>
          <w:szCs w:val="28"/>
        </w:rPr>
        <w:t xml:space="preserve"> организовано и </w:t>
      </w:r>
      <w:r w:rsidRPr="00D76EC0">
        <w:rPr>
          <w:sz w:val="28"/>
          <w:szCs w:val="28"/>
        </w:rPr>
        <w:t xml:space="preserve">проведено 141 спортивно-массовое мероприятие, из них: </w:t>
      </w:r>
      <w:r w:rsidR="00A81DDA">
        <w:rPr>
          <w:sz w:val="28"/>
          <w:szCs w:val="28"/>
        </w:rPr>
        <w:t>в</w:t>
      </w:r>
      <w:r w:rsidR="00A81DDA" w:rsidRPr="00D76EC0">
        <w:rPr>
          <w:sz w:val="28"/>
          <w:szCs w:val="28"/>
        </w:rPr>
        <w:t xml:space="preserve">сероссийского </w:t>
      </w:r>
      <w:r w:rsidRPr="00D76EC0">
        <w:rPr>
          <w:sz w:val="28"/>
          <w:szCs w:val="28"/>
        </w:rPr>
        <w:t>уровня – 9, регионального – 37, муниципального – 17 и поселкового уровня – 78. Количество участников составило около 4,9 тыс. человек.</w:t>
      </w:r>
    </w:p>
    <w:p w14:paraId="030B3F85" w14:textId="7CFFC9BA" w:rsidR="00933CC7" w:rsidRDefault="00EE6299">
      <w:pPr>
        <w:spacing w:line="276" w:lineRule="auto"/>
        <w:ind w:firstLine="426"/>
        <w:jc w:val="both"/>
        <w:rPr>
          <w:sz w:val="28"/>
          <w:szCs w:val="28"/>
        </w:rPr>
      </w:pPr>
      <w:r>
        <w:rPr>
          <w:sz w:val="28"/>
          <w:szCs w:val="28"/>
        </w:rPr>
        <w:t xml:space="preserve">В таблице 1.5.4 представлена динамика показателей сферы физической культуры и спорта Березовского района за период </w:t>
      </w:r>
      <w:r w:rsidR="00C04811">
        <w:rPr>
          <w:sz w:val="28"/>
          <w:szCs w:val="28"/>
        </w:rPr>
        <w:t>2013–2022</w:t>
      </w:r>
      <w:r>
        <w:rPr>
          <w:sz w:val="28"/>
          <w:szCs w:val="28"/>
        </w:rPr>
        <w:t xml:space="preserve"> гг.</w:t>
      </w:r>
    </w:p>
    <w:p w14:paraId="619081F1" w14:textId="55886D69" w:rsidR="00136233" w:rsidRDefault="00136233">
      <w:pPr>
        <w:spacing w:line="276" w:lineRule="auto"/>
        <w:ind w:firstLine="426"/>
        <w:jc w:val="both"/>
        <w:rPr>
          <w:sz w:val="28"/>
          <w:szCs w:val="28"/>
        </w:rPr>
      </w:pPr>
    </w:p>
    <w:p w14:paraId="7FD5F655" w14:textId="253DE52F" w:rsidR="00933CC7" w:rsidRPr="00D76EC0" w:rsidRDefault="00EE6299">
      <w:pPr>
        <w:spacing w:line="276" w:lineRule="auto"/>
        <w:jc w:val="both"/>
        <w:rPr>
          <w:b/>
          <w:sz w:val="28"/>
          <w:szCs w:val="28"/>
        </w:rPr>
      </w:pPr>
      <w:r>
        <w:rPr>
          <w:b/>
          <w:sz w:val="28"/>
          <w:szCs w:val="28"/>
        </w:rPr>
        <w:t xml:space="preserve">Таблица 1.5.4 </w:t>
      </w:r>
      <w:r w:rsidR="00136233">
        <w:rPr>
          <w:b/>
          <w:sz w:val="28"/>
          <w:szCs w:val="28"/>
        </w:rPr>
        <w:t>- Динамика</w:t>
      </w:r>
      <w:r>
        <w:rPr>
          <w:b/>
          <w:sz w:val="28"/>
          <w:szCs w:val="28"/>
        </w:rPr>
        <w:t xml:space="preserve"> показателей сферы физической культуры и спорта Березовского района </w:t>
      </w:r>
      <w:r w:rsidRPr="00D76EC0">
        <w:rPr>
          <w:b/>
          <w:sz w:val="28"/>
          <w:szCs w:val="28"/>
        </w:rPr>
        <w:t xml:space="preserve">за </w:t>
      </w:r>
      <w:r w:rsidR="00C04811" w:rsidRPr="00D76EC0">
        <w:rPr>
          <w:b/>
          <w:sz w:val="28"/>
          <w:szCs w:val="28"/>
        </w:rPr>
        <w:t>2013–</w:t>
      </w:r>
      <w:r w:rsidR="009C26CC" w:rsidRPr="00D76EC0">
        <w:rPr>
          <w:b/>
          <w:sz w:val="28"/>
          <w:szCs w:val="28"/>
        </w:rPr>
        <w:t>2022 гг.</w:t>
      </w:r>
    </w:p>
    <w:tbl>
      <w:tblPr>
        <w:tblStyle w:val="afffff"/>
        <w:tblW w:w="9634" w:type="dxa"/>
        <w:tblLayout w:type="fixed"/>
        <w:tblLook w:val="04A0" w:firstRow="1" w:lastRow="0" w:firstColumn="1" w:lastColumn="0" w:noHBand="0" w:noVBand="1"/>
      </w:tblPr>
      <w:tblGrid>
        <w:gridCol w:w="2120"/>
        <w:gridCol w:w="727"/>
        <w:gridCol w:w="719"/>
        <w:gridCol w:w="724"/>
        <w:gridCol w:w="721"/>
        <w:gridCol w:w="723"/>
        <w:gridCol w:w="727"/>
        <w:gridCol w:w="720"/>
        <w:gridCol w:w="727"/>
        <w:gridCol w:w="876"/>
        <w:gridCol w:w="850"/>
      </w:tblGrid>
      <w:tr w:rsidR="00A81DDA" w:rsidRPr="00D76EC0" w14:paraId="0D43CE2B" w14:textId="77777777" w:rsidTr="00432E76">
        <w:trPr>
          <w:tblHeader/>
        </w:trPr>
        <w:tc>
          <w:tcPr>
            <w:tcW w:w="2120" w:type="dxa"/>
            <w:vMerge w:val="restart"/>
          </w:tcPr>
          <w:p w14:paraId="4E580E6B" w14:textId="77777777" w:rsidR="00A81DDA" w:rsidRPr="00D76EC0" w:rsidRDefault="00A81DDA">
            <w:pPr>
              <w:widowControl w:val="0"/>
              <w:jc w:val="center"/>
              <w:rPr>
                <w:b/>
                <w:szCs w:val="28"/>
              </w:rPr>
            </w:pPr>
            <w:r w:rsidRPr="00D76EC0">
              <w:rPr>
                <w:b/>
                <w:szCs w:val="28"/>
              </w:rPr>
              <w:t>Показатель</w:t>
            </w:r>
          </w:p>
        </w:tc>
        <w:tc>
          <w:tcPr>
            <w:tcW w:w="7514" w:type="dxa"/>
            <w:gridSpan w:val="10"/>
          </w:tcPr>
          <w:p w14:paraId="1EC52C5E" w14:textId="56C4727A" w:rsidR="00A81DDA" w:rsidRPr="00D76EC0" w:rsidRDefault="00A81DDA">
            <w:pPr>
              <w:widowControl w:val="0"/>
              <w:jc w:val="center"/>
              <w:rPr>
                <w:b/>
                <w:szCs w:val="28"/>
              </w:rPr>
            </w:pPr>
            <w:r>
              <w:rPr>
                <w:b/>
                <w:szCs w:val="28"/>
              </w:rPr>
              <w:t>Годы:</w:t>
            </w:r>
          </w:p>
        </w:tc>
      </w:tr>
      <w:tr w:rsidR="00A81DDA" w:rsidRPr="00D76EC0" w14:paraId="66A41C1A" w14:textId="77777777" w:rsidTr="00D76EC0">
        <w:trPr>
          <w:tblHeader/>
        </w:trPr>
        <w:tc>
          <w:tcPr>
            <w:tcW w:w="2120" w:type="dxa"/>
            <w:vMerge/>
          </w:tcPr>
          <w:p w14:paraId="20967B5A" w14:textId="77777777" w:rsidR="00A81DDA" w:rsidRPr="00D76EC0" w:rsidRDefault="00A81DDA" w:rsidP="00A81DDA">
            <w:pPr>
              <w:widowControl w:val="0"/>
              <w:jc w:val="center"/>
              <w:rPr>
                <w:b/>
                <w:szCs w:val="28"/>
              </w:rPr>
            </w:pPr>
          </w:p>
        </w:tc>
        <w:tc>
          <w:tcPr>
            <w:tcW w:w="727" w:type="dxa"/>
          </w:tcPr>
          <w:p w14:paraId="4806E1DE" w14:textId="5400EED9" w:rsidR="00A81DDA" w:rsidRPr="00D76EC0" w:rsidRDefault="00A81DDA" w:rsidP="00A81DDA">
            <w:pPr>
              <w:widowControl w:val="0"/>
              <w:jc w:val="center"/>
              <w:rPr>
                <w:b/>
                <w:szCs w:val="28"/>
              </w:rPr>
            </w:pPr>
            <w:r w:rsidRPr="00D76EC0">
              <w:rPr>
                <w:b/>
                <w:szCs w:val="28"/>
              </w:rPr>
              <w:t>2013</w:t>
            </w:r>
          </w:p>
        </w:tc>
        <w:tc>
          <w:tcPr>
            <w:tcW w:w="719" w:type="dxa"/>
          </w:tcPr>
          <w:p w14:paraId="4B13E800" w14:textId="42D7E694" w:rsidR="00A81DDA" w:rsidRPr="00D76EC0" w:rsidRDefault="00A81DDA" w:rsidP="00A81DDA">
            <w:pPr>
              <w:widowControl w:val="0"/>
              <w:jc w:val="center"/>
              <w:rPr>
                <w:b/>
                <w:szCs w:val="28"/>
              </w:rPr>
            </w:pPr>
            <w:r w:rsidRPr="00D76EC0">
              <w:rPr>
                <w:b/>
                <w:szCs w:val="28"/>
              </w:rPr>
              <w:t>2014</w:t>
            </w:r>
          </w:p>
        </w:tc>
        <w:tc>
          <w:tcPr>
            <w:tcW w:w="724" w:type="dxa"/>
          </w:tcPr>
          <w:p w14:paraId="55B8267C" w14:textId="6FB59D3F" w:rsidR="00A81DDA" w:rsidRPr="00D76EC0" w:rsidRDefault="00A81DDA" w:rsidP="00A81DDA">
            <w:pPr>
              <w:widowControl w:val="0"/>
              <w:jc w:val="center"/>
              <w:rPr>
                <w:b/>
                <w:szCs w:val="28"/>
              </w:rPr>
            </w:pPr>
            <w:r w:rsidRPr="00D76EC0">
              <w:rPr>
                <w:b/>
                <w:szCs w:val="28"/>
              </w:rPr>
              <w:t>2015</w:t>
            </w:r>
          </w:p>
        </w:tc>
        <w:tc>
          <w:tcPr>
            <w:tcW w:w="721" w:type="dxa"/>
          </w:tcPr>
          <w:p w14:paraId="14A93EC3" w14:textId="255E5FCB" w:rsidR="00A81DDA" w:rsidRPr="00D76EC0" w:rsidRDefault="00A81DDA" w:rsidP="00A81DDA">
            <w:pPr>
              <w:widowControl w:val="0"/>
              <w:jc w:val="center"/>
              <w:rPr>
                <w:b/>
                <w:szCs w:val="28"/>
              </w:rPr>
            </w:pPr>
            <w:r w:rsidRPr="00D76EC0">
              <w:rPr>
                <w:b/>
                <w:szCs w:val="28"/>
              </w:rPr>
              <w:t>2016</w:t>
            </w:r>
          </w:p>
        </w:tc>
        <w:tc>
          <w:tcPr>
            <w:tcW w:w="723" w:type="dxa"/>
          </w:tcPr>
          <w:p w14:paraId="3BD97EE7" w14:textId="308DA36C" w:rsidR="00A81DDA" w:rsidRPr="00D76EC0" w:rsidRDefault="00A81DDA" w:rsidP="00A81DDA">
            <w:pPr>
              <w:widowControl w:val="0"/>
              <w:jc w:val="center"/>
              <w:rPr>
                <w:b/>
                <w:szCs w:val="28"/>
              </w:rPr>
            </w:pPr>
            <w:r w:rsidRPr="00D76EC0">
              <w:rPr>
                <w:b/>
                <w:szCs w:val="28"/>
              </w:rPr>
              <w:t>2017</w:t>
            </w:r>
          </w:p>
        </w:tc>
        <w:tc>
          <w:tcPr>
            <w:tcW w:w="727" w:type="dxa"/>
          </w:tcPr>
          <w:p w14:paraId="21E6495F" w14:textId="44C3344F" w:rsidR="00A81DDA" w:rsidRPr="00D76EC0" w:rsidRDefault="00A81DDA" w:rsidP="00A81DDA">
            <w:pPr>
              <w:widowControl w:val="0"/>
              <w:jc w:val="center"/>
              <w:rPr>
                <w:b/>
                <w:szCs w:val="28"/>
              </w:rPr>
            </w:pPr>
            <w:r w:rsidRPr="00D76EC0">
              <w:rPr>
                <w:b/>
                <w:szCs w:val="28"/>
              </w:rPr>
              <w:t>2018</w:t>
            </w:r>
          </w:p>
        </w:tc>
        <w:tc>
          <w:tcPr>
            <w:tcW w:w="720" w:type="dxa"/>
          </w:tcPr>
          <w:p w14:paraId="1A99991B" w14:textId="0FBA9EE2" w:rsidR="00A81DDA" w:rsidRPr="00D76EC0" w:rsidRDefault="00A81DDA" w:rsidP="00A81DDA">
            <w:pPr>
              <w:widowControl w:val="0"/>
              <w:jc w:val="center"/>
              <w:rPr>
                <w:b/>
                <w:szCs w:val="28"/>
              </w:rPr>
            </w:pPr>
            <w:r w:rsidRPr="00D76EC0">
              <w:rPr>
                <w:b/>
                <w:szCs w:val="28"/>
              </w:rPr>
              <w:t>2019</w:t>
            </w:r>
          </w:p>
        </w:tc>
        <w:tc>
          <w:tcPr>
            <w:tcW w:w="727" w:type="dxa"/>
          </w:tcPr>
          <w:p w14:paraId="11936140" w14:textId="056DF1F6" w:rsidR="00A81DDA" w:rsidRPr="00D76EC0" w:rsidRDefault="00A81DDA" w:rsidP="00A81DDA">
            <w:pPr>
              <w:widowControl w:val="0"/>
              <w:jc w:val="center"/>
              <w:rPr>
                <w:b/>
                <w:szCs w:val="28"/>
              </w:rPr>
            </w:pPr>
            <w:r w:rsidRPr="00D76EC0">
              <w:rPr>
                <w:b/>
                <w:szCs w:val="28"/>
              </w:rPr>
              <w:t>2020</w:t>
            </w:r>
          </w:p>
        </w:tc>
        <w:tc>
          <w:tcPr>
            <w:tcW w:w="876" w:type="dxa"/>
          </w:tcPr>
          <w:p w14:paraId="5E068FD1" w14:textId="65E82423" w:rsidR="00A81DDA" w:rsidRPr="00D76EC0" w:rsidRDefault="00A81DDA" w:rsidP="00A81DDA">
            <w:pPr>
              <w:widowControl w:val="0"/>
              <w:jc w:val="center"/>
              <w:rPr>
                <w:b/>
                <w:szCs w:val="28"/>
              </w:rPr>
            </w:pPr>
            <w:r w:rsidRPr="00D76EC0">
              <w:rPr>
                <w:b/>
                <w:szCs w:val="28"/>
              </w:rPr>
              <w:t>2021</w:t>
            </w:r>
          </w:p>
        </w:tc>
        <w:tc>
          <w:tcPr>
            <w:tcW w:w="850" w:type="dxa"/>
          </w:tcPr>
          <w:p w14:paraId="3CC82E47" w14:textId="15BF2E48" w:rsidR="00A81DDA" w:rsidRPr="00D76EC0" w:rsidRDefault="00A81DDA" w:rsidP="00A81DDA">
            <w:pPr>
              <w:widowControl w:val="0"/>
              <w:jc w:val="center"/>
              <w:rPr>
                <w:b/>
                <w:szCs w:val="28"/>
              </w:rPr>
            </w:pPr>
            <w:r w:rsidRPr="00D76EC0">
              <w:rPr>
                <w:b/>
                <w:szCs w:val="28"/>
              </w:rPr>
              <w:t>2022</w:t>
            </w:r>
          </w:p>
        </w:tc>
      </w:tr>
      <w:tr w:rsidR="00A81DDA" w14:paraId="068E9861" w14:textId="77777777" w:rsidTr="00D76EC0">
        <w:trPr>
          <w:trHeight w:val="255"/>
        </w:trPr>
        <w:tc>
          <w:tcPr>
            <w:tcW w:w="2120" w:type="dxa"/>
          </w:tcPr>
          <w:p w14:paraId="7D490E0D" w14:textId="77777777" w:rsidR="00A81DDA" w:rsidRPr="00D76EC0" w:rsidRDefault="00A81DDA" w:rsidP="00A81DDA">
            <w:pPr>
              <w:widowControl w:val="0"/>
              <w:rPr>
                <w:color w:val="000000"/>
              </w:rPr>
            </w:pPr>
            <w:r w:rsidRPr="00D76EC0">
              <w:rPr>
                <w:color w:val="000000"/>
              </w:rPr>
              <w:t>Численность лиц, занимающихся физической культурой и спортом, тыс. человек</w:t>
            </w:r>
          </w:p>
        </w:tc>
        <w:tc>
          <w:tcPr>
            <w:tcW w:w="727" w:type="dxa"/>
          </w:tcPr>
          <w:p w14:paraId="76ACFF08" w14:textId="77777777" w:rsidR="00A81DDA" w:rsidRPr="00D76EC0" w:rsidRDefault="00A81DDA" w:rsidP="00A81DDA">
            <w:pPr>
              <w:widowControl w:val="0"/>
              <w:jc w:val="center"/>
              <w:rPr>
                <w:color w:val="000000"/>
              </w:rPr>
            </w:pPr>
            <w:r w:rsidRPr="00D76EC0">
              <w:rPr>
                <w:color w:val="000000"/>
              </w:rPr>
              <w:t>4898</w:t>
            </w:r>
          </w:p>
        </w:tc>
        <w:tc>
          <w:tcPr>
            <w:tcW w:w="719" w:type="dxa"/>
          </w:tcPr>
          <w:p w14:paraId="65C0CEEA" w14:textId="77777777" w:rsidR="00A81DDA" w:rsidRPr="00D76EC0" w:rsidRDefault="00A81DDA" w:rsidP="00A81DDA">
            <w:pPr>
              <w:widowControl w:val="0"/>
              <w:jc w:val="center"/>
              <w:rPr>
                <w:color w:val="000000"/>
              </w:rPr>
            </w:pPr>
            <w:r w:rsidRPr="00D76EC0">
              <w:rPr>
                <w:color w:val="000000"/>
              </w:rPr>
              <w:t>5293</w:t>
            </w:r>
          </w:p>
        </w:tc>
        <w:tc>
          <w:tcPr>
            <w:tcW w:w="724" w:type="dxa"/>
          </w:tcPr>
          <w:p w14:paraId="30CECE56" w14:textId="77777777" w:rsidR="00A81DDA" w:rsidRPr="00D76EC0" w:rsidRDefault="00A81DDA" w:rsidP="00A81DDA">
            <w:pPr>
              <w:widowControl w:val="0"/>
              <w:jc w:val="center"/>
              <w:rPr>
                <w:color w:val="000000"/>
              </w:rPr>
            </w:pPr>
            <w:r w:rsidRPr="00D76EC0">
              <w:rPr>
                <w:color w:val="000000"/>
              </w:rPr>
              <w:t>6018</w:t>
            </w:r>
          </w:p>
        </w:tc>
        <w:tc>
          <w:tcPr>
            <w:tcW w:w="721" w:type="dxa"/>
          </w:tcPr>
          <w:p w14:paraId="08CE7F3B" w14:textId="77777777" w:rsidR="00A81DDA" w:rsidRPr="00D76EC0" w:rsidRDefault="00A81DDA" w:rsidP="00A81DDA">
            <w:pPr>
              <w:widowControl w:val="0"/>
              <w:jc w:val="center"/>
              <w:rPr>
                <w:color w:val="000000"/>
              </w:rPr>
            </w:pPr>
            <w:r w:rsidRPr="00D76EC0">
              <w:rPr>
                <w:color w:val="000000"/>
              </w:rPr>
              <w:t>6472</w:t>
            </w:r>
          </w:p>
        </w:tc>
        <w:tc>
          <w:tcPr>
            <w:tcW w:w="723" w:type="dxa"/>
          </w:tcPr>
          <w:p w14:paraId="74F3A092" w14:textId="77777777" w:rsidR="00A81DDA" w:rsidRPr="00D76EC0" w:rsidRDefault="00A81DDA" w:rsidP="00A81DDA">
            <w:pPr>
              <w:widowControl w:val="0"/>
              <w:jc w:val="center"/>
              <w:rPr>
                <w:color w:val="000000"/>
              </w:rPr>
            </w:pPr>
            <w:r w:rsidRPr="00D76EC0">
              <w:rPr>
                <w:color w:val="000000"/>
              </w:rPr>
              <w:t>7174</w:t>
            </w:r>
          </w:p>
        </w:tc>
        <w:tc>
          <w:tcPr>
            <w:tcW w:w="727" w:type="dxa"/>
          </w:tcPr>
          <w:p w14:paraId="4163EC56" w14:textId="77777777" w:rsidR="00A81DDA" w:rsidRPr="00D76EC0" w:rsidRDefault="00A81DDA" w:rsidP="00A81DDA">
            <w:pPr>
              <w:widowControl w:val="0"/>
              <w:jc w:val="center"/>
              <w:rPr>
                <w:color w:val="000000"/>
              </w:rPr>
            </w:pPr>
            <w:r w:rsidRPr="00D76EC0">
              <w:rPr>
                <w:color w:val="000000"/>
              </w:rPr>
              <w:t>8266</w:t>
            </w:r>
          </w:p>
        </w:tc>
        <w:tc>
          <w:tcPr>
            <w:tcW w:w="720" w:type="dxa"/>
          </w:tcPr>
          <w:p w14:paraId="316E7D47" w14:textId="77777777" w:rsidR="00A81DDA" w:rsidRPr="00D76EC0" w:rsidRDefault="00A81DDA" w:rsidP="00A81DDA">
            <w:pPr>
              <w:widowControl w:val="0"/>
              <w:jc w:val="center"/>
              <w:rPr>
                <w:color w:val="000000"/>
              </w:rPr>
            </w:pPr>
            <w:r w:rsidRPr="00D76EC0">
              <w:rPr>
                <w:color w:val="000000"/>
              </w:rPr>
              <w:t>8597</w:t>
            </w:r>
          </w:p>
        </w:tc>
        <w:tc>
          <w:tcPr>
            <w:tcW w:w="727" w:type="dxa"/>
          </w:tcPr>
          <w:p w14:paraId="76C8E50E" w14:textId="77777777" w:rsidR="00A81DDA" w:rsidRPr="00D76EC0" w:rsidRDefault="00A81DDA" w:rsidP="00A81DDA">
            <w:pPr>
              <w:widowControl w:val="0"/>
              <w:jc w:val="center"/>
              <w:rPr>
                <w:color w:val="000000"/>
              </w:rPr>
            </w:pPr>
            <w:r w:rsidRPr="00D76EC0">
              <w:rPr>
                <w:color w:val="000000"/>
              </w:rPr>
              <w:t>9585</w:t>
            </w:r>
          </w:p>
        </w:tc>
        <w:tc>
          <w:tcPr>
            <w:tcW w:w="876" w:type="dxa"/>
          </w:tcPr>
          <w:p w14:paraId="1408493E" w14:textId="77777777" w:rsidR="00A81DDA" w:rsidRPr="00D76EC0" w:rsidRDefault="00A81DDA" w:rsidP="00A81DDA">
            <w:pPr>
              <w:widowControl w:val="0"/>
              <w:jc w:val="center"/>
              <w:rPr>
                <w:color w:val="000000"/>
              </w:rPr>
            </w:pPr>
            <w:r w:rsidRPr="00D76EC0">
              <w:rPr>
                <w:color w:val="000000"/>
              </w:rPr>
              <w:t>10732</w:t>
            </w:r>
          </w:p>
        </w:tc>
        <w:tc>
          <w:tcPr>
            <w:tcW w:w="850" w:type="dxa"/>
          </w:tcPr>
          <w:p w14:paraId="1CEE8C71" w14:textId="77777777" w:rsidR="00A81DDA" w:rsidRPr="00D76EC0" w:rsidRDefault="00A81DDA" w:rsidP="00A81DDA">
            <w:pPr>
              <w:widowControl w:val="0"/>
              <w:jc w:val="center"/>
              <w:rPr>
                <w:color w:val="000000"/>
              </w:rPr>
            </w:pPr>
            <w:r w:rsidRPr="00D76EC0">
              <w:rPr>
                <w:color w:val="000000"/>
              </w:rPr>
              <w:t>12620</w:t>
            </w:r>
          </w:p>
        </w:tc>
      </w:tr>
      <w:tr w:rsidR="00A81DDA" w14:paraId="1AC68B78" w14:textId="77777777" w:rsidTr="00D76EC0">
        <w:trPr>
          <w:trHeight w:val="285"/>
        </w:trPr>
        <w:tc>
          <w:tcPr>
            <w:tcW w:w="2120" w:type="dxa"/>
          </w:tcPr>
          <w:p w14:paraId="27788619" w14:textId="77777777" w:rsidR="00A81DDA" w:rsidRDefault="00A81DDA" w:rsidP="00A81DDA">
            <w:pPr>
              <w:widowControl w:val="0"/>
              <w:rPr>
                <w:color w:val="000000"/>
              </w:rPr>
            </w:pPr>
            <w:r>
              <w:t>Доля населения, систематически занимающегося физической культурой и спортом, %</w:t>
            </w:r>
          </w:p>
        </w:tc>
        <w:tc>
          <w:tcPr>
            <w:tcW w:w="727" w:type="dxa"/>
          </w:tcPr>
          <w:p w14:paraId="55BD4426" w14:textId="77777777" w:rsidR="00A81DDA" w:rsidRDefault="00A81DDA" w:rsidP="00A81DDA">
            <w:pPr>
              <w:widowControl w:val="0"/>
              <w:jc w:val="center"/>
              <w:rPr>
                <w:color w:val="000000"/>
              </w:rPr>
            </w:pPr>
            <w:r>
              <w:rPr>
                <w:color w:val="000000"/>
              </w:rPr>
              <w:t>21,3</w:t>
            </w:r>
          </w:p>
        </w:tc>
        <w:tc>
          <w:tcPr>
            <w:tcW w:w="719" w:type="dxa"/>
          </w:tcPr>
          <w:p w14:paraId="58EC4231" w14:textId="77777777" w:rsidR="00A81DDA" w:rsidRDefault="00A81DDA" w:rsidP="00A81DDA">
            <w:pPr>
              <w:widowControl w:val="0"/>
              <w:jc w:val="center"/>
              <w:rPr>
                <w:color w:val="000000"/>
              </w:rPr>
            </w:pPr>
            <w:r>
              <w:rPr>
                <w:color w:val="000000"/>
              </w:rPr>
              <w:t>21,8</w:t>
            </w:r>
          </w:p>
        </w:tc>
        <w:tc>
          <w:tcPr>
            <w:tcW w:w="724" w:type="dxa"/>
          </w:tcPr>
          <w:p w14:paraId="7AB42A37" w14:textId="77777777" w:rsidR="00A81DDA" w:rsidRDefault="00A81DDA" w:rsidP="00A81DDA">
            <w:pPr>
              <w:widowControl w:val="0"/>
              <w:jc w:val="center"/>
              <w:rPr>
                <w:color w:val="000000"/>
              </w:rPr>
            </w:pPr>
            <w:r>
              <w:rPr>
                <w:color w:val="000000"/>
              </w:rPr>
              <w:t>27,6</w:t>
            </w:r>
          </w:p>
        </w:tc>
        <w:tc>
          <w:tcPr>
            <w:tcW w:w="721" w:type="dxa"/>
          </w:tcPr>
          <w:p w14:paraId="6CC466B4" w14:textId="77777777" w:rsidR="00A81DDA" w:rsidRDefault="00A81DDA" w:rsidP="00A81DDA">
            <w:pPr>
              <w:widowControl w:val="0"/>
              <w:jc w:val="center"/>
              <w:rPr>
                <w:color w:val="000000"/>
              </w:rPr>
            </w:pPr>
            <w:r>
              <w:rPr>
                <w:color w:val="000000"/>
              </w:rPr>
              <w:t>29,7</w:t>
            </w:r>
          </w:p>
        </w:tc>
        <w:tc>
          <w:tcPr>
            <w:tcW w:w="723" w:type="dxa"/>
          </w:tcPr>
          <w:p w14:paraId="45A508CB" w14:textId="77777777" w:rsidR="00A81DDA" w:rsidRDefault="00A81DDA" w:rsidP="00A81DDA">
            <w:pPr>
              <w:widowControl w:val="0"/>
              <w:jc w:val="center"/>
              <w:rPr>
                <w:color w:val="000000"/>
              </w:rPr>
            </w:pPr>
            <w:r>
              <w:rPr>
                <w:color w:val="000000"/>
              </w:rPr>
              <w:t>33,3</w:t>
            </w:r>
          </w:p>
        </w:tc>
        <w:tc>
          <w:tcPr>
            <w:tcW w:w="727" w:type="dxa"/>
          </w:tcPr>
          <w:p w14:paraId="674F21E5" w14:textId="77777777" w:rsidR="00A81DDA" w:rsidRDefault="00A81DDA" w:rsidP="00A81DDA">
            <w:pPr>
              <w:widowControl w:val="0"/>
              <w:jc w:val="center"/>
              <w:rPr>
                <w:color w:val="000000"/>
              </w:rPr>
            </w:pPr>
            <w:r>
              <w:rPr>
                <w:color w:val="000000"/>
              </w:rPr>
              <w:t>38,9</w:t>
            </w:r>
          </w:p>
        </w:tc>
        <w:tc>
          <w:tcPr>
            <w:tcW w:w="720" w:type="dxa"/>
          </w:tcPr>
          <w:p w14:paraId="61D43956" w14:textId="77777777" w:rsidR="00A81DDA" w:rsidRDefault="00A81DDA" w:rsidP="00A81DDA">
            <w:pPr>
              <w:widowControl w:val="0"/>
              <w:jc w:val="center"/>
              <w:rPr>
                <w:color w:val="000000"/>
              </w:rPr>
            </w:pPr>
            <w:r>
              <w:rPr>
                <w:color w:val="000000"/>
              </w:rPr>
              <w:t>41,0</w:t>
            </w:r>
          </w:p>
        </w:tc>
        <w:tc>
          <w:tcPr>
            <w:tcW w:w="727" w:type="dxa"/>
          </w:tcPr>
          <w:p w14:paraId="25A88EB5" w14:textId="77777777" w:rsidR="00A81DDA" w:rsidRDefault="00A81DDA" w:rsidP="00A81DDA">
            <w:pPr>
              <w:widowControl w:val="0"/>
              <w:jc w:val="center"/>
              <w:rPr>
                <w:color w:val="000000"/>
              </w:rPr>
            </w:pPr>
            <w:r>
              <w:rPr>
                <w:color w:val="000000"/>
              </w:rPr>
              <w:t>45,8</w:t>
            </w:r>
          </w:p>
        </w:tc>
        <w:tc>
          <w:tcPr>
            <w:tcW w:w="876" w:type="dxa"/>
          </w:tcPr>
          <w:p w14:paraId="4E776FE6" w14:textId="77777777" w:rsidR="00A81DDA" w:rsidRDefault="00A81DDA" w:rsidP="00A81DDA">
            <w:pPr>
              <w:widowControl w:val="0"/>
              <w:jc w:val="center"/>
              <w:rPr>
                <w:color w:val="000000"/>
              </w:rPr>
            </w:pPr>
            <w:r>
              <w:rPr>
                <w:color w:val="000000"/>
              </w:rPr>
              <w:t>51,1</w:t>
            </w:r>
          </w:p>
        </w:tc>
        <w:tc>
          <w:tcPr>
            <w:tcW w:w="850" w:type="dxa"/>
          </w:tcPr>
          <w:p w14:paraId="570CA298" w14:textId="77777777" w:rsidR="00A81DDA" w:rsidRDefault="00A81DDA" w:rsidP="00A81DDA">
            <w:pPr>
              <w:widowControl w:val="0"/>
              <w:jc w:val="center"/>
              <w:rPr>
                <w:color w:val="000000"/>
              </w:rPr>
            </w:pPr>
            <w:r>
              <w:rPr>
                <w:color w:val="000000"/>
              </w:rPr>
              <w:t>58,1</w:t>
            </w:r>
          </w:p>
        </w:tc>
      </w:tr>
      <w:tr w:rsidR="00A81DDA" w14:paraId="52ABF05D" w14:textId="77777777" w:rsidTr="00D76EC0">
        <w:trPr>
          <w:trHeight w:val="255"/>
        </w:trPr>
        <w:tc>
          <w:tcPr>
            <w:tcW w:w="2120" w:type="dxa"/>
          </w:tcPr>
          <w:p w14:paraId="4DE143CC" w14:textId="77777777" w:rsidR="00A81DDA" w:rsidRDefault="00A81DDA" w:rsidP="00A81DDA">
            <w:pPr>
              <w:widowControl w:val="0"/>
              <w:rPr>
                <w:color w:val="000000"/>
              </w:rPr>
            </w:pPr>
            <w:r>
              <w:rPr>
                <w:color w:val="000000"/>
              </w:rPr>
              <w:t>Число спортивных сооружений, единиц</w:t>
            </w:r>
          </w:p>
        </w:tc>
        <w:tc>
          <w:tcPr>
            <w:tcW w:w="727" w:type="dxa"/>
          </w:tcPr>
          <w:p w14:paraId="55F2D4B5" w14:textId="77777777" w:rsidR="00A81DDA" w:rsidRDefault="00A81DDA" w:rsidP="00A81DDA">
            <w:pPr>
              <w:widowControl w:val="0"/>
              <w:jc w:val="center"/>
              <w:rPr>
                <w:color w:val="000000"/>
              </w:rPr>
            </w:pPr>
            <w:r>
              <w:rPr>
                <w:color w:val="000000"/>
              </w:rPr>
              <w:t>62</w:t>
            </w:r>
          </w:p>
        </w:tc>
        <w:tc>
          <w:tcPr>
            <w:tcW w:w="719" w:type="dxa"/>
          </w:tcPr>
          <w:p w14:paraId="5FD6F74C" w14:textId="77777777" w:rsidR="00A81DDA" w:rsidRDefault="00A81DDA" w:rsidP="00A81DDA">
            <w:pPr>
              <w:widowControl w:val="0"/>
              <w:jc w:val="center"/>
              <w:rPr>
                <w:color w:val="000000"/>
              </w:rPr>
            </w:pPr>
            <w:r>
              <w:rPr>
                <w:color w:val="000000"/>
              </w:rPr>
              <w:t>62</w:t>
            </w:r>
          </w:p>
        </w:tc>
        <w:tc>
          <w:tcPr>
            <w:tcW w:w="724" w:type="dxa"/>
          </w:tcPr>
          <w:p w14:paraId="54DA0CC1" w14:textId="77777777" w:rsidR="00A81DDA" w:rsidRDefault="00A81DDA" w:rsidP="00A81DDA">
            <w:pPr>
              <w:widowControl w:val="0"/>
              <w:jc w:val="center"/>
              <w:rPr>
                <w:color w:val="000000"/>
              </w:rPr>
            </w:pPr>
            <w:r>
              <w:rPr>
                <w:color w:val="000000"/>
              </w:rPr>
              <w:t>65</w:t>
            </w:r>
          </w:p>
        </w:tc>
        <w:tc>
          <w:tcPr>
            <w:tcW w:w="721" w:type="dxa"/>
          </w:tcPr>
          <w:p w14:paraId="4C282267" w14:textId="77777777" w:rsidR="00A81DDA" w:rsidRDefault="00A81DDA" w:rsidP="00A81DDA">
            <w:pPr>
              <w:widowControl w:val="0"/>
              <w:jc w:val="center"/>
              <w:rPr>
                <w:color w:val="000000"/>
              </w:rPr>
            </w:pPr>
            <w:r>
              <w:rPr>
                <w:color w:val="000000"/>
              </w:rPr>
              <w:t>68</w:t>
            </w:r>
          </w:p>
        </w:tc>
        <w:tc>
          <w:tcPr>
            <w:tcW w:w="723" w:type="dxa"/>
          </w:tcPr>
          <w:p w14:paraId="3ABC9E8A" w14:textId="77777777" w:rsidR="00A81DDA" w:rsidRDefault="00A81DDA" w:rsidP="00A81DDA">
            <w:pPr>
              <w:widowControl w:val="0"/>
              <w:jc w:val="center"/>
              <w:rPr>
                <w:color w:val="000000"/>
              </w:rPr>
            </w:pPr>
            <w:r>
              <w:rPr>
                <w:color w:val="000000"/>
              </w:rPr>
              <w:t>68</w:t>
            </w:r>
          </w:p>
        </w:tc>
        <w:tc>
          <w:tcPr>
            <w:tcW w:w="727" w:type="dxa"/>
          </w:tcPr>
          <w:p w14:paraId="711AD4CB" w14:textId="77777777" w:rsidR="00A81DDA" w:rsidRDefault="00A81DDA" w:rsidP="00A81DDA">
            <w:pPr>
              <w:widowControl w:val="0"/>
              <w:jc w:val="center"/>
              <w:rPr>
                <w:color w:val="000000"/>
              </w:rPr>
            </w:pPr>
            <w:r>
              <w:rPr>
                <w:color w:val="000000"/>
              </w:rPr>
              <w:t>69</w:t>
            </w:r>
          </w:p>
        </w:tc>
        <w:tc>
          <w:tcPr>
            <w:tcW w:w="720" w:type="dxa"/>
          </w:tcPr>
          <w:p w14:paraId="2D626695" w14:textId="77777777" w:rsidR="00A81DDA" w:rsidRDefault="00A81DDA" w:rsidP="00A81DDA">
            <w:pPr>
              <w:widowControl w:val="0"/>
              <w:jc w:val="center"/>
              <w:rPr>
                <w:color w:val="000000"/>
              </w:rPr>
            </w:pPr>
            <w:r>
              <w:rPr>
                <w:color w:val="000000"/>
              </w:rPr>
              <w:t>71</w:t>
            </w:r>
          </w:p>
        </w:tc>
        <w:tc>
          <w:tcPr>
            <w:tcW w:w="727" w:type="dxa"/>
          </w:tcPr>
          <w:p w14:paraId="33063F44" w14:textId="77777777" w:rsidR="00A81DDA" w:rsidRDefault="00A81DDA" w:rsidP="00A81DDA">
            <w:pPr>
              <w:widowControl w:val="0"/>
              <w:jc w:val="center"/>
              <w:rPr>
                <w:color w:val="000000"/>
              </w:rPr>
            </w:pPr>
            <w:r>
              <w:rPr>
                <w:color w:val="000000"/>
              </w:rPr>
              <w:t>74</w:t>
            </w:r>
          </w:p>
        </w:tc>
        <w:tc>
          <w:tcPr>
            <w:tcW w:w="876" w:type="dxa"/>
          </w:tcPr>
          <w:p w14:paraId="11B5E514" w14:textId="77777777" w:rsidR="00A81DDA" w:rsidRDefault="00A81DDA" w:rsidP="00A81DDA">
            <w:pPr>
              <w:widowControl w:val="0"/>
              <w:jc w:val="center"/>
              <w:rPr>
                <w:color w:val="000000"/>
              </w:rPr>
            </w:pPr>
            <w:r>
              <w:rPr>
                <w:color w:val="000000"/>
              </w:rPr>
              <w:t>79</w:t>
            </w:r>
          </w:p>
        </w:tc>
        <w:tc>
          <w:tcPr>
            <w:tcW w:w="850" w:type="dxa"/>
          </w:tcPr>
          <w:p w14:paraId="0A21EDC9" w14:textId="77777777" w:rsidR="00A81DDA" w:rsidRDefault="00A81DDA" w:rsidP="00A81DDA">
            <w:pPr>
              <w:widowControl w:val="0"/>
              <w:jc w:val="center"/>
              <w:rPr>
                <w:color w:val="000000"/>
              </w:rPr>
            </w:pPr>
            <w:r>
              <w:rPr>
                <w:color w:val="000000"/>
              </w:rPr>
              <w:t>79</w:t>
            </w:r>
          </w:p>
        </w:tc>
      </w:tr>
      <w:tr w:rsidR="00A81DDA" w14:paraId="1ED857ED" w14:textId="77777777" w:rsidTr="00D76EC0">
        <w:trPr>
          <w:trHeight w:val="255"/>
        </w:trPr>
        <w:tc>
          <w:tcPr>
            <w:tcW w:w="2120" w:type="dxa"/>
          </w:tcPr>
          <w:p w14:paraId="29311067" w14:textId="77777777" w:rsidR="00A81DDA" w:rsidRDefault="00A81DDA" w:rsidP="00A81DDA">
            <w:pPr>
              <w:widowControl w:val="0"/>
              <w:rPr>
                <w:color w:val="000000"/>
              </w:rPr>
            </w:pPr>
            <w:r>
              <w:rPr>
                <w:color w:val="000000"/>
              </w:rPr>
              <w:t>в том числе:</w:t>
            </w:r>
          </w:p>
        </w:tc>
        <w:tc>
          <w:tcPr>
            <w:tcW w:w="727" w:type="dxa"/>
          </w:tcPr>
          <w:p w14:paraId="5A4F197B" w14:textId="77777777" w:rsidR="00A81DDA" w:rsidRDefault="00A81DDA" w:rsidP="00A81DDA">
            <w:pPr>
              <w:widowControl w:val="0"/>
              <w:jc w:val="center"/>
              <w:rPr>
                <w:color w:val="000000"/>
              </w:rPr>
            </w:pPr>
          </w:p>
        </w:tc>
        <w:tc>
          <w:tcPr>
            <w:tcW w:w="719" w:type="dxa"/>
          </w:tcPr>
          <w:p w14:paraId="27916A43" w14:textId="77777777" w:rsidR="00A81DDA" w:rsidRDefault="00A81DDA" w:rsidP="00A81DDA">
            <w:pPr>
              <w:widowControl w:val="0"/>
              <w:jc w:val="center"/>
              <w:rPr>
                <w:color w:val="000000"/>
              </w:rPr>
            </w:pPr>
          </w:p>
        </w:tc>
        <w:tc>
          <w:tcPr>
            <w:tcW w:w="724" w:type="dxa"/>
          </w:tcPr>
          <w:p w14:paraId="10A6595F" w14:textId="77777777" w:rsidR="00A81DDA" w:rsidRDefault="00A81DDA" w:rsidP="00A81DDA">
            <w:pPr>
              <w:widowControl w:val="0"/>
              <w:jc w:val="center"/>
              <w:rPr>
                <w:color w:val="000000"/>
              </w:rPr>
            </w:pPr>
          </w:p>
        </w:tc>
        <w:tc>
          <w:tcPr>
            <w:tcW w:w="721" w:type="dxa"/>
          </w:tcPr>
          <w:p w14:paraId="58BF3A7F" w14:textId="77777777" w:rsidR="00A81DDA" w:rsidRDefault="00A81DDA" w:rsidP="00A81DDA">
            <w:pPr>
              <w:widowControl w:val="0"/>
              <w:jc w:val="center"/>
              <w:rPr>
                <w:color w:val="000000"/>
              </w:rPr>
            </w:pPr>
          </w:p>
        </w:tc>
        <w:tc>
          <w:tcPr>
            <w:tcW w:w="723" w:type="dxa"/>
          </w:tcPr>
          <w:p w14:paraId="3B3401B0" w14:textId="77777777" w:rsidR="00A81DDA" w:rsidRDefault="00A81DDA" w:rsidP="00A81DDA">
            <w:pPr>
              <w:widowControl w:val="0"/>
              <w:jc w:val="center"/>
              <w:rPr>
                <w:color w:val="000000"/>
              </w:rPr>
            </w:pPr>
          </w:p>
        </w:tc>
        <w:tc>
          <w:tcPr>
            <w:tcW w:w="727" w:type="dxa"/>
          </w:tcPr>
          <w:p w14:paraId="553197D3" w14:textId="77777777" w:rsidR="00A81DDA" w:rsidRDefault="00A81DDA" w:rsidP="00A81DDA">
            <w:pPr>
              <w:widowControl w:val="0"/>
              <w:jc w:val="center"/>
              <w:rPr>
                <w:color w:val="000000"/>
              </w:rPr>
            </w:pPr>
          </w:p>
        </w:tc>
        <w:tc>
          <w:tcPr>
            <w:tcW w:w="720" w:type="dxa"/>
          </w:tcPr>
          <w:p w14:paraId="6A9A6027" w14:textId="77777777" w:rsidR="00A81DDA" w:rsidRDefault="00A81DDA" w:rsidP="00A81DDA">
            <w:pPr>
              <w:widowControl w:val="0"/>
              <w:jc w:val="center"/>
              <w:rPr>
                <w:color w:val="000000"/>
              </w:rPr>
            </w:pPr>
          </w:p>
        </w:tc>
        <w:tc>
          <w:tcPr>
            <w:tcW w:w="727" w:type="dxa"/>
          </w:tcPr>
          <w:p w14:paraId="3F67A497" w14:textId="77777777" w:rsidR="00A81DDA" w:rsidRDefault="00A81DDA" w:rsidP="00A81DDA">
            <w:pPr>
              <w:widowControl w:val="0"/>
              <w:jc w:val="center"/>
              <w:rPr>
                <w:color w:val="000000"/>
              </w:rPr>
            </w:pPr>
          </w:p>
        </w:tc>
        <w:tc>
          <w:tcPr>
            <w:tcW w:w="876" w:type="dxa"/>
          </w:tcPr>
          <w:p w14:paraId="06220854" w14:textId="77777777" w:rsidR="00A81DDA" w:rsidRPr="001153B6" w:rsidRDefault="00A81DDA" w:rsidP="00A81DDA">
            <w:pPr>
              <w:widowControl w:val="0"/>
              <w:jc w:val="center"/>
              <w:rPr>
                <w:color w:val="000000"/>
              </w:rPr>
            </w:pPr>
          </w:p>
        </w:tc>
        <w:tc>
          <w:tcPr>
            <w:tcW w:w="850" w:type="dxa"/>
          </w:tcPr>
          <w:p w14:paraId="62A63F54" w14:textId="77777777" w:rsidR="00A81DDA" w:rsidRPr="001153B6" w:rsidRDefault="00A81DDA" w:rsidP="00A81DDA">
            <w:pPr>
              <w:widowControl w:val="0"/>
              <w:jc w:val="center"/>
              <w:rPr>
                <w:color w:val="000000"/>
              </w:rPr>
            </w:pPr>
          </w:p>
        </w:tc>
      </w:tr>
      <w:tr w:rsidR="00A81DDA" w14:paraId="22AADCAE" w14:textId="77777777" w:rsidTr="00D76EC0">
        <w:trPr>
          <w:trHeight w:val="255"/>
        </w:trPr>
        <w:tc>
          <w:tcPr>
            <w:tcW w:w="2120" w:type="dxa"/>
          </w:tcPr>
          <w:p w14:paraId="6CB1F3D7" w14:textId="77777777" w:rsidR="00A81DDA" w:rsidRDefault="00A81DDA" w:rsidP="00A81DDA">
            <w:pPr>
              <w:widowControl w:val="0"/>
              <w:rPr>
                <w:color w:val="000000"/>
              </w:rPr>
            </w:pPr>
            <w:r>
              <w:rPr>
                <w:color w:val="000000"/>
              </w:rPr>
              <w:t>спортивные залы</w:t>
            </w:r>
          </w:p>
        </w:tc>
        <w:tc>
          <w:tcPr>
            <w:tcW w:w="727" w:type="dxa"/>
          </w:tcPr>
          <w:p w14:paraId="01E469A8" w14:textId="77777777" w:rsidR="00A81DDA" w:rsidRDefault="00A81DDA" w:rsidP="00A81DDA">
            <w:pPr>
              <w:widowControl w:val="0"/>
              <w:jc w:val="center"/>
              <w:rPr>
                <w:color w:val="000000"/>
              </w:rPr>
            </w:pPr>
            <w:r>
              <w:rPr>
                <w:color w:val="000000"/>
              </w:rPr>
              <w:t>43</w:t>
            </w:r>
          </w:p>
        </w:tc>
        <w:tc>
          <w:tcPr>
            <w:tcW w:w="719" w:type="dxa"/>
          </w:tcPr>
          <w:p w14:paraId="32B610E6" w14:textId="77777777" w:rsidR="00A81DDA" w:rsidRDefault="00A81DDA" w:rsidP="00A81DDA">
            <w:pPr>
              <w:widowControl w:val="0"/>
              <w:jc w:val="center"/>
              <w:rPr>
                <w:color w:val="000000"/>
              </w:rPr>
            </w:pPr>
            <w:r>
              <w:rPr>
                <w:color w:val="000000"/>
              </w:rPr>
              <w:t>43</w:t>
            </w:r>
          </w:p>
        </w:tc>
        <w:tc>
          <w:tcPr>
            <w:tcW w:w="724" w:type="dxa"/>
          </w:tcPr>
          <w:p w14:paraId="0DB30A3F" w14:textId="77777777" w:rsidR="00A81DDA" w:rsidRDefault="00A81DDA" w:rsidP="00A81DDA">
            <w:pPr>
              <w:widowControl w:val="0"/>
              <w:jc w:val="center"/>
              <w:rPr>
                <w:color w:val="000000"/>
              </w:rPr>
            </w:pPr>
            <w:r>
              <w:rPr>
                <w:color w:val="000000"/>
              </w:rPr>
              <w:t>42</w:t>
            </w:r>
          </w:p>
        </w:tc>
        <w:tc>
          <w:tcPr>
            <w:tcW w:w="721" w:type="dxa"/>
          </w:tcPr>
          <w:p w14:paraId="289CD054" w14:textId="77777777" w:rsidR="00A81DDA" w:rsidRDefault="00A81DDA" w:rsidP="00A81DDA">
            <w:pPr>
              <w:widowControl w:val="0"/>
              <w:jc w:val="center"/>
              <w:rPr>
                <w:color w:val="000000"/>
              </w:rPr>
            </w:pPr>
            <w:r>
              <w:rPr>
                <w:color w:val="000000"/>
              </w:rPr>
              <w:t>43</w:t>
            </w:r>
          </w:p>
        </w:tc>
        <w:tc>
          <w:tcPr>
            <w:tcW w:w="723" w:type="dxa"/>
          </w:tcPr>
          <w:p w14:paraId="22F0FE42" w14:textId="77777777" w:rsidR="00A81DDA" w:rsidRDefault="00A81DDA" w:rsidP="00A81DDA">
            <w:pPr>
              <w:widowControl w:val="0"/>
              <w:jc w:val="center"/>
              <w:rPr>
                <w:color w:val="000000"/>
              </w:rPr>
            </w:pPr>
            <w:r>
              <w:rPr>
                <w:color w:val="000000"/>
              </w:rPr>
              <w:t>43</w:t>
            </w:r>
          </w:p>
        </w:tc>
        <w:tc>
          <w:tcPr>
            <w:tcW w:w="727" w:type="dxa"/>
          </w:tcPr>
          <w:p w14:paraId="1256F85B" w14:textId="77777777" w:rsidR="00A81DDA" w:rsidRDefault="00A81DDA" w:rsidP="00A81DDA">
            <w:pPr>
              <w:widowControl w:val="0"/>
              <w:jc w:val="center"/>
              <w:rPr>
                <w:color w:val="000000"/>
              </w:rPr>
            </w:pPr>
            <w:r>
              <w:rPr>
                <w:color w:val="000000"/>
              </w:rPr>
              <w:t>43</w:t>
            </w:r>
          </w:p>
        </w:tc>
        <w:tc>
          <w:tcPr>
            <w:tcW w:w="720" w:type="dxa"/>
          </w:tcPr>
          <w:p w14:paraId="2D826E63" w14:textId="77777777" w:rsidR="00A81DDA" w:rsidRDefault="00A81DDA" w:rsidP="00A81DDA">
            <w:pPr>
              <w:widowControl w:val="0"/>
              <w:jc w:val="center"/>
              <w:rPr>
                <w:color w:val="000000"/>
              </w:rPr>
            </w:pPr>
            <w:r>
              <w:rPr>
                <w:color w:val="000000"/>
              </w:rPr>
              <w:t>43</w:t>
            </w:r>
          </w:p>
        </w:tc>
        <w:tc>
          <w:tcPr>
            <w:tcW w:w="727" w:type="dxa"/>
          </w:tcPr>
          <w:p w14:paraId="7FD18FB2" w14:textId="77777777" w:rsidR="00A81DDA" w:rsidRDefault="00A81DDA" w:rsidP="00A81DDA">
            <w:pPr>
              <w:widowControl w:val="0"/>
              <w:jc w:val="center"/>
              <w:rPr>
                <w:color w:val="000000"/>
              </w:rPr>
            </w:pPr>
            <w:r>
              <w:rPr>
                <w:color w:val="000000"/>
              </w:rPr>
              <w:t>43</w:t>
            </w:r>
          </w:p>
        </w:tc>
        <w:tc>
          <w:tcPr>
            <w:tcW w:w="876" w:type="dxa"/>
          </w:tcPr>
          <w:p w14:paraId="2582A7A9" w14:textId="77777777" w:rsidR="00A81DDA" w:rsidRPr="001153B6" w:rsidRDefault="00A81DDA" w:rsidP="00A81DDA">
            <w:pPr>
              <w:widowControl w:val="0"/>
              <w:jc w:val="center"/>
              <w:rPr>
                <w:color w:val="000000"/>
              </w:rPr>
            </w:pPr>
            <w:r w:rsidRPr="001153B6">
              <w:rPr>
                <w:color w:val="000000"/>
              </w:rPr>
              <w:t>33</w:t>
            </w:r>
          </w:p>
        </w:tc>
        <w:tc>
          <w:tcPr>
            <w:tcW w:w="850" w:type="dxa"/>
          </w:tcPr>
          <w:p w14:paraId="2066CBF3" w14:textId="77777777" w:rsidR="00A81DDA" w:rsidRPr="001153B6" w:rsidRDefault="00A81DDA" w:rsidP="00A81DDA">
            <w:pPr>
              <w:widowControl w:val="0"/>
              <w:jc w:val="center"/>
              <w:rPr>
                <w:color w:val="000000"/>
              </w:rPr>
            </w:pPr>
            <w:r w:rsidRPr="001153B6">
              <w:rPr>
                <w:color w:val="000000"/>
              </w:rPr>
              <w:t>33</w:t>
            </w:r>
          </w:p>
        </w:tc>
      </w:tr>
      <w:tr w:rsidR="00A81DDA" w14:paraId="442352C0" w14:textId="77777777" w:rsidTr="00D76EC0">
        <w:trPr>
          <w:trHeight w:val="255"/>
        </w:trPr>
        <w:tc>
          <w:tcPr>
            <w:tcW w:w="2120" w:type="dxa"/>
          </w:tcPr>
          <w:p w14:paraId="0FE0C9EB" w14:textId="77777777" w:rsidR="00A81DDA" w:rsidRDefault="00A81DDA" w:rsidP="00A81DDA">
            <w:pPr>
              <w:widowControl w:val="0"/>
              <w:rPr>
                <w:color w:val="000000"/>
              </w:rPr>
            </w:pPr>
            <w:r>
              <w:rPr>
                <w:color w:val="000000"/>
              </w:rPr>
              <w:t>плавательные бассейны</w:t>
            </w:r>
          </w:p>
        </w:tc>
        <w:tc>
          <w:tcPr>
            <w:tcW w:w="727" w:type="dxa"/>
          </w:tcPr>
          <w:p w14:paraId="3DAEF385" w14:textId="77777777" w:rsidR="00A81DDA" w:rsidRDefault="00A81DDA" w:rsidP="00A81DDA">
            <w:pPr>
              <w:widowControl w:val="0"/>
              <w:jc w:val="center"/>
              <w:rPr>
                <w:color w:val="000000"/>
              </w:rPr>
            </w:pPr>
            <w:r>
              <w:rPr>
                <w:color w:val="000000"/>
              </w:rPr>
              <w:t>4</w:t>
            </w:r>
          </w:p>
        </w:tc>
        <w:tc>
          <w:tcPr>
            <w:tcW w:w="719" w:type="dxa"/>
          </w:tcPr>
          <w:p w14:paraId="7BC1032A" w14:textId="77777777" w:rsidR="00A81DDA" w:rsidRDefault="00A81DDA" w:rsidP="00A81DDA">
            <w:pPr>
              <w:widowControl w:val="0"/>
              <w:jc w:val="center"/>
              <w:rPr>
                <w:color w:val="000000"/>
              </w:rPr>
            </w:pPr>
            <w:r>
              <w:rPr>
                <w:color w:val="000000"/>
              </w:rPr>
              <w:t>4</w:t>
            </w:r>
          </w:p>
        </w:tc>
        <w:tc>
          <w:tcPr>
            <w:tcW w:w="724" w:type="dxa"/>
          </w:tcPr>
          <w:p w14:paraId="36A357E5" w14:textId="77777777" w:rsidR="00A81DDA" w:rsidRDefault="00A81DDA" w:rsidP="00A81DDA">
            <w:pPr>
              <w:widowControl w:val="0"/>
              <w:jc w:val="center"/>
              <w:rPr>
                <w:color w:val="000000"/>
              </w:rPr>
            </w:pPr>
            <w:r>
              <w:rPr>
                <w:color w:val="000000"/>
              </w:rPr>
              <w:t>4</w:t>
            </w:r>
          </w:p>
        </w:tc>
        <w:tc>
          <w:tcPr>
            <w:tcW w:w="721" w:type="dxa"/>
          </w:tcPr>
          <w:p w14:paraId="336FCCED" w14:textId="77777777" w:rsidR="00A81DDA" w:rsidRDefault="00A81DDA" w:rsidP="00A81DDA">
            <w:pPr>
              <w:widowControl w:val="0"/>
              <w:jc w:val="center"/>
              <w:rPr>
                <w:color w:val="000000"/>
              </w:rPr>
            </w:pPr>
            <w:r>
              <w:rPr>
                <w:color w:val="000000"/>
              </w:rPr>
              <w:t>5</w:t>
            </w:r>
          </w:p>
        </w:tc>
        <w:tc>
          <w:tcPr>
            <w:tcW w:w="723" w:type="dxa"/>
          </w:tcPr>
          <w:p w14:paraId="631566AE" w14:textId="77777777" w:rsidR="00A81DDA" w:rsidRDefault="00A81DDA" w:rsidP="00A81DDA">
            <w:pPr>
              <w:widowControl w:val="0"/>
              <w:jc w:val="center"/>
              <w:rPr>
                <w:color w:val="000000"/>
              </w:rPr>
            </w:pPr>
            <w:r>
              <w:rPr>
                <w:color w:val="000000"/>
              </w:rPr>
              <w:t>5</w:t>
            </w:r>
          </w:p>
        </w:tc>
        <w:tc>
          <w:tcPr>
            <w:tcW w:w="727" w:type="dxa"/>
          </w:tcPr>
          <w:p w14:paraId="4710FF19" w14:textId="77777777" w:rsidR="00A81DDA" w:rsidRDefault="00A81DDA" w:rsidP="00A81DDA">
            <w:pPr>
              <w:widowControl w:val="0"/>
              <w:jc w:val="center"/>
              <w:rPr>
                <w:color w:val="000000"/>
              </w:rPr>
            </w:pPr>
            <w:r>
              <w:rPr>
                <w:color w:val="000000"/>
              </w:rPr>
              <w:t>6</w:t>
            </w:r>
          </w:p>
        </w:tc>
        <w:tc>
          <w:tcPr>
            <w:tcW w:w="720" w:type="dxa"/>
          </w:tcPr>
          <w:p w14:paraId="72172C68" w14:textId="77777777" w:rsidR="00A81DDA" w:rsidRDefault="00A81DDA" w:rsidP="00A81DDA">
            <w:pPr>
              <w:widowControl w:val="0"/>
              <w:jc w:val="center"/>
              <w:rPr>
                <w:color w:val="000000"/>
              </w:rPr>
            </w:pPr>
            <w:r>
              <w:rPr>
                <w:color w:val="000000"/>
              </w:rPr>
              <w:t>6</w:t>
            </w:r>
          </w:p>
        </w:tc>
        <w:tc>
          <w:tcPr>
            <w:tcW w:w="727" w:type="dxa"/>
          </w:tcPr>
          <w:p w14:paraId="7E0F992C" w14:textId="77777777" w:rsidR="00A81DDA" w:rsidRDefault="00A81DDA" w:rsidP="00A81DDA">
            <w:pPr>
              <w:widowControl w:val="0"/>
              <w:jc w:val="center"/>
              <w:rPr>
                <w:color w:val="000000"/>
              </w:rPr>
            </w:pPr>
            <w:r>
              <w:rPr>
                <w:color w:val="000000"/>
              </w:rPr>
              <w:t>6</w:t>
            </w:r>
          </w:p>
        </w:tc>
        <w:tc>
          <w:tcPr>
            <w:tcW w:w="876" w:type="dxa"/>
          </w:tcPr>
          <w:p w14:paraId="377435E1" w14:textId="77777777" w:rsidR="00A81DDA" w:rsidRDefault="00A81DDA" w:rsidP="00A81DDA">
            <w:pPr>
              <w:widowControl w:val="0"/>
              <w:jc w:val="center"/>
              <w:rPr>
                <w:color w:val="000000"/>
              </w:rPr>
            </w:pPr>
            <w:r>
              <w:rPr>
                <w:color w:val="000000"/>
              </w:rPr>
              <w:t>6</w:t>
            </w:r>
          </w:p>
        </w:tc>
        <w:tc>
          <w:tcPr>
            <w:tcW w:w="850" w:type="dxa"/>
          </w:tcPr>
          <w:p w14:paraId="0043CD30" w14:textId="77777777" w:rsidR="00A81DDA" w:rsidRDefault="00A81DDA" w:rsidP="00A81DDA">
            <w:pPr>
              <w:widowControl w:val="0"/>
              <w:jc w:val="center"/>
              <w:rPr>
                <w:color w:val="000000"/>
              </w:rPr>
            </w:pPr>
            <w:r>
              <w:rPr>
                <w:color w:val="000000"/>
              </w:rPr>
              <w:t>6</w:t>
            </w:r>
          </w:p>
        </w:tc>
      </w:tr>
    </w:tbl>
    <w:p w14:paraId="4CEF867D" w14:textId="77777777" w:rsidR="00CD0849" w:rsidRDefault="00EE6299" w:rsidP="00CD0849">
      <w:pPr>
        <w:jc w:val="both"/>
        <w:rPr>
          <w:i/>
          <w:sz w:val="20"/>
        </w:rPr>
      </w:pPr>
      <w:r>
        <w:rPr>
          <w:i/>
          <w:sz w:val="20"/>
          <w:szCs w:val="20"/>
        </w:rPr>
        <w:t xml:space="preserve">Источник: Итоги социально-экономического развития Березовского района, </w:t>
      </w:r>
      <w:hyperlink r:id="rId33">
        <w:r>
          <w:rPr>
            <w:rStyle w:val="afb"/>
            <w:i/>
            <w:sz w:val="20"/>
            <w:szCs w:val="20"/>
          </w:rPr>
          <w:t>https://berezovo.ru/activity/economy/itogi/</w:t>
        </w:r>
      </w:hyperlink>
      <w:r w:rsidR="00CD0849">
        <w:rPr>
          <w:rStyle w:val="afb"/>
          <w:i/>
          <w:sz w:val="20"/>
          <w:szCs w:val="20"/>
        </w:rPr>
        <w:t xml:space="preserve"> </w:t>
      </w:r>
      <w:r w:rsidR="00CD0849">
        <w:rPr>
          <w:i/>
          <w:sz w:val="20"/>
        </w:rPr>
        <w:t>Дата обращения: 22.09.2023</w:t>
      </w:r>
    </w:p>
    <w:p w14:paraId="1A2A5EF4" w14:textId="67A20039" w:rsidR="00933CC7" w:rsidRDefault="00933CC7">
      <w:pPr>
        <w:jc w:val="both"/>
        <w:rPr>
          <w:rStyle w:val="afb"/>
          <w:i/>
          <w:sz w:val="20"/>
          <w:szCs w:val="20"/>
        </w:rPr>
      </w:pPr>
    </w:p>
    <w:p w14:paraId="42D81A21" w14:textId="74E7B60B" w:rsidR="00933CC7" w:rsidRDefault="00EE6299">
      <w:pPr>
        <w:spacing w:line="276" w:lineRule="auto"/>
        <w:ind w:firstLine="425"/>
        <w:jc w:val="both"/>
        <w:rPr>
          <w:sz w:val="28"/>
          <w:szCs w:val="28"/>
        </w:rPr>
      </w:pPr>
      <w:r>
        <w:rPr>
          <w:sz w:val="28"/>
          <w:szCs w:val="28"/>
        </w:rPr>
        <w:t xml:space="preserve">По </w:t>
      </w:r>
      <w:r w:rsidRPr="00D76EC0">
        <w:rPr>
          <w:sz w:val="28"/>
          <w:szCs w:val="28"/>
        </w:rPr>
        <w:t>состоянию на 1 января 2023 года на территории района функционируют 79 единиц спортивных объектов</w:t>
      </w:r>
      <w:r w:rsidR="00A81DDA">
        <w:rPr>
          <w:sz w:val="28"/>
          <w:szCs w:val="28"/>
        </w:rPr>
        <w:t xml:space="preserve"> (</w:t>
      </w:r>
      <w:r>
        <w:rPr>
          <w:sz w:val="28"/>
          <w:szCs w:val="28"/>
        </w:rPr>
        <w:t>на 27% превышает показатель 2013 года</w:t>
      </w:r>
      <w:r w:rsidR="00A81DDA">
        <w:rPr>
          <w:sz w:val="28"/>
          <w:szCs w:val="28"/>
        </w:rPr>
        <w:t>), в том числе 1</w:t>
      </w:r>
      <w:r>
        <w:rPr>
          <w:sz w:val="28"/>
          <w:szCs w:val="28"/>
        </w:rPr>
        <w:t xml:space="preserve"> спортивная школа для подготовки спортивного резерва.</w:t>
      </w:r>
      <w:r w:rsidR="00D76EC0">
        <w:rPr>
          <w:sz w:val="28"/>
          <w:szCs w:val="28"/>
        </w:rPr>
        <w:t xml:space="preserve"> Структура </w:t>
      </w:r>
      <w:r w:rsidR="00D76EC0" w:rsidRPr="00D76EC0">
        <w:rPr>
          <w:sz w:val="28"/>
          <w:szCs w:val="28"/>
        </w:rPr>
        <w:t xml:space="preserve">спортивных объектов Березовского района по состоянию на </w:t>
      </w:r>
      <w:r w:rsidR="00A81DDA">
        <w:rPr>
          <w:sz w:val="28"/>
          <w:szCs w:val="28"/>
        </w:rPr>
        <w:t>1 января 2023 года</w:t>
      </w:r>
      <w:r w:rsidR="00D76EC0">
        <w:rPr>
          <w:sz w:val="28"/>
          <w:szCs w:val="28"/>
        </w:rPr>
        <w:t xml:space="preserve"> представлена на рис. 1.5.2</w:t>
      </w:r>
      <w:r w:rsidR="005E49C3">
        <w:rPr>
          <w:sz w:val="28"/>
          <w:szCs w:val="28"/>
        </w:rPr>
        <w:t>.</w:t>
      </w:r>
    </w:p>
    <w:p w14:paraId="4198C760" w14:textId="77777777" w:rsidR="005E49C3" w:rsidRDefault="005E49C3">
      <w:pPr>
        <w:spacing w:line="276" w:lineRule="auto"/>
        <w:ind w:firstLine="425"/>
        <w:jc w:val="both"/>
        <w:rPr>
          <w:sz w:val="28"/>
          <w:szCs w:val="28"/>
        </w:rPr>
      </w:pPr>
    </w:p>
    <w:p w14:paraId="18ADD99C" w14:textId="77777777" w:rsidR="00D76EC0" w:rsidRDefault="00D76EC0" w:rsidP="00C245DB">
      <w:pPr>
        <w:widowControl w:val="0"/>
        <w:ind w:right="142"/>
        <w:jc w:val="center"/>
        <w:rPr>
          <w:sz w:val="28"/>
          <w:szCs w:val="28"/>
        </w:rPr>
      </w:pPr>
      <w:r>
        <w:rPr>
          <w:noProof/>
        </w:rPr>
        <w:lastRenderedPageBreak/>
        <w:drawing>
          <wp:inline distT="0" distB="0" distL="0" distR="0" wp14:anchorId="10792501" wp14:editId="619594AA">
            <wp:extent cx="5694045" cy="2583815"/>
            <wp:effectExtent l="0" t="0" r="1905" b="6985"/>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81FA14" w14:textId="77777777" w:rsidR="00D76EC0" w:rsidRDefault="00D76EC0" w:rsidP="00D76EC0">
      <w:pPr>
        <w:spacing w:line="276" w:lineRule="auto"/>
        <w:jc w:val="center"/>
        <w:rPr>
          <w:b/>
          <w:sz w:val="28"/>
          <w:szCs w:val="28"/>
        </w:rPr>
      </w:pPr>
      <w:r>
        <w:rPr>
          <w:b/>
          <w:sz w:val="28"/>
          <w:szCs w:val="28"/>
        </w:rPr>
        <w:t xml:space="preserve">Рисунок 1.5.2 – Структура спортивных объектов Березовского района по состоянию на 1.01.2023г. </w:t>
      </w:r>
    </w:p>
    <w:p w14:paraId="7563CB3F" w14:textId="77777777" w:rsidR="00D76EC0" w:rsidRDefault="00D76EC0" w:rsidP="00D76EC0">
      <w:pPr>
        <w:jc w:val="both"/>
        <w:rPr>
          <w:i/>
          <w:sz w:val="20"/>
        </w:rPr>
      </w:pPr>
      <w:r>
        <w:rPr>
          <w:i/>
          <w:sz w:val="20"/>
          <w:szCs w:val="20"/>
        </w:rPr>
        <w:t xml:space="preserve">Источник: Отчет о деятельности Комитета образования администрации Березовского района, </w:t>
      </w:r>
      <w:hyperlink r:id="rId35">
        <w:r>
          <w:rPr>
            <w:rStyle w:val="afb"/>
            <w:i/>
            <w:sz w:val="20"/>
            <w:szCs w:val="20"/>
          </w:rPr>
          <w:t>https://berezovo.ru/activity/socs/school/deyatelnostt.php</w:t>
        </w:r>
      </w:hyperlink>
      <w:r>
        <w:rPr>
          <w:i/>
          <w:sz w:val="20"/>
          <w:szCs w:val="20"/>
        </w:rPr>
        <w:t xml:space="preserve"> </w:t>
      </w:r>
      <w:r>
        <w:rPr>
          <w:i/>
          <w:sz w:val="20"/>
        </w:rPr>
        <w:t>Дата обращения: 22.09.2023</w:t>
      </w:r>
    </w:p>
    <w:p w14:paraId="41569B86" w14:textId="6FDD525E" w:rsidR="00C92474" w:rsidRDefault="00C92474">
      <w:pPr>
        <w:spacing w:line="276" w:lineRule="auto"/>
        <w:ind w:firstLine="425"/>
        <w:jc w:val="both"/>
        <w:rPr>
          <w:b/>
          <w:i/>
          <w:iCs/>
          <w:sz w:val="28"/>
          <w:szCs w:val="28"/>
        </w:rPr>
      </w:pPr>
    </w:p>
    <w:p w14:paraId="68F0A0A7" w14:textId="1F424AAB" w:rsidR="00933CC7" w:rsidRDefault="00EB7C42">
      <w:pPr>
        <w:spacing w:line="276" w:lineRule="auto"/>
        <w:ind w:firstLine="425"/>
        <w:jc w:val="both"/>
        <w:rPr>
          <w:sz w:val="28"/>
          <w:szCs w:val="28"/>
        </w:rPr>
      </w:pPr>
      <w:r w:rsidRPr="00EB7C42">
        <w:rPr>
          <w:b/>
          <w:i/>
          <w:iCs/>
          <w:sz w:val="28"/>
          <w:szCs w:val="28"/>
        </w:rPr>
        <w:t>Молодежная политика.</w:t>
      </w:r>
      <w:r>
        <w:rPr>
          <w:sz w:val="28"/>
          <w:szCs w:val="28"/>
        </w:rPr>
        <w:t xml:space="preserve"> Реализация </w:t>
      </w:r>
      <w:r w:rsidRPr="00FD3204">
        <w:rPr>
          <w:bCs/>
          <w:sz w:val="28"/>
          <w:szCs w:val="28"/>
        </w:rPr>
        <w:t>молодежной политики</w:t>
      </w:r>
      <w:r w:rsidRPr="00FD3204">
        <w:rPr>
          <w:sz w:val="28"/>
          <w:szCs w:val="28"/>
        </w:rPr>
        <w:t xml:space="preserve"> на территории района осуществляется в рамках </w:t>
      </w:r>
      <w:r w:rsidR="006C7402" w:rsidRPr="00FD3204">
        <w:rPr>
          <w:sz w:val="28"/>
          <w:szCs w:val="28"/>
        </w:rPr>
        <w:t>муниципальной программы «</w:t>
      </w:r>
      <w:r w:rsidR="00FD3204" w:rsidRPr="00FD3204">
        <w:rPr>
          <w:sz w:val="28"/>
          <w:szCs w:val="28"/>
        </w:rPr>
        <w:t>Развитие физической культуры, спорта, туризма и молодежной политики в Березовском</w:t>
      </w:r>
      <w:r w:rsidR="006C7402" w:rsidRPr="00FD3204">
        <w:rPr>
          <w:sz w:val="28"/>
          <w:szCs w:val="28"/>
        </w:rPr>
        <w:t xml:space="preserve"> район</w:t>
      </w:r>
      <w:r w:rsidR="00FD3204" w:rsidRPr="00FD3204">
        <w:rPr>
          <w:sz w:val="28"/>
          <w:szCs w:val="28"/>
        </w:rPr>
        <w:t>е</w:t>
      </w:r>
      <w:r w:rsidR="006C7402" w:rsidRPr="00FD3204">
        <w:rPr>
          <w:sz w:val="28"/>
          <w:szCs w:val="28"/>
        </w:rPr>
        <w:t>».</w:t>
      </w:r>
      <w:r w:rsidR="00A81DDA">
        <w:rPr>
          <w:sz w:val="28"/>
          <w:szCs w:val="28"/>
        </w:rPr>
        <w:t xml:space="preserve"> </w:t>
      </w:r>
      <w:r w:rsidR="00EE6299" w:rsidRPr="00F811A7">
        <w:rPr>
          <w:sz w:val="28"/>
          <w:szCs w:val="28"/>
        </w:rPr>
        <w:t xml:space="preserve">В районе свою деятельность осуществляют 19 детских, молодежных добровольческих (волонтерских) объединений и 2 объединения в направлении серебряные волонтеры. В 2022 </w:t>
      </w:r>
      <w:r w:rsidR="00A81DDA" w:rsidRPr="00F811A7">
        <w:rPr>
          <w:sz w:val="28"/>
          <w:szCs w:val="28"/>
        </w:rPr>
        <w:t>год</w:t>
      </w:r>
      <w:r w:rsidR="00A81DDA">
        <w:rPr>
          <w:sz w:val="28"/>
          <w:szCs w:val="28"/>
        </w:rPr>
        <w:t>у</w:t>
      </w:r>
      <w:r w:rsidR="00A81DDA" w:rsidRPr="00F811A7">
        <w:rPr>
          <w:sz w:val="28"/>
          <w:szCs w:val="28"/>
        </w:rPr>
        <w:t xml:space="preserve"> </w:t>
      </w:r>
      <w:r w:rsidR="00EE6299" w:rsidRPr="00F811A7">
        <w:rPr>
          <w:sz w:val="28"/>
          <w:szCs w:val="28"/>
        </w:rPr>
        <w:t>организовано и проведено более 120 мероприятий для подростков и молодежи, в которых приняли участие более 5 600 подростков и молодежи.</w:t>
      </w:r>
    </w:p>
    <w:p w14:paraId="72500573" w14:textId="77777777" w:rsidR="00933CC7" w:rsidRDefault="00EE6299">
      <w:pPr>
        <w:spacing w:line="276" w:lineRule="auto"/>
        <w:ind w:firstLine="425"/>
        <w:jc w:val="both"/>
        <w:rPr>
          <w:sz w:val="28"/>
          <w:szCs w:val="28"/>
        </w:rPr>
      </w:pPr>
      <w:r w:rsidRPr="00EB7C42">
        <w:rPr>
          <w:b/>
          <w:i/>
          <w:iCs/>
          <w:sz w:val="28"/>
          <w:szCs w:val="28"/>
        </w:rPr>
        <w:t>Социальная поддержка.</w:t>
      </w:r>
      <w:r>
        <w:rPr>
          <w:sz w:val="28"/>
          <w:szCs w:val="28"/>
        </w:rPr>
        <w:t xml:space="preserve"> В соответствии с федеральным и окружным </w:t>
      </w:r>
      <w:r w:rsidRPr="00F811A7">
        <w:rPr>
          <w:sz w:val="28"/>
          <w:szCs w:val="28"/>
        </w:rPr>
        <w:t xml:space="preserve">законодательством на территории Березовского района осуществляются выплаты 77 видов мер </w:t>
      </w:r>
      <w:r w:rsidRPr="00F811A7">
        <w:rPr>
          <w:bCs/>
          <w:sz w:val="28"/>
          <w:szCs w:val="28"/>
        </w:rPr>
        <w:t>социальной поддержки</w:t>
      </w:r>
      <w:r w:rsidRPr="00F811A7">
        <w:rPr>
          <w:sz w:val="28"/>
          <w:szCs w:val="28"/>
        </w:rPr>
        <w:t>. В 2022 году жителям района было предоставлено почти 7,8 тыс. мер социальной поддержки. Основными видами поддержки являются: выплаты</w:t>
      </w:r>
      <w:r>
        <w:rPr>
          <w:sz w:val="28"/>
          <w:szCs w:val="28"/>
        </w:rPr>
        <w:t xml:space="preserve"> региональным льготополучателям, выплаты семьям с детьми, региональная социальная доплата к пенсии, компенсации на оплату жилищно-коммунальных услуг и другие.</w:t>
      </w:r>
    </w:p>
    <w:p w14:paraId="02EE045E" w14:textId="77777777" w:rsidR="00933CC7" w:rsidRDefault="00EE6299">
      <w:pPr>
        <w:spacing w:line="276" w:lineRule="auto"/>
        <w:ind w:firstLine="425"/>
        <w:jc w:val="both"/>
        <w:rPr>
          <w:sz w:val="28"/>
          <w:szCs w:val="28"/>
        </w:rPr>
      </w:pPr>
      <w:r>
        <w:rPr>
          <w:sz w:val="28"/>
          <w:szCs w:val="28"/>
        </w:rPr>
        <w:t xml:space="preserve">Кроме того, определенным категориям граждан оказываются различные социальные услуги. За 2022 год были оказаны </w:t>
      </w:r>
      <w:r w:rsidRPr="00F811A7">
        <w:rPr>
          <w:sz w:val="28"/>
          <w:szCs w:val="28"/>
        </w:rPr>
        <w:t>почти 268 тыс. социальных услуг для 4,6 тыс. граждан. В среднем каждому гражданину, обратившемуся в учреждение социального обслуживания, было предоставлено</w:t>
      </w:r>
      <w:r>
        <w:rPr>
          <w:sz w:val="28"/>
          <w:szCs w:val="28"/>
        </w:rPr>
        <w:t xml:space="preserve"> 58 социальных услуг.</w:t>
      </w:r>
    </w:p>
    <w:p w14:paraId="78FF9548" w14:textId="5EBE2F08" w:rsidR="00A81DDA" w:rsidRDefault="00A81DDA" w:rsidP="00A81DDA">
      <w:pPr>
        <w:spacing w:line="276" w:lineRule="auto"/>
        <w:ind w:firstLine="425"/>
        <w:jc w:val="both"/>
        <w:rPr>
          <w:sz w:val="28"/>
          <w:szCs w:val="28"/>
        </w:rPr>
      </w:pPr>
      <w:r w:rsidRPr="0005336A">
        <w:rPr>
          <w:b/>
          <w:i/>
          <w:iCs/>
          <w:sz w:val="28"/>
          <w:szCs w:val="28"/>
        </w:rPr>
        <w:t xml:space="preserve">Деятельность социально ориентированных некоммерческих </w:t>
      </w:r>
      <w:r w:rsidRPr="00B06982">
        <w:rPr>
          <w:b/>
          <w:i/>
          <w:iCs/>
          <w:sz w:val="28"/>
          <w:szCs w:val="28"/>
        </w:rPr>
        <w:t>организаций</w:t>
      </w:r>
      <w:r w:rsidR="00EE6299" w:rsidRPr="00B06982">
        <w:rPr>
          <w:b/>
          <w:i/>
          <w:iCs/>
          <w:sz w:val="28"/>
          <w:szCs w:val="28"/>
        </w:rPr>
        <w:t>.</w:t>
      </w:r>
      <w:r w:rsidR="0005336A" w:rsidRPr="00B06982">
        <w:rPr>
          <w:b/>
          <w:i/>
          <w:iCs/>
          <w:sz w:val="28"/>
          <w:szCs w:val="28"/>
        </w:rPr>
        <w:t xml:space="preserve"> </w:t>
      </w:r>
      <w:r w:rsidR="00EE6299" w:rsidRPr="00B06982">
        <w:rPr>
          <w:sz w:val="28"/>
          <w:szCs w:val="28"/>
        </w:rPr>
        <w:t xml:space="preserve">В настоящее время особое внимание уделяется развитию </w:t>
      </w:r>
      <w:r w:rsidR="0005336A" w:rsidRPr="00B06982">
        <w:rPr>
          <w:bCs/>
          <w:sz w:val="28"/>
          <w:szCs w:val="28"/>
        </w:rPr>
        <w:t>социально ориентированных некоммерческих организаций</w:t>
      </w:r>
      <w:r w:rsidR="00EE6299" w:rsidRPr="00B06982">
        <w:rPr>
          <w:sz w:val="28"/>
          <w:szCs w:val="28"/>
        </w:rPr>
        <w:t xml:space="preserve">, </w:t>
      </w:r>
      <w:r w:rsidR="00EE6299">
        <w:rPr>
          <w:sz w:val="28"/>
          <w:szCs w:val="28"/>
        </w:rPr>
        <w:t xml:space="preserve">как механизма, </w:t>
      </w:r>
      <w:r w:rsidR="00EE6299">
        <w:rPr>
          <w:sz w:val="28"/>
          <w:szCs w:val="28"/>
        </w:rPr>
        <w:lastRenderedPageBreak/>
        <w:t xml:space="preserve">позволяющего учитывать запросы самых разных, прежде всего, незащищенных групп населения в социальных услугах. </w:t>
      </w:r>
    </w:p>
    <w:p w14:paraId="002A39BB" w14:textId="4143E0F8" w:rsidR="00933CC7" w:rsidRDefault="00A81DDA">
      <w:pPr>
        <w:spacing w:line="276" w:lineRule="auto"/>
        <w:ind w:firstLine="425"/>
        <w:jc w:val="both"/>
        <w:rPr>
          <w:sz w:val="28"/>
          <w:szCs w:val="28"/>
        </w:rPr>
      </w:pPr>
      <w:r>
        <w:rPr>
          <w:sz w:val="28"/>
          <w:szCs w:val="28"/>
        </w:rPr>
        <w:t xml:space="preserve">На территории района зарегистрирована 41 </w:t>
      </w:r>
      <w:r>
        <w:rPr>
          <w:bCs/>
          <w:sz w:val="28"/>
          <w:szCs w:val="28"/>
        </w:rPr>
        <w:t>социально ориентированная некоммерческая организация</w:t>
      </w:r>
      <w:r>
        <w:rPr>
          <w:sz w:val="28"/>
          <w:szCs w:val="28"/>
        </w:rPr>
        <w:t xml:space="preserve">. Администрацией района ведется активная работа по поддержке доступа данных организаций к предоставлению социальных услуг по различным направлениям с предоставлением бюджетного финансирования. Организована ресурсная, информационная и консультационная поддержка СОНКО. </w:t>
      </w:r>
      <w:r w:rsidR="00EE6299">
        <w:rPr>
          <w:sz w:val="28"/>
          <w:szCs w:val="28"/>
        </w:rPr>
        <w:t xml:space="preserve">В 2022 году 427 </w:t>
      </w:r>
      <w:r w:rsidR="00136233">
        <w:rPr>
          <w:sz w:val="28"/>
          <w:szCs w:val="28"/>
        </w:rPr>
        <w:t>человек получили</w:t>
      </w:r>
      <w:r w:rsidR="00EE6299">
        <w:rPr>
          <w:sz w:val="28"/>
          <w:szCs w:val="28"/>
        </w:rPr>
        <w:t xml:space="preserve"> услуги у негосударственных поставщиков.</w:t>
      </w:r>
    </w:p>
    <w:p w14:paraId="206CA60F" w14:textId="77777777" w:rsidR="008C3E03" w:rsidRDefault="00EE6299">
      <w:pPr>
        <w:spacing w:line="276" w:lineRule="auto"/>
        <w:ind w:firstLine="425"/>
        <w:jc w:val="both"/>
        <w:rPr>
          <w:sz w:val="28"/>
          <w:szCs w:val="28"/>
        </w:rPr>
      </w:pPr>
      <w:r>
        <w:rPr>
          <w:sz w:val="28"/>
          <w:szCs w:val="28"/>
        </w:rPr>
        <w:t xml:space="preserve">Кроме </w:t>
      </w:r>
      <w:r w:rsidRPr="00F811A7">
        <w:rPr>
          <w:sz w:val="28"/>
          <w:szCs w:val="28"/>
        </w:rPr>
        <w:t xml:space="preserve">того, </w:t>
      </w:r>
      <w:r w:rsidR="008C3E03">
        <w:rPr>
          <w:sz w:val="28"/>
          <w:szCs w:val="28"/>
        </w:rPr>
        <w:t>администрацией Березовского района предусмотрена имущественная поддержка СОНКО путем передачи во владение и (или) в пользование таким некоммерческим организациям государственного имущества:</w:t>
      </w:r>
    </w:p>
    <w:p w14:paraId="6AC60C34" w14:textId="77777777" w:rsidR="008C3E03" w:rsidRDefault="008C3E03">
      <w:pPr>
        <w:spacing w:line="276" w:lineRule="auto"/>
        <w:ind w:firstLine="425"/>
        <w:jc w:val="both"/>
        <w:rPr>
          <w:sz w:val="28"/>
          <w:szCs w:val="28"/>
        </w:rPr>
      </w:pPr>
      <w:r>
        <w:rPr>
          <w:sz w:val="28"/>
          <w:szCs w:val="28"/>
        </w:rPr>
        <w:t>- на безвозмездной основе;</w:t>
      </w:r>
    </w:p>
    <w:p w14:paraId="2B4BF5C4" w14:textId="59896898" w:rsidR="008C3E03" w:rsidRDefault="008C3E03">
      <w:pPr>
        <w:spacing w:line="276" w:lineRule="auto"/>
        <w:ind w:firstLine="425"/>
        <w:jc w:val="both"/>
        <w:rPr>
          <w:sz w:val="28"/>
          <w:szCs w:val="28"/>
        </w:rPr>
      </w:pPr>
      <w:r>
        <w:rPr>
          <w:sz w:val="28"/>
          <w:szCs w:val="28"/>
        </w:rPr>
        <w:t>- на льготных условиях (с установлением размера арендной платы в сумме 1 рубль в месяц (в том числе НДС) за один объект муниципального имущества при условии, если учредительными документами СОНКО предусмотрено осуществление одного или нескольких видов деятельности, определенных ст. 31.1 Федерального закона от 12.01.1996 №7 – ФЗ «О некоммерческих организациях». Имущество для СОНКО предоставляется в аренду без проведения торгов на основании заявления лица, заинтересованного в предоставлении имущества.</w:t>
      </w:r>
    </w:p>
    <w:p w14:paraId="663B4129" w14:textId="63A1E9DF" w:rsidR="008C3E03" w:rsidRPr="00F811A7" w:rsidRDefault="008C3E03" w:rsidP="008C3E03">
      <w:pPr>
        <w:spacing w:line="276" w:lineRule="auto"/>
        <w:ind w:firstLine="425"/>
        <w:jc w:val="both"/>
        <w:rPr>
          <w:sz w:val="28"/>
          <w:szCs w:val="28"/>
        </w:rPr>
      </w:pPr>
      <w:r>
        <w:rPr>
          <w:sz w:val="28"/>
          <w:szCs w:val="28"/>
        </w:rPr>
        <w:t>Р</w:t>
      </w:r>
      <w:r w:rsidRPr="00F811A7">
        <w:rPr>
          <w:sz w:val="28"/>
          <w:szCs w:val="28"/>
        </w:rPr>
        <w:t>аспоряжением администрации Березовского района от 30.05.2017 №442-р утвержден Перечень объектов собственности муниципального образования Березовский район, предусматривающий передачу негосударственным (немуниципальным) организациям имущества, общей площадью 2 243,00 кв. м.</w:t>
      </w:r>
    </w:p>
    <w:p w14:paraId="233499B8" w14:textId="77777777" w:rsidR="00933CC7" w:rsidRDefault="00EE6299">
      <w:pPr>
        <w:spacing w:line="276" w:lineRule="auto"/>
        <w:ind w:firstLine="425"/>
        <w:jc w:val="both"/>
        <w:rPr>
          <w:sz w:val="28"/>
          <w:szCs w:val="28"/>
        </w:rPr>
      </w:pPr>
      <w:r w:rsidRPr="00F811A7">
        <w:rPr>
          <w:sz w:val="28"/>
          <w:szCs w:val="28"/>
        </w:rPr>
        <w:t>В 2022 году в безвозмездное пользование СОНКО передано 10 объектов недвижимого имущества. Из них 6 объектов, включенных в утвержденный</w:t>
      </w:r>
      <w:r>
        <w:rPr>
          <w:sz w:val="28"/>
          <w:szCs w:val="28"/>
        </w:rPr>
        <w:t xml:space="preserve"> перечень муниципального имущества Березовского района для передачи в пользование негосударственным поставщикам услуг.</w:t>
      </w:r>
    </w:p>
    <w:p w14:paraId="33F9F8FE" w14:textId="77777777" w:rsidR="00933CC7" w:rsidRDefault="00933CC7">
      <w:pPr>
        <w:spacing w:before="120" w:line="276" w:lineRule="auto"/>
        <w:jc w:val="both"/>
        <w:rPr>
          <w:sz w:val="28"/>
          <w:szCs w:val="28"/>
        </w:rPr>
      </w:pPr>
    </w:p>
    <w:p w14:paraId="17D1F740" w14:textId="77777777" w:rsidR="00933CC7" w:rsidRPr="00C245DB" w:rsidRDefault="00EE6299" w:rsidP="005E49C3">
      <w:pPr>
        <w:pStyle w:val="afff2"/>
        <w:tabs>
          <w:tab w:val="left" w:pos="709"/>
          <w:tab w:val="left" w:pos="851"/>
        </w:tabs>
        <w:spacing w:after="0" w:line="276" w:lineRule="auto"/>
        <w:ind w:left="0"/>
        <w:jc w:val="center"/>
        <w:rPr>
          <w:rFonts w:ascii="Times New Roman" w:hAnsi="Times New Roman"/>
          <w:b/>
          <w:color w:val="000000" w:themeColor="text1"/>
          <w:sz w:val="28"/>
          <w:szCs w:val="28"/>
        </w:rPr>
      </w:pPr>
      <w:r w:rsidRPr="00C245DB">
        <w:rPr>
          <w:rFonts w:ascii="Times New Roman" w:hAnsi="Times New Roman"/>
          <w:b/>
          <w:color w:val="000000" w:themeColor="text1"/>
          <w:sz w:val="28"/>
          <w:szCs w:val="28"/>
        </w:rPr>
        <w:t>1.6 Потребительский рынок и сфера услуг</w:t>
      </w:r>
    </w:p>
    <w:p w14:paraId="3D080C89" w14:textId="599B9904" w:rsidR="00B7166E" w:rsidRDefault="00EE6299" w:rsidP="00B7166E">
      <w:pPr>
        <w:spacing w:line="276" w:lineRule="auto"/>
        <w:ind w:firstLine="426"/>
        <w:jc w:val="both"/>
        <w:rPr>
          <w:sz w:val="28"/>
          <w:szCs w:val="28"/>
        </w:rPr>
      </w:pPr>
      <w:r>
        <w:rPr>
          <w:sz w:val="28"/>
          <w:szCs w:val="28"/>
        </w:rPr>
        <w:t xml:space="preserve">На качество жизни населения значимое влияние оказывает устойчивость функционирования объектов потребительского рынка, особенно в районах Крайнего Севера. </w:t>
      </w:r>
      <w:r w:rsidR="00B7166E">
        <w:rPr>
          <w:sz w:val="28"/>
          <w:szCs w:val="28"/>
        </w:rPr>
        <w:t xml:space="preserve">В районе </w:t>
      </w:r>
      <w:r w:rsidR="00C245DB">
        <w:rPr>
          <w:sz w:val="28"/>
          <w:szCs w:val="28"/>
        </w:rPr>
        <w:t>реализуется муниципальная</w:t>
      </w:r>
      <w:r w:rsidR="00B7166E">
        <w:rPr>
          <w:sz w:val="28"/>
          <w:szCs w:val="28"/>
        </w:rPr>
        <w:t xml:space="preserve"> программа </w:t>
      </w:r>
      <w:r w:rsidRPr="00FD3204">
        <w:rPr>
          <w:sz w:val="28"/>
          <w:szCs w:val="28"/>
        </w:rPr>
        <w:t>«Развитие экономического потенциала Березовского района»,</w:t>
      </w:r>
      <w:r>
        <w:rPr>
          <w:sz w:val="28"/>
          <w:szCs w:val="28"/>
        </w:rPr>
        <w:t xml:space="preserve"> в </w:t>
      </w:r>
      <w:r w:rsidR="00B7166E">
        <w:rPr>
          <w:sz w:val="28"/>
          <w:szCs w:val="28"/>
        </w:rPr>
        <w:t xml:space="preserve">рамках которой </w:t>
      </w:r>
      <w:r w:rsidR="00C245DB">
        <w:rPr>
          <w:sz w:val="28"/>
          <w:szCs w:val="28"/>
        </w:rPr>
        <w:t>поддерживается обеспеченность</w:t>
      </w:r>
      <w:r>
        <w:rPr>
          <w:sz w:val="28"/>
          <w:szCs w:val="28"/>
        </w:rPr>
        <w:t xml:space="preserve"> населения Березовского района торговыми площадями в соответствии с установленными нормативами</w:t>
      </w:r>
      <w:r w:rsidR="00B7166E">
        <w:rPr>
          <w:sz w:val="28"/>
          <w:szCs w:val="28"/>
        </w:rPr>
        <w:t>.</w:t>
      </w:r>
      <w:r>
        <w:rPr>
          <w:sz w:val="28"/>
          <w:szCs w:val="28"/>
        </w:rPr>
        <w:t xml:space="preserve"> </w:t>
      </w:r>
    </w:p>
    <w:p w14:paraId="39C107E4" w14:textId="45406D5F" w:rsidR="00B7166E" w:rsidRDefault="00B7166E" w:rsidP="00B7166E">
      <w:pPr>
        <w:spacing w:line="276" w:lineRule="auto"/>
        <w:ind w:firstLine="426"/>
        <w:jc w:val="both"/>
        <w:rPr>
          <w:sz w:val="28"/>
          <w:szCs w:val="28"/>
        </w:rPr>
      </w:pPr>
      <w:r w:rsidRPr="00FE5960">
        <w:rPr>
          <w:sz w:val="28"/>
          <w:szCs w:val="28"/>
        </w:rPr>
        <w:lastRenderedPageBreak/>
        <w:t>Основным критерием оценки доступности товаров для населения и удовлетворения спроса является достижение норматива минимальной обеспеченности населения площадью стационарных торговых объектов. По состоянию на 1 января 2023 года установленный региональным правительством общий норматив превышен в 1,5 раза, обеспеченность составляет 937,15 кв. м. на 1000 жителей. В том числе по объектам для реализации продовольственных товаров норматив превышен более чем в 2 раза (444,55 кв. м. на 1000 жителей), а по непродовольственным товарам – на 21% (492,60 кв. м. на 1000 жителей). Данные показатели характеризуют позитивную тенденцию развития торговой инфраструктуры.</w:t>
      </w:r>
    </w:p>
    <w:p w14:paraId="3A9794A3" w14:textId="77777777" w:rsidR="00B7166E" w:rsidRPr="008234E6" w:rsidRDefault="00B7166E" w:rsidP="00B7166E">
      <w:pPr>
        <w:spacing w:line="276" w:lineRule="auto"/>
        <w:ind w:firstLine="426"/>
        <w:jc w:val="both"/>
        <w:rPr>
          <w:sz w:val="28"/>
          <w:szCs w:val="28"/>
        </w:rPr>
      </w:pPr>
      <w:r>
        <w:rPr>
          <w:sz w:val="28"/>
          <w:szCs w:val="28"/>
        </w:rPr>
        <w:t xml:space="preserve">По состоянию на 1 января 2023 года под влиянием процессов развития потребительского рынка качественно видоизменена система розничной торговли, которая включает </w:t>
      </w:r>
      <w:r w:rsidRPr="008234E6">
        <w:rPr>
          <w:sz w:val="28"/>
          <w:szCs w:val="28"/>
        </w:rPr>
        <w:t xml:space="preserve">313 объектов (мелкорозничные павильоны, магазины, нестационарные торговые объекты). </w:t>
      </w:r>
    </w:p>
    <w:p w14:paraId="642E0AD4" w14:textId="77777777" w:rsidR="00B7166E" w:rsidRDefault="00B7166E" w:rsidP="00B7166E">
      <w:pPr>
        <w:spacing w:line="276" w:lineRule="auto"/>
        <w:ind w:firstLine="426"/>
        <w:jc w:val="both"/>
        <w:rPr>
          <w:sz w:val="28"/>
          <w:szCs w:val="28"/>
        </w:rPr>
      </w:pPr>
      <w:r w:rsidRPr="008234E6">
        <w:rPr>
          <w:sz w:val="28"/>
          <w:szCs w:val="28"/>
        </w:rPr>
        <w:t>Общее количество торговых организаций уменьшилось по сравнению с началом 2014 года почти на 20%.</w:t>
      </w:r>
      <w:r>
        <w:rPr>
          <w:sz w:val="28"/>
          <w:szCs w:val="28"/>
        </w:rPr>
        <w:t xml:space="preserve"> Однако, при этом происходит плавный переход от форм мелкорозничной торговли к стационарным объектам, что повышает финансовую устойчивость предприятий, позволяет внедрять новые формы самообслуживания, расширять ассортиментный перечень товаров, а также формировать товарные запасы, что является необходимым условием в районах Крайнего Севера с сезонным завозом грузов. </w:t>
      </w:r>
    </w:p>
    <w:p w14:paraId="55624A25" w14:textId="77777777" w:rsidR="00B7166E" w:rsidRPr="008234E6" w:rsidRDefault="00B7166E" w:rsidP="00B7166E">
      <w:pPr>
        <w:spacing w:line="276" w:lineRule="auto"/>
        <w:ind w:firstLine="426"/>
        <w:jc w:val="both"/>
        <w:rPr>
          <w:sz w:val="28"/>
          <w:szCs w:val="28"/>
        </w:rPr>
      </w:pPr>
      <w:r w:rsidRPr="008234E6">
        <w:rPr>
          <w:sz w:val="28"/>
          <w:szCs w:val="28"/>
        </w:rPr>
        <w:t>В 2022 году на территории района действовали 9 супермаркетов, 80 минимаркетов, 10 аптек (аптечных пунктов, киосков), активно работали интернет–магазины «Wildberries», «Ozon», «Клюква». В период межсезонной распутицы хозяйствующие субъекты ежегодно увеличивают объем ввозимых товаров первой необходимости, что положительно отражается на уровне обеспеченности населения и отсутствии ажиотажного спроса.</w:t>
      </w:r>
    </w:p>
    <w:p w14:paraId="36C35332" w14:textId="77777777" w:rsidR="00B7166E" w:rsidRDefault="00B7166E" w:rsidP="00B7166E">
      <w:pPr>
        <w:spacing w:line="276" w:lineRule="auto"/>
        <w:ind w:firstLine="426"/>
        <w:jc w:val="both"/>
        <w:rPr>
          <w:sz w:val="28"/>
          <w:szCs w:val="28"/>
        </w:rPr>
      </w:pPr>
      <w:r w:rsidRPr="008234E6">
        <w:rPr>
          <w:sz w:val="28"/>
          <w:szCs w:val="28"/>
        </w:rPr>
        <w:t>Отличительной чертой района является сохранение потребительской кооперации, обеспечивающей обслуживание малочисленных, труднодоступных, национальных населенных пунктов. В районе продолжает осуществлять свою деятельность союз потребительских обществ, структура которого включает: 1 предприятие общественного питания, 16 магазинов: 5 продовольственных, 2 непродовольственных, 9 универсальных (смешанный ассортимент).</w:t>
      </w:r>
      <w:r>
        <w:rPr>
          <w:sz w:val="28"/>
          <w:szCs w:val="28"/>
        </w:rPr>
        <w:t xml:space="preserve">  </w:t>
      </w:r>
    </w:p>
    <w:p w14:paraId="7E5B7243" w14:textId="405C92C4" w:rsidR="00B7166E" w:rsidRDefault="00B7166E" w:rsidP="00B7166E">
      <w:pPr>
        <w:spacing w:line="276" w:lineRule="auto"/>
        <w:ind w:firstLine="426"/>
        <w:jc w:val="both"/>
        <w:rPr>
          <w:sz w:val="28"/>
          <w:szCs w:val="28"/>
        </w:rPr>
      </w:pPr>
      <w:r w:rsidRPr="008234E6">
        <w:rPr>
          <w:sz w:val="28"/>
          <w:szCs w:val="28"/>
        </w:rPr>
        <w:t>Общий объем розничного товарооборота по итогам 2022 года составил 4 245,58 млн рублей или 137% к уровню 2013 года в текущих ценах</w:t>
      </w:r>
      <w:r>
        <w:rPr>
          <w:sz w:val="28"/>
          <w:szCs w:val="28"/>
        </w:rPr>
        <w:t xml:space="preserve"> </w:t>
      </w:r>
      <w:r w:rsidR="004B161F">
        <w:rPr>
          <w:sz w:val="28"/>
          <w:szCs w:val="28"/>
        </w:rPr>
        <w:t>(рис. 1.6.</w:t>
      </w:r>
      <w:r w:rsidR="004B161F" w:rsidRPr="004B161F">
        <w:rPr>
          <w:color w:val="FF0000"/>
          <w:sz w:val="28"/>
          <w:szCs w:val="28"/>
        </w:rPr>
        <w:t>1</w:t>
      </w:r>
      <w:r w:rsidRPr="008234E6">
        <w:rPr>
          <w:sz w:val="28"/>
          <w:szCs w:val="28"/>
        </w:rPr>
        <w:t xml:space="preserve">). </w:t>
      </w:r>
    </w:p>
    <w:p w14:paraId="1E22496C" w14:textId="4B4F2C0A" w:rsidR="00B7166E" w:rsidRDefault="00B7166E" w:rsidP="005E49C3">
      <w:pPr>
        <w:spacing w:line="276" w:lineRule="auto"/>
        <w:jc w:val="center"/>
        <w:rPr>
          <w:sz w:val="28"/>
          <w:szCs w:val="28"/>
        </w:rPr>
      </w:pPr>
      <w:r>
        <w:rPr>
          <w:noProof/>
        </w:rPr>
        <w:lastRenderedPageBreak/>
        <w:drawing>
          <wp:inline distT="0" distB="0" distL="0" distR="0" wp14:anchorId="301C0A9B" wp14:editId="734328A8">
            <wp:extent cx="5064981" cy="1940118"/>
            <wp:effectExtent l="0" t="0" r="2540" b="3175"/>
            <wp:docPr id="1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F8C58C" w14:textId="2F98FC04" w:rsidR="00B7166E" w:rsidRDefault="004B161F" w:rsidP="00B7166E">
      <w:pPr>
        <w:spacing w:line="276" w:lineRule="auto"/>
        <w:jc w:val="center"/>
        <w:rPr>
          <w:b/>
          <w:sz w:val="28"/>
          <w:szCs w:val="28"/>
        </w:rPr>
      </w:pPr>
      <w:r>
        <w:rPr>
          <w:b/>
          <w:sz w:val="28"/>
          <w:szCs w:val="28"/>
        </w:rPr>
        <w:t>Рисунок 1.</w:t>
      </w:r>
      <w:r w:rsidRPr="00B06982">
        <w:rPr>
          <w:b/>
          <w:sz w:val="28"/>
          <w:szCs w:val="28"/>
        </w:rPr>
        <w:t>6.1</w:t>
      </w:r>
      <w:r w:rsidR="00B7166E" w:rsidRPr="00B06982">
        <w:rPr>
          <w:b/>
          <w:sz w:val="28"/>
          <w:szCs w:val="28"/>
        </w:rPr>
        <w:t xml:space="preserve"> </w:t>
      </w:r>
      <w:r w:rsidR="00B7166E">
        <w:rPr>
          <w:b/>
          <w:sz w:val="28"/>
          <w:szCs w:val="28"/>
        </w:rPr>
        <w:t>– Динамика оборота розничной торговли в текущих ценах и количества торговых объектов в Березовском районе в 2013–2022 гг.</w:t>
      </w:r>
    </w:p>
    <w:p w14:paraId="04BF3466" w14:textId="77777777" w:rsidR="00B7166E" w:rsidRDefault="00B7166E" w:rsidP="00B7166E">
      <w:pPr>
        <w:jc w:val="both"/>
        <w:rPr>
          <w:i/>
          <w:sz w:val="20"/>
        </w:rPr>
      </w:pPr>
      <w:r>
        <w:rPr>
          <w:i/>
          <w:sz w:val="20"/>
        </w:rPr>
        <w:t xml:space="preserve">Источник: Росстат, База данных показателей муниципальных образований, </w:t>
      </w:r>
      <w:hyperlink r:id="rId37">
        <w:r>
          <w:rPr>
            <w:rStyle w:val="afb"/>
            <w:i/>
            <w:sz w:val="20"/>
          </w:rPr>
          <w:t>https://rosstat.gov.ru/dbscripts/munst/</w:t>
        </w:r>
      </w:hyperlink>
      <w:r>
        <w:rPr>
          <w:i/>
          <w:sz w:val="20"/>
        </w:rPr>
        <w:t xml:space="preserve"> Дата обращения: 22.09.2023</w:t>
      </w:r>
    </w:p>
    <w:p w14:paraId="69391925" w14:textId="77777777" w:rsidR="005E49C3" w:rsidRDefault="005E49C3" w:rsidP="00B7166E">
      <w:pPr>
        <w:jc w:val="both"/>
        <w:rPr>
          <w:i/>
          <w:sz w:val="20"/>
        </w:rPr>
      </w:pPr>
    </w:p>
    <w:p w14:paraId="37595D31" w14:textId="46AA227E" w:rsidR="00B7166E" w:rsidRDefault="00B7166E" w:rsidP="00B7166E">
      <w:pPr>
        <w:spacing w:line="276" w:lineRule="auto"/>
        <w:ind w:firstLine="426"/>
        <w:jc w:val="both"/>
        <w:rPr>
          <w:sz w:val="28"/>
          <w:szCs w:val="28"/>
        </w:rPr>
      </w:pPr>
      <w:r w:rsidRPr="008234E6">
        <w:rPr>
          <w:sz w:val="28"/>
          <w:szCs w:val="28"/>
        </w:rPr>
        <w:t>В период с 2013 по 2019 год</w:t>
      </w:r>
      <w:r>
        <w:rPr>
          <w:sz w:val="28"/>
          <w:szCs w:val="28"/>
        </w:rPr>
        <w:t>ы</w:t>
      </w:r>
      <w:r w:rsidRPr="008234E6">
        <w:rPr>
          <w:sz w:val="28"/>
          <w:szCs w:val="28"/>
        </w:rPr>
        <w:t xml:space="preserve"> объемы продаж товаров устойчиво росли, однако ковидные ограничения 2020 года привели к отрицательной динамике показателя (-5% в текущих ценах), которая в полной мере не преодолена в 2021–</w:t>
      </w:r>
      <w:r w:rsidR="00B62E4D" w:rsidRPr="008234E6">
        <w:rPr>
          <w:sz w:val="28"/>
          <w:szCs w:val="28"/>
        </w:rPr>
        <w:t>2022 г</w:t>
      </w:r>
      <w:r w:rsidR="00B62E4D">
        <w:rPr>
          <w:sz w:val="28"/>
          <w:szCs w:val="28"/>
        </w:rPr>
        <w:t>г</w:t>
      </w:r>
      <w:r>
        <w:rPr>
          <w:sz w:val="28"/>
          <w:szCs w:val="28"/>
        </w:rPr>
        <w:t>.</w:t>
      </w:r>
    </w:p>
    <w:p w14:paraId="1A9B80C5" w14:textId="58640FFD" w:rsidR="00933CC7" w:rsidRDefault="00EE6299">
      <w:pPr>
        <w:spacing w:line="276" w:lineRule="auto"/>
        <w:ind w:firstLine="426"/>
        <w:jc w:val="both"/>
        <w:rPr>
          <w:sz w:val="28"/>
          <w:szCs w:val="28"/>
        </w:rPr>
      </w:pPr>
      <w:r>
        <w:rPr>
          <w:sz w:val="28"/>
          <w:szCs w:val="28"/>
        </w:rPr>
        <w:t xml:space="preserve">Успешное развитие потребительского рынка подтверждает динамика потребительских расходов населения, средний </w:t>
      </w:r>
      <w:r w:rsidRPr="00964014">
        <w:rPr>
          <w:sz w:val="28"/>
          <w:szCs w:val="28"/>
        </w:rPr>
        <w:t xml:space="preserve">объем которых в расчете на одного жителя в </w:t>
      </w:r>
      <w:r w:rsidR="00F533E9" w:rsidRPr="00964014">
        <w:rPr>
          <w:sz w:val="28"/>
          <w:szCs w:val="28"/>
        </w:rPr>
        <w:t>2013–2022 годах</w:t>
      </w:r>
      <w:r w:rsidRPr="00964014">
        <w:rPr>
          <w:sz w:val="28"/>
          <w:szCs w:val="28"/>
        </w:rPr>
        <w:t xml:space="preserve"> увеличился на 63% до 22,8</w:t>
      </w:r>
      <w:r>
        <w:rPr>
          <w:sz w:val="28"/>
          <w:szCs w:val="28"/>
        </w:rPr>
        <w:t xml:space="preserve"> тыс. рублей в месяц. Снижение в общей величине потребительских расходов доли покупок товаров и увеличение долей платных услуг и общепита косвенно свидетельствует о росте уровня и качества жизни населения района.</w:t>
      </w:r>
    </w:p>
    <w:p w14:paraId="5AA7B6DE" w14:textId="77777777" w:rsidR="00933CC7" w:rsidRDefault="00933CC7">
      <w:pPr>
        <w:spacing w:line="276" w:lineRule="auto"/>
        <w:jc w:val="center"/>
        <w:rPr>
          <w:b/>
          <w:sz w:val="28"/>
          <w:szCs w:val="28"/>
        </w:rPr>
      </w:pPr>
    </w:p>
    <w:p w14:paraId="6F1F506A" w14:textId="538C4007" w:rsidR="00933CC7" w:rsidRDefault="00E8623E">
      <w:pPr>
        <w:spacing w:line="276" w:lineRule="auto"/>
        <w:jc w:val="center"/>
        <w:rPr>
          <w:b/>
          <w:sz w:val="28"/>
          <w:szCs w:val="28"/>
        </w:rPr>
      </w:pPr>
      <w:r>
        <w:rPr>
          <w:noProof/>
          <w:sz w:val="28"/>
          <w:szCs w:val="28"/>
        </w:rPr>
        <w:drawing>
          <wp:inline distT="0" distB="0" distL="0" distR="0" wp14:anchorId="468121D0" wp14:editId="267621D3">
            <wp:extent cx="4786685" cy="1995777"/>
            <wp:effectExtent l="0" t="0" r="13970" b="5080"/>
            <wp:docPr id="386548378" name="Диаграмма 386548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5CF6AF" w14:textId="77777777" w:rsidR="00933CC7" w:rsidRDefault="00933CC7">
      <w:pPr>
        <w:spacing w:line="276" w:lineRule="auto"/>
        <w:jc w:val="center"/>
        <w:rPr>
          <w:b/>
          <w:sz w:val="28"/>
          <w:szCs w:val="28"/>
        </w:rPr>
      </w:pPr>
    </w:p>
    <w:p w14:paraId="4C705AEF" w14:textId="54AE3834" w:rsidR="00933CC7" w:rsidRPr="00ED27CD" w:rsidRDefault="00EE6299">
      <w:pPr>
        <w:spacing w:line="276" w:lineRule="auto"/>
        <w:jc w:val="center"/>
        <w:rPr>
          <w:b/>
          <w:sz w:val="28"/>
          <w:szCs w:val="28"/>
        </w:rPr>
      </w:pPr>
      <w:r>
        <w:rPr>
          <w:b/>
          <w:sz w:val="28"/>
          <w:szCs w:val="28"/>
        </w:rPr>
        <w:t>Рисунок</w:t>
      </w:r>
      <w:r w:rsidR="004B161F">
        <w:rPr>
          <w:b/>
          <w:sz w:val="28"/>
          <w:szCs w:val="28"/>
        </w:rPr>
        <w:t xml:space="preserve"> 1.</w:t>
      </w:r>
      <w:r w:rsidR="004B161F" w:rsidRPr="00B06982">
        <w:rPr>
          <w:b/>
          <w:sz w:val="28"/>
          <w:szCs w:val="28"/>
        </w:rPr>
        <w:t>6.2</w:t>
      </w:r>
      <w:r w:rsidRPr="00B06982">
        <w:rPr>
          <w:b/>
          <w:sz w:val="28"/>
          <w:szCs w:val="28"/>
        </w:rPr>
        <w:t xml:space="preserve"> </w:t>
      </w:r>
      <w:r>
        <w:rPr>
          <w:b/>
          <w:sz w:val="28"/>
          <w:szCs w:val="28"/>
        </w:rPr>
        <w:t xml:space="preserve">– Структура потребительских расходов населения Березовского района в </w:t>
      </w:r>
      <w:r w:rsidR="00F533E9">
        <w:rPr>
          <w:b/>
          <w:sz w:val="28"/>
          <w:szCs w:val="28"/>
        </w:rPr>
        <w:t>2013–2022 гг.</w:t>
      </w:r>
      <w:r>
        <w:rPr>
          <w:b/>
          <w:sz w:val="28"/>
          <w:szCs w:val="28"/>
        </w:rPr>
        <w:t>, %</w:t>
      </w:r>
    </w:p>
    <w:p w14:paraId="22D57E31" w14:textId="77777777" w:rsidR="00CD0849" w:rsidRDefault="00EE6299" w:rsidP="00CD0849">
      <w:pPr>
        <w:jc w:val="both"/>
        <w:rPr>
          <w:i/>
          <w:sz w:val="20"/>
        </w:rPr>
      </w:pPr>
      <w:r>
        <w:rPr>
          <w:i/>
          <w:sz w:val="20"/>
        </w:rPr>
        <w:t xml:space="preserve">Источник: Итоги социально-экономического развития Березовского района, </w:t>
      </w:r>
      <w:hyperlink r:id="rId39">
        <w:r>
          <w:rPr>
            <w:rStyle w:val="afb"/>
            <w:i/>
            <w:sz w:val="20"/>
          </w:rPr>
          <w:t>https://berezovo.ru/activity/economy/itogi/</w:t>
        </w:r>
      </w:hyperlink>
      <w:r w:rsidR="00CD0849">
        <w:rPr>
          <w:rStyle w:val="afb"/>
          <w:i/>
          <w:sz w:val="20"/>
        </w:rPr>
        <w:t xml:space="preserve"> </w:t>
      </w:r>
      <w:r w:rsidR="00CD0849">
        <w:rPr>
          <w:i/>
          <w:sz w:val="20"/>
        </w:rPr>
        <w:t>Дата обращения: 22.09.2023</w:t>
      </w:r>
    </w:p>
    <w:p w14:paraId="183AEDC9" w14:textId="65885D47" w:rsidR="007522EC" w:rsidRDefault="007522EC" w:rsidP="00CD0849">
      <w:pPr>
        <w:jc w:val="both"/>
        <w:rPr>
          <w:i/>
          <w:sz w:val="28"/>
          <w:szCs w:val="28"/>
          <w:highlight w:val="green"/>
        </w:rPr>
      </w:pPr>
    </w:p>
    <w:p w14:paraId="47D706CF" w14:textId="141602AF" w:rsidR="00933CC7" w:rsidRDefault="00CD0849" w:rsidP="00B7166E">
      <w:pPr>
        <w:spacing w:line="276" w:lineRule="auto"/>
        <w:ind w:firstLine="426"/>
        <w:jc w:val="both"/>
        <w:rPr>
          <w:sz w:val="28"/>
          <w:szCs w:val="28"/>
        </w:rPr>
      </w:pPr>
      <w:r>
        <w:rPr>
          <w:sz w:val="28"/>
          <w:szCs w:val="28"/>
        </w:rPr>
        <w:lastRenderedPageBreak/>
        <w:t xml:space="preserve"> </w:t>
      </w:r>
      <w:r w:rsidR="00EE6299" w:rsidRPr="008234E6">
        <w:rPr>
          <w:sz w:val="28"/>
          <w:szCs w:val="28"/>
        </w:rPr>
        <w:t xml:space="preserve">По состоянию на 01.01.2023 года количество организаций по предоставлению платных услуг населению увеличилось на 42 единицы (или на 69% к 1.01.2014 г.) и составило 103 единицы. </w:t>
      </w:r>
    </w:p>
    <w:p w14:paraId="1F2D1F79" w14:textId="2DCEC56C" w:rsidR="00933CC7" w:rsidRDefault="00EE6299">
      <w:pPr>
        <w:spacing w:line="276" w:lineRule="auto"/>
        <w:ind w:firstLine="425"/>
        <w:jc w:val="both"/>
        <w:rPr>
          <w:sz w:val="28"/>
          <w:szCs w:val="28"/>
        </w:rPr>
      </w:pPr>
      <w:r w:rsidRPr="008234E6">
        <w:rPr>
          <w:sz w:val="28"/>
          <w:szCs w:val="28"/>
        </w:rPr>
        <w:t>Платные услуги на территории района в основном оказываются микро-бизнесом, что позволяет этому сектору гибко и</w:t>
      </w:r>
      <w:r>
        <w:rPr>
          <w:sz w:val="28"/>
          <w:szCs w:val="28"/>
        </w:rPr>
        <w:t xml:space="preserve"> быстро реагировать на конъюнктуру потребительского спроса, в том числе путем перехода на удаленный формат работы, являющийся наименее затратным и наиболее безопасным способом. Сфера услуг в районе представлена услугами такси, курьерскими услугами, услугами связи, образовательными услугами, гостиницами, а также ногтевым сервисом, парикмахерскими, услугами фитнеса и прочим. </w:t>
      </w:r>
    </w:p>
    <w:p w14:paraId="165120B8" w14:textId="317BB8EF" w:rsidR="00933CC7" w:rsidRDefault="00EE6299">
      <w:pPr>
        <w:spacing w:line="276" w:lineRule="auto"/>
        <w:ind w:firstLine="425"/>
        <w:jc w:val="both"/>
        <w:rPr>
          <w:sz w:val="28"/>
          <w:szCs w:val="28"/>
        </w:rPr>
      </w:pPr>
      <w:r>
        <w:rPr>
          <w:sz w:val="28"/>
          <w:szCs w:val="28"/>
        </w:rPr>
        <w:t xml:space="preserve">Объем платных услуг населению в 2022 году </w:t>
      </w:r>
      <w:r w:rsidRPr="008234E6">
        <w:rPr>
          <w:sz w:val="28"/>
          <w:szCs w:val="28"/>
        </w:rPr>
        <w:t xml:space="preserve">составил 1 487,42 </w:t>
      </w:r>
      <w:r w:rsidR="00F533E9" w:rsidRPr="008234E6">
        <w:rPr>
          <w:sz w:val="28"/>
          <w:szCs w:val="28"/>
        </w:rPr>
        <w:t>млн</w:t>
      </w:r>
      <w:r w:rsidRPr="008234E6">
        <w:rPr>
          <w:sz w:val="28"/>
          <w:szCs w:val="28"/>
        </w:rPr>
        <w:t xml:space="preserve"> рублей или 163% к уровню 2013 года в текущих ценах (рис. 1.6.3). В 2020</w:t>
      </w:r>
      <w:r>
        <w:rPr>
          <w:sz w:val="28"/>
          <w:szCs w:val="28"/>
        </w:rPr>
        <w:t xml:space="preserve"> году в этом секторе экономики также наблюдалась незначительная отрицательная динамика, восстановление после которой произошло уже в 2021 году. </w:t>
      </w:r>
    </w:p>
    <w:p w14:paraId="3E1118AC" w14:textId="77777777" w:rsidR="00F70F99" w:rsidRDefault="00F70F99" w:rsidP="00F70F99">
      <w:pPr>
        <w:pStyle w:val="afff2"/>
        <w:tabs>
          <w:tab w:val="left" w:pos="0"/>
          <w:tab w:val="left" w:pos="851"/>
        </w:tabs>
        <w:spacing w:line="276" w:lineRule="auto"/>
        <w:ind w:left="0" w:firstLine="426"/>
        <w:jc w:val="both"/>
        <w:rPr>
          <w:rFonts w:ascii="Times New Roman" w:hAnsi="Times New Roman"/>
          <w:sz w:val="28"/>
          <w:szCs w:val="28"/>
        </w:rPr>
      </w:pPr>
    </w:p>
    <w:p w14:paraId="30EC460B" w14:textId="77777777" w:rsidR="00F70F99" w:rsidRDefault="00F70F99" w:rsidP="00F70F99">
      <w:pPr>
        <w:jc w:val="both"/>
        <w:rPr>
          <w:sz w:val="28"/>
          <w:szCs w:val="28"/>
        </w:rPr>
      </w:pPr>
      <w:r>
        <w:rPr>
          <w:noProof/>
        </w:rPr>
        <w:drawing>
          <wp:inline distT="0" distB="0" distL="0" distR="0" wp14:anchorId="413F5290" wp14:editId="74D09ED3">
            <wp:extent cx="5701086" cy="2663687"/>
            <wp:effectExtent l="0" t="0" r="13970" b="3810"/>
            <wp:docPr id="1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47D960" w14:textId="77777777" w:rsidR="00F70F99" w:rsidRDefault="00F70F99" w:rsidP="00F70F99">
      <w:pPr>
        <w:spacing w:line="276" w:lineRule="auto"/>
        <w:jc w:val="center"/>
        <w:rPr>
          <w:b/>
          <w:sz w:val="28"/>
          <w:szCs w:val="28"/>
        </w:rPr>
      </w:pPr>
    </w:p>
    <w:p w14:paraId="266B3FB9" w14:textId="77777777" w:rsidR="00F70F99" w:rsidRDefault="00F70F99" w:rsidP="00F70F99">
      <w:pPr>
        <w:spacing w:line="276" w:lineRule="auto"/>
        <w:jc w:val="center"/>
        <w:rPr>
          <w:b/>
          <w:sz w:val="28"/>
          <w:szCs w:val="28"/>
        </w:rPr>
      </w:pPr>
      <w:r>
        <w:rPr>
          <w:b/>
          <w:sz w:val="28"/>
          <w:szCs w:val="28"/>
        </w:rPr>
        <w:t xml:space="preserve">Рисунок 1.6.3 – Динамика оказания платных услуг населению в текущих ценах и количества соответствующих объектов в Березовском районе </w:t>
      </w:r>
    </w:p>
    <w:p w14:paraId="7B785BD1" w14:textId="77777777" w:rsidR="00F70F99" w:rsidRDefault="00F70F99" w:rsidP="00F70F99">
      <w:pPr>
        <w:spacing w:line="276" w:lineRule="auto"/>
        <w:jc w:val="center"/>
        <w:rPr>
          <w:b/>
          <w:sz w:val="28"/>
          <w:szCs w:val="28"/>
        </w:rPr>
      </w:pPr>
      <w:r>
        <w:rPr>
          <w:b/>
          <w:sz w:val="28"/>
          <w:szCs w:val="28"/>
        </w:rPr>
        <w:t>в 2013–2022 гг.</w:t>
      </w:r>
    </w:p>
    <w:p w14:paraId="5367694B" w14:textId="77777777" w:rsidR="00F70F99" w:rsidRPr="00CD0849" w:rsidRDefault="00F70F99" w:rsidP="00F70F99">
      <w:pPr>
        <w:jc w:val="both"/>
        <w:rPr>
          <w:i/>
          <w:sz w:val="20"/>
          <w:szCs w:val="20"/>
        </w:rPr>
      </w:pPr>
      <w:r w:rsidRPr="00CD0849">
        <w:rPr>
          <w:i/>
          <w:sz w:val="20"/>
          <w:szCs w:val="20"/>
        </w:rPr>
        <w:t xml:space="preserve">Источник: Росстат, База данных показателей муниципальных образований, </w:t>
      </w:r>
      <w:hyperlink r:id="rId41">
        <w:r w:rsidRPr="00CD0849">
          <w:rPr>
            <w:rStyle w:val="afb"/>
            <w:i/>
            <w:sz w:val="20"/>
            <w:szCs w:val="20"/>
          </w:rPr>
          <w:t>https://rosstat.gov.ru/dbscripts/munst/</w:t>
        </w:r>
      </w:hyperlink>
      <w:r w:rsidRPr="00CD0849">
        <w:rPr>
          <w:i/>
          <w:sz w:val="20"/>
          <w:szCs w:val="20"/>
        </w:rPr>
        <w:t xml:space="preserve"> Дата обращения: 22.09.2023</w:t>
      </w:r>
    </w:p>
    <w:p w14:paraId="295D00DD" w14:textId="77777777" w:rsidR="00F70F99" w:rsidRDefault="00F70F99">
      <w:pPr>
        <w:spacing w:line="276" w:lineRule="auto"/>
        <w:ind w:firstLine="425"/>
        <w:jc w:val="both"/>
        <w:rPr>
          <w:sz w:val="28"/>
          <w:szCs w:val="28"/>
        </w:rPr>
      </w:pPr>
    </w:p>
    <w:p w14:paraId="4160E8B8" w14:textId="77777777" w:rsidR="00933CC7" w:rsidRDefault="00EE6299">
      <w:pPr>
        <w:pStyle w:val="afff2"/>
        <w:tabs>
          <w:tab w:val="left" w:pos="0"/>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 xml:space="preserve">По </w:t>
      </w:r>
      <w:r w:rsidRPr="008234E6">
        <w:rPr>
          <w:rFonts w:ascii="Times New Roman" w:hAnsi="Times New Roman"/>
          <w:sz w:val="28"/>
          <w:szCs w:val="28"/>
        </w:rPr>
        <w:t>состоянию на 01.01.2023 года сеть общедоступного питания состояла из 26 предприятий с количеством посадочных мест 995. По сравнению с началом 2014 года количество объектов общественного питания возросло в 1,5 раза (на 9 ед.). Обеспеченность посадочными местами на</w:t>
      </w:r>
      <w:r>
        <w:rPr>
          <w:rFonts w:ascii="Times New Roman" w:hAnsi="Times New Roman"/>
          <w:sz w:val="28"/>
          <w:szCs w:val="28"/>
        </w:rPr>
        <w:t xml:space="preserve"> 1 000 жителей составляет 45 мест. </w:t>
      </w:r>
    </w:p>
    <w:p w14:paraId="49599FF6" w14:textId="003F29D1" w:rsidR="00CD0849" w:rsidRPr="00CD0849" w:rsidRDefault="00EE6299" w:rsidP="00F70F99">
      <w:pPr>
        <w:pStyle w:val="afff2"/>
        <w:tabs>
          <w:tab w:val="left" w:pos="0"/>
          <w:tab w:val="left" w:pos="851"/>
        </w:tabs>
        <w:spacing w:line="276" w:lineRule="auto"/>
        <w:ind w:left="0" w:firstLine="426"/>
        <w:jc w:val="both"/>
        <w:rPr>
          <w:i/>
          <w:sz w:val="20"/>
          <w:szCs w:val="20"/>
        </w:rPr>
      </w:pPr>
      <w:r>
        <w:rPr>
          <w:rFonts w:ascii="Times New Roman" w:hAnsi="Times New Roman"/>
          <w:sz w:val="28"/>
          <w:szCs w:val="28"/>
        </w:rPr>
        <w:lastRenderedPageBreak/>
        <w:t>Общественное питание, как одна из составляющих сферы услуг, была наиболее подвержена ограничительным мерам, но на данный момент в условиях улучшения санитарно-эпидемиологической обстановки, наблюдается восстановительная динамика показателей.</w:t>
      </w:r>
    </w:p>
    <w:p w14:paraId="36FF3B2E" w14:textId="74F16FCD" w:rsidR="00933CC7" w:rsidRDefault="00EE6299">
      <w:pPr>
        <w:pStyle w:val="afff2"/>
        <w:tabs>
          <w:tab w:val="left" w:pos="0"/>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Оборот общественного питания в 2022 году </w:t>
      </w:r>
      <w:r w:rsidRPr="008234E6">
        <w:rPr>
          <w:rFonts w:ascii="Times New Roman" w:hAnsi="Times New Roman"/>
          <w:sz w:val="28"/>
          <w:szCs w:val="28"/>
        </w:rPr>
        <w:t xml:space="preserve">составил 299,31 </w:t>
      </w:r>
      <w:r w:rsidR="00F533E9" w:rsidRPr="008234E6">
        <w:rPr>
          <w:rFonts w:ascii="Times New Roman" w:hAnsi="Times New Roman"/>
          <w:sz w:val="28"/>
          <w:szCs w:val="28"/>
        </w:rPr>
        <w:t>млн</w:t>
      </w:r>
      <w:r w:rsidRPr="008234E6">
        <w:rPr>
          <w:rFonts w:ascii="Times New Roman" w:hAnsi="Times New Roman"/>
          <w:sz w:val="28"/>
          <w:szCs w:val="28"/>
        </w:rPr>
        <w:t xml:space="preserve"> рублей, не достигнув допандемийного уровня (-5% к 2019 году в текущих ценах). По сравнению с 2013 годом показатель вырос в 1,5 раза в текущих ценах, но сократился почти на 19% в сопоставимых ценах.</w:t>
      </w:r>
    </w:p>
    <w:p w14:paraId="788E1439" w14:textId="77777777" w:rsidR="00933CC7" w:rsidRDefault="00933CC7">
      <w:pPr>
        <w:pStyle w:val="afff2"/>
        <w:tabs>
          <w:tab w:val="left" w:pos="709"/>
          <w:tab w:val="left" w:pos="851"/>
        </w:tabs>
        <w:spacing w:after="0" w:line="276" w:lineRule="auto"/>
        <w:ind w:left="0" w:firstLine="426"/>
        <w:jc w:val="both"/>
        <w:rPr>
          <w:rFonts w:ascii="Times New Roman" w:hAnsi="Times New Roman"/>
          <w:b/>
          <w:color w:val="244061" w:themeColor="accent1" w:themeShade="80"/>
          <w:sz w:val="28"/>
          <w:szCs w:val="28"/>
        </w:rPr>
      </w:pPr>
    </w:p>
    <w:p w14:paraId="7DAAB79A" w14:textId="77777777" w:rsidR="00933CC7" w:rsidRPr="00C245DB" w:rsidRDefault="00EE6299" w:rsidP="002B0894">
      <w:pPr>
        <w:pStyle w:val="afff2"/>
        <w:tabs>
          <w:tab w:val="left" w:pos="709"/>
          <w:tab w:val="left" w:pos="851"/>
        </w:tabs>
        <w:spacing w:after="0" w:line="276" w:lineRule="auto"/>
        <w:ind w:left="0"/>
        <w:jc w:val="center"/>
        <w:rPr>
          <w:b/>
          <w:color w:val="000000" w:themeColor="text1"/>
          <w:sz w:val="28"/>
          <w:szCs w:val="28"/>
        </w:rPr>
      </w:pPr>
      <w:r w:rsidRPr="00C245DB">
        <w:rPr>
          <w:rFonts w:ascii="Times New Roman" w:hAnsi="Times New Roman"/>
          <w:b/>
          <w:color w:val="000000" w:themeColor="text1"/>
          <w:sz w:val="28"/>
          <w:szCs w:val="28"/>
        </w:rPr>
        <w:t>1.7 Отрасли экономики</w:t>
      </w:r>
    </w:p>
    <w:p w14:paraId="19529A8A" w14:textId="393670EA" w:rsidR="00933CC7" w:rsidRDefault="00EE6299">
      <w:pPr>
        <w:spacing w:line="276" w:lineRule="auto"/>
        <w:ind w:firstLine="426"/>
        <w:jc w:val="both"/>
        <w:rPr>
          <w:sz w:val="28"/>
          <w:szCs w:val="28"/>
        </w:rPr>
      </w:pPr>
      <w:r>
        <w:rPr>
          <w:b/>
        </w:rPr>
        <w:t xml:space="preserve"> </w:t>
      </w:r>
      <w:r w:rsidR="004F7C60">
        <w:rPr>
          <w:sz w:val="28"/>
          <w:szCs w:val="28"/>
        </w:rPr>
        <w:t>Развитие</w:t>
      </w:r>
      <w:r>
        <w:rPr>
          <w:sz w:val="28"/>
          <w:szCs w:val="28"/>
        </w:rPr>
        <w:t xml:space="preserve"> отраслей экономики Березовского района </w:t>
      </w:r>
      <w:r w:rsidR="004F7C60">
        <w:rPr>
          <w:sz w:val="28"/>
          <w:szCs w:val="28"/>
        </w:rPr>
        <w:t>обуславливается</w:t>
      </w:r>
      <w:r>
        <w:rPr>
          <w:sz w:val="28"/>
          <w:szCs w:val="28"/>
        </w:rPr>
        <w:t xml:space="preserve"> рядом территориальных </w:t>
      </w:r>
      <w:r w:rsidRPr="003575A7">
        <w:rPr>
          <w:bCs/>
          <w:sz w:val="28"/>
          <w:szCs w:val="28"/>
        </w:rPr>
        <w:t xml:space="preserve">особенностей </w:t>
      </w:r>
      <w:r>
        <w:rPr>
          <w:sz w:val="28"/>
          <w:szCs w:val="28"/>
        </w:rPr>
        <w:t>муниципального образования:</w:t>
      </w:r>
    </w:p>
    <w:p w14:paraId="10FF62E6" w14:textId="77777777" w:rsidR="00933CC7" w:rsidRDefault="00EE6299">
      <w:pPr>
        <w:spacing w:line="276" w:lineRule="auto"/>
        <w:ind w:firstLine="426"/>
        <w:jc w:val="both"/>
        <w:rPr>
          <w:sz w:val="28"/>
          <w:szCs w:val="28"/>
        </w:rPr>
      </w:pPr>
      <w:r>
        <w:rPr>
          <w:sz w:val="28"/>
          <w:szCs w:val="28"/>
        </w:rPr>
        <w:t>1. Березовский район – это малоосвоенная арктическая территория, практически не включенная в опорный каркас расселения Ханты-Мансийского автономного округа – Югры. Расселение очаговое, линейные связи с основной транспортной осью региона поддерживаются речным и в ограниченном числе случаев воздушным транспортом. Все населенные пункты Березовского районов включены в Перечень мест традиционного проживания и традиционной хозяйственной деятельности, утвержденный распоряжением Правительства Российской Федерации от 08.05.2009 № 631-р.</w:t>
      </w:r>
    </w:p>
    <w:p w14:paraId="3081BEF6" w14:textId="77777777" w:rsidR="00933CC7" w:rsidRDefault="00EE6299">
      <w:pPr>
        <w:spacing w:line="276" w:lineRule="auto"/>
        <w:ind w:firstLine="426"/>
        <w:jc w:val="both"/>
        <w:rPr>
          <w:sz w:val="28"/>
          <w:szCs w:val="28"/>
        </w:rPr>
      </w:pPr>
      <w:r>
        <w:rPr>
          <w:sz w:val="28"/>
          <w:szCs w:val="28"/>
        </w:rPr>
        <w:t xml:space="preserve">2. Территория района имеет значительный биологический потенциал: охотничьи, рыбные, лесные ресурсы, кормовые угодья лугов в поймах рек Оби и Северная Сосьва, запасы лекарственных трав, ягод, грибов и других растительных ресурсов. </w:t>
      </w:r>
    </w:p>
    <w:p w14:paraId="7C87C00D" w14:textId="78969406" w:rsidR="00933CC7" w:rsidRDefault="00EE6299">
      <w:pPr>
        <w:widowControl w:val="0"/>
        <w:spacing w:line="276" w:lineRule="auto"/>
        <w:ind w:firstLine="426"/>
        <w:jc w:val="both"/>
        <w:rPr>
          <w:sz w:val="28"/>
          <w:szCs w:val="28"/>
        </w:rPr>
      </w:pPr>
      <w:r>
        <w:rPr>
          <w:sz w:val="28"/>
          <w:szCs w:val="28"/>
        </w:rPr>
        <w:t>3. В Березовском районе действуют особо охраняемые природные территории (ООПТ): государственный природный заповедник федерального значения «Малая Сосьва»; государственный природный биологический заказник регионального значения «Березовский»; государственный комплексный заказник регионального значения «Вогулка</w:t>
      </w:r>
      <w:r w:rsidR="00136233">
        <w:rPr>
          <w:sz w:val="28"/>
          <w:szCs w:val="28"/>
        </w:rPr>
        <w:t>»; памятник</w:t>
      </w:r>
      <w:r>
        <w:rPr>
          <w:sz w:val="28"/>
          <w:szCs w:val="28"/>
        </w:rPr>
        <w:t xml:space="preserve"> природы регионального значения «Лешак-Щелья».</w:t>
      </w:r>
    </w:p>
    <w:p w14:paraId="1C3A2230" w14:textId="43B9B446" w:rsidR="00B513AF" w:rsidRDefault="00EE6299" w:rsidP="00B513AF">
      <w:pPr>
        <w:pStyle w:val="ConsPlusNormal0"/>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4. Березовский район признан соответствующим природно-климатическим, этническим и экономическим критериям</w:t>
      </w:r>
      <w:r w:rsidR="004F7C60">
        <w:rPr>
          <w:rFonts w:ascii="Times New Roman" w:hAnsi="Times New Roman" w:cs="Times New Roman"/>
          <w:sz w:val="28"/>
          <w:szCs w:val="28"/>
        </w:rPr>
        <w:t>и</w:t>
      </w:r>
      <w:r>
        <w:rPr>
          <w:rFonts w:ascii="Times New Roman" w:hAnsi="Times New Roman" w:cs="Times New Roman"/>
          <w:sz w:val="28"/>
          <w:szCs w:val="28"/>
        </w:rPr>
        <w:t xml:space="preserve"> Арктики и </w:t>
      </w:r>
      <w:r w:rsidR="00B513AF">
        <w:rPr>
          <w:rFonts w:ascii="Times New Roman" w:hAnsi="Times New Roman" w:cs="Times New Roman"/>
          <w:sz w:val="28"/>
          <w:szCs w:val="28"/>
        </w:rPr>
        <w:t xml:space="preserve">одобрен к </w:t>
      </w:r>
      <w:r>
        <w:rPr>
          <w:rFonts w:ascii="Times New Roman" w:hAnsi="Times New Roman" w:cs="Times New Roman"/>
          <w:sz w:val="28"/>
          <w:szCs w:val="28"/>
        </w:rPr>
        <w:t>включен</w:t>
      </w:r>
      <w:r w:rsidR="00B513AF">
        <w:rPr>
          <w:rFonts w:ascii="Times New Roman" w:hAnsi="Times New Roman" w:cs="Times New Roman"/>
          <w:sz w:val="28"/>
          <w:szCs w:val="28"/>
        </w:rPr>
        <w:t>ию</w:t>
      </w:r>
      <w:r>
        <w:rPr>
          <w:rFonts w:ascii="Times New Roman" w:hAnsi="Times New Roman" w:cs="Times New Roman"/>
          <w:sz w:val="28"/>
          <w:szCs w:val="28"/>
        </w:rPr>
        <w:t xml:space="preserve"> в состав Арктической зоны Российской Федерации</w:t>
      </w:r>
      <w:r w:rsidR="004F7C60">
        <w:rPr>
          <w:rFonts w:ascii="Times New Roman" w:hAnsi="Times New Roman" w:cs="Times New Roman"/>
          <w:sz w:val="28"/>
          <w:szCs w:val="28"/>
        </w:rPr>
        <w:t>.</w:t>
      </w:r>
    </w:p>
    <w:p w14:paraId="3CA83D6A" w14:textId="6CB654F4" w:rsidR="00933CC7" w:rsidRDefault="00EE6299" w:rsidP="00C245DB">
      <w:pPr>
        <w:spacing w:line="276" w:lineRule="auto"/>
        <w:ind w:firstLine="426"/>
        <w:jc w:val="both"/>
        <w:rPr>
          <w:sz w:val="28"/>
          <w:szCs w:val="28"/>
        </w:rPr>
      </w:pPr>
      <w:r w:rsidRPr="002D512D">
        <w:rPr>
          <w:b/>
          <w:i/>
          <w:iCs/>
          <w:sz w:val="28"/>
          <w:szCs w:val="28"/>
        </w:rPr>
        <w:t>Промышленность.</w:t>
      </w:r>
      <w:r w:rsidRPr="002D512D">
        <w:rPr>
          <w:sz w:val="28"/>
          <w:szCs w:val="28"/>
        </w:rPr>
        <w:t xml:space="preserve"> Общий объем отгруженных товаров собственного производства, выполненных работ и услуг собственными силами производителей промышленной продукции за период </w:t>
      </w:r>
      <w:r w:rsidR="00F533E9" w:rsidRPr="002D512D">
        <w:rPr>
          <w:sz w:val="28"/>
          <w:szCs w:val="28"/>
        </w:rPr>
        <w:t>2013–2022</w:t>
      </w:r>
      <w:r w:rsidRPr="002D512D">
        <w:rPr>
          <w:sz w:val="28"/>
          <w:szCs w:val="28"/>
        </w:rPr>
        <w:t xml:space="preserve"> гг. вырос на 13,68% и по итогам 2022 года составил 1 608,7 млн руб. Динамика изменения показателя представлена в таблице 1.7.1</w:t>
      </w:r>
      <w:r w:rsidR="002B0894">
        <w:rPr>
          <w:sz w:val="28"/>
          <w:szCs w:val="28"/>
        </w:rPr>
        <w:t>.</w:t>
      </w:r>
    </w:p>
    <w:p w14:paraId="75EC2B90" w14:textId="77777777" w:rsidR="002B0894" w:rsidRDefault="002B0894" w:rsidP="00C245DB">
      <w:pPr>
        <w:spacing w:line="276" w:lineRule="auto"/>
        <w:ind w:firstLine="426"/>
        <w:jc w:val="both"/>
        <w:rPr>
          <w:sz w:val="28"/>
          <w:szCs w:val="28"/>
        </w:rPr>
      </w:pPr>
    </w:p>
    <w:p w14:paraId="6FB9687E" w14:textId="7FE7A6BD" w:rsidR="00933CC7" w:rsidRDefault="00EE6299">
      <w:pPr>
        <w:spacing w:line="276" w:lineRule="auto"/>
        <w:jc w:val="both"/>
        <w:rPr>
          <w:b/>
          <w:sz w:val="28"/>
          <w:szCs w:val="28"/>
        </w:rPr>
      </w:pPr>
      <w:r>
        <w:rPr>
          <w:b/>
          <w:sz w:val="28"/>
          <w:szCs w:val="28"/>
        </w:rPr>
        <w:lastRenderedPageBreak/>
        <w:t xml:space="preserve">Таблица 1.7.1 – Динамика объема отгруженных товаров собственного производства, выполненных работ и услуг собственными силами Березовского района за период </w:t>
      </w:r>
      <w:r w:rsidR="00F533E9">
        <w:rPr>
          <w:b/>
          <w:sz w:val="28"/>
          <w:szCs w:val="28"/>
        </w:rPr>
        <w:t>2013–2022</w:t>
      </w:r>
      <w:r>
        <w:rPr>
          <w:b/>
          <w:sz w:val="28"/>
          <w:szCs w:val="28"/>
        </w:rPr>
        <w:t xml:space="preserve"> гг.</w:t>
      </w:r>
    </w:p>
    <w:tbl>
      <w:tblPr>
        <w:tblW w:w="9371" w:type="dxa"/>
        <w:tblInd w:w="93" w:type="dxa"/>
        <w:tblLayout w:type="fixed"/>
        <w:tblLook w:val="04A0" w:firstRow="1" w:lastRow="0" w:firstColumn="1" w:lastColumn="0" w:noHBand="0" w:noVBand="1"/>
      </w:tblPr>
      <w:tblGrid>
        <w:gridCol w:w="1011"/>
        <w:gridCol w:w="866"/>
        <w:gridCol w:w="1413"/>
        <w:gridCol w:w="1816"/>
        <w:gridCol w:w="2061"/>
        <w:gridCol w:w="2204"/>
      </w:tblGrid>
      <w:tr w:rsidR="00933CC7" w14:paraId="387C29A5" w14:textId="77777777" w:rsidTr="00136233">
        <w:trPr>
          <w:trHeight w:val="582"/>
        </w:trPr>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36EA9034" w14:textId="71878CA2" w:rsidR="00933CC7" w:rsidRDefault="00EE6299">
            <w:pPr>
              <w:widowControl w:val="0"/>
              <w:spacing w:line="276" w:lineRule="auto"/>
              <w:jc w:val="center"/>
              <w:rPr>
                <w:b/>
                <w:bCs/>
                <w:color w:val="000000"/>
                <w:sz w:val="20"/>
                <w:szCs w:val="20"/>
              </w:rPr>
            </w:pPr>
            <w:r>
              <w:rPr>
                <w:b/>
                <w:bCs/>
                <w:color w:val="000000"/>
                <w:sz w:val="20"/>
                <w:szCs w:val="20"/>
              </w:rPr>
              <w:t>Год</w:t>
            </w:r>
            <w:r w:rsidR="00B7166E">
              <w:rPr>
                <w:b/>
                <w:bCs/>
                <w:color w:val="000000"/>
                <w:sz w:val="20"/>
                <w:szCs w:val="20"/>
              </w:rPr>
              <w:t>ы:</w:t>
            </w:r>
          </w:p>
        </w:tc>
        <w:tc>
          <w:tcPr>
            <w:tcW w:w="8360" w:type="dxa"/>
            <w:gridSpan w:val="5"/>
            <w:tcBorders>
              <w:top w:val="single" w:sz="4" w:space="0" w:color="000000"/>
              <w:bottom w:val="single" w:sz="4" w:space="0" w:color="000000"/>
              <w:right w:val="single" w:sz="4" w:space="0" w:color="000000"/>
            </w:tcBorders>
            <w:shd w:val="clear" w:color="000000" w:fill="FFFFFF"/>
            <w:vAlign w:val="center"/>
          </w:tcPr>
          <w:p w14:paraId="5FAADA0E" w14:textId="77777777" w:rsidR="00933CC7" w:rsidRDefault="00EE6299">
            <w:pPr>
              <w:widowControl w:val="0"/>
              <w:spacing w:line="276" w:lineRule="auto"/>
              <w:jc w:val="center"/>
              <w:rPr>
                <w:b/>
                <w:bCs/>
                <w:color w:val="000000"/>
                <w:sz w:val="20"/>
                <w:szCs w:val="20"/>
              </w:rPr>
            </w:pPr>
            <w:r>
              <w:rPr>
                <w:b/>
                <w:bCs/>
                <w:color w:val="000000"/>
                <w:sz w:val="20"/>
                <w:szCs w:val="20"/>
              </w:rPr>
              <w:t>Объем отгруженных товаров собственного производства, выполненных работ и услуг собственными силами, млн. руб.</w:t>
            </w:r>
          </w:p>
        </w:tc>
      </w:tr>
      <w:tr w:rsidR="00933CC7" w14:paraId="1E3ECF6F" w14:textId="77777777" w:rsidTr="00136233">
        <w:trPr>
          <w:trHeight w:val="468"/>
        </w:trPr>
        <w:tc>
          <w:tcPr>
            <w:tcW w:w="1011" w:type="dxa"/>
            <w:vMerge/>
            <w:tcBorders>
              <w:top w:val="single" w:sz="4" w:space="0" w:color="000000"/>
              <w:left w:val="single" w:sz="4" w:space="0" w:color="000000"/>
              <w:bottom w:val="single" w:sz="4" w:space="0" w:color="000000"/>
              <w:right w:val="single" w:sz="4" w:space="0" w:color="000000"/>
            </w:tcBorders>
            <w:vAlign w:val="center"/>
          </w:tcPr>
          <w:p w14:paraId="0E5681A0" w14:textId="77777777" w:rsidR="00933CC7" w:rsidRDefault="00933CC7">
            <w:pPr>
              <w:widowControl w:val="0"/>
              <w:spacing w:line="276" w:lineRule="auto"/>
              <w:rPr>
                <w:b/>
                <w:bCs/>
                <w:color w:val="000000"/>
                <w:sz w:val="20"/>
                <w:szCs w:val="20"/>
              </w:rPr>
            </w:pPr>
          </w:p>
        </w:tc>
        <w:tc>
          <w:tcPr>
            <w:tcW w:w="866" w:type="dxa"/>
            <w:vMerge w:val="restart"/>
            <w:tcBorders>
              <w:left w:val="single" w:sz="4" w:space="0" w:color="000000"/>
              <w:bottom w:val="single" w:sz="4" w:space="0" w:color="000000"/>
              <w:right w:val="single" w:sz="4" w:space="0" w:color="000000"/>
            </w:tcBorders>
            <w:shd w:val="clear" w:color="000000" w:fill="FFFFFF"/>
            <w:vAlign w:val="center"/>
          </w:tcPr>
          <w:p w14:paraId="27B79312" w14:textId="77777777" w:rsidR="00933CC7" w:rsidRDefault="00EE6299">
            <w:pPr>
              <w:widowControl w:val="0"/>
              <w:spacing w:line="276" w:lineRule="auto"/>
              <w:jc w:val="center"/>
              <w:rPr>
                <w:b/>
                <w:bCs/>
                <w:color w:val="000000"/>
                <w:sz w:val="20"/>
                <w:szCs w:val="20"/>
              </w:rPr>
            </w:pPr>
            <w:r>
              <w:rPr>
                <w:b/>
                <w:bCs/>
                <w:color w:val="000000"/>
                <w:sz w:val="20"/>
                <w:szCs w:val="20"/>
              </w:rPr>
              <w:t>всего</w:t>
            </w:r>
          </w:p>
        </w:tc>
        <w:tc>
          <w:tcPr>
            <w:tcW w:w="7494" w:type="dxa"/>
            <w:gridSpan w:val="4"/>
            <w:tcBorders>
              <w:top w:val="single" w:sz="4" w:space="0" w:color="000000"/>
              <w:bottom w:val="single" w:sz="4" w:space="0" w:color="000000"/>
              <w:right w:val="single" w:sz="4" w:space="0" w:color="000000"/>
            </w:tcBorders>
            <w:shd w:val="clear" w:color="000000" w:fill="FFFFFF"/>
            <w:vAlign w:val="center"/>
          </w:tcPr>
          <w:p w14:paraId="4891D901" w14:textId="77777777" w:rsidR="00933CC7" w:rsidRDefault="00EE6299">
            <w:pPr>
              <w:widowControl w:val="0"/>
              <w:spacing w:line="276" w:lineRule="auto"/>
              <w:jc w:val="center"/>
              <w:rPr>
                <w:b/>
                <w:bCs/>
                <w:color w:val="000000"/>
                <w:sz w:val="20"/>
                <w:szCs w:val="20"/>
              </w:rPr>
            </w:pPr>
            <w:r>
              <w:rPr>
                <w:b/>
                <w:bCs/>
                <w:color w:val="000000"/>
                <w:sz w:val="20"/>
                <w:szCs w:val="20"/>
              </w:rPr>
              <w:t>в том числе</w:t>
            </w:r>
          </w:p>
        </w:tc>
      </w:tr>
      <w:tr w:rsidR="00933CC7" w14:paraId="132BB398" w14:textId="77777777" w:rsidTr="00136233">
        <w:trPr>
          <w:trHeight w:val="1464"/>
        </w:trPr>
        <w:tc>
          <w:tcPr>
            <w:tcW w:w="1011" w:type="dxa"/>
            <w:vMerge/>
            <w:tcBorders>
              <w:top w:val="single" w:sz="4" w:space="0" w:color="000000"/>
              <w:left w:val="single" w:sz="4" w:space="0" w:color="000000"/>
              <w:bottom w:val="single" w:sz="4" w:space="0" w:color="000000"/>
              <w:right w:val="single" w:sz="4" w:space="0" w:color="000000"/>
            </w:tcBorders>
            <w:vAlign w:val="center"/>
          </w:tcPr>
          <w:p w14:paraId="6AA8A785" w14:textId="77777777" w:rsidR="00933CC7" w:rsidRDefault="00933CC7">
            <w:pPr>
              <w:widowControl w:val="0"/>
              <w:spacing w:line="276" w:lineRule="auto"/>
              <w:rPr>
                <w:b/>
                <w:bCs/>
                <w:color w:val="000000"/>
                <w:sz w:val="20"/>
                <w:szCs w:val="20"/>
              </w:rPr>
            </w:pPr>
          </w:p>
        </w:tc>
        <w:tc>
          <w:tcPr>
            <w:tcW w:w="866" w:type="dxa"/>
            <w:vMerge/>
            <w:tcBorders>
              <w:left w:val="single" w:sz="4" w:space="0" w:color="000000"/>
              <w:bottom w:val="single" w:sz="4" w:space="0" w:color="000000"/>
              <w:right w:val="single" w:sz="4" w:space="0" w:color="000000"/>
            </w:tcBorders>
            <w:vAlign w:val="center"/>
          </w:tcPr>
          <w:p w14:paraId="632F7D1E" w14:textId="77777777" w:rsidR="00933CC7" w:rsidRDefault="00933CC7">
            <w:pPr>
              <w:widowControl w:val="0"/>
              <w:spacing w:line="276" w:lineRule="auto"/>
              <w:rPr>
                <w:b/>
                <w:bCs/>
                <w:color w:val="000000"/>
                <w:sz w:val="20"/>
                <w:szCs w:val="20"/>
              </w:rPr>
            </w:pPr>
          </w:p>
        </w:tc>
        <w:tc>
          <w:tcPr>
            <w:tcW w:w="1413" w:type="dxa"/>
            <w:tcBorders>
              <w:bottom w:val="single" w:sz="4" w:space="0" w:color="000000"/>
              <w:right w:val="single" w:sz="4" w:space="0" w:color="000000"/>
            </w:tcBorders>
            <w:shd w:val="clear" w:color="000000" w:fill="FFFFFF"/>
            <w:vAlign w:val="center"/>
          </w:tcPr>
          <w:p w14:paraId="2FDFE601" w14:textId="77777777" w:rsidR="00933CC7" w:rsidRDefault="00EE6299">
            <w:pPr>
              <w:widowControl w:val="0"/>
              <w:spacing w:line="276" w:lineRule="auto"/>
              <w:jc w:val="center"/>
              <w:rPr>
                <w:b/>
                <w:bCs/>
                <w:color w:val="000000"/>
                <w:sz w:val="20"/>
                <w:szCs w:val="20"/>
              </w:rPr>
            </w:pPr>
            <w:r>
              <w:rPr>
                <w:b/>
                <w:bCs/>
                <w:color w:val="000000"/>
                <w:sz w:val="20"/>
                <w:szCs w:val="20"/>
              </w:rPr>
              <w:t>добыча полезных ископаемых</w:t>
            </w:r>
          </w:p>
        </w:tc>
        <w:tc>
          <w:tcPr>
            <w:tcW w:w="1816" w:type="dxa"/>
            <w:tcBorders>
              <w:bottom w:val="single" w:sz="4" w:space="0" w:color="000000"/>
              <w:right w:val="single" w:sz="4" w:space="0" w:color="000000"/>
            </w:tcBorders>
            <w:shd w:val="clear" w:color="000000" w:fill="FFFFFF"/>
            <w:vAlign w:val="center"/>
          </w:tcPr>
          <w:p w14:paraId="3B8782BD" w14:textId="77777777" w:rsidR="00933CC7" w:rsidRDefault="00EE6299">
            <w:pPr>
              <w:widowControl w:val="0"/>
              <w:spacing w:line="276" w:lineRule="auto"/>
              <w:jc w:val="center"/>
              <w:rPr>
                <w:b/>
                <w:bCs/>
                <w:color w:val="000000"/>
                <w:sz w:val="20"/>
                <w:szCs w:val="20"/>
              </w:rPr>
            </w:pPr>
            <w:r>
              <w:rPr>
                <w:b/>
                <w:bCs/>
                <w:color w:val="000000"/>
                <w:sz w:val="20"/>
                <w:szCs w:val="20"/>
              </w:rPr>
              <w:t>обрабатывающие производства</w:t>
            </w:r>
          </w:p>
        </w:tc>
        <w:tc>
          <w:tcPr>
            <w:tcW w:w="2061" w:type="dxa"/>
            <w:tcBorders>
              <w:bottom w:val="single" w:sz="4" w:space="0" w:color="000000"/>
              <w:right w:val="single" w:sz="4" w:space="0" w:color="000000"/>
            </w:tcBorders>
            <w:shd w:val="clear" w:color="000000" w:fill="FFFFFF"/>
            <w:vAlign w:val="center"/>
          </w:tcPr>
          <w:p w14:paraId="58AF6659" w14:textId="77777777" w:rsidR="00933CC7" w:rsidRDefault="00EE6299">
            <w:pPr>
              <w:widowControl w:val="0"/>
              <w:spacing w:line="276" w:lineRule="auto"/>
              <w:jc w:val="center"/>
              <w:rPr>
                <w:b/>
                <w:bCs/>
                <w:color w:val="000000"/>
                <w:sz w:val="20"/>
                <w:szCs w:val="20"/>
              </w:rPr>
            </w:pPr>
            <w:r>
              <w:rPr>
                <w:b/>
                <w:bCs/>
                <w:color w:val="000000"/>
                <w:sz w:val="20"/>
                <w:szCs w:val="20"/>
              </w:rPr>
              <w:t>обеспечение электроэнергией, газом и паром; кондиционирование воздуха</w:t>
            </w:r>
          </w:p>
        </w:tc>
        <w:tc>
          <w:tcPr>
            <w:tcW w:w="2204" w:type="dxa"/>
            <w:tcBorders>
              <w:bottom w:val="single" w:sz="4" w:space="0" w:color="000000"/>
              <w:right w:val="single" w:sz="4" w:space="0" w:color="000000"/>
            </w:tcBorders>
            <w:shd w:val="clear" w:color="000000" w:fill="FFFFFF"/>
            <w:vAlign w:val="center"/>
          </w:tcPr>
          <w:p w14:paraId="5BF64E6E" w14:textId="77777777" w:rsidR="00933CC7" w:rsidRDefault="00EE6299">
            <w:pPr>
              <w:widowControl w:val="0"/>
              <w:spacing w:line="276" w:lineRule="auto"/>
              <w:jc w:val="center"/>
              <w:rPr>
                <w:b/>
                <w:bCs/>
                <w:color w:val="000000"/>
                <w:sz w:val="20"/>
                <w:szCs w:val="20"/>
              </w:rPr>
            </w:pPr>
            <w:r>
              <w:rPr>
                <w:b/>
                <w:bCs/>
                <w:color w:val="000000"/>
                <w:sz w:val="20"/>
                <w:szCs w:val="20"/>
              </w:rPr>
              <w:t>водоснабжение; водоотведение, организация сбора и утилизация отходов, деятельность по ликвидации загрязнений</w:t>
            </w:r>
          </w:p>
        </w:tc>
      </w:tr>
      <w:tr w:rsidR="00933CC7" w14:paraId="2067C84D" w14:textId="77777777" w:rsidTr="00136233">
        <w:trPr>
          <w:trHeight w:val="305"/>
        </w:trPr>
        <w:tc>
          <w:tcPr>
            <w:tcW w:w="1011" w:type="dxa"/>
            <w:tcBorders>
              <w:left w:val="single" w:sz="4" w:space="0" w:color="000000"/>
              <w:bottom w:val="single" w:sz="4" w:space="0" w:color="000000"/>
              <w:right w:val="single" w:sz="4" w:space="0" w:color="000000"/>
            </w:tcBorders>
            <w:shd w:val="clear" w:color="000000" w:fill="FFFFFF"/>
            <w:vAlign w:val="center"/>
          </w:tcPr>
          <w:p w14:paraId="0E959BB3" w14:textId="77777777" w:rsidR="00933CC7" w:rsidRDefault="00EE6299">
            <w:pPr>
              <w:widowControl w:val="0"/>
              <w:spacing w:line="276" w:lineRule="auto"/>
              <w:jc w:val="center"/>
              <w:rPr>
                <w:color w:val="000000"/>
                <w:sz w:val="20"/>
                <w:szCs w:val="20"/>
              </w:rPr>
            </w:pPr>
            <w:r>
              <w:rPr>
                <w:color w:val="000000"/>
                <w:sz w:val="20"/>
                <w:szCs w:val="20"/>
              </w:rPr>
              <w:t>2013</w:t>
            </w:r>
          </w:p>
        </w:tc>
        <w:tc>
          <w:tcPr>
            <w:tcW w:w="866" w:type="dxa"/>
            <w:tcBorders>
              <w:bottom w:val="single" w:sz="4" w:space="0" w:color="000000"/>
              <w:right w:val="single" w:sz="4" w:space="0" w:color="000000"/>
            </w:tcBorders>
            <w:shd w:val="clear" w:color="000000" w:fill="FFFFFF"/>
            <w:vAlign w:val="center"/>
          </w:tcPr>
          <w:p w14:paraId="1C82CE76" w14:textId="77777777" w:rsidR="00933CC7" w:rsidRPr="002D512D" w:rsidRDefault="00EE6299">
            <w:pPr>
              <w:widowControl w:val="0"/>
              <w:spacing w:line="276" w:lineRule="auto"/>
              <w:jc w:val="center"/>
              <w:rPr>
                <w:color w:val="000000"/>
                <w:sz w:val="20"/>
                <w:szCs w:val="20"/>
              </w:rPr>
            </w:pPr>
            <w:r w:rsidRPr="002D512D">
              <w:rPr>
                <w:color w:val="000000"/>
                <w:sz w:val="20"/>
                <w:szCs w:val="20"/>
              </w:rPr>
              <w:t>1415,1</w:t>
            </w:r>
          </w:p>
        </w:tc>
        <w:tc>
          <w:tcPr>
            <w:tcW w:w="1413" w:type="dxa"/>
            <w:tcBorders>
              <w:bottom w:val="single" w:sz="4" w:space="0" w:color="000000"/>
              <w:right w:val="single" w:sz="4" w:space="0" w:color="000000"/>
            </w:tcBorders>
            <w:shd w:val="clear" w:color="000000" w:fill="FFFFFF"/>
            <w:vAlign w:val="center"/>
          </w:tcPr>
          <w:p w14:paraId="613753B1" w14:textId="77777777" w:rsidR="00933CC7" w:rsidRPr="002D512D" w:rsidRDefault="00EE6299">
            <w:pPr>
              <w:widowControl w:val="0"/>
              <w:spacing w:line="276" w:lineRule="auto"/>
              <w:jc w:val="center"/>
              <w:rPr>
                <w:color w:val="000000"/>
                <w:sz w:val="20"/>
                <w:szCs w:val="20"/>
              </w:rPr>
            </w:pPr>
            <w:r w:rsidRPr="002D512D">
              <w:rPr>
                <w:color w:val="000000"/>
                <w:sz w:val="20"/>
                <w:szCs w:val="20"/>
              </w:rPr>
              <w:t>70,9</w:t>
            </w:r>
          </w:p>
        </w:tc>
        <w:tc>
          <w:tcPr>
            <w:tcW w:w="1816" w:type="dxa"/>
            <w:tcBorders>
              <w:bottom w:val="single" w:sz="4" w:space="0" w:color="000000"/>
              <w:right w:val="single" w:sz="4" w:space="0" w:color="000000"/>
            </w:tcBorders>
            <w:shd w:val="clear" w:color="000000" w:fill="FFFFFF"/>
            <w:vAlign w:val="center"/>
          </w:tcPr>
          <w:p w14:paraId="22928A70" w14:textId="77777777" w:rsidR="00933CC7" w:rsidRPr="002D512D" w:rsidRDefault="00EE6299">
            <w:pPr>
              <w:widowControl w:val="0"/>
              <w:spacing w:line="276" w:lineRule="auto"/>
              <w:jc w:val="center"/>
              <w:rPr>
                <w:color w:val="000000"/>
                <w:sz w:val="20"/>
                <w:szCs w:val="20"/>
              </w:rPr>
            </w:pPr>
            <w:r w:rsidRPr="002D512D">
              <w:rPr>
                <w:color w:val="000000"/>
                <w:sz w:val="20"/>
                <w:szCs w:val="20"/>
              </w:rPr>
              <w:t>587</w:t>
            </w:r>
          </w:p>
        </w:tc>
        <w:tc>
          <w:tcPr>
            <w:tcW w:w="2061" w:type="dxa"/>
            <w:tcBorders>
              <w:bottom w:val="single" w:sz="4" w:space="0" w:color="000000"/>
              <w:right w:val="single" w:sz="4" w:space="0" w:color="000000"/>
            </w:tcBorders>
            <w:shd w:val="clear" w:color="000000" w:fill="FFFFFF"/>
            <w:vAlign w:val="center"/>
          </w:tcPr>
          <w:p w14:paraId="6AD5BC0F" w14:textId="77777777" w:rsidR="00933CC7" w:rsidRPr="002D512D" w:rsidRDefault="00EE6299">
            <w:pPr>
              <w:widowControl w:val="0"/>
              <w:spacing w:line="276" w:lineRule="auto"/>
              <w:jc w:val="center"/>
              <w:rPr>
                <w:sz w:val="20"/>
                <w:szCs w:val="20"/>
              </w:rPr>
            </w:pPr>
            <w:r w:rsidRPr="002D512D">
              <w:rPr>
                <w:sz w:val="20"/>
                <w:szCs w:val="20"/>
              </w:rPr>
              <w:t>747,2</w:t>
            </w:r>
          </w:p>
        </w:tc>
        <w:tc>
          <w:tcPr>
            <w:tcW w:w="2204" w:type="dxa"/>
            <w:tcBorders>
              <w:bottom w:val="single" w:sz="4" w:space="0" w:color="000000"/>
              <w:right w:val="single" w:sz="4" w:space="0" w:color="000000"/>
            </w:tcBorders>
            <w:shd w:val="clear" w:color="000000" w:fill="FFFFFF"/>
            <w:vAlign w:val="center"/>
          </w:tcPr>
          <w:p w14:paraId="249C6F55" w14:textId="77777777" w:rsidR="00933CC7" w:rsidRPr="002D512D" w:rsidRDefault="00EE6299">
            <w:pPr>
              <w:widowControl w:val="0"/>
              <w:spacing w:line="276" w:lineRule="auto"/>
              <w:jc w:val="center"/>
              <w:rPr>
                <w:sz w:val="20"/>
                <w:szCs w:val="20"/>
              </w:rPr>
            </w:pPr>
            <w:r w:rsidRPr="002D512D">
              <w:rPr>
                <w:sz w:val="20"/>
                <w:szCs w:val="20"/>
              </w:rPr>
              <w:t>х</w:t>
            </w:r>
          </w:p>
        </w:tc>
      </w:tr>
      <w:tr w:rsidR="00933CC7" w14:paraId="2246DDCC" w14:textId="77777777" w:rsidTr="00136233">
        <w:trPr>
          <w:trHeight w:val="267"/>
        </w:trPr>
        <w:tc>
          <w:tcPr>
            <w:tcW w:w="1011" w:type="dxa"/>
            <w:tcBorders>
              <w:left w:val="single" w:sz="4" w:space="0" w:color="000000"/>
              <w:bottom w:val="single" w:sz="4" w:space="0" w:color="000000"/>
              <w:right w:val="single" w:sz="4" w:space="0" w:color="000000"/>
            </w:tcBorders>
            <w:shd w:val="clear" w:color="000000" w:fill="FFFFFF"/>
            <w:vAlign w:val="center"/>
          </w:tcPr>
          <w:p w14:paraId="487C0332" w14:textId="77777777" w:rsidR="00933CC7" w:rsidRDefault="00EE6299">
            <w:pPr>
              <w:widowControl w:val="0"/>
              <w:spacing w:line="276" w:lineRule="auto"/>
              <w:jc w:val="center"/>
              <w:rPr>
                <w:color w:val="000000"/>
                <w:sz w:val="20"/>
                <w:szCs w:val="20"/>
              </w:rPr>
            </w:pPr>
            <w:r>
              <w:rPr>
                <w:color w:val="000000"/>
                <w:sz w:val="20"/>
                <w:szCs w:val="20"/>
              </w:rPr>
              <w:t>2014</w:t>
            </w:r>
          </w:p>
        </w:tc>
        <w:tc>
          <w:tcPr>
            <w:tcW w:w="866" w:type="dxa"/>
            <w:tcBorders>
              <w:bottom w:val="single" w:sz="4" w:space="0" w:color="000000"/>
              <w:right w:val="single" w:sz="4" w:space="0" w:color="000000"/>
            </w:tcBorders>
            <w:shd w:val="clear" w:color="000000" w:fill="FFFFFF"/>
            <w:vAlign w:val="center"/>
          </w:tcPr>
          <w:p w14:paraId="58936B1B" w14:textId="77777777" w:rsidR="00933CC7" w:rsidRPr="002D512D" w:rsidRDefault="00EE6299">
            <w:pPr>
              <w:widowControl w:val="0"/>
              <w:spacing w:line="276" w:lineRule="auto"/>
              <w:jc w:val="center"/>
              <w:rPr>
                <w:color w:val="000000"/>
                <w:sz w:val="20"/>
                <w:szCs w:val="20"/>
              </w:rPr>
            </w:pPr>
            <w:r w:rsidRPr="002D512D">
              <w:rPr>
                <w:color w:val="000000"/>
                <w:sz w:val="20"/>
                <w:szCs w:val="20"/>
              </w:rPr>
              <w:t>1428,3</w:t>
            </w:r>
          </w:p>
        </w:tc>
        <w:tc>
          <w:tcPr>
            <w:tcW w:w="1413" w:type="dxa"/>
            <w:tcBorders>
              <w:bottom w:val="single" w:sz="4" w:space="0" w:color="000000"/>
              <w:right w:val="single" w:sz="4" w:space="0" w:color="000000"/>
            </w:tcBorders>
            <w:shd w:val="clear" w:color="000000" w:fill="FFFFFF"/>
            <w:vAlign w:val="center"/>
          </w:tcPr>
          <w:p w14:paraId="2A80D1C3" w14:textId="77777777" w:rsidR="00933CC7" w:rsidRPr="002D512D" w:rsidRDefault="00EE6299">
            <w:pPr>
              <w:widowControl w:val="0"/>
              <w:spacing w:line="276" w:lineRule="auto"/>
              <w:jc w:val="center"/>
              <w:rPr>
                <w:color w:val="000000"/>
                <w:sz w:val="20"/>
                <w:szCs w:val="20"/>
              </w:rPr>
            </w:pPr>
            <w:r w:rsidRPr="002D512D">
              <w:rPr>
                <w:color w:val="000000"/>
                <w:sz w:val="20"/>
                <w:szCs w:val="20"/>
              </w:rPr>
              <w:t>205,4</w:t>
            </w:r>
          </w:p>
        </w:tc>
        <w:tc>
          <w:tcPr>
            <w:tcW w:w="1816" w:type="dxa"/>
            <w:tcBorders>
              <w:bottom w:val="single" w:sz="4" w:space="0" w:color="000000"/>
              <w:right w:val="single" w:sz="4" w:space="0" w:color="000000"/>
            </w:tcBorders>
            <w:shd w:val="clear" w:color="000000" w:fill="FFFFFF"/>
            <w:vAlign w:val="center"/>
          </w:tcPr>
          <w:p w14:paraId="2AFBEF59" w14:textId="77777777" w:rsidR="00933CC7" w:rsidRPr="002D512D" w:rsidRDefault="00EE6299">
            <w:pPr>
              <w:widowControl w:val="0"/>
              <w:spacing w:line="276" w:lineRule="auto"/>
              <w:jc w:val="center"/>
              <w:rPr>
                <w:color w:val="000000"/>
                <w:sz w:val="20"/>
                <w:szCs w:val="20"/>
              </w:rPr>
            </w:pPr>
            <w:r w:rsidRPr="002D512D">
              <w:rPr>
                <w:color w:val="000000"/>
                <w:sz w:val="20"/>
                <w:szCs w:val="20"/>
              </w:rPr>
              <w:t>521,04</w:t>
            </w:r>
          </w:p>
        </w:tc>
        <w:tc>
          <w:tcPr>
            <w:tcW w:w="2061" w:type="dxa"/>
            <w:tcBorders>
              <w:bottom w:val="single" w:sz="4" w:space="0" w:color="000000"/>
              <w:right w:val="single" w:sz="4" w:space="0" w:color="000000"/>
            </w:tcBorders>
            <w:shd w:val="clear" w:color="000000" w:fill="FFFFFF"/>
            <w:vAlign w:val="center"/>
          </w:tcPr>
          <w:p w14:paraId="1E19E414" w14:textId="77777777" w:rsidR="00933CC7" w:rsidRPr="002D512D" w:rsidRDefault="00EE6299">
            <w:pPr>
              <w:widowControl w:val="0"/>
              <w:spacing w:line="276" w:lineRule="auto"/>
              <w:jc w:val="center"/>
              <w:rPr>
                <w:sz w:val="20"/>
                <w:szCs w:val="20"/>
              </w:rPr>
            </w:pPr>
            <w:r w:rsidRPr="002D512D">
              <w:rPr>
                <w:sz w:val="20"/>
                <w:szCs w:val="20"/>
              </w:rPr>
              <w:t>701,89</w:t>
            </w:r>
          </w:p>
        </w:tc>
        <w:tc>
          <w:tcPr>
            <w:tcW w:w="2204" w:type="dxa"/>
            <w:tcBorders>
              <w:bottom w:val="single" w:sz="4" w:space="0" w:color="000000"/>
              <w:right w:val="single" w:sz="4" w:space="0" w:color="000000"/>
            </w:tcBorders>
            <w:shd w:val="clear" w:color="000000" w:fill="FFFFFF"/>
            <w:vAlign w:val="center"/>
          </w:tcPr>
          <w:p w14:paraId="624F9653" w14:textId="77777777" w:rsidR="00933CC7" w:rsidRPr="002D512D" w:rsidRDefault="00EE6299">
            <w:pPr>
              <w:widowControl w:val="0"/>
              <w:spacing w:line="276" w:lineRule="auto"/>
              <w:jc w:val="center"/>
              <w:rPr>
                <w:sz w:val="20"/>
                <w:szCs w:val="20"/>
              </w:rPr>
            </w:pPr>
            <w:r w:rsidRPr="002D512D">
              <w:rPr>
                <w:sz w:val="20"/>
                <w:szCs w:val="20"/>
              </w:rPr>
              <w:t>х</w:t>
            </w:r>
          </w:p>
        </w:tc>
      </w:tr>
      <w:tr w:rsidR="00933CC7" w14:paraId="014A67BD" w14:textId="77777777" w:rsidTr="00136233">
        <w:trPr>
          <w:trHeight w:val="285"/>
        </w:trPr>
        <w:tc>
          <w:tcPr>
            <w:tcW w:w="1011" w:type="dxa"/>
            <w:tcBorders>
              <w:left w:val="single" w:sz="4" w:space="0" w:color="000000"/>
              <w:bottom w:val="single" w:sz="4" w:space="0" w:color="000000"/>
              <w:right w:val="single" w:sz="4" w:space="0" w:color="000000"/>
            </w:tcBorders>
            <w:shd w:val="clear" w:color="000000" w:fill="FFFFFF"/>
            <w:vAlign w:val="center"/>
          </w:tcPr>
          <w:p w14:paraId="13B7A751" w14:textId="77777777" w:rsidR="00933CC7" w:rsidRDefault="00EE6299">
            <w:pPr>
              <w:widowControl w:val="0"/>
              <w:spacing w:line="276" w:lineRule="auto"/>
              <w:jc w:val="center"/>
              <w:rPr>
                <w:color w:val="000000"/>
                <w:sz w:val="20"/>
                <w:szCs w:val="20"/>
              </w:rPr>
            </w:pPr>
            <w:r>
              <w:rPr>
                <w:color w:val="000000"/>
                <w:sz w:val="20"/>
                <w:szCs w:val="20"/>
              </w:rPr>
              <w:t>2015</w:t>
            </w:r>
          </w:p>
        </w:tc>
        <w:tc>
          <w:tcPr>
            <w:tcW w:w="866" w:type="dxa"/>
            <w:tcBorders>
              <w:bottom w:val="single" w:sz="4" w:space="0" w:color="000000"/>
              <w:right w:val="single" w:sz="4" w:space="0" w:color="000000"/>
            </w:tcBorders>
            <w:shd w:val="clear" w:color="000000" w:fill="FFFFFF"/>
            <w:vAlign w:val="center"/>
          </w:tcPr>
          <w:p w14:paraId="079A777E" w14:textId="77777777" w:rsidR="00933CC7" w:rsidRPr="002D512D" w:rsidRDefault="00EE6299">
            <w:pPr>
              <w:widowControl w:val="0"/>
              <w:spacing w:line="276" w:lineRule="auto"/>
              <w:jc w:val="center"/>
              <w:rPr>
                <w:color w:val="000000"/>
                <w:sz w:val="20"/>
                <w:szCs w:val="20"/>
              </w:rPr>
            </w:pPr>
            <w:r w:rsidRPr="002D512D">
              <w:rPr>
                <w:color w:val="000000"/>
                <w:sz w:val="20"/>
                <w:szCs w:val="20"/>
              </w:rPr>
              <w:t>1208,2</w:t>
            </w:r>
          </w:p>
        </w:tc>
        <w:tc>
          <w:tcPr>
            <w:tcW w:w="1413" w:type="dxa"/>
            <w:tcBorders>
              <w:bottom w:val="single" w:sz="4" w:space="0" w:color="000000"/>
              <w:right w:val="single" w:sz="4" w:space="0" w:color="000000"/>
            </w:tcBorders>
            <w:shd w:val="clear" w:color="000000" w:fill="FFFFFF"/>
            <w:vAlign w:val="center"/>
          </w:tcPr>
          <w:p w14:paraId="4BE6BE91" w14:textId="77777777" w:rsidR="00933CC7" w:rsidRPr="002D512D" w:rsidRDefault="00EE6299">
            <w:pPr>
              <w:widowControl w:val="0"/>
              <w:spacing w:line="276" w:lineRule="auto"/>
              <w:jc w:val="center"/>
              <w:rPr>
                <w:color w:val="000000"/>
                <w:sz w:val="20"/>
                <w:szCs w:val="20"/>
              </w:rPr>
            </w:pPr>
            <w:r w:rsidRPr="002D512D">
              <w:rPr>
                <w:color w:val="000000"/>
                <w:sz w:val="20"/>
                <w:szCs w:val="20"/>
              </w:rPr>
              <w:t>77,03</w:t>
            </w:r>
          </w:p>
        </w:tc>
        <w:tc>
          <w:tcPr>
            <w:tcW w:w="1816" w:type="dxa"/>
            <w:tcBorders>
              <w:bottom w:val="single" w:sz="4" w:space="0" w:color="000000"/>
              <w:right w:val="single" w:sz="4" w:space="0" w:color="000000"/>
            </w:tcBorders>
            <w:shd w:val="clear" w:color="000000" w:fill="FFFFFF"/>
            <w:vAlign w:val="center"/>
          </w:tcPr>
          <w:p w14:paraId="6E299771" w14:textId="77777777" w:rsidR="00933CC7" w:rsidRPr="002D512D" w:rsidRDefault="00EE6299">
            <w:pPr>
              <w:widowControl w:val="0"/>
              <w:spacing w:line="276" w:lineRule="auto"/>
              <w:jc w:val="center"/>
              <w:rPr>
                <w:color w:val="000000"/>
                <w:sz w:val="20"/>
                <w:szCs w:val="20"/>
              </w:rPr>
            </w:pPr>
            <w:r w:rsidRPr="002D512D">
              <w:rPr>
                <w:color w:val="000000"/>
                <w:sz w:val="20"/>
                <w:szCs w:val="20"/>
              </w:rPr>
              <w:t>422</w:t>
            </w:r>
          </w:p>
        </w:tc>
        <w:tc>
          <w:tcPr>
            <w:tcW w:w="2061" w:type="dxa"/>
            <w:tcBorders>
              <w:bottom w:val="single" w:sz="4" w:space="0" w:color="000000"/>
              <w:right w:val="single" w:sz="4" w:space="0" w:color="000000"/>
            </w:tcBorders>
            <w:shd w:val="clear" w:color="000000" w:fill="FFFFFF"/>
            <w:vAlign w:val="center"/>
          </w:tcPr>
          <w:p w14:paraId="4CA3B0ED" w14:textId="77777777" w:rsidR="00933CC7" w:rsidRPr="002D512D" w:rsidRDefault="00EE6299">
            <w:pPr>
              <w:widowControl w:val="0"/>
              <w:spacing w:line="276" w:lineRule="auto"/>
              <w:jc w:val="center"/>
              <w:rPr>
                <w:sz w:val="20"/>
                <w:szCs w:val="20"/>
              </w:rPr>
            </w:pPr>
            <w:r w:rsidRPr="002D512D">
              <w:rPr>
                <w:sz w:val="20"/>
                <w:szCs w:val="20"/>
              </w:rPr>
              <w:t>635,63</w:t>
            </w:r>
          </w:p>
        </w:tc>
        <w:tc>
          <w:tcPr>
            <w:tcW w:w="2204" w:type="dxa"/>
            <w:tcBorders>
              <w:bottom w:val="single" w:sz="4" w:space="0" w:color="000000"/>
              <w:right w:val="single" w:sz="4" w:space="0" w:color="000000"/>
            </w:tcBorders>
            <w:shd w:val="clear" w:color="000000" w:fill="FFFFFF"/>
            <w:vAlign w:val="center"/>
          </w:tcPr>
          <w:p w14:paraId="3EC75D13" w14:textId="77777777" w:rsidR="00933CC7" w:rsidRPr="002D512D" w:rsidRDefault="00EE6299">
            <w:pPr>
              <w:widowControl w:val="0"/>
              <w:spacing w:line="276" w:lineRule="auto"/>
              <w:jc w:val="center"/>
              <w:rPr>
                <w:sz w:val="20"/>
                <w:szCs w:val="20"/>
              </w:rPr>
            </w:pPr>
            <w:r w:rsidRPr="002D512D">
              <w:rPr>
                <w:sz w:val="20"/>
                <w:szCs w:val="20"/>
              </w:rPr>
              <w:t>73,58</w:t>
            </w:r>
          </w:p>
        </w:tc>
      </w:tr>
      <w:tr w:rsidR="00933CC7" w14:paraId="336C5F10" w14:textId="77777777" w:rsidTr="00136233">
        <w:trPr>
          <w:trHeight w:val="264"/>
        </w:trPr>
        <w:tc>
          <w:tcPr>
            <w:tcW w:w="1011" w:type="dxa"/>
            <w:tcBorders>
              <w:left w:val="single" w:sz="4" w:space="0" w:color="000000"/>
              <w:bottom w:val="single" w:sz="4" w:space="0" w:color="000000"/>
              <w:right w:val="single" w:sz="4" w:space="0" w:color="000000"/>
            </w:tcBorders>
            <w:shd w:val="clear" w:color="000000" w:fill="FFFFFF"/>
            <w:vAlign w:val="center"/>
          </w:tcPr>
          <w:p w14:paraId="1E7A7C3A" w14:textId="77777777" w:rsidR="00933CC7" w:rsidRDefault="00EE6299">
            <w:pPr>
              <w:widowControl w:val="0"/>
              <w:spacing w:line="276" w:lineRule="auto"/>
              <w:jc w:val="center"/>
              <w:rPr>
                <w:color w:val="000000"/>
                <w:sz w:val="20"/>
                <w:szCs w:val="20"/>
              </w:rPr>
            </w:pPr>
            <w:r>
              <w:rPr>
                <w:color w:val="000000"/>
                <w:sz w:val="20"/>
                <w:szCs w:val="20"/>
              </w:rPr>
              <w:t>2016</w:t>
            </w:r>
          </w:p>
        </w:tc>
        <w:tc>
          <w:tcPr>
            <w:tcW w:w="866" w:type="dxa"/>
            <w:tcBorders>
              <w:bottom w:val="single" w:sz="4" w:space="0" w:color="000000"/>
              <w:right w:val="single" w:sz="4" w:space="0" w:color="000000"/>
            </w:tcBorders>
            <w:shd w:val="clear" w:color="000000" w:fill="FFFFFF"/>
            <w:vAlign w:val="center"/>
          </w:tcPr>
          <w:p w14:paraId="5BFC8A3F" w14:textId="77777777" w:rsidR="00933CC7" w:rsidRPr="002D512D" w:rsidRDefault="00EE6299">
            <w:pPr>
              <w:widowControl w:val="0"/>
              <w:spacing w:line="276" w:lineRule="auto"/>
              <w:jc w:val="center"/>
              <w:rPr>
                <w:color w:val="000000"/>
                <w:sz w:val="20"/>
                <w:szCs w:val="20"/>
              </w:rPr>
            </w:pPr>
            <w:r w:rsidRPr="002D512D">
              <w:rPr>
                <w:color w:val="000000"/>
                <w:sz w:val="20"/>
                <w:szCs w:val="20"/>
              </w:rPr>
              <w:t>1244,77</w:t>
            </w:r>
          </w:p>
        </w:tc>
        <w:tc>
          <w:tcPr>
            <w:tcW w:w="1413" w:type="dxa"/>
            <w:tcBorders>
              <w:bottom w:val="single" w:sz="4" w:space="0" w:color="000000"/>
              <w:right w:val="single" w:sz="4" w:space="0" w:color="000000"/>
            </w:tcBorders>
            <w:shd w:val="clear" w:color="000000" w:fill="FFFFFF"/>
            <w:vAlign w:val="center"/>
          </w:tcPr>
          <w:p w14:paraId="02507BAE" w14:textId="77777777" w:rsidR="00933CC7" w:rsidRPr="002D512D" w:rsidRDefault="00EE6299">
            <w:pPr>
              <w:widowControl w:val="0"/>
              <w:spacing w:line="276" w:lineRule="auto"/>
              <w:jc w:val="center"/>
              <w:rPr>
                <w:color w:val="000000"/>
                <w:sz w:val="20"/>
                <w:szCs w:val="20"/>
              </w:rPr>
            </w:pPr>
            <w:r w:rsidRPr="002D512D">
              <w:rPr>
                <w:color w:val="000000"/>
                <w:sz w:val="20"/>
                <w:szCs w:val="20"/>
              </w:rPr>
              <w:t>73,3</w:t>
            </w:r>
          </w:p>
        </w:tc>
        <w:tc>
          <w:tcPr>
            <w:tcW w:w="1816" w:type="dxa"/>
            <w:tcBorders>
              <w:bottom w:val="single" w:sz="4" w:space="0" w:color="000000"/>
              <w:right w:val="single" w:sz="4" w:space="0" w:color="000000"/>
            </w:tcBorders>
            <w:shd w:val="clear" w:color="000000" w:fill="FFFFFF"/>
            <w:vAlign w:val="center"/>
          </w:tcPr>
          <w:p w14:paraId="64A5637A" w14:textId="77777777" w:rsidR="00933CC7" w:rsidRPr="002D512D" w:rsidRDefault="00EE6299">
            <w:pPr>
              <w:widowControl w:val="0"/>
              <w:spacing w:line="276" w:lineRule="auto"/>
              <w:jc w:val="center"/>
              <w:rPr>
                <w:color w:val="000000"/>
                <w:sz w:val="20"/>
                <w:szCs w:val="20"/>
              </w:rPr>
            </w:pPr>
            <w:r w:rsidRPr="002D512D">
              <w:rPr>
                <w:color w:val="000000"/>
                <w:sz w:val="20"/>
                <w:szCs w:val="20"/>
              </w:rPr>
              <w:t>499,41</w:t>
            </w:r>
          </w:p>
        </w:tc>
        <w:tc>
          <w:tcPr>
            <w:tcW w:w="2061" w:type="dxa"/>
            <w:tcBorders>
              <w:bottom w:val="single" w:sz="4" w:space="0" w:color="000000"/>
              <w:right w:val="single" w:sz="4" w:space="0" w:color="000000"/>
            </w:tcBorders>
            <w:shd w:val="clear" w:color="000000" w:fill="FFFFFF"/>
            <w:vAlign w:val="center"/>
          </w:tcPr>
          <w:p w14:paraId="37E6320A" w14:textId="77777777" w:rsidR="00933CC7" w:rsidRPr="002D512D" w:rsidRDefault="00EE6299">
            <w:pPr>
              <w:widowControl w:val="0"/>
              <w:spacing w:line="276" w:lineRule="auto"/>
              <w:jc w:val="center"/>
              <w:rPr>
                <w:color w:val="000000"/>
                <w:sz w:val="20"/>
                <w:szCs w:val="20"/>
              </w:rPr>
            </w:pPr>
            <w:r w:rsidRPr="002D512D">
              <w:rPr>
                <w:color w:val="000000"/>
                <w:sz w:val="20"/>
                <w:szCs w:val="20"/>
              </w:rPr>
              <w:t>598,78</w:t>
            </w:r>
          </w:p>
        </w:tc>
        <w:tc>
          <w:tcPr>
            <w:tcW w:w="2204" w:type="dxa"/>
            <w:tcBorders>
              <w:bottom w:val="single" w:sz="4" w:space="0" w:color="000000"/>
              <w:right w:val="single" w:sz="4" w:space="0" w:color="000000"/>
            </w:tcBorders>
            <w:shd w:val="clear" w:color="000000" w:fill="FFFFFF"/>
            <w:vAlign w:val="center"/>
          </w:tcPr>
          <w:p w14:paraId="151A77A3" w14:textId="77777777" w:rsidR="00933CC7" w:rsidRPr="002D512D" w:rsidRDefault="00EE6299">
            <w:pPr>
              <w:widowControl w:val="0"/>
              <w:spacing w:line="276" w:lineRule="auto"/>
              <w:jc w:val="center"/>
              <w:rPr>
                <w:sz w:val="20"/>
                <w:szCs w:val="20"/>
              </w:rPr>
            </w:pPr>
            <w:r w:rsidRPr="002D512D">
              <w:rPr>
                <w:sz w:val="20"/>
                <w:szCs w:val="20"/>
              </w:rPr>
              <w:t>73,28</w:t>
            </w:r>
          </w:p>
        </w:tc>
      </w:tr>
      <w:tr w:rsidR="00933CC7" w14:paraId="56F3718F" w14:textId="77777777" w:rsidTr="00136233">
        <w:trPr>
          <w:trHeight w:val="264"/>
        </w:trPr>
        <w:tc>
          <w:tcPr>
            <w:tcW w:w="1011" w:type="dxa"/>
            <w:tcBorders>
              <w:left w:val="single" w:sz="4" w:space="0" w:color="000000"/>
              <w:bottom w:val="single" w:sz="4" w:space="0" w:color="000000"/>
              <w:right w:val="single" w:sz="4" w:space="0" w:color="000000"/>
            </w:tcBorders>
            <w:shd w:val="clear" w:color="000000" w:fill="FFFFFF"/>
            <w:vAlign w:val="center"/>
          </w:tcPr>
          <w:p w14:paraId="5F87C127" w14:textId="77777777" w:rsidR="00933CC7" w:rsidRDefault="00EE6299">
            <w:pPr>
              <w:widowControl w:val="0"/>
              <w:spacing w:line="276" w:lineRule="auto"/>
              <w:jc w:val="center"/>
              <w:rPr>
                <w:color w:val="000000"/>
                <w:sz w:val="20"/>
                <w:szCs w:val="20"/>
              </w:rPr>
            </w:pPr>
            <w:r>
              <w:rPr>
                <w:color w:val="000000"/>
                <w:sz w:val="20"/>
                <w:szCs w:val="20"/>
              </w:rPr>
              <w:t>2017</w:t>
            </w:r>
          </w:p>
        </w:tc>
        <w:tc>
          <w:tcPr>
            <w:tcW w:w="866" w:type="dxa"/>
            <w:tcBorders>
              <w:bottom w:val="single" w:sz="4" w:space="0" w:color="000000"/>
              <w:right w:val="single" w:sz="4" w:space="0" w:color="000000"/>
            </w:tcBorders>
            <w:shd w:val="clear" w:color="000000" w:fill="FFFFFF"/>
            <w:vAlign w:val="center"/>
          </w:tcPr>
          <w:p w14:paraId="7609D4EC" w14:textId="77777777" w:rsidR="00933CC7" w:rsidRPr="002D512D" w:rsidRDefault="00EE6299">
            <w:pPr>
              <w:widowControl w:val="0"/>
              <w:spacing w:line="276" w:lineRule="auto"/>
              <w:jc w:val="center"/>
              <w:rPr>
                <w:color w:val="000000"/>
                <w:sz w:val="20"/>
                <w:szCs w:val="20"/>
              </w:rPr>
            </w:pPr>
            <w:r w:rsidRPr="002D512D">
              <w:rPr>
                <w:color w:val="000000"/>
                <w:sz w:val="20"/>
                <w:szCs w:val="20"/>
              </w:rPr>
              <w:t>1017,85</w:t>
            </w:r>
          </w:p>
        </w:tc>
        <w:tc>
          <w:tcPr>
            <w:tcW w:w="1413" w:type="dxa"/>
            <w:tcBorders>
              <w:bottom w:val="single" w:sz="4" w:space="0" w:color="000000"/>
              <w:right w:val="single" w:sz="4" w:space="0" w:color="000000"/>
            </w:tcBorders>
            <w:shd w:val="clear" w:color="000000" w:fill="FFFFFF"/>
            <w:vAlign w:val="center"/>
          </w:tcPr>
          <w:p w14:paraId="723A672E" w14:textId="77777777" w:rsidR="00933CC7" w:rsidRPr="002D512D" w:rsidRDefault="00EE6299">
            <w:pPr>
              <w:widowControl w:val="0"/>
              <w:spacing w:line="276" w:lineRule="auto"/>
              <w:jc w:val="center"/>
              <w:rPr>
                <w:color w:val="000000"/>
                <w:sz w:val="20"/>
                <w:szCs w:val="20"/>
              </w:rPr>
            </w:pPr>
            <w:r w:rsidRPr="002D512D">
              <w:rPr>
                <w:color w:val="000000"/>
                <w:sz w:val="20"/>
                <w:szCs w:val="20"/>
              </w:rPr>
              <w:t>74,99</w:t>
            </w:r>
          </w:p>
        </w:tc>
        <w:tc>
          <w:tcPr>
            <w:tcW w:w="1816" w:type="dxa"/>
            <w:tcBorders>
              <w:bottom w:val="single" w:sz="4" w:space="0" w:color="000000"/>
              <w:right w:val="single" w:sz="4" w:space="0" w:color="000000"/>
            </w:tcBorders>
            <w:shd w:val="clear" w:color="000000" w:fill="FFFFFF"/>
            <w:vAlign w:val="center"/>
          </w:tcPr>
          <w:p w14:paraId="45953CE2" w14:textId="77777777" w:rsidR="00933CC7" w:rsidRPr="002D512D" w:rsidRDefault="00EE6299">
            <w:pPr>
              <w:widowControl w:val="0"/>
              <w:spacing w:line="276" w:lineRule="auto"/>
              <w:jc w:val="center"/>
              <w:rPr>
                <w:color w:val="000000"/>
                <w:sz w:val="20"/>
                <w:szCs w:val="20"/>
              </w:rPr>
            </w:pPr>
            <w:r w:rsidRPr="002D512D">
              <w:rPr>
                <w:color w:val="000000"/>
                <w:sz w:val="20"/>
                <w:szCs w:val="20"/>
              </w:rPr>
              <w:t>674,59</w:t>
            </w:r>
          </w:p>
        </w:tc>
        <w:tc>
          <w:tcPr>
            <w:tcW w:w="2061" w:type="dxa"/>
            <w:tcBorders>
              <w:bottom w:val="single" w:sz="4" w:space="0" w:color="000000"/>
              <w:right w:val="single" w:sz="4" w:space="0" w:color="000000"/>
            </w:tcBorders>
            <w:shd w:val="clear" w:color="000000" w:fill="FFFFFF"/>
            <w:vAlign w:val="center"/>
          </w:tcPr>
          <w:p w14:paraId="094D769B" w14:textId="77777777" w:rsidR="00933CC7" w:rsidRPr="002D512D" w:rsidRDefault="00EE6299">
            <w:pPr>
              <w:widowControl w:val="0"/>
              <w:spacing w:line="276" w:lineRule="auto"/>
              <w:jc w:val="center"/>
              <w:rPr>
                <w:color w:val="000000"/>
                <w:sz w:val="20"/>
                <w:szCs w:val="20"/>
              </w:rPr>
            </w:pPr>
            <w:r w:rsidRPr="002D512D">
              <w:rPr>
                <w:color w:val="000000"/>
                <w:sz w:val="20"/>
                <w:szCs w:val="20"/>
              </w:rPr>
              <w:t>198,2</w:t>
            </w:r>
          </w:p>
        </w:tc>
        <w:tc>
          <w:tcPr>
            <w:tcW w:w="2204" w:type="dxa"/>
            <w:tcBorders>
              <w:bottom w:val="single" w:sz="4" w:space="0" w:color="000000"/>
              <w:right w:val="single" w:sz="4" w:space="0" w:color="000000"/>
            </w:tcBorders>
            <w:shd w:val="clear" w:color="000000" w:fill="FFFFFF"/>
            <w:vAlign w:val="center"/>
          </w:tcPr>
          <w:p w14:paraId="7BCBDD3D" w14:textId="77777777" w:rsidR="00933CC7" w:rsidRPr="002D512D" w:rsidRDefault="00EE6299">
            <w:pPr>
              <w:widowControl w:val="0"/>
              <w:spacing w:line="276" w:lineRule="auto"/>
              <w:jc w:val="center"/>
              <w:rPr>
                <w:color w:val="000000"/>
                <w:sz w:val="20"/>
                <w:szCs w:val="20"/>
              </w:rPr>
            </w:pPr>
            <w:r w:rsidRPr="002D512D">
              <w:rPr>
                <w:color w:val="000000"/>
                <w:sz w:val="20"/>
                <w:szCs w:val="20"/>
              </w:rPr>
              <w:t>70,07</w:t>
            </w:r>
          </w:p>
        </w:tc>
      </w:tr>
      <w:tr w:rsidR="00A03E0F" w14:paraId="06B0D0A4" w14:textId="77777777" w:rsidTr="00A03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1011" w:type="dxa"/>
            <w:shd w:val="clear" w:color="000000" w:fill="FFFFFF"/>
            <w:vAlign w:val="center"/>
          </w:tcPr>
          <w:p w14:paraId="7B5A4933" w14:textId="70328D28" w:rsidR="00A03E0F" w:rsidRPr="002D512D" w:rsidRDefault="00A03E0F" w:rsidP="00A03E0F">
            <w:pPr>
              <w:widowControl w:val="0"/>
              <w:spacing w:line="276" w:lineRule="auto"/>
              <w:jc w:val="center"/>
              <w:rPr>
                <w:color w:val="000000"/>
                <w:sz w:val="20"/>
                <w:szCs w:val="20"/>
              </w:rPr>
            </w:pPr>
            <w:r w:rsidRPr="002D512D">
              <w:rPr>
                <w:color w:val="000000"/>
                <w:sz w:val="20"/>
                <w:szCs w:val="20"/>
              </w:rPr>
              <w:t>2018</w:t>
            </w:r>
          </w:p>
        </w:tc>
        <w:tc>
          <w:tcPr>
            <w:tcW w:w="866" w:type="dxa"/>
            <w:shd w:val="clear" w:color="000000" w:fill="FFFFFF"/>
            <w:vAlign w:val="center"/>
          </w:tcPr>
          <w:p w14:paraId="51B724A2" w14:textId="5E5E3E07" w:rsidR="00A03E0F" w:rsidRPr="002D512D" w:rsidRDefault="00A03E0F" w:rsidP="00A03E0F">
            <w:pPr>
              <w:widowControl w:val="0"/>
              <w:spacing w:line="276" w:lineRule="auto"/>
              <w:jc w:val="center"/>
              <w:rPr>
                <w:color w:val="000000"/>
                <w:sz w:val="20"/>
                <w:szCs w:val="20"/>
              </w:rPr>
            </w:pPr>
            <w:r w:rsidRPr="002D512D">
              <w:rPr>
                <w:color w:val="000000"/>
                <w:sz w:val="20"/>
                <w:szCs w:val="20"/>
              </w:rPr>
              <w:t>2725,54</w:t>
            </w:r>
          </w:p>
        </w:tc>
        <w:tc>
          <w:tcPr>
            <w:tcW w:w="1413" w:type="dxa"/>
            <w:shd w:val="clear" w:color="000000" w:fill="FFFFFF"/>
            <w:vAlign w:val="center"/>
          </w:tcPr>
          <w:p w14:paraId="7A054579" w14:textId="607E6E2E" w:rsidR="00A03E0F" w:rsidRPr="002D512D" w:rsidRDefault="00A03E0F" w:rsidP="00A03E0F">
            <w:pPr>
              <w:widowControl w:val="0"/>
              <w:spacing w:line="276" w:lineRule="auto"/>
              <w:jc w:val="center"/>
              <w:rPr>
                <w:color w:val="000000"/>
                <w:sz w:val="20"/>
                <w:szCs w:val="20"/>
              </w:rPr>
            </w:pPr>
            <w:r w:rsidRPr="002D512D">
              <w:rPr>
                <w:color w:val="000000"/>
                <w:sz w:val="20"/>
                <w:szCs w:val="20"/>
              </w:rPr>
              <w:t>1710,81</w:t>
            </w:r>
          </w:p>
        </w:tc>
        <w:tc>
          <w:tcPr>
            <w:tcW w:w="1816" w:type="dxa"/>
            <w:shd w:val="clear" w:color="000000" w:fill="FFFFFF"/>
            <w:vAlign w:val="center"/>
          </w:tcPr>
          <w:p w14:paraId="37471F01" w14:textId="6D55BA2B" w:rsidR="00A03E0F" w:rsidRPr="002D512D" w:rsidRDefault="00A03E0F" w:rsidP="00A03E0F">
            <w:pPr>
              <w:widowControl w:val="0"/>
              <w:spacing w:line="276" w:lineRule="auto"/>
              <w:jc w:val="center"/>
              <w:rPr>
                <w:color w:val="000000"/>
                <w:sz w:val="20"/>
                <w:szCs w:val="20"/>
              </w:rPr>
            </w:pPr>
            <w:r w:rsidRPr="002D512D">
              <w:rPr>
                <w:color w:val="000000"/>
                <w:sz w:val="20"/>
                <w:szCs w:val="20"/>
              </w:rPr>
              <w:t>660,42</w:t>
            </w:r>
          </w:p>
        </w:tc>
        <w:tc>
          <w:tcPr>
            <w:tcW w:w="2061" w:type="dxa"/>
            <w:shd w:val="clear" w:color="000000" w:fill="FFFFFF"/>
            <w:vAlign w:val="center"/>
          </w:tcPr>
          <w:p w14:paraId="3E7D4081" w14:textId="0CD3ED33" w:rsidR="00A03E0F" w:rsidRPr="002D512D" w:rsidRDefault="00A03E0F" w:rsidP="00A03E0F">
            <w:pPr>
              <w:widowControl w:val="0"/>
              <w:spacing w:line="276" w:lineRule="auto"/>
              <w:jc w:val="center"/>
              <w:rPr>
                <w:color w:val="000000"/>
                <w:sz w:val="20"/>
                <w:szCs w:val="20"/>
              </w:rPr>
            </w:pPr>
            <w:r w:rsidRPr="002D512D">
              <w:rPr>
                <w:color w:val="000000"/>
                <w:sz w:val="20"/>
                <w:szCs w:val="20"/>
              </w:rPr>
              <w:t>280,67</w:t>
            </w:r>
          </w:p>
        </w:tc>
        <w:tc>
          <w:tcPr>
            <w:tcW w:w="2204" w:type="dxa"/>
            <w:shd w:val="clear" w:color="000000" w:fill="FFFFFF"/>
            <w:vAlign w:val="center"/>
          </w:tcPr>
          <w:p w14:paraId="66207837" w14:textId="393F6E75" w:rsidR="00A03E0F" w:rsidRPr="002D512D" w:rsidRDefault="00A03E0F" w:rsidP="00A03E0F">
            <w:pPr>
              <w:widowControl w:val="0"/>
              <w:spacing w:line="276" w:lineRule="auto"/>
              <w:jc w:val="center"/>
              <w:rPr>
                <w:color w:val="000000"/>
                <w:sz w:val="20"/>
                <w:szCs w:val="20"/>
              </w:rPr>
            </w:pPr>
            <w:r w:rsidRPr="002D512D">
              <w:rPr>
                <w:color w:val="000000"/>
                <w:sz w:val="20"/>
                <w:szCs w:val="20"/>
              </w:rPr>
              <w:t>73,64</w:t>
            </w:r>
          </w:p>
        </w:tc>
      </w:tr>
      <w:tr w:rsidR="00A03E0F" w14:paraId="5D2DC7F2" w14:textId="77777777" w:rsidTr="00A03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011" w:type="dxa"/>
            <w:shd w:val="clear" w:color="000000" w:fill="FFFFFF"/>
            <w:vAlign w:val="center"/>
          </w:tcPr>
          <w:p w14:paraId="6925B541"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2019</w:t>
            </w:r>
          </w:p>
        </w:tc>
        <w:tc>
          <w:tcPr>
            <w:tcW w:w="866" w:type="dxa"/>
            <w:shd w:val="clear" w:color="000000" w:fill="FFFFFF"/>
            <w:vAlign w:val="center"/>
          </w:tcPr>
          <w:p w14:paraId="66A76749"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1916,9</w:t>
            </w:r>
          </w:p>
        </w:tc>
        <w:tc>
          <w:tcPr>
            <w:tcW w:w="1413" w:type="dxa"/>
            <w:shd w:val="clear" w:color="000000" w:fill="FFFFFF"/>
            <w:vAlign w:val="center"/>
          </w:tcPr>
          <w:p w14:paraId="3F325235"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1244,5</w:t>
            </w:r>
          </w:p>
        </w:tc>
        <w:tc>
          <w:tcPr>
            <w:tcW w:w="1816" w:type="dxa"/>
            <w:shd w:val="clear" w:color="000000" w:fill="FFFFFF"/>
            <w:vAlign w:val="center"/>
          </w:tcPr>
          <w:p w14:paraId="08888A4F"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362,2</w:t>
            </w:r>
          </w:p>
        </w:tc>
        <w:tc>
          <w:tcPr>
            <w:tcW w:w="2061" w:type="dxa"/>
            <w:shd w:val="clear" w:color="000000" w:fill="FFFFFF"/>
            <w:vAlign w:val="center"/>
          </w:tcPr>
          <w:p w14:paraId="792E9E03"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231,9</w:t>
            </w:r>
          </w:p>
        </w:tc>
        <w:tc>
          <w:tcPr>
            <w:tcW w:w="2204" w:type="dxa"/>
            <w:shd w:val="clear" w:color="000000" w:fill="FFFFFF"/>
            <w:vAlign w:val="center"/>
          </w:tcPr>
          <w:p w14:paraId="0C70C477"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78,3</w:t>
            </w:r>
          </w:p>
        </w:tc>
      </w:tr>
      <w:tr w:rsidR="00A03E0F" w14:paraId="6E9BD5B7" w14:textId="77777777" w:rsidTr="00A03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
        </w:trPr>
        <w:tc>
          <w:tcPr>
            <w:tcW w:w="1011" w:type="dxa"/>
            <w:shd w:val="clear" w:color="000000" w:fill="FFFFFF"/>
            <w:vAlign w:val="center"/>
          </w:tcPr>
          <w:p w14:paraId="405C6A07"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2020</w:t>
            </w:r>
          </w:p>
        </w:tc>
        <w:tc>
          <w:tcPr>
            <w:tcW w:w="866" w:type="dxa"/>
            <w:shd w:val="clear" w:color="000000" w:fill="FFFFFF"/>
            <w:vAlign w:val="center"/>
          </w:tcPr>
          <w:p w14:paraId="345C6396"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1660,8</w:t>
            </w:r>
          </w:p>
        </w:tc>
        <w:tc>
          <w:tcPr>
            <w:tcW w:w="1413" w:type="dxa"/>
            <w:shd w:val="clear" w:color="000000" w:fill="FFFFFF"/>
            <w:vAlign w:val="center"/>
          </w:tcPr>
          <w:p w14:paraId="5765518D"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978,3</w:t>
            </w:r>
          </w:p>
        </w:tc>
        <w:tc>
          <w:tcPr>
            <w:tcW w:w="1816" w:type="dxa"/>
            <w:shd w:val="clear" w:color="000000" w:fill="FFFFFF"/>
            <w:vAlign w:val="center"/>
          </w:tcPr>
          <w:p w14:paraId="64F662D1"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166,9</w:t>
            </w:r>
          </w:p>
        </w:tc>
        <w:tc>
          <w:tcPr>
            <w:tcW w:w="2061" w:type="dxa"/>
            <w:shd w:val="clear" w:color="000000" w:fill="FFFFFF"/>
            <w:vAlign w:val="center"/>
          </w:tcPr>
          <w:p w14:paraId="5B39C889"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438,5</w:t>
            </w:r>
          </w:p>
        </w:tc>
        <w:tc>
          <w:tcPr>
            <w:tcW w:w="2204" w:type="dxa"/>
            <w:shd w:val="clear" w:color="000000" w:fill="FFFFFF"/>
            <w:vAlign w:val="center"/>
          </w:tcPr>
          <w:p w14:paraId="52CF1D17"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77,1</w:t>
            </w:r>
          </w:p>
        </w:tc>
      </w:tr>
      <w:tr w:rsidR="003575A7" w14:paraId="03972F49" w14:textId="77777777" w:rsidTr="00A03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
        </w:trPr>
        <w:tc>
          <w:tcPr>
            <w:tcW w:w="1011" w:type="dxa"/>
            <w:shd w:val="clear" w:color="000000" w:fill="FFFFFF"/>
            <w:vAlign w:val="center"/>
          </w:tcPr>
          <w:p w14:paraId="78D938D3" w14:textId="0FE1F5C2" w:rsidR="003575A7" w:rsidRPr="002D512D" w:rsidRDefault="003575A7" w:rsidP="00A03E0F">
            <w:pPr>
              <w:widowControl w:val="0"/>
              <w:spacing w:line="276" w:lineRule="auto"/>
              <w:jc w:val="center"/>
              <w:rPr>
                <w:color w:val="000000"/>
                <w:sz w:val="20"/>
                <w:szCs w:val="20"/>
              </w:rPr>
            </w:pPr>
            <w:r w:rsidRPr="002D512D">
              <w:rPr>
                <w:color w:val="000000"/>
                <w:sz w:val="20"/>
                <w:szCs w:val="20"/>
              </w:rPr>
              <w:t>2021</w:t>
            </w:r>
          </w:p>
        </w:tc>
        <w:tc>
          <w:tcPr>
            <w:tcW w:w="866" w:type="dxa"/>
            <w:shd w:val="clear" w:color="000000" w:fill="FFFFFF"/>
            <w:vAlign w:val="center"/>
          </w:tcPr>
          <w:p w14:paraId="4065ED1D" w14:textId="50EDF7D0" w:rsidR="003575A7" w:rsidRPr="002D512D" w:rsidRDefault="002D512D" w:rsidP="00A03E0F">
            <w:pPr>
              <w:widowControl w:val="0"/>
              <w:spacing w:line="276" w:lineRule="auto"/>
              <w:jc w:val="center"/>
              <w:rPr>
                <w:color w:val="000000"/>
                <w:sz w:val="20"/>
                <w:szCs w:val="20"/>
              </w:rPr>
            </w:pPr>
            <w:r w:rsidRPr="002D512D">
              <w:rPr>
                <w:color w:val="000000"/>
                <w:sz w:val="20"/>
                <w:szCs w:val="20"/>
              </w:rPr>
              <w:t>1754,1</w:t>
            </w:r>
          </w:p>
        </w:tc>
        <w:tc>
          <w:tcPr>
            <w:tcW w:w="1413" w:type="dxa"/>
            <w:shd w:val="clear" w:color="000000" w:fill="FFFFFF"/>
            <w:vAlign w:val="center"/>
          </w:tcPr>
          <w:p w14:paraId="2146521F" w14:textId="7CCBC3FF" w:rsidR="003575A7" w:rsidRPr="002D512D" w:rsidRDefault="00967F88" w:rsidP="00A03E0F">
            <w:pPr>
              <w:widowControl w:val="0"/>
              <w:spacing w:line="276" w:lineRule="auto"/>
              <w:jc w:val="center"/>
              <w:rPr>
                <w:color w:val="000000"/>
                <w:sz w:val="20"/>
                <w:szCs w:val="20"/>
              </w:rPr>
            </w:pPr>
            <w:r>
              <w:rPr>
                <w:color w:val="000000"/>
                <w:sz w:val="20"/>
                <w:szCs w:val="20"/>
              </w:rPr>
              <w:t>899,8</w:t>
            </w:r>
          </w:p>
        </w:tc>
        <w:tc>
          <w:tcPr>
            <w:tcW w:w="1816" w:type="dxa"/>
            <w:shd w:val="clear" w:color="000000" w:fill="FFFFFF"/>
            <w:vAlign w:val="center"/>
          </w:tcPr>
          <w:p w14:paraId="21C927E9" w14:textId="264C88D6" w:rsidR="003575A7" w:rsidRPr="002D512D" w:rsidRDefault="00967F88" w:rsidP="00A03E0F">
            <w:pPr>
              <w:widowControl w:val="0"/>
              <w:spacing w:line="276" w:lineRule="auto"/>
              <w:jc w:val="center"/>
              <w:rPr>
                <w:color w:val="000000"/>
                <w:sz w:val="20"/>
                <w:szCs w:val="20"/>
              </w:rPr>
            </w:pPr>
            <w:r>
              <w:rPr>
                <w:color w:val="000000"/>
                <w:sz w:val="20"/>
                <w:szCs w:val="20"/>
              </w:rPr>
              <w:t>333,0</w:t>
            </w:r>
          </w:p>
        </w:tc>
        <w:tc>
          <w:tcPr>
            <w:tcW w:w="2061" w:type="dxa"/>
            <w:shd w:val="clear" w:color="000000" w:fill="FFFFFF"/>
            <w:vAlign w:val="center"/>
          </w:tcPr>
          <w:p w14:paraId="3D0CD569" w14:textId="207034E4" w:rsidR="003575A7" w:rsidRPr="002D512D" w:rsidRDefault="00967F88" w:rsidP="00A03E0F">
            <w:pPr>
              <w:widowControl w:val="0"/>
              <w:spacing w:line="276" w:lineRule="auto"/>
              <w:jc w:val="center"/>
              <w:rPr>
                <w:color w:val="000000"/>
                <w:sz w:val="20"/>
                <w:szCs w:val="20"/>
              </w:rPr>
            </w:pPr>
            <w:r>
              <w:rPr>
                <w:color w:val="000000"/>
                <w:sz w:val="20"/>
                <w:szCs w:val="20"/>
              </w:rPr>
              <w:t>451,0</w:t>
            </w:r>
          </w:p>
        </w:tc>
        <w:tc>
          <w:tcPr>
            <w:tcW w:w="2204" w:type="dxa"/>
            <w:shd w:val="clear" w:color="000000" w:fill="FFFFFF"/>
            <w:vAlign w:val="center"/>
          </w:tcPr>
          <w:p w14:paraId="3063E6BA" w14:textId="43EE1EAC" w:rsidR="003575A7" w:rsidRPr="002D512D" w:rsidRDefault="00967F88" w:rsidP="00A03E0F">
            <w:pPr>
              <w:widowControl w:val="0"/>
              <w:spacing w:line="276" w:lineRule="auto"/>
              <w:jc w:val="center"/>
              <w:rPr>
                <w:color w:val="000000"/>
                <w:sz w:val="20"/>
                <w:szCs w:val="20"/>
              </w:rPr>
            </w:pPr>
            <w:r>
              <w:rPr>
                <w:color w:val="000000"/>
                <w:sz w:val="20"/>
                <w:szCs w:val="20"/>
              </w:rPr>
              <w:t>70,3</w:t>
            </w:r>
          </w:p>
        </w:tc>
      </w:tr>
      <w:tr w:rsidR="00A03E0F" w14:paraId="7AF7ED3E" w14:textId="77777777" w:rsidTr="00A03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6"/>
        </w:trPr>
        <w:tc>
          <w:tcPr>
            <w:tcW w:w="1011" w:type="dxa"/>
            <w:shd w:val="clear" w:color="000000" w:fill="FFFFFF"/>
            <w:vAlign w:val="center"/>
          </w:tcPr>
          <w:p w14:paraId="6B62CFEE"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2022</w:t>
            </w:r>
          </w:p>
        </w:tc>
        <w:tc>
          <w:tcPr>
            <w:tcW w:w="866" w:type="dxa"/>
            <w:shd w:val="clear" w:color="000000" w:fill="FFFFFF"/>
            <w:vAlign w:val="center"/>
          </w:tcPr>
          <w:p w14:paraId="48CFC071" w14:textId="77777777" w:rsidR="00A03E0F" w:rsidRPr="002D512D" w:rsidRDefault="00A03E0F" w:rsidP="00A03E0F">
            <w:pPr>
              <w:widowControl w:val="0"/>
              <w:spacing w:line="276" w:lineRule="auto"/>
              <w:jc w:val="center"/>
              <w:rPr>
                <w:color w:val="000000"/>
                <w:sz w:val="20"/>
                <w:szCs w:val="20"/>
                <w:lang w:val="en-US"/>
              </w:rPr>
            </w:pPr>
            <w:r w:rsidRPr="002D512D">
              <w:rPr>
                <w:color w:val="000000"/>
                <w:sz w:val="20"/>
                <w:szCs w:val="20"/>
              </w:rPr>
              <w:t>1608,7</w:t>
            </w:r>
          </w:p>
        </w:tc>
        <w:tc>
          <w:tcPr>
            <w:tcW w:w="1413" w:type="dxa"/>
            <w:shd w:val="clear" w:color="000000" w:fill="FFFFFF"/>
            <w:vAlign w:val="center"/>
          </w:tcPr>
          <w:p w14:paraId="651686F1" w14:textId="38A3A853" w:rsidR="00A03E0F" w:rsidRPr="002D512D" w:rsidRDefault="00A03E0F" w:rsidP="00A03E0F">
            <w:pPr>
              <w:widowControl w:val="0"/>
              <w:spacing w:line="276" w:lineRule="auto"/>
              <w:jc w:val="center"/>
              <w:rPr>
                <w:color w:val="000000"/>
                <w:sz w:val="20"/>
                <w:szCs w:val="20"/>
              </w:rPr>
            </w:pPr>
            <w:r w:rsidRPr="002D512D">
              <w:rPr>
                <w:color w:val="000000"/>
                <w:sz w:val="20"/>
                <w:szCs w:val="20"/>
              </w:rPr>
              <w:t>753</w:t>
            </w:r>
            <w:r w:rsidR="00967F88">
              <w:rPr>
                <w:color w:val="000000"/>
                <w:sz w:val="20"/>
                <w:szCs w:val="20"/>
              </w:rPr>
              <w:t>,0</w:t>
            </w:r>
          </w:p>
        </w:tc>
        <w:tc>
          <w:tcPr>
            <w:tcW w:w="1816" w:type="dxa"/>
            <w:shd w:val="clear" w:color="000000" w:fill="FFFFFF"/>
            <w:vAlign w:val="center"/>
          </w:tcPr>
          <w:p w14:paraId="2C43A7DD"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303,6</w:t>
            </w:r>
          </w:p>
        </w:tc>
        <w:tc>
          <w:tcPr>
            <w:tcW w:w="2061" w:type="dxa"/>
            <w:shd w:val="clear" w:color="000000" w:fill="FFFFFF"/>
            <w:vAlign w:val="center"/>
          </w:tcPr>
          <w:p w14:paraId="3A8B9ABC"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422,7</w:t>
            </w:r>
          </w:p>
        </w:tc>
        <w:tc>
          <w:tcPr>
            <w:tcW w:w="2204" w:type="dxa"/>
            <w:shd w:val="clear" w:color="000000" w:fill="FFFFFF"/>
            <w:vAlign w:val="center"/>
          </w:tcPr>
          <w:p w14:paraId="18BBE2C9"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129,4</w:t>
            </w:r>
          </w:p>
        </w:tc>
      </w:tr>
      <w:tr w:rsidR="00A03E0F" w14:paraId="65A4EFF2" w14:textId="77777777" w:rsidTr="00A03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8"/>
        </w:trPr>
        <w:tc>
          <w:tcPr>
            <w:tcW w:w="1011" w:type="dxa"/>
            <w:shd w:val="clear" w:color="000000" w:fill="FFFFFF"/>
            <w:vAlign w:val="center"/>
          </w:tcPr>
          <w:p w14:paraId="14555485"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Темп прироста за период, %</w:t>
            </w:r>
          </w:p>
        </w:tc>
        <w:tc>
          <w:tcPr>
            <w:tcW w:w="866" w:type="dxa"/>
            <w:shd w:val="clear" w:color="000000" w:fill="FFFFFF"/>
            <w:vAlign w:val="center"/>
          </w:tcPr>
          <w:p w14:paraId="2898227F"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13,68</w:t>
            </w:r>
          </w:p>
        </w:tc>
        <w:tc>
          <w:tcPr>
            <w:tcW w:w="1413" w:type="dxa"/>
            <w:shd w:val="clear" w:color="000000" w:fill="FFFFFF"/>
            <w:vAlign w:val="center"/>
          </w:tcPr>
          <w:p w14:paraId="6F70341B" w14:textId="69293437" w:rsidR="00A03E0F" w:rsidRPr="002D512D" w:rsidRDefault="00A03E0F" w:rsidP="00A03E0F">
            <w:pPr>
              <w:widowControl w:val="0"/>
              <w:spacing w:line="276" w:lineRule="auto"/>
              <w:jc w:val="center"/>
              <w:rPr>
                <w:color w:val="000000"/>
                <w:sz w:val="20"/>
                <w:szCs w:val="20"/>
              </w:rPr>
            </w:pPr>
            <w:r w:rsidRPr="002D512D">
              <w:rPr>
                <w:color w:val="000000"/>
                <w:sz w:val="20"/>
                <w:szCs w:val="20"/>
              </w:rPr>
              <w:t>962,06</w:t>
            </w:r>
          </w:p>
        </w:tc>
        <w:tc>
          <w:tcPr>
            <w:tcW w:w="1816" w:type="dxa"/>
            <w:shd w:val="clear" w:color="000000" w:fill="FFFFFF"/>
            <w:vAlign w:val="center"/>
          </w:tcPr>
          <w:p w14:paraId="3E8BE512"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-48,28</w:t>
            </w:r>
          </w:p>
        </w:tc>
        <w:tc>
          <w:tcPr>
            <w:tcW w:w="2061" w:type="dxa"/>
            <w:shd w:val="clear" w:color="000000" w:fill="FFFFFF"/>
            <w:vAlign w:val="center"/>
          </w:tcPr>
          <w:p w14:paraId="17DFC7B9"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-43,43</w:t>
            </w:r>
          </w:p>
        </w:tc>
        <w:tc>
          <w:tcPr>
            <w:tcW w:w="2204" w:type="dxa"/>
            <w:shd w:val="clear" w:color="000000" w:fill="FFFFFF"/>
            <w:vAlign w:val="center"/>
          </w:tcPr>
          <w:p w14:paraId="7EFDB20F" w14:textId="77777777" w:rsidR="00A03E0F" w:rsidRPr="002D512D" w:rsidRDefault="00A03E0F" w:rsidP="00A03E0F">
            <w:pPr>
              <w:widowControl w:val="0"/>
              <w:spacing w:line="276" w:lineRule="auto"/>
              <w:jc w:val="center"/>
              <w:rPr>
                <w:color w:val="000000"/>
                <w:sz w:val="20"/>
                <w:szCs w:val="20"/>
              </w:rPr>
            </w:pPr>
            <w:r w:rsidRPr="002D512D">
              <w:rPr>
                <w:color w:val="000000"/>
                <w:sz w:val="20"/>
                <w:szCs w:val="20"/>
              </w:rPr>
              <w:t>75,86</w:t>
            </w:r>
          </w:p>
        </w:tc>
      </w:tr>
    </w:tbl>
    <w:p w14:paraId="52E1C369" w14:textId="4C4BADDE" w:rsidR="00CD0849" w:rsidRDefault="00EE6299" w:rsidP="00CD0849">
      <w:pPr>
        <w:jc w:val="both"/>
        <w:rPr>
          <w:i/>
          <w:sz w:val="20"/>
        </w:rPr>
      </w:pPr>
      <w:r>
        <w:rPr>
          <w:i/>
          <w:sz w:val="20"/>
          <w:szCs w:val="20"/>
        </w:rPr>
        <w:t xml:space="preserve">Источник: </w:t>
      </w:r>
      <w:r>
        <w:rPr>
          <w:i/>
          <w:color w:val="000000"/>
          <w:sz w:val="20"/>
          <w:szCs w:val="20"/>
        </w:rPr>
        <w:t>База данных показателей муниципальных образований [Электронный ресурс]. – Режим доступа:</w:t>
      </w:r>
      <w:r w:rsidR="002D512D" w:rsidRPr="002D512D">
        <w:t xml:space="preserve"> </w:t>
      </w:r>
      <w:hyperlink r:id="rId42">
        <w:r w:rsidR="002D512D">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786D20">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41F25A1A" w14:textId="77777777" w:rsidR="00FE5960" w:rsidRDefault="00FE5960" w:rsidP="00CD0849">
      <w:pPr>
        <w:jc w:val="both"/>
        <w:rPr>
          <w:i/>
          <w:sz w:val="20"/>
        </w:rPr>
      </w:pPr>
    </w:p>
    <w:p w14:paraId="5C009268" w14:textId="34FD865B" w:rsidR="00997B53" w:rsidRDefault="00A03E0F" w:rsidP="00997B53">
      <w:pPr>
        <w:spacing w:line="276" w:lineRule="auto"/>
        <w:ind w:firstLine="426"/>
        <w:jc w:val="both"/>
        <w:rPr>
          <w:sz w:val="28"/>
          <w:szCs w:val="28"/>
        </w:rPr>
      </w:pPr>
      <w:r>
        <w:rPr>
          <w:sz w:val="28"/>
          <w:szCs w:val="28"/>
        </w:rPr>
        <w:t xml:space="preserve">Индекс промышленного производства за анализируемый период продемонстрировал отрицательную </w:t>
      </w:r>
      <w:r w:rsidRPr="00BD19F1">
        <w:rPr>
          <w:sz w:val="28"/>
          <w:szCs w:val="28"/>
        </w:rPr>
        <w:t xml:space="preserve">динамику, снизившись на </w:t>
      </w:r>
      <w:r w:rsidR="00437C83" w:rsidRPr="00BD19F1">
        <w:rPr>
          <w:sz w:val="28"/>
          <w:szCs w:val="28"/>
        </w:rPr>
        <w:t>27,32</w:t>
      </w:r>
      <w:r w:rsidRPr="00BD19F1">
        <w:rPr>
          <w:sz w:val="28"/>
          <w:szCs w:val="28"/>
        </w:rPr>
        <w:t xml:space="preserve"> и по итогам 2022 года составил </w:t>
      </w:r>
      <w:r w:rsidR="00437C83" w:rsidRPr="00BD19F1">
        <w:rPr>
          <w:sz w:val="28"/>
          <w:szCs w:val="28"/>
        </w:rPr>
        <w:t>81,23</w:t>
      </w:r>
      <w:r w:rsidRPr="00BD19F1">
        <w:rPr>
          <w:sz w:val="28"/>
          <w:szCs w:val="28"/>
        </w:rPr>
        <w:t xml:space="preserve"> к 2021 году в сопоставимых ценах.</w:t>
      </w:r>
    </w:p>
    <w:p w14:paraId="14E5FECA" w14:textId="4439B071" w:rsidR="00933CC7" w:rsidRDefault="00A03E0F">
      <w:pPr>
        <w:spacing w:line="276" w:lineRule="auto"/>
        <w:ind w:firstLine="426"/>
        <w:jc w:val="both"/>
        <w:rPr>
          <w:sz w:val="28"/>
          <w:szCs w:val="28"/>
        </w:rPr>
      </w:pPr>
      <w:r>
        <w:rPr>
          <w:sz w:val="28"/>
          <w:szCs w:val="28"/>
        </w:rPr>
        <w:t xml:space="preserve"> </w:t>
      </w:r>
      <w:r w:rsidR="00136233">
        <w:rPr>
          <w:sz w:val="28"/>
          <w:szCs w:val="28"/>
        </w:rPr>
        <w:t xml:space="preserve">Динамика индекса промышленного производства в Березовском районе представлена на </w:t>
      </w:r>
      <w:r w:rsidR="00EE6299">
        <w:rPr>
          <w:sz w:val="28"/>
          <w:szCs w:val="28"/>
        </w:rPr>
        <w:t xml:space="preserve">рис. 1.7.1. </w:t>
      </w:r>
      <w:r w:rsidR="00BD19F1">
        <w:rPr>
          <w:sz w:val="28"/>
          <w:szCs w:val="28"/>
        </w:rPr>
        <w:t>Резкий рост индекса в 2018 году объясняется активизацией деятельности предприятий нефтегазового комплекса.</w:t>
      </w:r>
    </w:p>
    <w:p w14:paraId="566C3C3C" w14:textId="7FC2013D" w:rsidR="00136233" w:rsidRDefault="00136233">
      <w:pPr>
        <w:spacing w:line="276" w:lineRule="auto"/>
        <w:ind w:firstLine="426"/>
        <w:jc w:val="both"/>
        <w:rPr>
          <w:sz w:val="28"/>
          <w:szCs w:val="28"/>
        </w:rPr>
      </w:pPr>
      <w:r>
        <w:rPr>
          <w:sz w:val="28"/>
          <w:szCs w:val="28"/>
        </w:rPr>
        <w:t xml:space="preserve">В 2022 </w:t>
      </w:r>
      <w:r w:rsidRPr="00BD19F1">
        <w:rPr>
          <w:sz w:val="28"/>
          <w:szCs w:val="28"/>
        </w:rPr>
        <w:t>году на территории Березовского района деятельность осуществляло 281 предприятие, из них вновь зарегистрированных 7.</w:t>
      </w:r>
      <w:r>
        <w:rPr>
          <w:sz w:val="28"/>
          <w:szCs w:val="28"/>
        </w:rPr>
        <w:t xml:space="preserve"> Из них 21,28% составляют предприятия торговли, 8,78% предприятия агропромышленного комплекса, 7,09% строительства, 11,82% организации государственного управления.</w:t>
      </w:r>
    </w:p>
    <w:p w14:paraId="114FB420" w14:textId="77777777" w:rsidR="00933CC7" w:rsidRDefault="00933CC7">
      <w:pPr>
        <w:spacing w:line="276" w:lineRule="auto"/>
        <w:jc w:val="both"/>
        <w:rPr>
          <w:sz w:val="28"/>
          <w:szCs w:val="28"/>
        </w:rPr>
      </w:pPr>
    </w:p>
    <w:p w14:paraId="39BDD970" w14:textId="77777777" w:rsidR="00933CC7" w:rsidRDefault="00EE6299">
      <w:pPr>
        <w:spacing w:line="276" w:lineRule="auto"/>
        <w:jc w:val="center"/>
      </w:pPr>
      <w:r>
        <w:rPr>
          <w:noProof/>
        </w:rPr>
        <w:lastRenderedPageBreak/>
        <w:drawing>
          <wp:inline distT="0" distB="0" distL="0" distR="0" wp14:anchorId="0DBE02D7" wp14:editId="7190624C">
            <wp:extent cx="4110824" cy="2449001"/>
            <wp:effectExtent l="0" t="0" r="4445" b="8890"/>
            <wp:docPr id="1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4B5ECD" w14:textId="6EA5D300" w:rsidR="00933CC7" w:rsidRDefault="00EE6299">
      <w:pPr>
        <w:spacing w:line="276" w:lineRule="auto"/>
        <w:jc w:val="center"/>
        <w:rPr>
          <w:b/>
          <w:sz w:val="28"/>
          <w:szCs w:val="28"/>
        </w:rPr>
      </w:pPr>
      <w:r>
        <w:rPr>
          <w:b/>
          <w:sz w:val="28"/>
          <w:szCs w:val="28"/>
        </w:rPr>
        <w:t xml:space="preserve">Рисунок 1.7.1 – Динамика индекса промышленного производства Березовского района за период </w:t>
      </w:r>
      <w:r w:rsidR="007B0E30">
        <w:rPr>
          <w:b/>
          <w:sz w:val="28"/>
          <w:szCs w:val="28"/>
        </w:rPr>
        <w:t>2013–2022</w:t>
      </w:r>
      <w:r>
        <w:rPr>
          <w:b/>
          <w:sz w:val="28"/>
          <w:szCs w:val="28"/>
        </w:rPr>
        <w:t xml:space="preserve"> гг. </w:t>
      </w:r>
    </w:p>
    <w:p w14:paraId="6F0E7B2D" w14:textId="4DCC195E" w:rsidR="00CD0849" w:rsidRDefault="00EE6299" w:rsidP="00CD0849">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44">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786D20">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0D4890F4" w14:textId="77777777" w:rsidR="00136233" w:rsidRDefault="00136233">
      <w:pPr>
        <w:spacing w:line="276" w:lineRule="auto"/>
        <w:jc w:val="both"/>
        <w:rPr>
          <w:i/>
          <w:color w:val="000000"/>
          <w:sz w:val="20"/>
          <w:szCs w:val="20"/>
        </w:rPr>
      </w:pPr>
    </w:p>
    <w:p w14:paraId="50B6906C" w14:textId="77777777" w:rsidR="002E0ADD" w:rsidRDefault="00EE6299" w:rsidP="002E0ADD">
      <w:pPr>
        <w:spacing w:line="276" w:lineRule="auto"/>
        <w:ind w:firstLine="426"/>
        <w:jc w:val="both"/>
        <w:rPr>
          <w:sz w:val="28"/>
          <w:szCs w:val="28"/>
        </w:rPr>
      </w:pPr>
      <w:r>
        <w:rPr>
          <w:sz w:val="28"/>
          <w:szCs w:val="28"/>
        </w:rPr>
        <w:tab/>
      </w:r>
      <w:r w:rsidR="002E0ADD">
        <w:rPr>
          <w:sz w:val="28"/>
          <w:szCs w:val="28"/>
        </w:rPr>
        <w:t>Резкий рост индекса в 2018 году объясняется активизацией деятельности предприятий нефтегазового комплекса.</w:t>
      </w:r>
    </w:p>
    <w:p w14:paraId="06CF6477" w14:textId="25F87120" w:rsidR="002E0ADD" w:rsidRDefault="002E0ADD" w:rsidP="002E0ADD">
      <w:pPr>
        <w:spacing w:line="276" w:lineRule="auto"/>
        <w:ind w:firstLine="426"/>
        <w:jc w:val="both"/>
        <w:rPr>
          <w:sz w:val="28"/>
          <w:szCs w:val="28"/>
        </w:rPr>
      </w:pPr>
      <w:r>
        <w:rPr>
          <w:sz w:val="28"/>
          <w:szCs w:val="28"/>
        </w:rPr>
        <w:t xml:space="preserve">В 2022 </w:t>
      </w:r>
      <w:r w:rsidRPr="00BD19F1">
        <w:rPr>
          <w:sz w:val="28"/>
          <w:szCs w:val="28"/>
        </w:rPr>
        <w:t xml:space="preserve">году на территории Березовского района деятельность осуществляло 281 предприятие, </w:t>
      </w:r>
      <w:r>
        <w:rPr>
          <w:sz w:val="28"/>
          <w:szCs w:val="28"/>
        </w:rPr>
        <w:t>в том числе 7 предприятий</w:t>
      </w:r>
      <w:r w:rsidRPr="00BD19F1">
        <w:rPr>
          <w:sz w:val="28"/>
          <w:szCs w:val="28"/>
        </w:rPr>
        <w:t xml:space="preserve"> вновь зарегистрированных.</w:t>
      </w:r>
      <w:r>
        <w:rPr>
          <w:sz w:val="28"/>
          <w:szCs w:val="28"/>
        </w:rPr>
        <w:t xml:space="preserve"> В структуре предприятий 21,28% составляют предприятия торговли, 8,78% - предприятия агропромышленного комплекса, 7,09% </w:t>
      </w:r>
      <w:r w:rsidR="00C245DB">
        <w:rPr>
          <w:sz w:val="28"/>
          <w:szCs w:val="28"/>
        </w:rPr>
        <w:t>- строительства</w:t>
      </w:r>
      <w:r>
        <w:rPr>
          <w:sz w:val="28"/>
          <w:szCs w:val="28"/>
        </w:rPr>
        <w:t>, 11,82% - организации государственного управления.</w:t>
      </w:r>
    </w:p>
    <w:p w14:paraId="33EDA653" w14:textId="41672BF5" w:rsidR="00933CC7" w:rsidRDefault="00EE6299">
      <w:pPr>
        <w:tabs>
          <w:tab w:val="left" w:pos="426"/>
        </w:tabs>
        <w:spacing w:line="276" w:lineRule="auto"/>
        <w:jc w:val="both"/>
        <w:rPr>
          <w:sz w:val="28"/>
          <w:szCs w:val="28"/>
        </w:rPr>
      </w:pPr>
      <w:r>
        <w:rPr>
          <w:sz w:val="28"/>
          <w:szCs w:val="28"/>
        </w:rPr>
        <w:t>Структура промышленного производств</w:t>
      </w:r>
      <w:r w:rsidR="004F7C60">
        <w:rPr>
          <w:sz w:val="28"/>
          <w:szCs w:val="28"/>
        </w:rPr>
        <w:t>а</w:t>
      </w:r>
      <w:r>
        <w:rPr>
          <w:sz w:val="28"/>
          <w:szCs w:val="28"/>
        </w:rPr>
        <w:t xml:space="preserve"> Березовского района претерпела существенные изменения за период 2013 – 2022гг. </w:t>
      </w:r>
      <w:r w:rsidR="004F7C60">
        <w:rPr>
          <w:sz w:val="28"/>
          <w:szCs w:val="28"/>
        </w:rPr>
        <w:t>(рис. 1.7.2).</w:t>
      </w:r>
    </w:p>
    <w:p w14:paraId="732E9DC5" w14:textId="0505A4BD" w:rsidR="002B0894" w:rsidRPr="00154B35" w:rsidRDefault="002B0894" w:rsidP="002B0894">
      <w:pPr>
        <w:spacing w:line="276" w:lineRule="auto"/>
        <w:ind w:firstLine="426"/>
        <w:jc w:val="both"/>
        <w:rPr>
          <w:sz w:val="28"/>
          <w:szCs w:val="28"/>
        </w:rPr>
      </w:pPr>
      <w:r w:rsidRPr="00154B35">
        <w:rPr>
          <w:i/>
          <w:sz w:val="28"/>
          <w:szCs w:val="28"/>
        </w:rPr>
        <w:t>Добыча полезных ископаемых.</w:t>
      </w:r>
      <w:r w:rsidRPr="00154B35">
        <w:rPr>
          <w:sz w:val="28"/>
          <w:szCs w:val="28"/>
        </w:rPr>
        <w:t xml:space="preserve"> За период 2013–2022 гг. произошел рост доли сектора д</w:t>
      </w:r>
      <w:r w:rsidR="00F237D3">
        <w:rPr>
          <w:sz w:val="28"/>
          <w:szCs w:val="28"/>
        </w:rPr>
        <w:t>обычи полезных ископаемых на 42</w:t>
      </w:r>
      <w:r w:rsidR="00F237D3" w:rsidRPr="00B06982">
        <w:rPr>
          <w:sz w:val="28"/>
          <w:szCs w:val="28"/>
        </w:rPr>
        <w:t>%</w:t>
      </w:r>
      <w:r w:rsidRPr="00B06982">
        <w:rPr>
          <w:sz w:val="28"/>
          <w:szCs w:val="28"/>
        </w:rPr>
        <w:t>,</w:t>
      </w:r>
      <w:r w:rsidRPr="00154B35">
        <w:rPr>
          <w:sz w:val="28"/>
          <w:szCs w:val="28"/>
        </w:rPr>
        <w:t xml:space="preserve"> что обусловлено наращиванием объемов производства предприятиями нефтегазового комплекса (добыча газа природного, добыча гравия, песка и т.</w:t>
      </w:r>
      <w:r>
        <w:rPr>
          <w:sz w:val="28"/>
          <w:szCs w:val="28"/>
        </w:rPr>
        <w:t xml:space="preserve"> </w:t>
      </w:r>
      <w:r w:rsidRPr="00154B35">
        <w:rPr>
          <w:sz w:val="28"/>
          <w:szCs w:val="28"/>
        </w:rPr>
        <w:t xml:space="preserve">д.). Доля добычи полезных ископаемых в </w:t>
      </w:r>
      <w:r w:rsidRPr="00BD19F1">
        <w:rPr>
          <w:sz w:val="28"/>
          <w:szCs w:val="28"/>
        </w:rPr>
        <w:t>структуре промышленного производства составила 47%, в стоимостном выражении 753</w:t>
      </w:r>
      <w:r w:rsidRPr="00154B35">
        <w:rPr>
          <w:sz w:val="28"/>
          <w:szCs w:val="28"/>
        </w:rPr>
        <w:t xml:space="preserve"> м</w:t>
      </w:r>
      <w:r>
        <w:rPr>
          <w:sz w:val="28"/>
          <w:szCs w:val="28"/>
        </w:rPr>
        <w:t>лн.</w:t>
      </w:r>
      <w:r w:rsidRPr="00154B35">
        <w:rPr>
          <w:sz w:val="28"/>
          <w:szCs w:val="28"/>
        </w:rPr>
        <w:t xml:space="preserve"> руб., увеличившись за период более чем в 10 раз.</w:t>
      </w:r>
    </w:p>
    <w:p w14:paraId="2D50B664" w14:textId="77777777" w:rsidR="00802EF9" w:rsidRDefault="00802EF9" w:rsidP="00802EF9">
      <w:pPr>
        <w:spacing w:line="276" w:lineRule="auto"/>
        <w:ind w:firstLine="426"/>
        <w:jc w:val="both"/>
        <w:rPr>
          <w:sz w:val="28"/>
          <w:szCs w:val="28"/>
        </w:rPr>
      </w:pPr>
      <w:r w:rsidRPr="00154B35">
        <w:rPr>
          <w:sz w:val="28"/>
          <w:szCs w:val="28"/>
        </w:rPr>
        <w:t>Основными газодобывающими (газоперерабатывающими) предприятиями являются: Пунгинское ЛПУ МГ ООО «Газпром трансгаз Югорск», Уральское ЛПУ МГ ООО «Газпром трансгаз Югорск», Сосьвинское ЛПУ МГ ООО «ГазпромтрансгазЮгорск» и ООО «НОВАТЭК-ЮРХАРОВНЕФТЕГАЗ» на Сысконсыньинском участке недр.</w:t>
      </w:r>
    </w:p>
    <w:p w14:paraId="3F129525" w14:textId="77777777" w:rsidR="00933CC7" w:rsidRDefault="00933CC7">
      <w:pPr>
        <w:tabs>
          <w:tab w:val="left" w:pos="426"/>
        </w:tabs>
        <w:spacing w:line="276" w:lineRule="auto"/>
        <w:jc w:val="both"/>
        <w:rPr>
          <w:sz w:val="28"/>
          <w:szCs w:val="28"/>
        </w:rPr>
      </w:pPr>
    </w:p>
    <w:p w14:paraId="46F081DC" w14:textId="77777777" w:rsidR="00933CC7" w:rsidRDefault="00EE6299">
      <w:pPr>
        <w:tabs>
          <w:tab w:val="left" w:pos="426"/>
        </w:tabs>
        <w:spacing w:line="276" w:lineRule="auto"/>
        <w:jc w:val="center"/>
        <w:rPr>
          <w:sz w:val="28"/>
          <w:szCs w:val="28"/>
        </w:rPr>
      </w:pPr>
      <w:r>
        <w:rPr>
          <w:noProof/>
        </w:rPr>
        <w:lastRenderedPageBreak/>
        <mc:AlternateContent>
          <mc:Choice Requires="wps">
            <w:drawing>
              <wp:anchor distT="5715" distB="4445" distL="5080" distR="5080" simplePos="0" relativeHeight="22" behindDoc="0" locked="0" layoutInCell="0" allowOverlap="1" wp14:anchorId="357E911D" wp14:editId="5391C30D">
                <wp:simplePos x="0" y="0"/>
                <wp:positionH relativeFrom="column">
                  <wp:posOffset>1951990</wp:posOffset>
                </wp:positionH>
                <wp:positionV relativeFrom="paragraph">
                  <wp:posOffset>1291590</wp:posOffset>
                </wp:positionV>
                <wp:extent cx="803910" cy="291465"/>
                <wp:effectExtent l="5080" t="5715" r="5080" b="4445"/>
                <wp:wrapNone/>
                <wp:docPr id="15" name="Прямоугольник 48"/>
                <wp:cNvGraphicFramePr/>
                <a:graphic xmlns:a="http://schemas.openxmlformats.org/drawingml/2006/main">
                  <a:graphicData uri="http://schemas.microsoft.com/office/word/2010/wordprocessingShape">
                    <wps:wsp>
                      <wps:cNvSpPr/>
                      <wps:spPr>
                        <a:xfrm>
                          <a:off x="0" y="0"/>
                          <a:ext cx="803880" cy="29160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13A24F46" w14:textId="72506024" w:rsidR="00AF26E8" w:rsidRDefault="00AF26E8">
                            <w:pPr>
                              <w:pStyle w:val="afffb"/>
                              <w:jc w:val="center"/>
                              <w:rPr>
                                <w:color w:val="000000"/>
                              </w:rPr>
                            </w:pPr>
                            <w:r>
                              <w:rPr>
                                <w:color w:val="000000"/>
                              </w:rPr>
                              <w:t>2013 г.</w:t>
                            </w:r>
                          </w:p>
                        </w:txbxContent>
                      </wps:txbx>
                      <wps:bodyPr anchor="t"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E911D" id="Прямоугольник 48" o:spid="_x0000_s1026" style="position:absolute;left:0;text-align:left;margin-left:153.7pt;margin-top:101.7pt;width:63.3pt;height:22.95pt;z-index:22;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" o:allowincell="f" strokecolor="white">
                <v:textbox>
                  <w:txbxContent>
                    <w:p w14:paraId="13A24F46" w14:textId="72506024" w:rsidR="00AF26E8" w:rsidRDefault="00AF26E8">
                      <w:pPr>
                        <w:pStyle w:val="afffb"/>
                        <w:jc w:val="center"/>
                        <w:rPr>
                          <w:color w:val="000000"/>
                        </w:rPr>
                      </w:pPr>
                      <w:r>
                        <w:rPr>
                          <w:color w:val="000000"/>
                        </w:rPr>
                        <w:t>2013 г.</w:t>
                      </w:r>
                    </w:p>
                  </w:txbxContent>
                </v:textbox>
              </v:rect>
            </w:pict>
          </mc:Fallback>
        </mc:AlternateContent>
      </w:r>
      <w:r>
        <w:rPr>
          <w:noProof/>
        </w:rPr>
        <mc:AlternateContent>
          <mc:Choice Requires="wps">
            <w:drawing>
              <wp:anchor distT="5715" distB="4445" distL="5080" distR="5080" simplePos="0" relativeHeight="24" behindDoc="0" locked="0" layoutInCell="0" allowOverlap="1" wp14:anchorId="19F4A86F" wp14:editId="59EE7494">
                <wp:simplePos x="0" y="0"/>
                <wp:positionH relativeFrom="column">
                  <wp:posOffset>616585</wp:posOffset>
                </wp:positionH>
                <wp:positionV relativeFrom="paragraph">
                  <wp:posOffset>208280</wp:posOffset>
                </wp:positionV>
                <wp:extent cx="803910" cy="291465"/>
                <wp:effectExtent l="5080" t="5715" r="5080" b="4445"/>
                <wp:wrapNone/>
                <wp:docPr id="17" name="Прямоугольник 49"/>
                <wp:cNvGraphicFramePr/>
                <a:graphic xmlns:a="http://schemas.openxmlformats.org/drawingml/2006/main">
                  <a:graphicData uri="http://schemas.microsoft.com/office/word/2010/wordprocessingShape">
                    <wps:wsp>
                      <wps:cNvSpPr/>
                      <wps:spPr>
                        <a:xfrm>
                          <a:off x="0" y="0"/>
                          <a:ext cx="803880" cy="29160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13C6E9B9" w14:textId="1A02B04A" w:rsidR="00AF26E8" w:rsidRDefault="00AF26E8">
                            <w:pPr>
                              <w:pStyle w:val="afffb"/>
                              <w:jc w:val="center"/>
                              <w:rPr>
                                <w:color w:val="000000"/>
                              </w:rPr>
                            </w:pPr>
                            <w:r>
                              <w:rPr>
                                <w:color w:val="000000"/>
                              </w:rPr>
                              <w:t>2022 г.</w:t>
                            </w:r>
                          </w:p>
                        </w:txbxContent>
                      </wps:txbx>
                      <wps:bodyPr anchor="t"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4A86F" id="Прямоугольник 49" o:spid="_x0000_s1027" style="position:absolute;left:0;text-align:left;margin-left:48.55pt;margin-top:16.4pt;width:63.3pt;height:22.95pt;z-index:24;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" o:allowincell="f" strokecolor="white">
                <v:textbox>
                  <w:txbxContent>
                    <w:p w14:paraId="13C6E9B9" w14:textId="1A02B04A" w:rsidR="00AF26E8" w:rsidRDefault="00AF26E8">
                      <w:pPr>
                        <w:pStyle w:val="afffb"/>
                        <w:jc w:val="center"/>
                        <w:rPr>
                          <w:color w:val="000000"/>
                        </w:rPr>
                      </w:pPr>
                      <w:r>
                        <w:rPr>
                          <w:color w:val="000000"/>
                        </w:rPr>
                        <w:t>2022 г.</w:t>
                      </w:r>
                    </w:p>
                  </w:txbxContent>
                </v:textbox>
              </v:rect>
            </w:pict>
          </mc:Fallback>
        </mc:AlternateContent>
      </w:r>
      <w:r>
        <w:rPr>
          <w:noProof/>
        </w:rPr>
        <w:drawing>
          <wp:inline distT="0" distB="0" distL="0" distR="0" wp14:anchorId="2BFB2BD5" wp14:editId="596D58A2">
            <wp:extent cx="4817660" cy="2790968"/>
            <wp:effectExtent l="0" t="0" r="254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B2B176" w14:textId="77777777" w:rsidR="00933CC7" w:rsidRDefault="00933CC7">
      <w:pPr>
        <w:spacing w:line="276" w:lineRule="auto"/>
        <w:ind w:firstLine="708"/>
        <w:jc w:val="both"/>
        <w:rPr>
          <w:sz w:val="28"/>
          <w:szCs w:val="28"/>
        </w:rPr>
      </w:pPr>
    </w:p>
    <w:p w14:paraId="494EBBDB" w14:textId="715DD2F1" w:rsidR="00933CC7" w:rsidRDefault="00EE6299">
      <w:pPr>
        <w:spacing w:line="276" w:lineRule="auto"/>
        <w:jc w:val="center"/>
        <w:rPr>
          <w:b/>
          <w:sz w:val="28"/>
          <w:szCs w:val="28"/>
        </w:rPr>
      </w:pPr>
      <w:r>
        <w:rPr>
          <w:b/>
          <w:sz w:val="28"/>
          <w:szCs w:val="28"/>
        </w:rPr>
        <w:t>Рисунок 1.7.2 – Структура промышленного производства Березовского района, 2013</w:t>
      </w:r>
      <w:r w:rsidR="004F7C60">
        <w:rPr>
          <w:b/>
          <w:sz w:val="28"/>
          <w:szCs w:val="28"/>
        </w:rPr>
        <w:t xml:space="preserve"> г., </w:t>
      </w:r>
      <w:r>
        <w:rPr>
          <w:b/>
          <w:sz w:val="28"/>
          <w:szCs w:val="28"/>
        </w:rPr>
        <w:t>2022</w:t>
      </w:r>
      <w:r w:rsidR="004F7C60">
        <w:rPr>
          <w:b/>
          <w:sz w:val="28"/>
          <w:szCs w:val="28"/>
        </w:rPr>
        <w:t xml:space="preserve"> </w:t>
      </w:r>
      <w:r>
        <w:rPr>
          <w:b/>
          <w:sz w:val="28"/>
          <w:szCs w:val="28"/>
        </w:rPr>
        <w:t>г.</w:t>
      </w:r>
    </w:p>
    <w:p w14:paraId="036E1CEA" w14:textId="684564B0" w:rsidR="00CD0849" w:rsidRDefault="00EE6299" w:rsidP="00CD0849">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46">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786D20">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76A744B5" w14:textId="77777777" w:rsidR="00933CC7" w:rsidRDefault="00EE6299">
      <w:pPr>
        <w:tabs>
          <w:tab w:val="left" w:pos="426"/>
        </w:tabs>
        <w:spacing w:line="276" w:lineRule="auto"/>
        <w:jc w:val="both"/>
        <w:rPr>
          <w:sz w:val="28"/>
          <w:szCs w:val="28"/>
        </w:rPr>
      </w:pPr>
      <w:r>
        <w:rPr>
          <w:sz w:val="28"/>
          <w:szCs w:val="28"/>
        </w:rPr>
        <w:tab/>
      </w:r>
    </w:p>
    <w:p w14:paraId="44816EB8" w14:textId="77777777" w:rsidR="00933CC7" w:rsidRPr="00BD19F1" w:rsidRDefault="00EE6299">
      <w:pPr>
        <w:spacing w:line="276" w:lineRule="auto"/>
        <w:ind w:firstLine="426"/>
        <w:jc w:val="both"/>
        <w:rPr>
          <w:sz w:val="28"/>
          <w:szCs w:val="28"/>
        </w:rPr>
      </w:pPr>
      <w:r>
        <w:rPr>
          <w:sz w:val="28"/>
          <w:szCs w:val="28"/>
        </w:rPr>
        <w:t xml:space="preserve">Березовский район является транзитной территорией </w:t>
      </w:r>
      <w:r w:rsidRPr="00BD19F1">
        <w:rPr>
          <w:sz w:val="28"/>
          <w:szCs w:val="28"/>
        </w:rPr>
        <w:t xml:space="preserve">газодобывающей отрасли, газ транзитом транспортируется по газопроводам, проходящим по территории района. По территории Березовского района проходит 10 магистральных газопроводов, по которым перекачивается свыше 100 млрд. куб. метров ямальского газа в год. Поэтому профильной активностью для районной экономики является трубопроводный транспорт газа, который осуществляют структурные подразделения ООО «Газпром трансгаз Югорск». </w:t>
      </w:r>
    </w:p>
    <w:p w14:paraId="34816B86" w14:textId="002C8E44" w:rsidR="00933CC7" w:rsidRDefault="00EE6299">
      <w:pPr>
        <w:spacing w:line="276" w:lineRule="auto"/>
        <w:ind w:firstLine="426"/>
        <w:jc w:val="both"/>
        <w:rPr>
          <w:sz w:val="28"/>
          <w:szCs w:val="28"/>
        </w:rPr>
      </w:pPr>
      <w:r w:rsidRPr="00BD19F1">
        <w:rPr>
          <w:sz w:val="28"/>
          <w:szCs w:val="28"/>
        </w:rPr>
        <w:t>На территории района продолжаются геологоразведочные работы по твердым полезным ископаемым, с целью развития минерально-сырьевой базы и подготовки ввода ряда месторождений в эксплуатацию.  В Уральской части Ханты-Мансийского автономного округа – Югры разведано 30 месторождений твердых полезных ископаемых (металлы и неметаллы), из них 5 месторождений кварца, 2 - цеолитов, 17 - золота (в том числе - 14 россыпных, 3 - коренных) и 6 месторождений бурого угля.</w:t>
      </w:r>
      <w:r>
        <w:rPr>
          <w:sz w:val="28"/>
          <w:szCs w:val="28"/>
        </w:rPr>
        <w:t xml:space="preserve"> </w:t>
      </w:r>
    </w:p>
    <w:p w14:paraId="6406D5FC" w14:textId="77777777" w:rsidR="00933CC7" w:rsidRDefault="00EE6299">
      <w:pPr>
        <w:spacing w:line="276" w:lineRule="auto"/>
        <w:ind w:firstLine="426"/>
        <w:jc w:val="both"/>
        <w:rPr>
          <w:sz w:val="28"/>
          <w:szCs w:val="28"/>
        </w:rPr>
      </w:pPr>
      <w:r>
        <w:rPr>
          <w:sz w:val="28"/>
          <w:szCs w:val="28"/>
        </w:rPr>
        <w:t xml:space="preserve">Ресурсный потенциал общераспространенных полезных ископаемых на территории </w:t>
      </w:r>
      <w:r w:rsidR="00136233">
        <w:rPr>
          <w:sz w:val="28"/>
          <w:szCs w:val="28"/>
        </w:rPr>
        <w:t>Березовского</w:t>
      </w:r>
      <w:r>
        <w:rPr>
          <w:sz w:val="28"/>
          <w:szCs w:val="28"/>
        </w:rPr>
        <w:t xml:space="preserve"> района практически неисчерпаем и способен удовлетворить в соответствующих видах сырья потребности большинства отраслей народного хозяйства и, прежде всего, строительной отрасли.</w:t>
      </w:r>
    </w:p>
    <w:p w14:paraId="754C0A5F" w14:textId="77777777" w:rsidR="00933CC7" w:rsidRDefault="00EE6299">
      <w:pPr>
        <w:spacing w:line="276" w:lineRule="auto"/>
        <w:ind w:firstLine="426"/>
        <w:jc w:val="both"/>
        <w:rPr>
          <w:sz w:val="28"/>
          <w:szCs w:val="28"/>
        </w:rPr>
      </w:pPr>
      <w:r>
        <w:rPr>
          <w:sz w:val="28"/>
          <w:szCs w:val="28"/>
        </w:rPr>
        <w:t xml:space="preserve">Общераспространённые полезные ископаемые </w:t>
      </w:r>
      <w:r w:rsidR="00136233">
        <w:rPr>
          <w:sz w:val="28"/>
          <w:szCs w:val="28"/>
        </w:rPr>
        <w:t>Березовского</w:t>
      </w:r>
      <w:r>
        <w:rPr>
          <w:sz w:val="28"/>
          <w:szCs w:val="28"/>
        </w:rPr>
        <w:t xml:space="preserve"> района включают более 20 наименований горных пород, охватывающих весь спектр их основных видов: магматические, осадочные и метаморфические. </w:t>
      </w:r>
      <w:r>
        <w:rPr>
          <w:sz w:val="28"/>
          <w:szCs w:val="28"/>
        </w:rPr>
        <w:lastRenderedPageBreak/>
        <w:t xml:space="preserve">Магматические и метаморфические </w:t>
      </w:r>
      <w:r w:rsidR="00136233">
        <w:rPr>
          <w:sz w:val="28"/>
          <w:szCs w:val="28"/>
        </w:rPr>
        <w:t>комплексы</w:t>
      </w:r>
      <w:r>
        <w:rPr>
          <w:sz w:val="28"/>
          <w:szCs w:val="28"/>
        </w:rPr>
        <w:t xml:space="preserve"> представлены, как правило, скальными породами, а осадочные, как скальными, так и рыхлыми разновидностями.</w:t>
      </w:r>
    </w:p>
    <w:p w14:paraId="387C3DFA" w14:textId="4542644D" w:rsidR="00383681" w:rsidRDefault="00383681">
      <w:pPr>
        <w:spacing w:line="276" w:lineRule="auto"/>
        <w:ind w:firstLine="426"/>
        <w:jc w:val="both"/>
        <w:rPr>
          <w:color w:val="000000"/>
          <w:spacing w:val="-2"/>
          <w:sz w:val="28"/>
          <w:szCs w:val="28"/>
        </w:rPr>
      </w:pPr>
      <w:r w:rsidRPr="006446E1">
        <w:rPr>
          <w:color w:val="000000"/>
          <w:spacing w:val="-2"/>
          <w:sz w:val="28"/>
          <w:szCs w:val="28"/>
        </w:rPr>
        <w:t xml:space="preserve">На территории Березовского района деятельность по добыче общераспространенных полезных ископаемых осуществляли 5 недропользователей – ООО «Сосьва», </w:t>
      </w:r>
      <w:r w:rsidRPr="006446E1">
        <w:rPr>
          <w:color w:val="000000"/>
          <w:sz w:val="28"/>
          <w:szCs w:val="28"/>
        </w:rPr>
        <w:t xml:space="preserve">Уральское </w:t>
      </w:r>
      <w:r w:rsidRPr="006446E1">
        <w:rPr>
          <w:sz w:val="28"/>
          <w:szCs w:val="28"/>
        </w:rPr>
        <w:t xml:space="preserve">ЛПУ МГ </w:t>
      </w:r>
      <w:r w:rsidRPr="006446E1">
        <w:rPr>
          <w:color w:val="000000"/>
          <w:sz w:val="28"/>
          <w:szCs w:val="28"/>
        </w:rPr>
        <w:t>ООО «Газпром трансгаз Югорск»</w:t>
      </w:r>
      <w:r w:rsidRPr="006446E1">
        <w:rPr>
          <w:color w:val="000000"/>
          <w:spacing w:val="-2"/>
          <w:sz w:val="28"/>
          <w:szCs w:val="28"/>
        </w:rPr>
        <w:t>, НО КМНС «Сосьва», ООО «Пристань Березово», ООО «Лана»</w:t>
      </w:r>
      <w:r w:rsidR="006446E1" w:rsidRPr="006446E1">
        <w:rPr>
          <w:color w:val="000000"/>
          <w:spacing w:val="-2"/>
          <w:sz w:val="28"/>
          <w:szCs w:val="28"/>
        </w:rPr>
        <w:t>.</w:t>
      </w:r>
    </w:p>
    <w:p w14:paraId="1307943A" w14:textId="77777777" w:rsidR="002E0ADD" w:rsidRDefault="002E0ADD" w:rsidP="002E0ADD">
      <w:pPr>
        <w:pStyle w:val="ConsPlusNormal0"/>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Действуют профильные муниципальные программы «Развитие экономического потенциала Березовского района», «Развитие агропромышленного комплекса Березовского района».</w:t>
      </w:r>
    </w:p>
    <w:p w14:paraId="45230B61" w14:textId="38CC5B7B" w:rsidR="00166291" w:rsidRDefault="00EE6299">
      <w:pPr>
        <w:spacing w:line="276" w:lineRule="auto"/>
        <w:ind w:firstLine="426"/>
        <w:jc w:val="both"/>
        <w:rPr>
          <w:sz w:val="28"/>
          <w:szCs w:val="28"/>
        </w:rPr>
      </w:pPr>
      <w:r w:rsidRPr="00240EB3">
        <w:rPr>
          <w:b/>
          <w:i/>
          <w:sz w:val="28"/>
          <w:szCs w:val="28"/>
        </w:rPr>
        <w:t>Обрабатывающая промышленность.</w:t>
      </w:r>
      <w:r w:rsidRPr="00240EB3">
        <w:rPr>
          <w:sz w:val="28"/>
          <w:szCs w:val="28"/>
        </w:rPr>
        <w:t xml:space="preserve"> </w:t>
      </w:r>
      <w:r w:rsidR="00166291" w:rsidRPr="00166291">
        <w:rPr>
          <w:sz w:val="28"/>
          <w:szCs w:val="28"/>
        </w:rPr>
        <w:t xml:space="preserve">Доля обрабатывающих производств в структуре промышленного производства сократилась на 23 п.п. и составила 19% в общем объеме отгруженных товаров собственного производства, выполненных работ и услуг собственными силами (303,6 млн. руб. – 2022г.). Объем отгруженной продукции сократился на 48,28% за период </w:t>
      </w:r>
      <w:r w:rsidR="00786D20" w:rsidRPr="00166291">
        <w:rPr>
          <w:sz w:val="28"/>
          <w:szCs w:val="28"/>
        </w:rPr>
        <w:t>2013–2022</w:t>
      </w:r>
      <w:r w:rsidR="00166291" w:rsidRPr="00166291">
        <w:rPr>
          <w:sz w:val="28"/>
          <w:szCs w:val="28"/>
        </w:rPr>
        <w:t xml:space="preserve"> гг. (в действующих ценах), что обусловлено банкротством крупного предприятия ОАО «Сибирская рыба»</w:t>
      </w:r>
      <w:r w:rsidR="00166291">
        <w:rPr>
          <w:sz w:val="28"/>
          <w:szCs w:val="28"/>
        </w:rPr>
        <w:t>.</w:t>
      </w:r>
    </w:p>
    <w:p w14:paraId="5EB76BB8" w14:textId="77777777" w:rsidR="00933CC7" w:rsidRDefault="00EE6299">
      <w:pPr>
        <w:spacing w:line="276" w:lineRule="auto"/>
        <w:ind w:firstLine="426"/>
        <w:jc w:val="both"/>
        <w:rPr>
          <w:sz w:val="28"/>
          <w:szCs w:val="28"/>
        </w:rPr>
      </w:pPr>
      <w:r>
        <w:rPr>
          <w:sz w:val="28"/>
          <w:szCs w:val="28"/>
        </w:rPr>
        <w:t>Обрабатывающие производства включают: производство пищевых продуктов, производство изделий из кожи, издательскую и полиграфическую деятельность, текстильное, швейное производство и другие.</w:t>
      </w:r>
    </w:p>
    <w:p w14:paraId="3DAC4CD8" w14:textId="49F09747" w:rsidR="00933CC7" w:rsidRDefault="00EE6299">
      <w:pPr>
        <w:spacing w:line="276" w:lineRule="auto"/>
        <w:ind w:firstLine="426"/>
        <w:jc w:val="both"/>
        <w:rPr>
          <w:sz w:val="28"/>
          <w:szCs w:val="28"/>
        </w:rPr>
      </w:pPr>
      <w:r w:rsidRPr="004F7C60">
        <w:rPr>
          <w:b/>
          <w:i/>
          <w:sz w:val="28"/>
          <w:szCs w:val="28"/>
        </w:rPr>
        <w:t>Производство пищевой продукции.</w:t>
      </w:r>
      <w:r>
        <w:rPr>
          <w:sz w:val="28"/>
          <w:szCs w:val="28"/>
        </w:rPr>
        <w:t xml:space="preserve"> Динамика производства хлеба и хлебобулочной продукции за период </w:t>
      </w:r>
      <w:r w:rsidR="00786D20">
        <w:rPr>
          <w:sz w:val="28"/>
          <w:szCs w:val="28"/>
        </w:rPr>
        <w:t>2013–2022</w:t>
      </w:r>
      <w:r>
        <w:rPr>
          <w:sz w:val="28"/>
          <w:szCs w:val="28"/>
        </w:rPr>
        <w:t xml:space="preserve"> гг. представлена на рис.1.7.3.</w:t>
      </w:r>
    </w:p>
    <w:p w14:paraId="2DE85796" w14:textId="77777777" w:rsidR="002C2E89" w:rsidRDefault="002C2E89">
      <w:pPr>
        <w:spacing w:line="276" w:lineRule="auto"/>
        <w:ind w:firstLine="426"/>
        <w:jc w:val="both"/>
        <w:rPr>
          <w:sz w:val="28"/>
          <w:szCs w:val="28"/>
        </w:rPr>
      </w:pPr>
    </w:p>
    <w:p w14:paraId="3A0F6C6C" w14:textId="77777777" w:rsidR="002C2E89" w:rsidRDefault="002C2E89" w:rsidP="002C2E89">
      <w:pPr>
        <w:spacing w:line="276" w:lineRule="auto"/>
        <w:jc w:val="center"/>
      </w:pPr>
      <w:r>
        <w:rPr>
          <w:noProof/>
        </w:rPr>
        <w:drawing>
          <wp:inline distT="0" distB="0" distL="0" distR="0" wp14:anchorId="4922C8CE" wp14:editId="21D18C3A">
            <wp:extent cx="3875964" cy="2142698"/>
            <wp:effectExtent l="0" t="0" r="10795" b="10160"/>
            <wp:docPr id="2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BF497E" w14:textId="77777777" w:rsidR="002C2E89" w:rsidRDefault="002C2E89" w:rsidP="002C2E89">
      <w:pPr>
        <w:spacing w:line="276" w:lineRule="auto"/>
        <w:jc w:val="center"/>
        <w:rPr>
          <w:b/>
          <w:sz w:val="28"/>
          <w:szCs w:val="28"/>
        </w:rPr>
      </w:pPr>
      <w:r>
        <w:rPr>
          <w:b/>
          <w:sz w:val="28"/>
          <w:szCs w:val="28"/>
        </w:rPr>
        <w:t xml:space="preserve">Рисунок 1.7.3 – Динамика производства хлеба и хлебобулочных изделий </w:t>
      </w:r>
    </w:p>
    <w:p w14:paraId="517353F1" w14:textId="77777777" w:rsidR="002C2E89" w:rsidRDefault="002C2E89" w:rsidP="002C2E89">
      <w:pPr>
        <w:spacing w:line="276" w:lineRule="auto"/>
        <w:jc w:val="center"/>
        <w:rPr>
          <w:b/>
          <w:sz w:val="28"/>
          <w:szCs w:val="28"/>
        </w:rPr>
      </w:pPr>
      <w:r>
        <w:rPr>
          <w:b/>
          <w:sz w:val="28"/>
          <w:szCs w:val="28"/>
        </w:rPr>
        <w:t>в Березовском районе за период 2013–2022 гг.</w:t>
      </w:r>
    </w:p>
    <w:p w14:paraId="5068376A" w14:textId="77777777" w:rsidR="002C2E89" w:rsidRDefault="002C2E89" w:rsidP="002C2E89">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48">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2011–2022  годы. </w:t>
      </w:r>
      <w:r>
        <w:rPr>
          <w:i/>
          <w:sz w:val="20"/>
        </w:rPr>
        <w:t>Дата обращения: 22.09.2023</w:t>
      </w:r>
    </w:p>
    <w:p w14:paraId="059A9C16" w14:textId="17629DD5" w:rsidR="002C2E89" w:rsidRDefault="002C2E89">
      <w:pPr>
        <w:spacing w:line="276" w:lineRule="auto"/>
        <w:ind w:firstLine="426"/>
        <w:jc w:val="both"/>
        <w:rPr>
          <w:sz w:val="28"/>
          <w:szCs w:val="28"/>
        </w:rPr>
      </w:pPr>
    </w:p>
    <w:p w14:paraId="3D4DC3CE" w14:textId="6B5D7DFD" w:rsidR="002C2E89" w:rsidRDefault="002C2E89">
      <w:pPr>
        <w:spacing w:line="276" w:lineRule="auto"/>
        <w:ind w:firstLine="426"/>
        <w:jc w:val="both"/>
        <w:rPr>
          <w:sz w:val="28"/>
          <w:szCs w:val="28"/>
        </w:rPr>
      </w:pPr>
    </w:p>
    <w:p w14:paraId="20339EBC" w14:textId="77777777" w:rsidR="002B0894" w:rsidRDefault="002B0894" w:rsidP="002B0894">
      <w:pPr>
        <w:spacing w:line="276" w:lineRule="auto"/>
        <w:ind w:firstLine="426"/>
        <w:jc w:val="both"/>
        <w:rPr>
          <w:sz w:val="28"/>
          <w:szCs w:val="28"/>
        </w:rPr>
      </w:pPr>
      <w:r>
        <w:rPr>
          <w:sz w:val="28"/>
          <w:szCs w:val="28"/>
        </w:rPr>
        <w:lastRenderedPageBreak/>
        <w:t xml:space="preserve">В целом </w:t>
      </w:r>
      <w:r w:rsidRPr="00946DD0">
        <w:rPr>
          <w:sz w:val="28"/>
          <w:szCs w:val="28"/>
        </w:rPr>
        <w:t>за период производство хлеба и хлебобулочной продукции сократилось в 1,7 раза и составило в 2022 году 825,19 тонн.</w:t>
      </w:r>
      <w:r>
        <w:rPr>
          <w:sz w:val="28"/>
          <w:szCs w:val="28"/>
        </w:rPr>
        <w:t xml:space="preserve"> </w:t>
      </w:r>
      <w:r w:rsidRPr="00946DD0">
        <w:rPr>
          <w:sz w:val="28"/>
          <w:szCs w:val="28"/>
        </w:rPr>
        <w:t>По состоянию на 01.01.2023 производство хлеба и хлебобулочной продукции осуществляют 15 производителей в 19 пекарнях в 10 населенных пунктах.</w:t>
      </w:r>
      <w:r>
        <w:rPr>
          <w:sz w:val="28"/>
          <w:szCs w:val="28"/>
        </w:rPr>
        <w:t xml:space="preserve"> Снижение объемов выработки хлеба и хлебобулочной продукции отражает расширение гастрономического разнообразия в пользу мясо – молочной, растительной и кондитерской продукции, что свидетельствует о качественном изменении потребительской корзины населения территории, а также увеличением объемов ввоза хлебной продукции из Октябрьского района, Тюменской и Свердловской областей.</w:t>
      </w:r>
    </w:p>
    <w:p w14:paraId="0AF18579" w14:textId="19D9A361" w:rsidR="00933CC7" w:rsidRDefault="00802EF9" w:rsidP="00507FE6">
      <w:pPr>
        <w:spacing w:line="276" w:lineRule="auto"/>
        <w:ind w:firstLine="426"/>
        <w:jc w:val="both"/>
        <w:rPr>
          <w:sz w:val="28"/>
          <w:szCs w:val="28"/>
        </w:rPr>
      </w:pPr>
      <w:r>
        <w:rPr>
          <w:sz w:val="28"/>
          <w:szCs w:val="28"/>
        </w:rPr>
        <w:t xml:space="preserve">Наибольший объем производства </w:t>
      </w:r>
      <w:r w:rsidRPr="00946DD0">
        <w:rPr>
          <w:sz w:val="28"/>
          <w:szCs w:val="28"/>
        </w:rPr>
        <w:t>(31,46%) приходится на Березовское поселковое потребительское общество (объединяющие 3 пекарни), которое представляет разнообразный ассортимент хлебной продукции - 24 наименования хлеба и хлебобулочных изделий (14 видов хлеба и 10 видов булочных изделий).</w:t>
      </w:r>
      <w:r w:rsidR="00507FE6">
        <w:rPr>
          <w:sz w:val="28"/>
          <w:szCs w:val="28"/>
        </w:rPr>
        <w:t xml:space="preserve"> </w:t>
      </w:r>
      <w:r w:rsidR="00EE6299" w:rsidRPr="00946DD0">
        <w:rPr>
          <w:sz w:val="28"/>
          <w:szCs w:val="28"/>
        </w:rPr>
        <w:t>Остальная доля производства</w:t>
      </w:r>
      <w:r w:rsidR="00EE6299">
        <w:rPr>
          <w:sz w:val="28"/>
          <w:szCs w:val="28"/>
        </w:rPr>
        <w:t xml:space="preserve"> хлеба и хлебобулочной продукции приходится на индивидуальных предпринимателей, ООО «Фермер», ДООО «Хлеб», Сосьвинский рыбкооп, НРО КМНС «Рахтынья».</w:t>
      </w:r>
    </w:p>
    <w:p w14:paraId="6E9A1C64" w14:textId="77777777" w:rsidR="00933CC7" w:rsidRDefault="00EE6299">
      <w:pPr>
        <w:spacing w:line="276" w:lineRule="auto"/>
        <w:ind w:firstLine="426"/>
        <w:jc w:val="both"/>
        <w:rPr>
          <w:sz w:val="28"/>
          <w:szCs w:val="28"/>
        </w:rPr>
      </w:pPr>
      <w:r>
        <w:rPr>
          <w:sz w:val="28"/>
          <w:szCs w:val="28"/>
        </w:rPr>
        <w:t>Сдерживающими факторами развития данного вида производства, являются сложная транспортная схема доставки и рост стоимости сырья, а также завоз широкого ассортимента хлеба и хлебобулочной продукции с других территорий.</w:t>
      </w:r>
    </w:p>
    <w:p w14:paraId="29401354" w14:textId="77777777" w:rsidR="00933CC7" w:rsidRPr="00C5058E" w:rsidRDefault="00EE6299">
      <w:pPr>
        <w:spacing w:line="276" w:lineRule="auto"/>
        <w:ind w:firstLine="426"/>
        <w:jc w:val="both"/>
        <w:rPr>
          <w:sz w:val="28"/>
          <w:szCs w:val="28"/>
        </w:rPr>
      </w:pPr>
      <w:r w:rsidRPr="004F7C60">
        <w:rPr>
          <w:b/>
          <w:i/>
          <w:sz w:val="28"/>
          <w:szCs w:val="28"/>
        </w:rPr>
        <w:t>Рыбодобыча и рыбопереработка.</w:t>
      </w:r>
      <w:r>
        <w:rPr>
          <w:sz w:val="28"/>
          <w:szCs w:val="28"/>
        </w:rPr>
        <w:t xml:space="preserve"> Рыбное хозяйство в экономике района играет важную роль в качестве поставщика пищевой, кормовой продукции, сырья и полуфабрикатов для пищевой промышленности. Рыбная отрасль рассматривается как источник обеспечения населения </w:t>
      </w:r>
      <w:r w:rsidRPr="00C5058E">
        <w:rPr>
          <w:sz w:val="28"/>
          <w:szCs w:val="28"/>
        </w:rPr>
        <w:t>продуктами питания.</w:t>
      </w:r>
    </w:p>
    <w:p w14:paraId="62DE7D56" w14:textId="3AB5A9DE" w:rsidR="00507FE6" w:rsidRDefault="00EE6299" w:rsidP="00507FE6">
      <w:pPr>
        <w:spacing w:line="276" w:lineRule="auto"/>
        <w:ind w:firstLine="426"/>
        <w:jc w:val="both"/>
        <w:rPr>
          <w:sz w:val="28"/>
          <w:szCs w:val="28"/>
        </w:rPr>
      </w:pPr>
      <w:r w:rsidRPr="00C5058E">
        <w:rPr>
          <w:sz w:val="28"/>
          <w:szCs w:val="28"/>
        </w:rPr>
        <w:t>Рыбохозяйственный водный фонд района представлен реками Обь и Северная Сосьва, притоками и озерами, в которых обитают около 20 видов промысловых рыб – сиговые (нельма, пелядь), частиковые (язь, плотва, карась), налим, щука, окунь и др.</w:t>
      </w:r>
      <w:r w:rsidR="002E0ADD">
        <w:rPr>
          <w:sz w:val="28"/>
          <w:szCs w:val="28"/>
        </w:rPr>
        <w:t xml:space="preserve"> </w:t>
      </w:r>
      <w:r w:rsidRPr="00C5058E">
        <w:rPr>
          <w:sz w:val="28"/>
          <w:szCs w:val="28"/>
        </w:rPr>
        <w:t xml:space="preserve">Динамика вылова рыбы на территории Березовского района представлена на рис. 1.7.4. </w:t>
      </w:r>
      <w:r w:rsidR="00507FE6" w:rsidRPr="00C5058E">
        <w:rPr>
          <w:sz w:val="28"/>
          <w:szCs w:val="28"/>
        </w:rPr>
        <w:t>За период 2013–2022 гг. вылов рыбы увеличился на 348,33 т</w:t>
      </w:r>
      <w:r w:rsidR="00507FE6">
        <w:rPr>
          <w:sz w:val="28"/>
          <w:szCs w:val="28"/>
        </w:rPr>
        <w:t>.</w:t>
      </w:r>
      <w:r w:rsidR="00507FE6" w:rsidRPr="00C5058E">
        <w:rPr>
          <w:sz w:val="28"/>
          <w:szCs w:val="28"/>
        </w:rPr>
        <w:t xml:space="preserve"> </w:t>
      </w:r>
      <w:r w:rsidR="00507FE6">
        <w:rPr>
          <w:sz w:val="28"/>
          <w:szCs w:val="28"/>
        </w:rPr>
        <w:t>и по итогу 2022 года составил 1 556,86 т.</w:t>
      </w:r>
    </w:p>
    <w:p w14:paraId="0C7B2D47" w14:textId="77777777" w:rsidR="00507FE6" w:rsidRDefault="00507FE6" w:rsidP="00507FE6">
      <w:pPr>
        <w:spacing w:line="276" w:lineRule="auto"/>
        <w:ind w:firstLine="426"/>
        <w:jc w:val="both"/>
        <w:rPr>
          <w:sz w:val="28"/>
          <w:szCs w:val="28"/>
        </w:rPr>
      </w:pPr>
      <w:r>
        <w:rPr>
          <w:sz w:val="28"/>
          <w:szCs w:val="28"/>
        </w:rPr>
        <w:t xml:space="preserve"> </w:t>
      </w:r>
      <w:r w:rsidRPr="00AD2565">
        <w:rPr>
          <w:sz w:val="28"/>
          <w:szCs w:val="28"/>
        </w:rPr>
        <w:t>В соответствии с данными мониторинга отдела государственного контроля, надзора, охраны водных биологических ресурсов и среды их обитания по Ханты-Мансийскому автономному округу – Югре ведущее место по объему вылова рыбы сырца занимает национальная родовая община коренных малочисленных народов Севера «Рахтынья»</w:t>
      </w:r>
      <w:r>
        <w:rPr>
          <w:rStyle w:val="afd"/>
          <w:sz w:val="28"/>
          <w:szCs w:val="28"/>
        </w:rPr>
        <w:footnoteReference w:id="1"/>
      </w:r>
      <w:r>
        <w:rPr>
          <w:sz w:val="28"/>
          <w:szCs w:val="28"/>
        </w:rPr>
        <w:t>.</w:t>
      </w:r>
    </w:p>
    <w:p w14:paraId="18016491" w14:textId="087BBF02" w:rsidR="00507FE6" w:rsidRDefault="00507FE6">
      <w:pPr>
        <w:spacing w:line="276" w:lineRule="auto"/>
        <w:ind w:firstLine="426"/>
        <w:jc w:val="both"/>
        <w:rPr>
          <w:sz w:val="28"/>
          <w:szCs w:val="28"/>
        </w:rPr>
      </w:pPr>
    </w:p>
    <w:p w14:paraId="5F36084D" w14:textId="77777777" w:rsidR="00933CC7" w:rsidRDefault="00EE6299">
      <w:pPr>
        <w:spacing w:line="276" w:lineRule="auto"/>
        <w:jc w:val="center"/>
      </w:pPr>
      <w:r>
        <w:rPr>
          <w:noProof/>
        </w:rPr>
        <w:lastRenderedPageBreak/>
        <w:drawing>
          <wp:inline distT="0" distB="0" distL="0" distR="0" wp14:anchorId="73B0CB58" wp14:editId="10272F94">
            <wp:extent cx="4790364" cy="2347415"/>
            <wp:effectExtent l="0" t="0" r="10795" b="15240"/>
            <wp:docPr id="2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6E96464" w14:textId="77777777" w:rsidR="00933CC7" w:rsidRDefault="00EE6299">
      <w:pPr>
        <w:spacing w:line="276" w:lineRule="auto"/>
        <w:jc w:val="center"/>
        <w:rPr>
          <w:b/>
          <w:sz w:val="28"/>
          <w:szCs w:val="28"/>
        </w:rPr>
      </w:pPr>
      <w:r>
        <w:rPr>
          <w:b/>
          <w:sz w:val="28"/>
          <w:szCs w:val="28"/>
        </w:rPr>
        <w:t xml:space="preserve">Рисунок 1.7.4 – Динамика вылова рыбы в Березовском районе </w:t>
      </w:r>
    </w:p>
    <w:p w14:paraId="32BD11D1" w14:textId="6AE0770A" w:rsidR="00933CC7" w:rsidRDefault="00EE6299">
      <w:pPr>
        <w:spacing w:line="276" w:lineRule="auto"/>
        <w:jc w:val="center"/>
        <w:rPr>
          <w:b/>
          <w:sz w:val="28"/>
          <w:szCs w:val="28"/>
        </w:rPr>
      </w:pPr>
      <w:r>
        <w:rPr>
          <w:b/>
          <w:sz w:val="28"/>
          <w:szCs w:val="28"/>
        </w:rPr>
        <w:t xml:space="preserve">за период </w:t>
      </w:r>
      <w:r w:rsidR="00786D20">
        <w:rPr>
          <w:b/>
          <w:sz w:val="28"/>
          <w:szCs w:val="28"/>
        </w:rPr>
        <w:t>2013–2022</w:t>
      </w:r>
      <w:r>
        <w:rPr>
          <w:b/>
          <w:sz w:val="28"/>
          <w:szCs w:val="28"/>
        </w:rPr>
        <w:t xml:space="preserve"> гг.</w:t>
      </w:r>
    </w:p>
    <w:p w14:paraId="39DAA0F6" w14:textId="3CA864FA" w:rsidR="00CD0849" w:rsidRDefault="00EE6299" w:rsidP="00CD0849">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50">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786D20">
        <w:rPr>
          <w:i/>
          <w:color w:val="000000"/>
          <w:sz w:val="20"/>
          <w:szCs w:val="20"/>
        </w:rPr>
        <w:t xml:space="preserve">2011–2022 </w:t>
      </w:r>
      <w:r>
        <w:rPr>
          <w:i/>
          <w:color w:val="000000"/>
          <w:sz w:val="20"/>
          <w:szCs w:val="20"/>
        </w:rPr>
        <w:t xml:space="preserve"> годы.</w:t>
      </w:r>
      <w:r w:rsidR="00CD0849" w:rsidRPr="00CD0849">
        <w:rPr>
          <w:i/>
          <w:sz w:val="20"/>
        </w:rPr>
        <w:t xml:space="preserve"> </w:t>
      </w:r>
      <w:r w:rsidR="00CD0849">
        <w:rPr>
          <w:i/>
          <w:sz w:val="20"/>
        </w:rPr>
        <w:t>Дата обращения: 22.09.2023</w:t>
      </w:r>
    </w:p>
    <w:p w14:paraId="388AAB1E" w14:textId="77777777" w:rsidR="00CD0849" w:rsidRDefault="00CD0849">
      <w:pPr>
        <w:spacing w:line="276" w:lineRule="auto"/>
        <w:ind w:firstLine="426"/>
        <w:jc w:val="both"/>
        <w:rPr>
          <w:sz w:val="28"/>
          <w:szCs w:val="28"/>
        </w:rPr>
      </w:pPr>
    </w:p>
    <w:p w14:paraId="222CF92C" w14:textId="48E03B73" w:rsidR="00933CC7" w:rsidRDefault="00EE6299">
      <w:pPr>
        <w:spacing w:line="276" w:lineRule="auto"/>
        <w:ind w:firstLine="426"/>
        <w:jc w:val="both"/>
        <w:rPr>
          <w:sz w:val="28"/>
          <w:szCs w:val="28"/>
        </w:rPr>
      </w:pPr>
      <w:r>
        <w:rPr>
          <w:sz w:val="28"/>
          <w:szCs w:val="28"/>
        </w:rPr>
        <w:t xml:space="preserve">Предприятие является крупным рыбопереработчиком территории - реализуется более </w:t>
      </w:r>
      <w:r w:rsidRPr="00C5058E">
        <w:rPr>
          <w:sz w:val="28"/>
          <w:szCs w:val="28"/>
        </w:rPr>
        <w:t>80</w:t>
      </w:r>
      <w:r>
        <w:rPr>
          <w:sz w:val="28"/>
          <w:szCs w:val="28"/>
        </w:rPr>
        <w:t xml:space="preserve"> видов рыбной продукции (свежая, замороженная, копченая, соленая, сушено-вяленная, кулинарные изделия, консервы и пресервы), которая пользуется повышенным спросом потребителей на внутреннем и внешнем рынке (г. Москва, г. Ханты-Мансийск, г. Югорск, г. Сургут).</w:t>
      </w:r>
      <w:r w:rsidR="00D23BB2">
        <w:rPr>
          <w:sz w:val="28"/>
          <w:szCs w:val="28"/>
        </w:rPr>
        <w:t xml:space="preserve"> </w:t>
      </w:r>
    </w:p>
    <w:p w14:paraId="325FD48B" w14:textId="77777777" w:rsidR="00933CC7" w:rsidRPr="00FE5960" w:rsidRDefault="00EE6299">
      <w:pPr>
        <w:spacing w:line="276" w:lineRule="auto"/>
        <w:ind w:firstLine="426"/>
        <w:jc w:val="both"/>
        <w:rPr>
          <w:sz w:val="28"/>
          <w:szCs w:val="28"/>
        </w:rPr>
      </w:pPr>
      <w:r w:rsidRPr="00FE5960">
        <w:rPr>
          <w:sz w:val="28"/>
          <w:szCs w:val="28"/>
        </w:rPr>
        <w:t>На предприятии работает два цеха по переработке рыбы:</w:t>
      </w:r>
    </w:p>
    <w:p w14:paraId="21699DE2" w14:textId="6F3B34E2" w:rsidR="00933CC7" w:rsidRPr="00FE5960" w:rsidRDefault="00EE6299">
      <w:pPr>
        <w:spacing w:line="276" w:lineRule="auto"/>
        <w:ind w:firstLine="426"/>
        <w:jc w:val="both"/>
        <w:rPr>
          <w:sz w:val="28"/>
          <w:szCs w:val="28"/>
        </w:rPr>
      </w:pPr>
      <w:r w:rsidRPr="00FE5960">
        <w:rPr>
          <w:sz w:val="28"/>
          <w:szCs w:val="28"/>
        </w:rPr>
        <w:t>- цех по производству пресерв</w:t>
      </w:r>
      <w:r w:rsidR="00E122EE" w:rsidRPr="00FE5960">
        <w:rPr>
          <w:sz w:val="28"/>
          <w:szCs w:val="28"/>
        </w:rPr>
        <w:t>ов</w:t>
      </w:r>
      <w:r w:rsidRPr="00FE5960">
        <w:rPr>
          <w:sz w:val="28"/>
          <w:szCs w:val="28"/>
        </w:rPr>
        <w:t xml:space="preserve"> в пласт</w:t>
      </w:r>
      <w:r w:rsidR="00991D41" w:rsidRPr="00FE5960">
        <w:rPr>
          <w:sz w:val="28"/>
          <w:szCs w:val="28"/>
        </w:rPr>
        <w:t xml:space="preserve">иковой </w:t>
      </w:r>
      <w:r w:rsidRPr="00FE5960">
        <w:rPr>
          <w:sz w:val="28"/>
          <w:szCs w:val="28"/>
        </w:rPr>
        <w:t>банке (сырок, сосьвинская селедка, хе из щуки, филе щуки в масле); фарша и пельменей из щуки, оленины, свинины и лосятины; рыбы горячего копчения;</w:t>
      </w:r>
    </w:p>
    <w:p w14:paraId="6BDAA238" w14:textId="77777777" w:rsidR="00933CC7" w:rsidRPr="00FE5960" w:rsidRDefault="00EE6299">
      <w:pPr>
        <w:spacing w:line="276" w:lineRule="auto"/>
        <w:ind w:firstLine="426"/>
        <w:jc w:val="both"/>
        <w:rPr>
          <w:sz w:val="28"/>
          <w:szCs w:val="28"/>
        </w:rPr>
      </w:pPr>
      <w:r w:rsidRPr="00FE5960">
        <w:rPr>
          <w:sz w:val="28"/>
          <w:szCs w:val="28"/>
        </w:rPr>
        <w:t xml:space="preserve">-  цех по производству вяленой рыбы и рыбы холодного </w:t>
      </w:r>
      <w:r w:rsidR="00957237" w:rsidRPr="00FE5960">
        <w:rPr>
          <w:sz w:val="28"/>
          <w:szCs w:val="28"/>
        </w:rPr>
        <w:t>копчения, рыбной</w:t>
      </w:r>
      <w:r w:rsidRPr="00FE5960">
        <w:rPr>
          <w:sz w:val="28"/>
          <w:szCs w:val="28"/>
        </w:rPr>
        <w:t xml:space="preserve"> продукция в вакуумной упаковке;</w:t>
      </w:r>
    </w:p>
    <w:p w14:paraId="05CCB0B2" w14:textId="77777777" w:rsidR="002B0894" w:rsidRDefault="00EE6299">
      <w:pPr>
        <w:spacing w:line="276" w:lineRule="auto"/>
        <w:ind w:firstLine="426"/>
        <w:jc w:val="both"/>
        <w:rPr>
          <w:sz w:val="28"/>
          <w:szCs w:val="28"/>
        </w:rPr>
      </w:pPr>
      <w:r>
        <w:rPr>
          <w:sz w:val="28"/>
          <w:szCs w:val="28"/>
        </w:rPr>
        <w:t xml:space="preserve">НРО КМНС «Рахтынья» единственное предприятие, осуществляющее деятельность по воспроизводству водных биологических ресурсов путем отлова и содержания сиговых пород рыб в специализированных условиях для дальнейшего забора икры. Биоматериал транспортируется в Тобольский рыборазводной питомник. Выращенные мальки направляются в естественную среду обитания (рис. 1.7.5). </w:t>
      </w:r>
    </w:p>
    <w:p w14:paraId="4414A2B5" w14:textId="77777777" w:rsidR="00FC5EEE" w:rsidDel="00A42934" w:rsidRDefault="00FC5EEE" w:rsidP="00FC5EEE">
      <w:pPr>
        <w:spacing w:line="276" w:lineRule="auto"/>
        <w:ind w:firstLine="426"/>
        <w:jc w:val="both"/>
        <w:rPr>
          <w:sz w:val="28"/>
          <w:szCs w:val="28"/>
        </w:rPr>
      </w:pPr>
      <w:r w:rsidDel="00A42934">
        <w:rPr>
          <w:sz w:val="28"/>
          <w:szCs w:val="28"/>
        </w:rPr>
        <w:t xml:space="preserve">В целях решения задачи по восстановлению водных биоресурсов для искусственного воспроизводства сиговых видов рыб в мае 2022 года в Ванзетурский рыбопитомник было </w:t>
      </w:r>
      <w:r w:rsidRPr="00C5058E" w:rsidDel="00A42934">
        <w:rPr>
          <w:sz w:val="28"/>
          <w:szCs w:val="28"/>
        </w:rPr>
        <w:t xml:space="preserve">запущено 75 867,0 тыс. личинок, в том числе: 60 289,00 тыс. личинок муксуна, 7 585,00 тыс. личинок нельмы, 7 500,00 тыс. личинок пеляди и 493,00 тыс. личинок тугуна, что на 33% больше уровня 2021 года. На территории городского поселения Березово предоставлено 2 </w:t>
      </w:r>
      <w:r w:rsidRPr="00C5058E" w:rsidDel="00A42934">
        <w:rPr>
          <w:sz w:val="28"/>
          <w:szCs w:val="28"/>
        </w:rPr>
        <w:lastRenderedPageBreak/>
        <w:t>участка для реализации проекта по воспроизводству аквакультуры в 2023 году.</w:t>
      </w:r>
    </w:p>
    <w:p w14:paraId="27901775" w14:textId="77777777" w:rsidR="002B0894" w:rsidRDefault="002B0894">
      <w:pPr>
        <w:spacing w:line="276" w:lineRule="auto"/>
        <w:ind w:firstLine="426"/>
        <w:jc w:val="both"/>
        <w:rPr>
          <w:sz w:val="28"/>
          <w:szCs w:val="28"/>
        </w:rPr>
      </w:pPr>
    </w:p>
    <w:p w14:paraId="1F6898B7" w14:textId="77777777" w:rsidR="002B0894" w:rsidRDefault="002B0894" w:rsidP="002B0894">
      <w:pPr>
        <w:spacing w:line="276" w:lineRule="auto"/>
        <w:jc w:val="center"/>
        <w:rPr>
          <w:sz w:val="28"/>
          <w:szCs w:val="28"/>
        </w:rPr>
      </w:pPr>
      <w:r>
        <w:rPr>
          <w:noProof/>
        </w:rPr>
        <w:drawing>
          <wp:inline distT="0" distB="0" distL="0" distR="0" wp14:anchorId="378B214A" wp14:editId="6F88DDD6">
            <wp:extent cx="3683000" cy="2298700"/>
            <wp:effectExtent l="0" t="0" r="12700" b="6350"/>
            <wp:docPr id="2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B75EC7" w14:textId="77777777" w:rsidR="002B0894" w:rsidRPr="00A42934" w:rsidRDefault="002B0894" w:rsidP="002B0894">
      <w:pPr>
        <w:spacing w:line="276" w:lineRule="auto"/>
        <w:ind w:firstLine="708"/>
        <w:jc w:val="center"/>
        <w:rPr>
          <w:b/>
          <w:sz w:val="28"/>
          <w:szCs w:val="28"/>
        </w:rPr>
      </w:pPr>
      <w:r>
        <w:rPr>
          <w:b/>
          <w:sz w:val="28"/>
          <w:szCs w:val="28"/>
        </w:rPr>
        <w:t>Рисунок 1.7.5 – Динамика запуска личинок рыбы в Березовском районе за период 2013–2022 гг., млн. шт.</w:t>
      </w:r>
    </w:p>
    <w:p w14:paraId="37BBB7E8" w14:textId="77777777" w:rsidR="002B0894" w:rsidRDefault="002B0894" w:rsidP="002B0894">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52">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2011–2022  годы. </w:t>
      </w:r>
      <w:r>
        <w:rPr>
          <w:i/>
          <w:sz w:val="20"/>
        </w:rPr>
        <w:t>Дата обращения: 22.09.2023</w:t>
      </w:r>
    </w:p>
    <w:p w14:paraId="78CC2589" w14:textId="77777777" w:rsidR="002B0894" w:rsidRDefault="002B0894">
      <w:pPr>
        <w:spacing w:line="276" w:lineRule="auto"/>
        <w:ind w:firstLine="426"/>
        <w:jc w:val="both"/>
        <w:rPr>
          <w:sz w:val="28"/>
          <w:szCs w:val="28"/>
        </w:rPr>
      </w:pPr>
    </w:p>
    <w:p w14:paraId="11115FEE" w14:textId="1F99FAC1" w:rsidR="00933CC7" w:rsidRDefault="00957237">
      <w:pPr>
        <w:spacing w:line="276" w:lineRule="auto"/>
        <w:ind w:firstLine="426"/>
        <w:jc w:val="both"/>
        <w:rPr>
          <w:sz w:val="28"/>
          <w:szCs w:val="28"/>
        </w:rPr>
      </w:pPr>
      <w:r w:rsidDel="00A42934">
        <w:rPr>
          <w:sz w:val="28"/>
          <w:szCs w:val="28"/>
        </w:rPr>
        <w:t>В целях развития рыбной отрасли Ханты-Мансийского автономного округа – Югры реализуется приоритетный проект «Создание системы по добыче и переработке водных биологических ресурсов на территории западной части Ханты-Мансийского автономного округа – Югры на базе опорного рыбоперерабатывающего предприятия в г. Ханты-Мансийске», который направлен на создание производственного комплекса по глубокой переработке водных биоресурсов в г. Ханты-Мансийске, с производством по первичной переработке водных биологических ресурсов в пгт. Березово и Октябрьском районах, приемными пунктами в Белоярском, Ханты-Мансийском, Кондинском районах.</w:t>
      </w:r>
    </w:p>
    <w:p w14:paraId="136A6AE2" w14:textId="7135819F" w:rsidR="00933CC7" w:rsidRPr="00FE5960" w:rsidRDefault="00EE6299" w:rsidP="00054CF5">
      <w:pPr>
        <w:spacing w:line="276" w:lineRule="auto"/>
        <w:ind w:firstLine="426"/>
        <w:jc w:val="both"/>
        <w:rPr>
          <w:sz w:val="28"/>
          <w:szCs w:val="28"/>
        </w:rPr>
      </w:pPr>
      <w:r w:rsidRPr="00FE5960">
        <w:rPr>
          <w:sz w:val="28"/>
          <w:szCs w:val="28"/>
        </w:rPr>
        <w:t>Для реализации проекта разработана стратегия развития рыбопромышленного предприятия. В 2023 году запланированы работы по подготовке участка с целью организации приемного пункта в Березовском районе.</w:t>
      </w:r>
    </w:p>
    <w:p w14:paraId="4C5CA42A" w14:textId="77777777" w:rsidR="00933CC7" w:rsidRDefault="00EE6299">
      <w:pPr>
        <w:spacing w:line="276" w:lineRule="auto"/>
        <w:ind w:firstLine="426"/>
        <w:jc w:val="both"/>
        <w:rPr>
          <w:sz w:val="28"/>
          <w:szCs w:val="28"/>
        </w:rPr>
      </w:pPr>
      <w:r>
        <w:rPr>
          <w:sz w:val="28"/>
          <w:szCs w:val="28"/>
        </w:rPr>
        <w:t>В 2020 году при участии грантовой поддержки национальная родовая община коренных малочисленных народов Севера «Рахтынья» (п. Сосьва) реализовала инвестиционный проект «Хулын ленх – рыбный путь» (рыбные традиции от предков до наших дней); семейная (родовая) община коренных малочисленных народов Севера «Солнечный мыс» (пгт. Березово) – проект «Традиционное рыболовство в пгт. Березово и д. Пугоры».</w:t>
      </w:r>
    </w:p>
    <w:p w14:paraId="1912CD2E" w14:textId="5A690715" w:rsidR="00933CC7" w:rsidRDefault="00EE6299" w:rsidP="00891B7B">
      <w:pPr>
        <w:spacing w:line="276" w:lineRule="auto"/>
        <w:ind w:firstLine="426"/>
        <w:jc w:val="both"/>
        <w:rPr>
          <w:sz w:val="28"/>
          <w:szCs w:val="28"/>
        </w:rPr>
      </w:pPr>
      <w:r>
        <w:rPr>
          <w:sz w:val="28"/>
          <w:szCs w:val="28"/>
        </w:rPr>
        <w:lastRenderedPageBreak/>
        <w:t>Географическое расположение территории определяет высокий рыбопромысловый потенциал территории</w:t>
      </w:r>
      <w:r w:rsidR="00A42934">
        <w:rPr>
          <w:sz w:val="28"/>
          <w:szCs w:val="28"/>
        </w:rPr>
        <w:t xml:space="preserve"> и высокую </w:t>
      </w:r>
      <w:r>
        <w:rPr>
          <w:sz w:val="28"/>
          <w:szCs w:val="28"/>
        </w:rPr>
        <w:t xml:space="preserve">стоимость транспортировки рыбной продукции, </w:t>
      </w:r>
      <w:r w:rsidR="00A42934">
        <w:rPr>
          <w:sz w:val="28"/>
          <w:szCs w:val="28"/>
        </w:rPr>
        <w:t>последнее снижает</w:t>
      </w:r>
      <w:r>
        <w:rPr>
          <w:sz w:val="28"/>
          <w:szCs w:val="28"/>
        </w:rPr>
        <w:t xml:space="preserve"> конкурентоспособность на внешних рынках. </w:t>
      </w:r>
    </w:p>
    <w:p w14:paraId="01562319" w14:textId="704A3DB3" w:rsidR="00933CC7" w:rsidRDefault="00EE6299">
      <w:pPr>
        <w:spacing w:line="276" w:lineRule="auto"/>
        <w:ind w:firstLine="426"/>
        <w:jc w:val="both"/>
        <w:rPr>
          <w:sz w:val="28"/>
          <w:szCs w:val="28"/>
        </w:rPr>
      </w:pPr>
      <w:r w:rsidRPr="004F7C60">
        <w:rPr>
          <w:b/>
          <w:i/>
          <w:sz w:val="28"/>
          <w:szCs w:val="28"/>
        </w:rPr>
        <w:t>Заготовка древесины и производство пиломатериалов.</w:t>
      </w:r>
      <w:r>
        <w:rPr>
          <w:sz w:val="28"/>
          <w:szCs w:val="28"/>
        </w:rPr>
        <w:t xml:space="preserve"> В структуре земельного фонда Березовского района основная доля принадлежит лесам, площадь которых составляет около 70% от всей площади района. Земли запаса выступают важным резервом развития. Выделены два основных зональных подразделения на территории района: Уральская горная страна (лесистость до </w:t>
      </w:r>
      <w:r w:rsidR="00786D20">
        <w:rPr>
          <w:sz w:val="28"/>
          <w:szCs w:val="28"/>
        </w:rPr>
        <w:t>70–80</w:t>
      </w:r>
      <w:r>
        <w:rPr>
          <w:sz w:val="28"/>
          <w:szCs w:val="28"/>
        </w:rPr>
        <w:t xml:space="preserve">%) и </w:t>
      </w:r>
      <w:r w:rsidR="00C245DB">
        <w:rPr>
          <w:sz w:val="28"/>
          <w:szCs w:val="28"/>
        </w:rPr>
        <w:t>Западно-Сибирская</w:t>
      </w:r>
      <w:r>
        <w:rPr>
          <w:sz w:val="28"/>
          <w:szCs w:val="28"/>
        </w:rPr>
        <w:t xml:space="preserve"> равнина (лесистость 60%). Лесной покров представлен сосновыми, елово-кедровыми, еловыми и березовыми лесами.</w:t>
      </w:r>
    </w:p>
    <w:p w14:paraId="608D3133" w14:textId="77777777" w:rsidR="00933CC7" w:rsidRDefault="00EE6299">
      <w:pPr>
        <w:spacing w:line="276" w:lineRule="auto"/>
        <w:ind w:firstLine="426"/>
        <w:jc w:val="both"/>
        <w:rPr>
          <w:sz w:val="28"/>
          <w:szCs w:val="28"/>
        </w:rPr>
      </w:pPr>
      <w:r>
        <w:rPr>
          <w:sz w:val="28"/>
          <w:szCs w:val="28"/>
        </w:rPr>
        <w:t>В районе отсутствуют крупные предприятия по глубокой переработке древесины, это связано с отсутствием экономически эффективной энергетики и неразвитостью транспортной схемы. Заготовка древесины и производство пиломатериалов на территории Березовского района осуществляется Березовским и Няксимвольским территориальными отделами - лесничествами. Динамика заготовки древесины и производства пиломатериалов представлена на рис. 1.7.6.</w:t>
      </w:r>
    </w:p>
    <w:p w14:paraId="33C6BA2D" w14:textId="77777777" w:rsidR="00054CF5" w:rsidRDefault="00054CF5" w:rsidP="00054CF5">
      <w:pPr>
        <w:spacing w:line="276" w:lineRule="auto"/>
        <w:ind w:firstLine="426"/>
        <w:jc w:val="both"/>
        <w:rPr>
          <w:sz w:val="28"/>
          <w:szCs w:val="28"/>
        </w:rPr>
      </w:pPr>
      <w:r>
        <w:rPr>
          <w:sz w:val="28"/>
          <w:szCs w:val="28"/>
        </w:rPr>
        <w:t xml:space="preserve">В </w:t>
      </w:r>
      <w:r w:rsidRPr="00891B7B">
        <w:rPr>
          <w:sz w:val="28"/>
          <w:szCs w:val="28"/>
        </w:rPr>
        <w:t xml:space="preserve">целом, отраслевое производство сократилось за 2013–2022 </w:t>
      </w:r>
      <w:r>
        <w:rPr>
          <w:sz w:val="28"/>
          <w:szCs w:val="28"/>
        </w:rPr>
        <w:t>годы</w:t>
      </w:r>
      <w:r w:rsidRPr="00891B7B">
        <w:rPr>
          <w:sz w:val="28"/>
          <w:szCs w:val="28"/>
        </w:rPr>
        <w:t xml:space="preserve"> на 51,95%</w:t>
      </w:r>
      <w:r>
        <w:rPr>
          <w:sz w:val="28"/>
          <w:szCs w:val="28"/>
        </w:rPr>
        <w:t>. В 2022 году п</w:t>
      </w:r>
      <w:r w:rsidRPr="00891B7B">
        <w:rPr>
          <w:sz w:val="28"/>
          <w:szCs w:val="28"/>
        </w:rPr>
        <w:t xml:space="preserve">роизводство пиломатериалов </w:t>
      </w:r>
      <w:r>
        <w:rPr>
          <w:sz w:val="28"/>
          <w:szCs w:val="28"/>
        </w:rPr>
        <w:t xml:space="preserve">по сравнению с 2023 годом </w:t>
      </w:r>
      <w:r w:rsidRPr="00891B7B">
        <w:rPr>
          <w:sz w:val="28"/>
          <w:szCs w:val="28"/>
        </w:rPr>
        <w:t>сократилось на 69,34% и составило 148 798 куб.</w:t>
      </w:r>
      <w:r>
        <w:rPr>
          <w:sz w:val="28"/>
          <w:szCs w:val="28"/>
        </w:rPr>
        <w:t xml:space="preserve"> </w:t>
      </w:r>
      <w:r w:rsidRPr="00891B7B">
        <w:rPr>
          <w:sz w:val="28"/>
          <w:szCs w:val="28"/>
        </w:rPr>
        <w:t>м. Заготовка древесины сократилась менее существенно (- 34%) и составила 310 949 куб.</w:t>
      </w:r>
      <w:r>
        <w:rPr>
          <w:sz w:val="28"/>
          <w:szCs w:val="28"/>
        </w:rPr>
        <w:t xml:space="preserve"> </w:t>
      </w:r>
      <w:r w:rsidRPr="00891B7B">
        <w:rPr>
          <w:sz w:val="28"/>
          <w:szCs w:val="28"/>
        </w:rPr>
        <w:t>м.</w:t>
      </w:r>
    </w:p>
    <w:p w14:paraId="69E128E9" w14:textId="77777777" w:rsidR="00054CF5" w:rsidRPr="003B7735" w:rsidRDefault="00054CF5" w:rsidP="00054CF5">
      <w:pPr>
        <w:spacing w:line="276" w:lineRule="auto"/>
        <w:ind w:firstLine="426"/>
        <w:jc w:val="both"/>
        <w:rPr>
          <w:sz w:val="28"/>
          <w:szCs w:val="28"/>
        </w:rPr>
      </w:pPr>
      <w:r>
        <w:rPr>
          <w:sz w:val="28"/>
          <w:szCs w:val="28"/>
        </w:rPr>
        <w:t xml:space="preserve">На территории Березовского территориального отдела - лесничества деятельность осуществляют: ООО «Газпром трансгаз Югорск» (Уральское ЛПУМГ), два индивидуальных предпринимателя, граждане по договорам купли-продажи лесных </w:t>
      </w:r>
      <w:r w:rsidRPr="003B7735">
        <w:rPr>
          <w:sz w:val="28"/>
          <w:szCs w:val="28"/>
        </w:rPr>
        <w:t>насаждений для собственных нужд.</w:t>
      </w:r>
      <w:r w:rsidRPr="003B7735">
        <w:t xml:space="preserve"> </w:t>
      </w:r>
      <w:r w:rsidRPr="003B7735">
        <w:rPr>
          <w:sz w:val="28"/>
          <w:szCs w:val="28"/>
        </w:rPr>
        <w:t>Заготавливаемая древесина реализуется населению для отопления жилых помещений.</w:t>
      </w:r>
    </w:p>
    <w:p w14:paraId="77074D65" w14:textId="77777777" w:rsidR="00FC5EEE" w:rsidRDefault="00FC5EEE" w:rsidP="00FC5EEE">
      <w:pPr>
        <w:spacing w:line="276" w:lineRule="auto"/>
        <w:ind w:firstLine="426"/>
        <w:jc w:val="both"/>
        <w:rPr>
          <w:sz w:val="28"/>
          <w:szCs w:val="28"/>
        </w:rPr>
      </w:pPr>
      <w:r w:rsidRPr="003B7735">
        <w:rPr>
          <w:sz w:val="28"/>
          <w:szCs w:val="28"/>
        </w:rPr>
        <w:t>На территории Няксимвольского территориального отдела - лесничества деятельность осуществляют: ОАО «Югорский Лесопромышленный Холдинг», ООО «Лесопромышленный комбинат «Хольц», ООО «Сибирский Стандарт», ООО «Стандарт Коноша», 7 индивидуальных предпринимателей. Большая часть вырубленного леса вывозится</w:t>
      </w:r>
      <w:r>
        <w:rPr>
          <w:sz w:val="28"/>
          <w:szCs w:val="28"/>
        </w:rPr>
        <w:t xml:space="preserve"> для переработки за пределы Березовского района. Производство пиломатериалов осуществляется из сырьевого леса Няксимвольского территориального отдела - лесничества.</w:t>
      </w:r>
    </w:p>
    <w:p w14:paraId="0E35DEF2" w14:textId="77777777" w:rsidR="00054CF5" w:rsidRDefault="00054CF5">
      <w:pPr>
        <w:spacing w:line="276" w:lineRule="auto"/>
        <w:ind w:firstLine="426"/>
        <w:jc w:val="both"/>
        <w:rPr>
          <w:sz w:val="28"/>
          <w:szCs w:val="28"/>
        </w:rPr>
      </w:pPr>
    </w:p>
    <w:p w14:paraId="23A5576F" w14:textId="77777777" w:rsidR="00933CC7" w:rsidRDefault="00933CC7">
      <w:pPr>
        <w:spacing w:line="276" w:lineRule="auto"/>
        <w:jc w:val="both"/>
      </w:pPr>
    </w:p>
    <w:p w14:paraId="1917FD77" w14:textId="77777777" w:rsidR="00933CC7" w:rsidRDefault="00EE6299">
      <w:pPr>
        <w:spacing w:line="276" w:lineRule="auto"/>
        <w:jc w:val="center"/>
      </w:pPr>
      <w:r w:rsidRPr="00F035DA">
        <w:rPr>
          <w:noProof/>
        </w:rPr>
        <w:lastRenderedPageBreak/>
        <w:drawing>
          <wp:inline distT="0" distB="0" distL="0" distR="0" wp14:anchorId="290C1431" wp14:editId="1135F2AB">
            <wp:extent cx="5025224" cy="2901950"/>
            <wp:effectExtent l="0" t="0" r="4445" b="12700"/>
            <wp:docPr id="2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63844A" w14:textId="77777777" w:rsidR="00933CC7" w:rsidRDefault="00EE6299">
      <w:pPr>
        <w:spacing w:line="276" w:lineRule="auto"/>
        <w:jc w:val="center"/>
        <w:rPr>
          <w:b/>
          <w:sz w:val="28"/>
          <w:szCs w:val="28"/>
        </w:rPr>
      </w:pPr>
      <w:r>
        <w:rPr>
          <w:b/>
          <w:sz w:val="28"/>
          <w:szCs w:val="28"/>
        </w:rPr>
        <w:t>Рисунок 1.7.6 – Динамика заготовки древесины и производства пиломатериалов в Березовском районе за период 2013 – 2022гг.</w:t>
      </w:r>
    </w:p>
    <w:p w14:paraId="59CF2C7C" w14:textId="2A85537F" w:rsidR="00CD0849" w:rsidRDefault="00EE6299" w:rsidP="00CD0849">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54">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786D20">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4A1D09DF" w14:textId="77777777" w:rsidR="00933CC7" w:rsidRDefault="00933CC7">
      <w:pPr>
        <w:spacing w:line="276" w:lineRule="auto"/>
        <w:jc w:val="both"/>
        <w:rPr>
          <w:i/>
          <w:color w:val="000000"/>
          <w:sz w:val="20"/>
          <w:szCs w:val="20"/>
        </w:rPr>
      </w:pPr>
    </w:p>
    <w:p w14:paraId="08DEE130" w14:textId="77777777" w:rsidR="00933CC7" w:rsidRPr="00417375" w:rsidRDefault="00EE6299">
      <w:pPr>
        <w:spacing w:line="276" w:lineRule="auto"/>
        <w:ind w:firstLine="426"/>
        <w:jc w:val="both"/>
      </w:pPr>
      <w:r w:rsidRPr="00417375">
        <w:rPr>
          <w:i/>
          <w:sz w:val="28"/>
          <w:szCs w:val="28"/>
        </w:rPr>
        <w:t xml:space="preserve">Издательская и полиграфическая деятельность. </w:t>
      </w:r>
      <w:r w:rsidRPr="00417375">
        <w:rPr>
          <w:sz w:val="28"/>
          <w:szCs w:val="28"/>
        </w:rPr>
        <w:t>Деятельность по выпуску полиграфической продукции в Березовском районе осуществляет МАУ «Березовский медиацентр», в том числе:</w:t>
      </w:r>
      <w:r w:rsidRPr="00417375">
        <w:t xml:space="preserve"> </w:t>
      </w:r>
    </w:p>
    <w:p w14:paraId="69719D1E" w14:textId="23F06296" w:rsidR="00933CC7" w:rsidRPr="00417375" w:rsidRDefault="00EE6299">
      <w:pPr>
        <w:spacing w:line="276" w:lineRule="auto"/>
        <w:ind w:firstLine="426"/>
        <w:jc w:val="both"/>
        <w:rPr>
          <w:sz w:val="28"/>
          <w:szCs w:val="28"/>
        </w:rPr>
      </w:pPr>
      <w:r w:rsidRPr="00417375">
        <w:t xml:space="preserve">- </w:t>
      </w:r>
      <w:r w:rsidRPr="00417375">
        <w:rPr>
          <w:sz w:val="28"/>
          <w:szCs w:val="28"/>
        </w:rPr>
        <w:t>газетная деятельность. Выпуск периодического печатного издания - газеты Березовского района «Жизнь Югры»</w:t>
      </w:r>
      <w:r w:rsidR="00051879">
        <w:rPr>
          <w:sz w:val="28"/>
          <w:szCs w:val="28"/>
        </w:rPr>
        <w:t xml:space="preserve">. </w:t>
      </w:r>
      <w:r w:rsidRPr="00417375">
        <w:rPr>
          <w:sz w:val="28"/>
          <w:szCs w:val="28"/>
        </w:rPr>
        <w:t xml:space="preserve"> </w:t>
      </w:r>
    </w:p>
    <w:p w14:paraId="46A567F5" w14:textId="5802DD3F" w:rsidR="00933CC7" w:rsidRPr="00417375" w:rsidRDefault="00EE6299">
      <w:pPr>
        <w:tabs>
          <w:tab w:val="left" w:pos="709"/>
        </w:tabs>
        <w:spacing w:line="276" w:lineRule="auto"/>
        <w:ind w:firstLine="426"/>
        <w:jc w:val="both"/>
        <w:rPr>
          <w:sz w:val="28"/>
          <w:szCs w:val="28"/>
        </w:rPr>
      </w:pPr>
      <w:r w:rsidRPr="00417375">
        <w:rPr>
          <w:sz w:val="28"/>
          <w:szCs w:val="28"/>
        </w:rPr>
        <w:t>-</w:t>
      </w:r>
      <w:r w:rsidR="00051879">
        <w:rPr>
          <w:sz w:val="28"/>
          <w:szCs w:val="28"/>
        </w:rPr>
        <w:t xml:space="preserve"> </w:t>
      </w:r>
      <w:r w:rsidRPr="00417375">
        <w:rPr>
          <w:sz w:val="28"/>
          <w:szCs w:val="28"/>
        </w:rPr>
        <w:t>издательское производство: цифровая оперативная печать, широкоформатная печать; выпуск (печать) газеты формата А3 на производственном оборудовании; цифровая оперативная печать; печать баннерной продукции;</w:t>
      </w:r>
    </w:p>
    <w:p w14:paraId="4FA5C258" w14:textId="77777777" w:rsidR="00FF3DD6" w:rsidRPr="00417375" w:rsidRDefault="00EE6299">
      <w:pPr>
        <w:spacing w:line="276" w:lineRule="auto"/>
        <w:ind w:firstLine="426"/>
        <w:jc w:val="both"/>
        <w:rPr>
          <w:sz w:val="28"/>
          <w:szCs w:val="28"/>
        </w:rPr>
      </w:pPr>
      <w:r w:rsidRPr="00417375">
        <w:rPr>
          <w:sz w:val="28"/>
          <w:szCs w:val="28"/>
        </w:rPr>
        <w:t>- телевизионная деятельность в области социальных медиа.</w:t>
      </w:r>
      <w:r w:rsidR="00FF3DD6" w:rsidRPr="00417375">
        <w:rPr>
          <w:sz w:val="28"/>
          <w:szCs w:val="28"/>
        </w:rPr>
        <w:t xml:space="preserve"> </w:t>
      </w:r>
    </w:p>
    <w:p w14:paraId="0FC64B8A" w14:textId="77777777" w:rsidR="00122A73" w:rsidRDefault="00417375" w:rsidP="00122A73">
      <w:pPr>
        <w:spacing w:line="276" w:lineRule="auto"/>
        <w:ind w:firstLine="426"/>
        <w:jc w:val="both"/>
        <w:rPr>
          <w:sz w:val="28"/>
          <w:szCs w:val="28"/>
        </w:rPr>
      </w:pPr>
      <w:r w:rsidRPr="00417375">
        <w:rPr>
          <w:sz w:val="28"/>
          <w:szCs w:val="28"/>
        </w:rPr>
        <w:t xml:space="preserve">В таблице 1.7.2 приведены данные по отгрузке собственной печатной продукции МАУ «Березовский медиацентр» за период </w:t>
      </w:r>
      <w:r w:rsidR="00786D20" w:rsidRPr="00417375">
        <w:rPr>
          <w:sz w:val="28"/>
          <w:szCs w:val="28"/>
        </w:rPr>
        <w:t>2013–2022</w:t>
      </w:r>
      <w:r w:rsidRPr="00417375">
        <w:rPr>
          <w:sz w:val="28"/>
          <w:szCs w:val="28"/>
        </w:rPr>
        <w:t xml:space="preserve"> гг.</w:t>
      </w:r>
      <w:r w:rsidR="000310E2">
        <w:rPr>
          <w:sz w:val="28"/>
          <w:szCs w:val="28"/>
        </w:rPr>
        <w:t xml:space="preserve"> </w:t>
      </w:r>
      <w:r w:rsidR="00122A73">
        <w:rPr>
          <w:sz w:val="28"/>
          <w:szCs w:val="28"/>
        </w:rPr>
        <w:t>Объем отгруженной продукции по предприятию сократился в стоимостном выражении в 7,5 раз.</w:t>
      </w:r>
    </w:p>
    <w:p w14:paraId="4DB71761" w14:textId="333288FF" w:rsidR="00417375" w:rsidRDefault="00417375">
      <w:pPr>
        <w:spacing w:line="276" w:lineRule="auto"/>
        <w:ind w:firstLine="426"/>
        <w:jc w:val="both"/>
        <w:rPr>
          <w:sz w:val="28"/>
          <w:szCs w:val="28"/>
        </w:rPr>
      </w:pPr>
    </w:p>
    <w:p w14:paraId="3FABC632" w14:textId="4A58FB5C" w:rsidR="00ED0664" w:rsidRDefault="00ED0664">
      <w:pPr>
        <w:spacing w:line="276" w:lineRule="auto"/>
        <w:ind w:firstLine="426"/>
        <w:jc w:val="both"/>
        <w:rPr>
          <w:sz w:val="28"/>
          <w:szCs w:val="28"/>
        </w:rPr>
      </w:pPr>
    </w:p>
    <w:p w14:paraId="52AFD3E9" w14:textId="3E61632B" w:rsidR="00122A73" w:rsidRDefault="00122A73">
      <w:pPr>
        <w:spacing w:line="276" w:lineRule="auto"/>
        <w:ind w:firstLine="426"/>
        <w:jc w:val="both"/>
        <w:rPr>
          <w:sz w:val="28"/>
          <w:szCs w:val="28"/>
        </w:rPr>
      </w:pPr>
    </w:p>
    <w:p w14:paraId="39263413" w14:textId="09A89360" w:rsidR="00122A73" w:rsidRDefault="00122A73">
      <w:pPr>
        <w:spacing w:line="276" w:lineRule="auto"/>
        <w:ind w:firstLine="426"/>
        <w:jc w:val="both"/>
        <w:rPr>
          <w:sz w:val="28"/>
          <w:szCs w:val="28"/>
        </w:rPr>
      </w:pPr>
    </w:p>
    <w:p w14:paraId="232A6E84" w14:textId="2DDE90FA" w:rsidR="00122A73" w:rsidRDefault="00122A73">
      <w:pPr>
        <w:spacing w:line="276" w:lineRule="auto"/>
        <w:ind w:firstLine="426"/>
        <w:jc w:val="both"/>
        <w:rPr>
          <w:sz w:val="28"/>
          <w:szCs w:val="28"/>
        </w:rPr>
      </w:pPr>
    </w:p>
    <w:p w14:paraId="4E6C8430" w14:textId="3417F636" w:rsidR="00122A73" w:rsidRDefault="00122A73">
      <w:pPr>
        <w:spacing w:line="276" w:lineRule="auto"/>
        <w:ind w:firstLine="426"/>
        <w:jc w:val="both"/>
        <w:rPr>
          <w:sz w:val="28"/>
          <w:szCs w:val="28"/>
        </w:rPr>
      </w:pPr>
    </w:p>
    <w:p w14:paraId="164D481E" w14:textId="2DD459DA" w:rsidR="00122A73" w:rsidRDefault="00122A73">
      <w:pPr>
        <w:spacing w:line="276" w:lineRule="auto"/>
        <w:ind w:firstLine="426"/>
        <w:jc w:val="both"/>
        <w:rPr>
          <w:sz w:val="28"/>
          <w:szCs w:val="28"/>
        </w:rPr>
      </w:pPr>
    </w:p>
    <w:p w14:paraId="4687C774" w14:textId="61FB7D03" w:rsidR="00122A73" w:rsidRDefault="00122A73">
      <w:pPr>
        <w:spacing w:line="276" w:lineRule="auto"/>
        <w:ind w:firstLine="426"/>
        <w:jc w:val="both"/>
        <w:rPr>
          <w:sz w:val="28"/>
          <w:szCs w:val="28"/>
        </w:rPr>
      </w:pPr>
    </w:p>
    <w:p w14:paraId="0C3A45BC" w14:textId="5404A0F0" w:rsidR="00417375" w:rsidRDefault="00417375" w:rsidP="00417375">
      <w:pPr>
        <w:spacing w:line="276" w:lineRule="auto"/>
        <w:jc w:val="both"/>
        <w:rPr>
          <w:b/>
          <w:bCs/>
          <w:sz w:val="28"/>
          <w:szCs w:val="28"/>
        </w:rPr>
      </w:pPr>
      <w:r w:rsidRPr="00417375">
        <w:rPr>
          <w:b/>
          <w:bCs/>
          <w:sz w:val="28"/>
          <w:szCs w:val="28"/>
        </w:rPr>
        <w:lastRenderedPageBreak/>
        <w:t xml:space="preserve">Таблица 1.7.2 - Производство печатной продукции ОАО «Березовская типография», с 2020 года МАУ «Березовский медиацентр», за период </w:t>
      </w:r>
      <w:r w:rsidR="00786D20" w:rsidRPr="00417375">
        <w:rPr>
          <w:b/>
          <w:bCs/>
          <w:sz w:val="28"/>
          <w:szCs w:val="28"/>
        </w:rPr>
        <w:t>2013–</w:t>
      </w:r>
      <w:r w:rsidR="00FD3204" w:rsidRPr="00417375">
        <w:rPr>
          <w:b/>
          <w:bCs/>
          <w:sz w:val="28"/>
          <w:szCs w:val="28"/>
        </w:rPr>
        <w:t>2022 гг.</w:t>
      </w:r>
    </w:p>
    <w:tbl>
      <w:tblPr>
        <w:tblStyle w:val="afffff"/>
        <w:tblW w:w="9179" w:type="dxa"/>
        <w:tblLook w:val="04A0" w:firstRow="1" w:lastRow="0" w:firstColumn="1" w:lastColumn="0" w:noHBand="0" w:noVBand="1"/>
      </w:tblPr>
      <w:tblGrid>
        <w:gridCol w:w="1091"/>
        <w:gridCol w:w="1441"/>
        <w:gridCol w:w="1209"/>
        <w:gridCol w:w="11"/>
        <w:gridCol w:w="1430"/>
        <w:gridCol w:w="1115"/>
        <w:gridCol w:w="1600"/>
        <w:gridCol w:w="1265"/>
        <w:gridCol w:w="10"/>
        <w:gridCol w:w="7"/>
      </w:tblGrid>
      <w:tr w:rsidR="00417375" w:rsidRPr="00417375" w14:paraId="4B18075B" w14:textId="0100E19F" w:rsidTr="00A824CD">
        <w:tc>
          <w:tcPr>
            <w:tcW w:w="1091" w:type="dxa"/>
            <w:vMerge w:val="restart"/>
            <w:vAlign w:val="center"/>
          </w:tcPr>
          <w:p w14:paraId="01ED66AE" w14:textId="3AB2D1D1" w:rsidR="00417375" w:rsidRPr="00417375" w:rsidRDefault="00417375" w:rsidP="00A824CD">
            <w:pPr>
              <w:spacing w:line="276" w:lineRule="auto"/>
              <w:jc w:val="center"/>
              <w:rPr>
                <w:b/>
                <w:iCs/>
              </w:rPr>
            </w:pPr>
            <w:r w:rsidRPr="00417375">
              <w:rPr>
                <w:b/>
                <w:iCs/>
              </w:rPr>
              <w:t>Год</w:t>
            </w:r>
            <w:r w:rsidR="00051879">
              <w:rPr>
                <w:b/>
                <w:iCs/>
              </w:rPr>
              <w:t>ы:</w:t>
            </w:r>
          </w:p>
        </w:tc>
        <w:tc>
          <w:tcPr>
            <w:tcW w:w="8088" w:type="dxa"/>
            <w:gridSpan w:val="9"/>
            <w:vAlign w:val="center"/>
          </w:tcPr>
          <w:p w14:paraId="19DC4AE9" w14:textId="4EF59374" w:rsidR="00417375" w:rsidRPr="00417375" w:rsidRDefault="00417375" w:rsidP="00A824CD">
            <w:pPr>
              <w:spacing w:line="276" w:lineRule="auto"/>
              <w:jc w:val="center"/>
              <w:rPr>
                <w:b/>
                <w:iCs/>
              </w:rPr>
            </w:pPr>
            <w:r w:rsidRPr="00417375">
              <w:rPr>
                <w:b/>
                <w:iCs/>
              </w:rPr>
              <w:t>Отгружено собственно печатной продукции</w:t>
            </w:r>
          </w:p>
        </w:tc>
      </w:tr>
      <w:tr w:rsidR="00417375" w:rsidRPr="00417375" w14:paraId="438E7B45" w14:textId="33327E53" w:rsidTr="00A824CD">
        <w:tc>
          <w:tcPr>
            <w:tcW w:w="1091" w:type="dxa"/>
            <w:vMerge/>
            <w:vAlign w:val="center"/>
          </w:tcPr>
          <w:p w14:paraId="18E0D1C3" w14:textId="77777777" w:rsidR="00417375" w:rsidRPr="00417375" w:rsidRDefault="00417375" w:rsidP="00A824CD">
            <w:pPr>
              <w:spacing w:line="276" w:lineRule="auto"/>
              <w:jc w:val="center"/>
              <w:rPr>
                <w:b/>
                <w:iCs/>
              </w:rPr>
            </w:pPr>
          </w:p>
        </w:tc>
        <w:tc>
          <w:tcPr>
            <w:tcW w:w="2435" w:type="dxa"/>
            <w:gridSpan w:val="3"/>
            <w:vAlign w:val="center"/>
          </w:tcPr>
          <w:p w14:paraId="23C82EA0" w14:textId="38B6F402" w:rsidR="00417375" w:rsidRPr="00417375" w:rsidRDefault="00417375" w:rsidP="00417375">
            <w:pPr>
              <w:spacing w:line="276" w:lineRule="auto"/>
              <w:jc w:val="center"/>
              <w:rPr>
                <w:b/>
                <w:iCs/>
              </w:rPr>
            </w:pPr>
            <w:r>
              <w:rPr>
                <w:b/>
                <w:iCs/>
              </w:rPr>
              <w:t>в</w:t>
            </w:r>
            <w:r w:rsidRPr="00417375">
              <w:rPr>
                <w:b/>
                <w:iCs/>
              </w:rPr>
              <w:t>сего</w:t>
            </w:r>
          </w:p>
        </w:tc>
        <w:tc>
          <w:tcPr>
            <w:tcW w:w="5653" w:type="dxa"/>
            <w:gridSpan w:val="6"/>
            <w:vAlign w:val="center"/>
          </w:tcPr>
          <w:p w14:paraId="3325058A" w14:textId="0D7A7CF2" w:rsidR="00417375" w:rsidRPr="00417375" w:rsidRDefault="00417375" w:rsidP="00A824CD">
            <w:pPr>
              <w:spacing w:line="276" w:lineRule="auto"/>
              <w:jc w:val="center"/>
              <w:rPr>
                <w:b/>
                <w:iCs/>
              </w:rPr>
            </w:pPr>
            <w:r w:rsidRPr="00417375">
              <w:rPr>
                <w:b/>
                <w:iCs/>
              </w:rPr>
              <w:t>в том числе</w:t>
            </w:r>
          </w:p>
        </w:tc>
      </w:tr>
      <w:tr w:rsidR="00985A87" w:rsidRPr="00417375" w14:paraId="58323D44" w14:textId="2E5256FD" w:rsidTr="00A824CD">
        <w:trPr>
          <w:gridAfter w:val="1"/>
          <w:wAfter w:w="8" w:type="dxa"/>
        </w:trPr>
        <w:tc>
          <w:tcPr>
            <w:tcW w:w="1091" w:type="dxa"/>
            <w:vMerge/>
            <w:vAlign w:val="center"/>
          </w:tcPr>
          <w:p w14:paraId="39094B7D" w14:textId="77777777" w:rsidR="00417375" w:rsidRPr="00417375" w:rsidRDefault="00417375" w:rsidP="00A824CD">
            <w:pPr>
              <w:spacing w:line="276" w:lineRule="auto"/>
              <w:jc w:val="center"/>
              <w:rPr>
                <w:b/>
                <w:iCs/>
              </w:rPr>
            </w:pPr>
          </w:p>
        </w:tc>
        <w:tc>
          <w:tcPr>
            <w:tcW w:w="1031" w:type="dxa"/>
            <w:vMerge w:val="restart"/>
            <w:vAlign w:val="center"/>
          </w:tcPr>
          <w:p w14:paraId="34A1D946" w14:textId="6DB02A4B" w:rsidR="00417375" w:rsidRPr="00417375" w:rsidRDefault="00417375" w:rsidP="00417375">
            <w:pPr>
              <w:spacing w:line="276" w:lineRule="auto"/>
              <w:jc w:val="center"/>
              <w:rPr>
                <w:b/>
                <w:iCs/>
              </w:rPr>
            </w:pPr>
            <w:r w:rsidRPr="00417375">
              <w:rPr>
                <w:b/>
                <w:iCs/>
              </w:rPr>
              <w:t>тыс. руб.</w:t>
            </w:r>
          </w:p>
        </w:tc>
        <w:tc>
          <w:tcPr>
            <w:tcW w:w="1396" w:type="dxa"/>
            <w:vMerge w:val="restart"/>
            <w:vAlign w:val="center"/>
          </w:tcPr>
          <w:p w14:paraId="40191B43" w14:textId="1E1A60DE" w:rsidR="00417375" w:rsidRPr="00417375" w:rsidRDefault="00417375" w:rsidP="00417375">
            <w:pPr>
              <w:spacing w:line="276" w:lineRule="auto"/>
              <w:jc w:val="center"/>
              <w:rPr>
                <w:b/>
                <w:iCs/>
              </w:rPr>
            </w:pPr>
            <w:r w:rsidRPr="00417375">
              <w:rPr>
                <w:b/>
                <w:iCs/>
              </w:rPr>
              <w:t>млн. усл. листов</w:t>
            </w:r>
          </w:p>
        </w:tc>
        <w:tc>
          <w:tcPr>
            <w:tcW w:w="2425" w:type="dxa"/>
            <w:gridSpan w:val="3"/>
            <w:vAlign w:val="center"/>
          </w:tcPr>
          <w:p w14:paraId="57525ADE" w14:textId="1412B1AD" w:rsidR="00417375" w:rsidRPr="00417375" w:rsidRDefault="00417375" w:rsidP="00417375">
            <w:pPr>
              <w:spacing w:line="276" w:lineRule="auto"/>
              <w:jc w:val="center"/>
              <w:rPr>
                <w:b/>
                <w:iCs/>
              </w:rPr>
            </w:pPr>
            <w:r>
              <w:rPr>
                <w:b/>
                <w:iCs/>
              </w:rPr>
              <w:t>г</w:t>
            </w:r>
            <w:r w:rsidRPr="00417375">
              <w:rPr>
                <w:b/>
                <w:iCs/>
              </w:rPr>
              <w:t>азеты</w:t>
            </w:r>
          </w:p>
        </w:tc>
        <w:tc>
          <w:tcPr>
            <w:tcW w:w="3228" w:type="dxa"/>
            <w:gridSpan w:val="3"/>
            <w:vAlign w:val="center"/>
          </w:tcPr>
          <w:p w14:paraId="27DFED8F" w14:textId="524F79EB" w:rsidR="00417375" w:rsidRPr="00417375" w:rsidRDefault="00417375" w:rsidP="00417375">
            <w:pPr>
              <w:spacing w:line="276" w:lineRule="auto"/>
              <w:jc w:val="center"/>
              <w:rPr>
                <w:b/>
                <w:iCs/>
              </w:rPr>
            </w:pPr>
            <w:r>
              <w:rPr>
                <w:b/>
                <w:iCs/>
              </w:rPr>
              <w:t>б</w:t>
            </w:r>
            <w:r w:rsidRPr="00417375">
              <w:rPr>
                <w:b/>
                <w:iCs/>
              </w:rPr>
              <w:t>ланочная и рекламно – представительская продукция, брошюры, календари</w:t>
            </w:r>
          </w:p>
        </w:tc>
      </w:tr>
      <w:tr w:rsidR="000310E2" w:rsidRPr="00417375" w14:paraId="2AF8717E" w14:textId="77777777" w:rsidTr="00A824CD">
        <w:trPr>
          <w:gridAfter w:val="2"/>
          <w:wAfter w:w="21" w:type="dxa"/>
        </w:trPr>
        <w:tc>
          <w:tcPr>
            <w:tcW w:w="1091" w:type="dxa"/>
            <w:vMerge/>
            <w:vAlign w:val="center"/>
          </w:tcPr>
          <w:p w14:paraId="6C13AA74" w14:textId="77777777" w:rsidR="00417375" w:rsidRPr="00417375" w:rsidRDefault="00417375" w:rsidP="00A824CD">
            <w:pPr>
              <w:spacing w:line="276" w:lineRule="auto"/>
              <w:jc w:val="center"/>
              <w:rPr>
                <w:b/>
                <w:i/>
              </w:rPr>
            </w:pPr>
          </w:p>
        </w:tc>
        <w:tc>
          <w:tcPr>
            <w:tcW w:w="1031" w:type="dxa"/>
            <w:vMerge/>
            <w:vAlign w:val="center"/>
          </w:tcPr>
          <w:p w14:paraId="497F11E9" w14:textId="7B079A1C" w:rsidR="00417375" w:rsidRPr="00417375" w:rsidRDefault="00417375" w:rsidP="00417375">
            <w:pPr>
              <w:spacing w:line="276" w:lineRule="auto"/>
              <w:jc w:val="center"/>
              <w:rPr>
                <w:b/>
                <w:i/>
              </w:rPr>
            </w:pPr>
          </w:p>
        </w:tc>
        <w:tc>
          <w:tcPr>
            <w:tcW w:w="1396" w:type="dxa"/>
            <w:vMerge/>
            <w:vAlign w:val="center"/>
          </w:tcPr>
          <w:p w14:paraId="2ADEF588" w14:textId="670DF91B" w:rsidR="00417375" w:rsidRPr="00417375" w:rsidRDefault="00417375" w:rsidP="00417375">
            <w:pPr>
              <w:spacing w:line="276" w:lineRule="auto"/>
              <w:jc w:val="center"/>
              <w:rPr>
                <w:b/>
                <w:i/>
              </w:rPr>
            </w:pPr>
          </w:p>
        </w:tc>
        <w:tc>
          <w:tcPr>
            <w:tcW w:w="1194" w:type="dxa"/>
            <w:gridSpan w:val="2"/>
            <w:vAlign w:val="center"/>
          </w:tcPr>
          <w:p w14:paraId="467E2CBC" w14:textId="7ABB55E6" w:rsidR="00417375" w:rsidRPr="00417375" w:rsidRDefault="00417375" w:rsidP="00A824CD">
            <w:pPr>
              <w:spacing w:line="276" w:lineRule="auto"/>
              <w:jc w:val="center"/>
              <w:rPr>
                <w:b/>
                <w:i/>
              </w:rPr>
            </w:pPr>
            <w:r w:rsidRPr="00417375">
              <w:rPr>
                <w:b/>
                <w:iCs/>
              </w:rPr>
              <w:t>тыс. руб.</w:t>
            </w:r>
          </w:p>
        </w:tc>
        <w:tc>
          <w:tcPr>
            <w:tcW w:w="1231" w:type="dxa"/>
            <w:vAlign w:val="center"/>
          </w:tcPr>
          <w:p w14:paraId="71870954" w14:textId="7FDB50BC" w:rsidR="00417375" w:rsidRPr="00417375" w:rsidRDefault="00417375" w:rsidP="00A824CD">
            <w:pPr>
              <w:spacing w:line="276" w:lineRule="auto"/>
              <w:jc w:val="center"/>
              <w:rPr>
                <w:b/>
                <w:i/>
              </w:rPr>
            </w:pPr>
            <w:r w:rsidRPr="00417375">
              <w:rPr>
                <w:b/>
                <w:iCs/>
              </w:rPr>
              <w:t>млн. усл. листов</w:t>
            </w:r>
          </w:p>
        </w:tc>
        <w:tc>
          <w:tcPr>
            <w:tcW w:w="1721" w:type="dxa"/>
            <w:vAlign w:val="center"/>
          </w:tcPr>
          <w:p w14:paraId="647DBDF8" w14:textId="2A1ADA09" w:rsidR="00417375" w:rsidRPr="00417375" w:rsidRDefault="00417375" w:rsidP="00A824CD">
            <w:pPr>
              <w:spacing w:line="276" w:lineRule="auto"/>
              <w:jc w:val="center"/>
              <w:rPr>
                <w:b/>
                <w:i/>
              </w:rPr>
            </w:pPr>
            <w:r w:rsidRPr="00417375">
              <w:rPr>
                <w:b/>
                <w:iCs/>
              </w:rPr>
              <w:t>тыс. руб.</w:t>
            </w:r>
          </w:p>
        </w:tc>
        <w:tc>
          <w:tcPr>
            <w:tcW w:w="1494" w:type="dxa"/>
            <w:vAlign w:val="center"/>
          </w:tcPr>
          <w:p w14:paraId="46EDC702" w14:textId="632B4F74" w:rsidR="00417375" w:rsidRPr="00417375" w:rsidRDefault="00417375" w:rsidP="00A824CD">
            <w:pPr>
              <w:spacing w:line="276" w:lineRule="auto"/>
              <w:jc w:val="center"/>
              <w:rPr>
                <w:b/>
                <w:i/>
              </w:rPr>
            </w:pPr>
            <w:r w:rsidRPr="00417375">
              <w:rPr>
                <w:b/>
                <w:iCs/>
              </w:rPr>
              <w:t>млн. усл. листов</w:t>
            </w:r>
          </w:p>
        </w:tc>
      </w:tr>
      <w:tr w:rsidR="000310E2" w:rsidRPr="00417375" w14:paraId="786E3EB2" w14:textId="54A94746" w:rsidTr="00A824CD">
        <w:trPr>
          <w:gridAfter w:val="2"/>
          <w:wAfter w:w="21" w:type="dxa"/>
        </w:trPr>
        <w:tc>
          <w:tcPr>
            <w:tcW w:w="1091" w:type="dxa"/>
          </w:tcPr>
          <w:p w14:paraId="73DF1023" w14:textId="61ADC9BB" w:rsidR="00417375" w:rsidRPr="00A824CD" w:rsidRDefault="00417375" w:rsidP="00A824CD">
            <w:pPr>
              <w:spacing w:line="276" w:lineRule="auto"/>
              <w:jc w:val="center"/>
              <w:rPr>
                <w:bCs/>
                <w:iCs/>
              </w:rPr>
            </w:pPr>
            <w:r w:rsidRPr="00A824CD">
              <w:rPr>
                <w:bCs/>
                <w:iCs/>
              </w:rPr>
              <w:t>2013</w:t>
            </w:r>
          </w:p>
        </w:tc>
        <w:tc>
          <w:tcPr>
            <w:tcW w:w="1031" w:type="dxa"/>
          </w:tcPr>
          <w:p w14:paraId="4F7B0600" w14:textId="0A725758" w:rsidR="00417375" w:rsidRPr="00A824CD" w:rsidRDefault="00A824CD" w:rsidP="00A824CD">
            <w:pPr>
              <w:spacing w:line="276" w:lineRule="auto"/>
              <w:jc w:val="center"/>
              <w:rPr>
                <w:bCs/>
                <w:iCs/>
              </w:rPr>
            </w:pPr>
            <w:r w:rsidRPr="00A824CD">
              <w:rPr>
                <w:bCs/>
                <w:iCs/>
              </w:rPr>
              <w:t>7516,00</w:t>
            </w:r>
          </w:p>
        </w:tc>
        <w:tc>
          <w:tcPr>
            <w:tcW w:w="1396" w:type="dxa"/>
          </w:tcPr>
          <w:p w14:paraId="3DA20E6F" w14:textId="7A746397" w:rsidR="00417375" w:rsidRPr="00A824CD" w:rsidRDefault="00A824CD" w:rsidP="00A824CD">
            <w:pPr>
              <w:spacing w:line="276" w:lineRule="auto"/>
              <w:jc w:val="center"/>
              <w:rPr>
                <w:bCs/>
                <w:iCs/>
              </w:rPr>
            </w:pPr>
            <w:r w:rsidRPr="00A824CD">
              <w:rPr>
                <w:bCs/>
                <w:iCs/>
              </w:rPr>
              <w:t>1,370</w:t>
            </w:r>
          </w:p>
        </w:tc>
        <w:tc>
          <w:tcPr>
            <w:tcW w:w="1194" w:type="dxa"/>
            <w:gridSpan w:val="2"/>
          </w:tcPr>
          <w:p w14:paraId="0D108966" w14:textId="689BCDA2" w:rsidR="00417375" w:rsidRPr="00985A87" w:rsidRDefault="00985A87" w:rsidP="00985A87">
            <w:pPr>
              <w:spacing w:line="276" w:lineRule="auto"/>
              <w:jc w:val="center"/>
              <w:rPr>
                <w:bCs/>
                <w:iCs/>
              </w:rPr>
            </w:pPr>
            <w:r w:rsidRPr="00985A87">
              <w:rPr>
                <w:bCs/>
                <w:iCs/>
              </w:rPr>
              <w:t>4271,00</w:t>
            </w:r>
          </w:p>
        </w:tc>
        <w:tc>
          <w:tcPr>
            <w:tcW w:w="1231" w:type="dxa"/>
          </w:tcPr>
          <w:p w14:paraId="4E73D60F" w14:textId="049B479C" w:rsidR="00417375" w:rsidRPr="00985A87" w:rsidRDefault="00985A87" w:rsidP="00985A87">
            <w:pPr>
              <w:spacing w:line="276" w:lineRule="auto"/>
              <w:jc w:val="center"/>
              <w:rPr>
                <w:bCs/>
                <w:iCs/>
              </w:rPr>
            </w:pPr>
            <w:r w:rsidRPr="00985A87">
              <w:rPr>
                <w:bCs/>
                <w:iCs/>
              </w:rPr>
              <w:t>0,535</w:t>
            </w:r>
          </w:p>
        </w:tc>
        <w:tc>
          <w:tcPr>
            <w:tcW w:w="1721" w:type="dxa"/>
          </w:tcPr>
          <w:p w14:paraId="4CE7ECA4" w14:textId="362E5B70" w:rsidR="00417375" w:rsidRPr="00985A87" w:rsidRDefault="00985A87" w:rsidP="00985A87">
            <w:pPr>
              <w:spacing w:line="276" w:lineRule="auto"/>
              <w:jc w:val="center"/>
              <w:rPr>
                <w:bCs/>
                <w:iCs/>
              </w:rPr>
            </w:pPr>
            <w:r>
              <w:rPr>
                <w:bCs/>
                <w:iCs/>
              </w:rPr>
              <w:t>3245,00</w:t>
            </w:r>
          </w:p>
        </w:tc>
        <w:tc>
          <w:tcPr>
            <w:tcW w:w="1494" w:type="dxa"/>
          </w:tcPr>
          <w:p w14:paraId="7D203316" w14:textId="7DA21078" w:rsidR="00417375" w:rsidRPr="00985A87" w:rsidRDefault="00985A87" w:rsidP="00985A87">
            <w:pPr>
              <w:spacing w:line="276" w:lineRule="auto"/>
              <w:jc w:val="center"/>
              <w:rPr>
                <w:bCs/>
                <w:iCs/>
              </w:rPr>
            </w:pPr>
            <w:r>
              <w:rPr>
                <w:bCs/>
                <w:iCs/>
              </w:rPr>
              <w:t>0,830</w:t>
            </w:r>
          </w:p>
        </w:tc>
      </w:tr>
      <w:tr w:rsidR="000310E2" w:rsidRPr="00417375" w14:paraId="6871F43B" w14:textId="5754D5AB" w:rsidTr="00A824CD">
        <w:trPr>
          <w:gridAfter w:val="2"/>
          <w:wAfter w:w="21" w:type="dxa"/>
        </w:trPr>
        <w:tc>
          <w:tcPr>
            <w:tcW w:w="1091" w:type="dxa"/>
          </w:tcPr>
          <w:p w14:paraId="38681AD1" w14:textId="1E556C7D" w:rsidR="00417375" w:rsidRPr="00A824CD" w:rsidRDefault="00417375" w:rsidP="00A824CD">
            <w:pPr>
              <w:spacing w:line="276" w:lineRule="auto"/>
              <w:jc w:val="center"/>
              <w:rPr>
                <w:bCs/>
                <w:iCs/>
              </w:rPr>
            </w:pPr>
            <w:r w:rsidRPr="00A824CD">
              <w:rPr>
                <w:bCs/>
                <w:iCs/>
              </w:rPr>
              <w:t>2014</w:t>
            </w:r>
          </w:p>
        </w:tc>
        <w:tc>
          <w:tcPr>
            <w:tcW w:w="1031" w:type="dxa"/>
          </w:tcPr>
          <w:p w14:paraId="0CD989FD" w14:textId="55693066" w:rsidR="00417375" w:rsidRPr="00A824CD" w:rsidRDefault="00A824CD" w:rsidP="00A824CD">
            <w:pPr>
              <w:spacing w:line="276" w:lineRule="auto"/>
              <w:jc w:val="center"/>
              <w:rPr>
                <w:bCs/>
                <w:iCs/>
              </w:rPr>
            </w:pPr>
            <w:r w:rsidRPr="00A824CD">
              <w:rPr>
                <w:bCs/>
                <w:iCs/>
              </w:rPr>
              <w:t>5400,00</w:t>
            </w:r>
          </w:p>
        </w:tc>
        <w:tc>
          <w:tcPr>
            <w:tcW w:w="1396" w:type="dxa"/>
          </w:tcPr>
          <w:p w14:paraId="108F5C05" w14:textId="2A1E4DD6" w:rsidR="00417375" w:rsidRPr="00A824CD" w:rsidRDefault="00A824CD" w:rsidP="00A824CD">
            <w:pPr>
              <w:spacing w:line="276" w:lineRule="auto"/>
              <w:jc w:val="center"/>
              <w:rPr>
                <w:bCs/>
                <w:iCs/>
              </w:rPr>
            </w:pPr>
            <w:r w:rsidRPr="00A824CD">
              <w:rPr>
                <w:bCs/>
                <w:iCs/>
              </w:rPr>
              <w:t>0,91</w:t>
            </w:r>
          </w:p>
        </w:tc>
        <w:tc>
          <w:tcPr>
            <w:tcW w:w="1194" w:type="dxa"/>
            <w:gridSpan w:val="2"/>
          </w:tcPr>
          <w:p w14:paraId="66C9ECA1" w14:textId="58985FB0" w:rsidR="00417375" w:rsidRPr="00985A87" w:rsidRDefault="00985A87" w:rsidP="00985A87">
            <w:pPr>
              <w:spacing w:line="276" w:lineRule="auto"/>
              <w:jc w:val="center"/>
              <w:rPr>
                <w:bCs/>
                <w:iCs/>
              </w:rPr>
            </w:pPr>
            <w:r w:rsidRPr="00985A87">
              <w:rPr>
                <w:bCs/>
                <w:iCs/>
              </w:rPr>
              <w:t>3900,00</w:t>
            </w:r>
          </w:p>
        </w:tc>
        <w:tc>
          <w:tcPr>
            <w:tcW w:w="1231" w:type="dxa"/>
          </w:tcPr>
          <w:p w14:paraId="6B87BAE5" w14:textId="3B3EBE40" w:rsidR="00417375" w:rsidRPr="00985A87" w:rsidRDefault="00985A87" w:rsidP="00985A87">
            <w:pPr>
              <w:spacing w:line="276" w:lineRule="auto"/>
              <w:jc w:val="center"/>
              <w:rPr>
                <w:bCs/>
                <w:iCs/>
              </w:rPr>
            </w:pPr>
            <w:r w:rsidRPr="00985A87">
              <w:rPr>
                <w:bCs/>
                <w:iCs/>
              </w:rPr>
              <w:t>0,460</w:t>
            </w:r>
          </w:p>
        </w:tc>
        <w:tc>
          <w:tcPr>
            <w:tcW w:w="1721" w:type="dxa"/>
          </w:tcPr>
          <w:p w14:paraId="5119DE4C" w14:textId="51AEA146" w:rsidR="00417375" w:rsidRPr="00985A87" w:rsidRDefault="00985A87" w:rsidP="00985A87">
            <w:pPr>
              <w:spacing w:line="276" w:lineRule="auto"/>
              <w:jc w:val="center"/>
              <w:rPr>
                <w:bCs/>
                <w:iCs/>
              </w:rPr>
            </w:pPr>
            <w:r>
              <w:rPr>
                <w:bCs/>
                <w:iCs/>
              </w:rPr>
              <w:t>1500,00</w:t>
            </w:r>
          </w:p>
        </w:tc>
        <w:tc>
          <w:tcPr>
            <w:tcW w:w="1494" w:type="dxa"/>
          </w:tcPr>
          <w:p w14:paraId="6C95D291" w14:textId="327A1C02" w:rsidR="00417375" w:rsidRPr="00985A87" w:rsidRDefault="00985A87" w:rsidP="00985A87">
            <w:pPr>
              <w:spacing w:line="276" w:lineRule="auto"/>
              <w:jc w:val="center"/>
              <w:rPr>
                <w:bCs/>
                <w:iCs/>
              </w:rPr>
            </w:pPr>
            <w:r>
              <w:rPr>
                <w:bCs/>
                <w:iCs/>
              </w:rPr>
              <w:t>0,450</w:t>
            </w:r>
          </w:p>
        </w:tc>
      </w:tr>
      <w:tr w:rsidR="000310E2" w:rsidRPr="00417375" w14:paraId="695358DA" w14:textId="4ABBEF86" w:rsidTr="00A824CD">
        <w:trPr>
          <w:gridAfter w:val="2"/>
          <w:wAfter w:w="21" w:type="dxa"/>
        </w:trPr>
        <w:tc>
          <w:tcPr>
            <w:tcW w:w="1091" w:type="dxa"/>
          </w:tcPr>
          <w:p w14:paraId="76B3677A" w14:textId="6431569A" w:rsidR="00417375" w:rsidRPr="00A824CD" w:rsidRDefault="00417375" w:rsidP="00A824CD">
            <w:pPr>
              <w:spacing w:line="276" w:lineRule="auto"/>
              <w:jc w:val="center"/>
              <w:rPr>
                <w:bCs/>
                <w:iCs/>
              </w:rPr>
            </w:pPr>
            <w:r w:rsidRPr="00A824CD">
              <w:rPr>
                <w:bCs/>
                <w:iCs/>
              </w:rPr>
              <w:t>2015</w:t>
            </w:r>
          </w:p>
        </w:tc>
        <w:tc>
          <w:tcPr>
            <w:tcW w:w="1031" w:type="dxa"/>
          </w:tcPr>
          <w:p w14:paraId="5B95B0AD" w14:textId="44DAD0B7" w:rsidR="00417375" w:rsidRPr="00A824CD" w:rsidRDefault="00A824CD" w:rsidP="00A824CD">
            <w:pPr>
              <w:spacing w:line="276" w:lineRule="auto"/>
              <w:jc w:val="center"/>
              <w:rPr>
                <w:bCs/>
                <w:iCs/>
              </w:rPr>
            </w:pPr>
            <w:r w:rsidRPr="00A824CD">
              <w:rPr>
                <w:bCs/>
                <w:iCs/>
              </w:rPr>
              <w:t>5620,00</w:t>
            </w:r>
          </w:p>
        </w:tc>
        <w:tc>
          <w:tcPr>
            <w:tcW w:w="1396" w:type="dxa"/>
          </w:tcPr>
          <w:p w14:paraId="18A7B258" w14:textId="075CC6FE" w:rsidR="00417375" w:rsidRPr="00A824CD" w:rsidRDefault="00A824CD" w:rsidP="00A824CD">
            <w:pPr>
              <w:spacing w:line="276" w:lineRule="auto"/>
              <w:jc w:val="center"/>
              <w:rPr>
                <w:bCs/>
                <w:iCs/>
              </w:rPr>
            </w:pPr>
            <w:r w:rsidRPr="00A824CD">
              <w:rPr>
                <w:bCs/>
                <w:iCs/>
              </w:rPr>
              <w:t>0,68</w:t>
            </w:r>
          </w:p>
        </w:tc>
        <w:tc>
          <w:tcPr>
            <w:tcW w:w="1194" w:type="dxa"/>
            <w:gridSpan w:val="2"/>
          </w:tcPr>
          <w:p w14:paraId="7471971B" w14:textId="393F0E6E" w:rsidR="00417375" w:rsidRPr="00985A87" w:rsidRDefault="00985A87" w:rsidP="00985A87">
            <w:pPr>
              <w:spacing w:line="276" w:lineRule="auto"/>
              <w:jc w:val="center"/>
              <w:rPr>
                <w:bCs/>
                <w:iCs/>
              </w:rPr>
            </w:pPr>
            <w:r w:rsidRPr="00985A87">
              <w:rPr>
                <w:bCs/>
                <w:iCs/>
              </w:rPr>
              <w:t>4040,00</w:t>
            </w:r>
          </w:p>
        </w:tc>
        <w:tc>
          <w:tcPr>
            <w:tcW w:w="1231" w:type="dxa"/>
          </w:tcPr>
          <w:p w14:paraId="44BEEF67" w14:textId="4A893B8B" w:rsidR="00417375" w:rsidRPr="00985A87" w:rsidRDefault="00985A87" w:rsidP="00985A87">
            <w:pPr>
              <w:spacing w:line="276" w:lineRule="auto"/>
              <w:jc w:val="center"/>
              <w:rPr>
                <w:bCs/>
                <w:iCs/>
              </w:rPr>
            </w:pPr>
            <w:r w:rsidRPr="00985A87">
              <w:rPr>
                <w:bCs/>
                <w:iCs/>
              </w:rPr>
              <w:t>0,320</w:t>
            </w:r>
          </w:p>
        </w:tc>
        <w:tc>
          <w:tcPr>
            <w:tcW w:w="1721" w:type="dxa"/>
          </w:tcPr>
          <w:p w14:paraId="6BF3215A" w14:textId="054BC812" w:rsidR="00417375" w:rsidRPr="00985A87" w:rsidRDefault="00985A87" w:rsidP="00985A87">
            <w:pPr>
              <w:spacing w:line="276" w:lineRule="auto"/>
              <w:jc w:val="center"/>
              <w:rPr>
                <w:bCs/>
                <w:iCs/>
              </w:rPr>
            </w:pPr>
            <w:r>
              <w:rPr>
                <w:bCs/>
                <w:iCs/>
              </w:rPr>
              <w:t>1580,00</w:t>
            </w:r>
          </w:p>
        </w:tc>
        <w:tc>
          <w:tcPr>
            <w:tcW w:w="1494" w:type="dxa"/>
          </w:tcPr>
          <w:p w14:paraId="26E0C26B" w14:textId="2D212219" w:rsidR="00417375" w:rsidRPr="00985A87" w:rsidRDefault="00985A87" w:rsidP="00985A87">
            <w:pPr>
              <w:spacing w:line="276" w:lineRule="auto"/>
              <w:jc w:val="center"/>
              <w:rPr>
                <w:bCs/>
                <w:iCs/>
              </w:rPr>
            </w:pPr>
            <w:r>
              <w:rPr>
                <w:bCs/>
                <w:iCs/>
              </w:rPr>
              <w:t>0,360</w:t>
            </w:r>
          </w:p>
        </w:tc>
      </w:tr>
      <w:tr w:rsidR="000310E2" w:rsidRPr="00417375" w14:paraId="318FC47F" w14:textId="178F5B70" w:rsidTr="00A824CD">
        <w:trPr>
          <w:gridAfter w:val="2"/>
          <w:wAfter w:w="21" w:type="dxa"/>
        </w:trPr>
        <w:tc>
          <w:tcPr>
            <w:tcW w:w="1091" w:type="dxa"/>
          </w:tcPr>
          <w:p w14:paraId="3D849769" w14:textId="73E12042" w:rsidR="00417375" w:rsidRPr="00A824CD" w:rsidRDefault="00417375" w:rsidP="00A824CD">
            <w:pPr>
              <w:spacing w:line="276" w:lineRule="auto"/>
              <w:jc w:val="center"/>
              <w:rPr>
                <w:bCs/>
                <w:iCs/>
              </w:rPr>
            </w:pPr>
            <w:r w:rsidRPr="00A824CD">
              <w:rPr>
                <w:bCs/>
                <w:iCs/>
              </w:rPr>
              <w:t>2016</w:t>
            </w:r>
          </w:p>
        </w:tc>
        <w:tc>
          <w:tcPr>
            <w:tcW w:w="1031" w:type="dxa"/>
          </w:tcPr>
          <w:p w14:paraId="22B1666C" w14:textId="1ED7015D" w:rsidR="00417375" w:rsidRPr="00A824CD" w:rsidRDefault="00A824CD" w:rsidP="00A824CD">
            <w:pPr>
              <w:spacing w:line="276" w:lineRule="auto"/>
              <w:jc w:val="center"/>
              <w:rPr>
                <w:bCs/>
                <w:iCs/>
              </w:rPr>
            </w:pPr>
            <w:r w:rsidRPr="00A824CD">
              <w:rPr>
                <w:bCs/>
                <w:iCs/>
              </w:rPr>
              <w:t>7412,00</w:t>
            </w:r>
          </w:p>
        </w:tc>
        <w:tc>
          <w:tcPr>
            <w:tcW w:w="1396" w:type="dxa"/>
          </w:tcPr>
          <w:p w14:paraId="0AB2F775" w14:textId="4874F93C" w:rsidR="00417375" w:rsidRPr="00A824CD" w:rsidRDefault="00A824CD" w:rsidP="00A824CD">
            <w:pPr>
              <w:spacing w:line="276" w:lineRule="auto"/>
              <w:jc w:val="center"/>
              <w:rPr>
                <w:bCs/>
                <w:iCs/>
              </w:rPr>
            </w:pPr>
            <w:r w:rsidRPr="00A824CD">
              <w:rPr>
                <w:bCs/>
                <w:iCs/>
              </w:rPr>
              <w:t>0,70</w:t>
            </w:r>
          </w:p>
        </w:tc>
        <w:tc>
          <w:tcPr>
            <w:tcW w:w="1194" w:type="dxa"/>
            <w:gridSpan w:val="2"/>
          </w:tcPr>
          <w:p w14:paraId="0ECBFC27" w14:textId="4290C313" w:rsidR="00417375" w:rsidRPr="00985A87" w:rsidRDefault="00985A87" w:rsidP="00985A87">
            <w:pPr>
              <w:spacing w:line="276" w:lineRule="auto"/>
              <w:jc w:val="center"/>
              <w:rPr>
                <w:bCs/>
                <w:iCs/>
              </w:rPr>
            </w:pPr>
            <w:r w:rsidRPr="00985A87">
              <w:rPr>
                <w:bCs/>
                <w:iCs/>
              </w:rPr>
              <w:t>5490,00</w:t>
            </w:r>
          </w:p>
        </w:tc>
        <w:tc>
          <w:tcPr>
            <w:tcW w:w="1231" w:type="dxa"/>
          </w:tcPr>
          <w:p w14:paraId="429523EF" w14:textId="1615FD4E" w:rsidR="00417375" w:rsidRPr="00985A87" w:rsidRDefault="00985A87" w:rsidP="00985A87">
            <w:pPr>
              <w:spacing w:line="276" w:lineRule="auto"/>
              <w:jc w:val="center"/>
              <w:rPr>
                <w:bCs/>
                <w:iCs/>
              </w:rPr>
            </w:pPr>
            <w:r w:rsidRPr="00985A87">
              <w:rPr>
                <w:bCs/>
                <w:iCs/>
              </w:rPr>
              <w:t>0,320</w:t>
            </w:r>
          </w:p>
        </w:tc>
        <w:tc>
          <w:tcPr>
            <w:tcW w:w="1721" w:type="dxa"/>
          </w:tcPr>
          <w:p w14:paraId="6E905167" w14:textId="385C3FA9" w:rsidR="00417375" w:rsidRPr="00985A87" w:rsidRDefault="00985A87" w:rsidP="00985A87">
            <w:pPr>
              <w:spacing w:line="276" w:lineRule="auto"/>
              <w:jc w:val="center"/>
              <w:rPr>
                <w:bCs/>
                <w:iCs/>
              </w:rPr>
            </w:pPr>
            <w:r>
              <w:rPr>
                <w:bCs/>
                <w:iCs/>
              </w:rPr>
              <w:t>1922,00</w:t>
            </w:r>
          </w:p>
        </w:tc>
        <w:tc>
          <w:tcPr>
            <w:tcW w:w="1494" w:type="dxa"/>
          </w:tcPr>
          <w:p w14:paraId="71B3A5FC" w14:textId="3530891C" w:rsidR="00417375" w:rsidRPr="00985A87" w:rsidRDefault="00985A87" w:rsidP="00985A87">
            <w:pPr>
              <w:spacing w:line="276" w:lineRule="auto"/>
              <w:jc w:val="center"/>
              <w:rPr>
                <w:bCs/>
                <w:iCs/>
              </w:rPr>
            </w:pPr>
            <w:r>
              <w:rPr>
                <w:bCs/>
                <w:iCs/>
              </w:rPr>
              <w:t>0,380</w:t>
            </w:r>
          </w:p>
        </w:tc>
      </w:tr>
      <w:tr w:rsidR="000310E2" w:rsidRPr="00417375" w14:paraId="2B01A64F" w14:textId="13F3ADA2" w:rsidTr="00A824CD">
        <w:trPr>
          <w:gridAfter w:val="2"/>
          <w:wAfter w:w="21" w:type="dxa"/>
        </w:trPr>
        <w:tc>
          <w:tcPr>
            <w:tcW w:w="1091" w:type="dxa"/>
          </w:tcPr>
          <w:p w14:paraId="7371FB26" w14:textId="0B24CAB9" w:rsidR="00417375" w:rsidRPr="00A824CD" w:rsidRDefault="00417375" w:rsidP="00A824CD">
            <w:pPr>
              <w:spacing w:line="276" w:lineRule="auto"/>
              <w:jc w:val="center"/>
              <w:rPr>
                <w:bCs/>
                <w:iCs/>
              </w:rPr>
            </w:pPr>
            <w:r w:rsidRPr="00A824CD">
              <w:rPr>
                <w:bCs/>
                <w:iCs/>
              </w:rPr>
              <w:t>2017</w:t>
            </w:r>
          </w:p>
        </w:tc>
        <w:tc>
          <w:tcPr>
            <w:tcW w:w="1031" w:type="dxa"/>
          </w:tcPr>
          <w:p w14:paraId="76BCD7CA" w14:textId="49DBDFFD" w:rsidR="00417375" w:rsidRPr="00A824CD" w:rsidRDefault="00A824CD" w:rsidP="00A824CD">
            <w:pPr>
              <w:spacing w:line="276" w:lineRule="auto"/>
              <w:jc w:val="center"/>
              <w:rPr>
                <w:bCs/>
                <w:iCs/>
              </w:rPr>
            </w:pPr>
            <w:r w:rsidRPr="00A824CD">
              <w:rPr>
                <w:bCs/>
                <w:iCs/>
              </w:rPr>
              <w:t>6671,00</w:t>
            </w:r>
          </w:p>
        </w:tc>
        <w:tc>
          <w:tcPr>
            <w:tcW w:w="1396" w:type="dxa"/>
          </w:tcPr>
          <w:p w14:paraId="45AF4B4E" w14:textId="5139953C" w:rsidR="00417375" w:rsidRPr="00A824CD" w:rsidRDefault="00A824CD" w:rsidP="00A824CD">
            <w:pPr>
              <w:spacing w:line="276" w:lineRule="auto"/>
              <w:jc w:val="center"/>
              <w:rPr>
                <w:bCs/>
                <w:iCs/>
              </w:rPr>
            </w:pPr>
            <w:r w:rsidRPr="00A824CD">
              <w:rPr>
                <w:bCs/>
                <w:iCs/>
              </w:rPr>
              <w:t>0,60</w:t>
            </w:r>
          </w:p>
        </w:tc>
        <w:tc>
          <w:tcPr>
            <w:tcW w:w="1194" w:type="dxa"/>
            <w:gridSpan w:val="2"/>
          </w:tcPr>
          <w:p w14:paraId="70E8D0F7" w14:textId="1AE31EBD" w:rsidR="00417375" w:rsidRPr="00985A87" w:rsidRDefault="00985A87" w:rsidP="00985A87">
            <w:pPr>
              <w:spacing w:line="276" w:lineRule="auto"/>
              <w:jc w:val="center"/>
              <w:rPr>
                <w:bCs/>
                <w:iCs/>
              </w:rPr>
            </w:pPr>
            <w:r w:rsidRPr="00985A87">
              <w:rPr>
                <w:bCs/>
                <w:iCs/>
              </w:rPr>
              <w:t>5243,00</w:t>
            </w:r>
          </w:p>
        </w:tc>
        <w:tc>
          <w:tcPr>
            <w:tcW w:w="1231" w:type="dxa"/>
          </w:tcPr>
          <w:p w14:paraId="2EA58792" w14:textId="569A3B1C" w:rsidR="00417375" w:rsidRPr="00985A87" w:rsidRDefault="00985A87" w:rsidP="00985A87">
            <w:pPr>
              <w:spacing w:line="276" w:lineRule="auto"/>
              <w:jc w:val="center"/>
              <w:rPr>
                <w:bCs/>
                <w:iCs/>
              </w:rPr>
            </w:pPr>
            <w:r w:rsidRPr="00985A87">
              <w:rPr>
                <w:bCs/>
                <w:iCs/>
              </w:rPr>
              <w:t>0,310</w:t>
            </w:r>
          </w:p>
        </w:tc>
        <w:tc>
          <w:tcPr>
            <w:tcW w:w="1721" w:type="dxa"/>
          </w:tcPr>
          <w:p w14:paraId="1F4EBEFD" w14:textId="1AFA7708" w:rsidR="00417375" w:rsidRPr="00985A87" w:rsidRDefault="00985A87" w:rsidP="00985A87">
            <w:pPr>
              <w:spacing w:line="276" w:lineRule="auto"/>
              <w:jc w:val="center"/>
              <w:rPr>
                <w:bCs/>
                <w:iCs/>
              </w:rPr>
            </w:pPr>
            <w:r>
              <w:rPr>
                <w:bCs/>
                <w:iCs/>
              </w:rPr>
              <w:t>1428,00</w:t>
            </w:r>
          </w:p>
        </w:tc>
        <w:tc>
          <w:tcPr>
            <w:tcW w:w="1494" w:type="dxa"/>
          </w:tcPr>
          <w:p w14:paraId="0658E7B6" w14:textId="6F41A546" w:rsidR="00417375" w:rsidRPr="00985A87" w:rsidRDefault="00985A87" w:rsidP="00985A87">
            <w:pPr>
              <w:spacing w:line="276" w:lineRule="auto"/>
              <w:jc w:val="center"/>
              <w:rPr>
                <w:bCs/>
                <w:iCs/>
              </w:rPr>
            </w:pPr>
            <w:r>
              <w:rPr>
                <w:bCs/>
                <w:iCs/>
              </w:rPr>
              <w:t>0,290</w:t>
            </w:r>
          </w:p>
        </w:tc>
      </w:tr>
      <w:tr w:rsidR="000310E2" w:rsidRPr="00417375" w14:paraId="15EF1266" w14:textId="1BBDEC03" w:rsidTr="00A824CD">
        <w:trPr>
          <w:gridAfter w:val="2"/>
          <w:wAfter w:w="21" w:type="dxa"/>
        </w:trPr>
        <w:tc>
          <w:tcPr>
            <w:tcW w:w="1091" w:type="dxa"/>
          </w:tcPr>
          <w:p w14:paraId="4A0D647F" w14:textId="31CB3D56" w:rsidR="00417375" w:rsidRPr="00A824CD" w:rsidRDefault="00417375" w:rsidP="00A824CD">
            <w:pPr>
              <w:spacing w:line="276" w:lineRule="auto"/>
              <w:jc w:val="center"/>
              <w:rPr>
                <w:bCs/>
                <w:iCs/>
              </w:rPr>
            </w:pPr>
            <w:r w:rsidRPr="00A824CD">
              <w:rPr>
                <w:bCs/>
                <w:iCs/>
              </w:rPr>
              <w:t>2018</w:t>
            </w:r>
          </w:p>
        </w:tc>
        <w:tc>
          <w:tcPr>
            <w:tcW w:w="1031" w:type="dxa"/>
          </w:tcPr>
          <w:p w14:paraId="7ED53FCA" w14:textId="265A7875" w:rsidR="00417375" w:rsidRPr="00A824CD" w:rsidRDefault="00A824CD" w:rsidP="00A824CD">
            <w:pPr>
              <w:spacing w:line="276" w:lineRule="auto"/>
              <w:jc w:val="center"/>
              <w:rPr>
                <w:bCs/>
                <w:iCs/>
              </w:rPr>
            </w:pPr>
            <w:r w:rsidRPr="00A824CD">
              <w:rPr>
                <w:bCs/>
                <w:iCs/>
              </w:rPr>
              <w:t>7201,16</w:t>
            </w:r>
          </w:p>
        </w:tc>
        <w:tc>
          <w:tcPr>
            <w:tcW w:w="1396" w:type="dxa"/>
          </w:tcPr>
          <w:p w14:paraId="55FD188D" w14:textId="40013BC8" w:rsidR="00417375" w:rsidRPr="00A824CD" w:rsidRDefault="00A824CD" w:rsidP="00A824CD">
            <w:pPr>
              <w:spacing w:line="276" w:lineRule="auto"/>
              <w:jc w:val="center"/>
              <w:rPr>
                <w:bCs/>
                <w:iCs/>
              </w:rPr>
            </w:pPr>
            <w:r w:rsidRPr="00A824CD">
              <w:rPr>
                <w:bCs/>
                <w:iCs/>
              </w:rPr>
              <w:t>0,54</w:t>
            </w:r>
          </w:p>
        </w:tc>
        <w:tc>
          <w:tcPr>
            <w:tcW w:w="1194" w:type="dxa"/>
            <w:gridSpan w:val="2"/>
          </w:tcPr>
          <w:p w14:paraId="69A3AFEA" w14:textId="24B992C9" w:rsidR="00417375" w:rsidRPr="00985A87" w:rsidRDefault="00985A87" w:rsidP="00985A87">
            <w:pPr>
              <w:spacing w:line="276" w:lineRule="auto"/>
              <w:jc w:val="center"/>
              <w:rPr>
                <w:bCs/>
                <w:iCs/>
              </w:rPr>
            </w:pPr>
            <w:r w:rsidRPr="00985A87">
              <w:rPr>
                <w:bCs/>
                <w:iCs/>
              </w:rPr>
              <w:t>5626,61</w:t>
            </w:r>
          </w:p>
        </w:tc>
        <w:tc>
          <w:tcPr>
            <w:tcW w:w="1231" w:type="dxa"/>
          </w:tcPr>
          <w:p w14:paraId="47A083EA" w14:textId="6EB53358" w:rsidR="00417375" w:rsidRPr="00985A87" w:rsidRDefault="00985A87" w:rsidP="00985A87">
            <w:pPr>
              <w:spacing w:line="276" w:lineRule="auto"/>
              <w:jc w:val="center"/>
              <w:rPr>
                <w:bCs/>
                <w:iCs/>
              </w:rPr>
            </w:pPr>
            <w:r w:rsidRPr="00985A87">
              <w:rPr>
                <w:bCs/>
                <w:iCs/>
              </w:rPr>
              <w:t>0,230</w:t>
            </w:r>
          </w:p>
        </w:tc>
        <w:tc>
          <w:tcPr>
            <w:tcW w:w="1721" w:type="dxa"/>
          </w:tcPr>
          <w:p w14:paraId="73F19507" w14:textId="5EA6CDD4" w:rsidR="00417375" w:rsidRPr="00985A87" w:rsidRDefault="00985A87" w:rsidP="00985A87">
            <w:pPr>
              <w:spacing w:line="276" w:lineRule="auto"/>
              <w:jc w:val="center"/>
              <w:rPr>
                <w:bCs/>
                <w:iCs/>
              </w:rPr>
            </w:pPr>
            <w:r>
              <w:rPr>
                <w:bCs/>
                <w:iCs/>
              </w:rPr>
              <w:t>1574,55</w:t>
            </w:r>
          </w:p>
        </w:tc>
        <w:tc>
          <w:tcPr>
            <w:tcW w:w="1494" w:type="dxa"/>
          </w:tcPr>
          <w:p w14:paraId="60140016" w14:textId="32673AD6" w:rsidR="00417375" w:rsidRPr="00985A87" w:rsidRDefault="00985A87" w:rsidP="00985A87">
            <w:pPr>
              <w:spacing w:line="276" w:lineRule="auto"/>
              <w:jc w:val="center"/>
              <w:rPr>
                <w:bCs/>
                <w:iCs/>
              </w:rPr>
            </w:pPr>
            <w:r>
              <w:rPr>
                <w:bCs/>
                <w:iCs/>
              </w:rPr>
              <w:t>0,310</w:t>
            </w:r>
          </w:p>
        </w:tc>
      </w:tr>
      <w:tr w:rsidR="000310E2" w:rsidRPr="00417375" w14:paraId="1BE78128" w14:textId="7A543364" w:rsidTr="00A824CD">
        <w:trPr>
          <w:gridAfter w:val="2"/>
          <w:wAfter w:w="21" w:type="dxa"/>
        </w:trPr>
        <w:tc>
          <w:tcPr>
            <w:tcW w:w="1091" w:type="dxa"/>
          </w:tcPr>
          <w:p w14:paraId="0925C7B4" w14:textId="54FE5DFA" w:rsidR="00417375" w:rsidRPr="00A824CD" w:rsidRDefault="00417375" w:rsidP="00A824CD">
            <w:pPr>
              <w:spacing w:line="276" w:lineRule="auto"/>
              <w:jc w:val="center"/>
              <w:rPr>
                <w:bCs/>
                <w:iCs/>
              </w:rPr>
            </w:pPr>
            <w:r w:rsidRPr="00A824CD">
              <w:rPr>
                <w:bCs/>
                <w:iCs/>
              </w:rPr>
              <w:t>2019</w:t>
            </w:r>
          </w:p>
        </w:tc>
        <w:tc>
          <w:tcPr>
            <w:tcW w:w="1031" w:type="dxa"/>
          </w:tcPr>
          <w:p w14:paraId="096AF82B" w14:textId="1185A067" w:rsidR="00417375" w:rsidRPr="00A824CD" w:rsidRDefault="00A824CD" w:rsidP="00A824CD">
            <w:pPr>
              <w:spacing w:line="276" w:lineRule="auto"/>
              <w:jc w:val="center"/>
              <w:rPr>
                <w:bCs/>
                <w:iCs/>
              </w:rPr>
            </w:pPr>
            <w:r w:rsidRPr="00A824CD">
              <w:rPr>
                <w:bCs/>
                <w:iCs/>
              </w:rPr>
              <w:t>666,40</w:t>
            </w:r>
          </w:p>
        </w:tc>
        <w:tc>
          <w:tcPr>
            <w:tcW w:w="1396" w:type="dxa"/>
          </w:tcPr>
          <w:p w14:paraId="67BF50CD" w14:textId="227677C9" w:rsidR="00417375" w:rsidRPr="00A824CD" w:rsidRDefault="00A824CD" w:rsidP="00A824CD">
            <w:pPr>
              <w:spacing w:line="276" w:lineRule="auto"/>
              <w:jc w:val="center"/>
              <w:rPr>
                <w:bCs/>
                <w:iCs/>
              </w:rPr>
            </w:pPr>
            <w:r w:rsidRPr="00A824CD">
              <w:rPr>
                <w:bCs/>
                <w:iCs/>
              </w:rPr>
              <w:t>0,36</w:t>
            </w:r>
          </w:p>
        </w:tc>
        <w:tc>
          <w:tcPr>
            <w:tcW w:w="1194" w:type="dxa"/>
            <w:gridSpan w:val="2"/>
          </w:tcPr>
          <w:p w14:paraId="318BB7BE" w14:textId="708C6682" w:rsidR="00417375" w:rsidRPr="00985A87" w:rsidRDefault="00985A87" w:rsidP="00985A87">
            <w:pPr>
              <w:spacing w:line="276" w:lineRule="auto"/>
              <w:jc w:val="center"/>
              <w:rPr>
                <w:bCs/>
                <w:iCs/>
              </w:rPr>
            </w:pPr>
            <w:r w:rsidRPr="00985A87">
              <w:rPr>
                <w:bCs/>
                <w:iCs/>
              </w:rPr>
              <w:t>186,70</w:t>
            </w:r>
          </w:p>
        </w:tc>
        <w:tc>
          <w:tcPr>
            <w:tcW w:w="1231" w:type="dxa"/>
          </w:tcPr>
          <w:p w14:paraId="5814C3BF" w14:textId="75E24C8F" w:rsidR="00417375" w:rsidRPr="00985A87" w:rsidRDefault="00985A87" w:rsidP="00985A87">
            <w:pPr>
              <w:spacing w:line="276" w:lineRule="auto"/>
              <w:jc w:val="center"/>
              <w:rPr>
                <w:bCs/>
                <w:iCs/>
              </w:rPr>
            </w:pPr>
            <w:r w:rsidRPr="00985A87">
              <w:rPr>
                <w:bCs/>
                <w:iCs/>
              </w:rPr>
              <w:t>0,310</w:t>
            </w:r>
          </w:p>
        </w:tc>
        <w:tc>
          <w:tcPr>
            <w:tcW w:w="1721" w:type="dxa"/>
          </w:tcPr>
          <w:p w14:paraId="2FA65A6B" w14:textId="771E3B4A" w:rsidR="00417375" w:rsidRPr="00985A87" w:rsidRDefault="00985A87" w:rsidP="00985A87">
            <w:pPr>
              <w:spacing w:line="276" w:lineRule="auto"/>
              <w:jc w:val="center"/>
              <w:rPr>
                <w:bCs/>
                <w:iCs/>
              </w:rPr>
            </w:pPr>
            <w:r>
              <w:rPr>
                <w:bCs/>
                <w:iCs/>
              </w:rPr>
              <w:t>479,70</w:t>
            </w:r>
          </w:p>
        </w:tc>
        <w:tc>
          <w:tcPr>
            <w:tcW w:w="1494" w:type="dxa"/>
          </w:tcPr>
          <w:p w14:paraId="0B4476A5" w14:textId="1A44E266" w:rsidR="00417375" w:rsidRPr="00985A87" w:rsidRDefault="00985A87" w:rsidP="00985A87">
            <w:pPr>
              <w:spacing w:line="276" w:lineRule="auto"/>
              <w:jc w:val="center"/>
              <w:rPr>
                <w:bCs/>
                <w:iCs/>
              </w:rPr>
            </w:pPr>
            <w:r>
              <w:rPr>
                <w:bCs/>
                <w:iCs/>
              </w:rPr>
              <w:t>0,054</w:t>
            </w:r>
          </w:p>
        </w:tc>
      </w:tr>
      <w:tr w:rsidR="000310E2" w:rsidRPr="00417375" w14:paraId="142C7523" w14:textId="5C886065" w:rsidTr="00A824CD">
        <w:trPr>
          <w:gridAfter w:val="2"/>
          <w:wAfter w:w="21" w:type="dxa"/>
        </w:trPr>
        <w:tc>
          <w:tcPr>
            <w:tcW w:w="1091" w:type="dxa"/>
          </w:tcPr>
          <w:p w14:paraId="3441B60E" w14:textId="75DFB5D2" w:rsidR="00417375" w:rsidRPr="00A824CD" w:rsidRDefault="00417375" w:rsidP="00A824CD">
            <w:pPr>
              <w:spacing w:line="276" w:lineRule="auto"/>
              <w:jc w:val="center"/>
              <w:rPr>
                <w:bCs/>
                <w:iCs/>
              </w:rPr>
            </w:pPr>
            <w:r w:rsidRPr="00A824CD">
              <w:rPr>
                <w:bCs/>
                <w:iCs/>
              </w:rPr>
              <w:t>2020</w:t>
            </w:r>
          </w:p>
        </w:tc>
        <w:tc>
          <w:tcPr>
            <w:tcW w:w="1031" w:type="dxa"/>
          </w:tcPr>
          <w:p w14:paraId="57F21126" w14:textId="33F9A0AE" w:rsidR="00417375" w:rsidRPr="00A824CD" w:rsidRDefault="00A824CD" w:rsidP="00A824CD">
            <w:pPr>
              <w:spacing w:line="276" w:lineRule="auto"/>
              <w:jc w:val="center"/>
              <w:rPr>
                <w:bCs/>
                <w:iCs/>
              </w:rPr>
            </w:pPr>
            <w:r w:rsidRPr="00A824CD">
              <w:rPr>
                <w:bCs/>
                <w:iCs/>
              </w:rPr>
              <w:t>394,80</w:t>
            </w:r>
          </w:p>
        </w:tc>
        <w:tc>
          <w:tcPr>
            <w:tcW w:w="1396" w:type="dxa"/>
          </w:tcPr>
          <w:p w14:paraId="7C88C561" w14:textId="3B3C5F57" w:rsidR="00417375" w:rsidRPr="00A824CD" w:rsidRDefault="00A824CD" w:rsidP="00A824CD">
            <w:pPr>
              <w:spacing w:line="276" w:lineRule="auto"/>
              <w:jc w:val="center"/>
              <w:rPr>
                <w:bCs/>
                <w:iCs/>
              </w:rPr>
            </w:pPr>
            <w:r w:rsidRPr="00A824CD">
              <w:rPr>
                <w:bCs/>
                <w:iCs/>
              </w:rPr>
              <w:t>0,55</w:t>
            </w:r>
          </w:p>
        </w:tc>
        <w:tc>
          <w:tcPr>
            <w:tcW w:w="1194" w:type="dxa"/>
            <w:gridSpan w:val="2"/>
          </w:tcPr>
          <w:p w14:paraId="26090DA1" w14:textId="7143E1B2" w:rsidR="00417375" w:rsidRPr="00985A87" w:rsidRDefault="00985A87" w:rsidP="00985A87">
            <w:pPr>
              <w:spacing w:line="276" w:lineRule="auto"/>
              <w:jc w:val="center"/>
              <w:rPr>
                <w:bCs/>
                <w:iCs/>
              </w:rPr>
            </w:pPr>
            <w:r w:rsidRPr="00985A87">
              <w:rPr>
                <w:bCs/>
                <w:iCs/>
              </w:rPr>
              <w:t>281,00</w:t>
            </w:r>
          </w:p>
        </w:tc>
        <w:tc>
          <w:tcPr>
            <w:tcW w:w="1231" w:type="dxa"/>
          </w:tcPr>
          <w:p w14:paraId="445CA8D6" w14:textId="1DFB6C23" w:rsidR="00417375" w:rsidRPr="00985A87" w:rsidRDefault="00985A87" w:rsidP="00985A87">
            <w:pPr>
              <w:spacing w:line="276" w:lineRule="auto"/>
              <w:jc w:val="center"/>
              <w:rPr>
                <w:bCs/>
                <w:iCs/>
              </w:rPr>
            </w:pPr>
            <w:r w:rsidRPr="00985A87">
              <w:rPr>
                <w:bCs/>
                <w:iCs/>
              </w:rPr>
              <w:t>0,530</w:t>
            </w:r>
          </w:p>
        </w:tc>
        <w:tc>
          <w:tcPr>
            <w:tcW w:w="1721" w:type="dxa"/>
          </w:tcPr>
          <w:p w14:paraId="31C6014B" w14:textId="7856C133" w:rsidR="00417375" w:rsidRPr="00985A87" w:rsidRDefault="00985A87" w:rsidP="00985A87">
            <w:pPr>
              <w:spacing w:line="276" w:lineRule="auto"/>
              <w:jc w:val="center"/>
              <w:rPr>
                <w:bCs/>
                <w:iCs/>
              </w:rPr>
            </w:pPr>
            <w:r>
              <w:rPr>
                <w:bCs/>
                <w:iCs/>
              </w:rPr>
              <w:t>113,80</w:t>
            </w:r>
          </w:p>
        </w:tc>
        <w:tc>
          <w:tcPr>
            <w:tcW w:w="1494" w:type="dxa"/>
          </w:tcPr>
          <w:p w14:paraId="76E6F554" w14:textId="507C22B1" w:rsidR="00417375" w:rsidRPr="00985A87" w:rsidRDefault="00985A87" w:rsidP="00985A87">
            <w:pPr>
              <w:spacing w:line="276" w:lineRule="auto"/>
              <w:jc w:val="center"/>
              <w:rPr>
                <w:bCs/>
                <w:iCs/>
              </w:rPr>
            </w:pPr>
            <w:r>
              <w:rPr>
                <w:bCs/>
                <w:iCs/>
              </w:rPr>
              <w:t>0,020</w:t>
            </w:r>
          </w:p>
        </w:tc>
      </w:tr>
      <w:tr w:rsidR="000310E2" w:rsidRPr="00417375" w14:paraId="47D4E77C" w14:textId="155E9446" w:rsidTr="00A824CD">
        <w:trPr>
          <w:gridAfter w:val="2"/>
          <w:wAfter w:w="21" w:type="dxa"/>
        </w:trPr>
        <w:tc>
          <w:tcPr>
            <w:tcW w:w="1091" w:type="dxa"/>
          </w:tcPr>
          <w:p w14:paraId="7EADCEF8" w14:textId="0A24433B" w:rsidR="00417375" w:rsidRPr="00A824CD" w:rsidRDefault="00417375" w:rsidP="00A824CD">
            <w:pPr>
              <w:spacing w:line="276" w:lineRule="auto"/>
              <w:jc w:val="center"/>
              <w:rPr>
                <w:bCs/>
                <w:iCs/>
              </w:rPr>
            </w:pPr>
            <w:r w:rsidRPr="00A824CD">
              <w:rPr>
                <w:bCs/>
                <w:iCs/>
              </w:rPr>
              <w:t>2021</w:t>
            </w:r>
          </w:p>
        </w:tc>
        <w:tc>
          <w:tcPr>
            <w:tcW w:w="1031" w:type="dxa"/>
          </w:tcPr>
          <w:p w14:paraId="6CE9FB0C" w14:textId="0C71A170" w:rsidR="00417375" w:rsidRPr="00A824CD" w:rsidRDefault="00A824CD" w:rsidP="00A824CD">
            <w:pPr>
              <w:spacing w:line="276" w:lineRule="auto"/>
              <w:jc w:val="center"/>
              <w:rPr>
                <w:bCs/>
                <w:iCs/>
              </w:rPr>
            </w:pPr>
            <w:r w:rsidRPr="00A824CD">
              <w:rPr>
                <w:bCs/>
                <w:iCs/>
              </w:rPr>
              <w:t>735,40</w:t>
            </w:r>
          </w:p>
        </w:tc>
        <w:tc>
          <w:tcPr>
            <w:tcW w:w="1396" w:type="dxa"/>
          </w:tcPr>
          <w:p w14:paraId="6750FE68" w14:textId="60727B96" w:rsidR="00417375" w:rsidRPr="00A824CD" w:rsidRDefault="00A824CD" w:rsidP="00A824CD">
            <w:pPr>
              <w:spacing w:line="276" w:lineRule="auto"/>
              <w:jc w:val="center"/>
              <w:rPr>
                <w:bCs/>
                <w:iCs/>
              </w:rPr>
            </w:pPr>
            <w:r w:rsidRPr="00A824CD">
              <w:rPr>
                <w:bCs/>
                <w:iCs/>
              </w:rPr>
              <w:t>0,54</w:t>
            </w:r>
          </w:p>
        </w:tc>
        <w:tc>
          <w:tcPr>
            <w:tcW w:w="1194" w:type="dxa"/>
            <w:gridSpan w:val="2"/>
          </w:tcPr>
          <w:p w14:paraId="293CD026" w14:textId="3347FD06" w:rsidR="00417375" w:rsidRPr="00985A87" w:rsidRDefault="00985A87" w:rsidP="00985A87">
            <w:pPr>
              <w:spacing w:line="276" w:lineRule="auto"/>
              <w:jc w:val="center"/>
              <w:rPr>
                <w:bCs/>
                <w:iCs/>
              </w:rPr>
            </w:pPr>
            <w:r w:rsidRPr="00985A87">
              <w:rPr>
                <w:bCs/>
                <w:iCs/>
              </w:rPr>
              <w:t>289,20</w:t>
            </w:r>
          </w:p>
        </w:tc>
        <w:tc>
          <w:tcPr>
            <w:tcW w:w="1231" w:type="dxa"/>
          </w:tcPr>
          <w:p w14:paraId="1D09F8A8" w14:textId="48630939" w:rsidR="00417375" w:rsidRPr="00985A87" w:rsidRDefault="00985A87" w:rsidP="00985A87">
            <w:pPr>
              <w:spacing w:line="276" w:lineRule="auto"/>
              <w:jc w:val="center"/>
              <w:rPr>
                <w:bCs/>
                <w:iCs/>
              </w:rPr>
            </w:pPr>
            <w:r w:rsidRPr="00985A87">
              <w:rPr>
                <w:bCs/>
                <w:iCs/>
              </w:rPr>
              <w:t>0,500</w:t>
            </w:r>
          </w:p>
        </w:tc>
        <w:tc>
          <w:tcPr>
            <w:tcW w:w="1721" w:type="dxa"/>
          </w:tcPr>
          <w:p w14:paraId="2294F703" w14:textId="06E494E4" w:rsidR="00417375" w:rsidRPr="00985A87" w:rsidRDefault="00985A87" w:rsidP="00985A87">
            <w:pPr>
              <w:spacing w:line="276" w:lineRule="auto"/>
              <w:jc w:val="center"/>
              <w:rPr>
                <w:bCs/>
                <w:iCs/>
              </w:rPr>
            </w:pPr>
            <w:r>
              <w:rPr>
                <w:bCs/>
                <w:iCs/>
              </w:rPr>
              <w:t>446,20</w:t>
            </w:r>
          </w:p>
        </w:tc>
        <w:tc>
          <w:tcPr>
            <w:tcW w:w="1494" w:type="dxa"/>
          </w:tcPr>
          <w:p w14:paraId="686B058A" w14:textId="2A2294F1" w:rsidR="00417375" w:rsidRPr="00985A87" w:rsidRDefault="00985A87" w:rsidP="00985A87">
            <w:pPr>
              <w:spacing w:line="276" w:lineRule="auto"/>
              <w:jc w:val="center"/>
              <w:rPr>
                <w:bCs/>
                <w:iCs/>
              </w:rPr>
            </w:pPr>
            <w:r>
              <w:rPr>
                <w:bCs/>
                <w:iCs/>
              </w:rPr>
              <w:t>0,040</w:t>
            </w:r>
          </w:p>
        </w:tc>
      </w:tr>
      <w:tr w:rsidR="000310E2" w:rsidRPr="00417375" w14:paraId="786BCD2F" w14:textId="6CC05D3E" w:rsidTr="00A824CD">
        <w:trPr>
          <w:gridAfter w:val="2"/>
          <w:wAfter w:w="21" w:type="dxa"/>
        </w:trPr>
        <w:tc>
          <w:tcPr>
            <w:tcW w:w="1091" w:type="dxa"/>
          </w:tcPr>
          <w:p w14:paraId="2515F860" w14:textId="7A2AD598" w:rsidR="00417375" w:rsidRPr="00A824CD" w:rsidRDefault="00417375" w:rsidP="00A824CD">
            <w:pPr>
              <w:spacing w:line="276" w:lineRule="auto"/>
              <w:jc w:val="center"/>
              <w:rPr>
                <w:bCs/>
                <w:iCs/>
              </w:rPr>
            </w:pPr>
            <w:r w:rsidRPr="00A824CD">
              <w:rPr>
                <w:bCs/>
                <w:iCs/>
              </w:rPr>
              <w:t>2022</w:t>
            </w:r>
          </w:p>
        </w:tc>
        <w:tc>
          <w:tcPr>
            <w:tcW w:w="1031" w:type="dxa"/>
          </w:tcPr>
          <w:p w14:paraId="56E6365E" w14:textId="06F4E3B6" w:rsidR="00417375" w:rsidRPr="00A824CD" w:rsidRDefault="00A824CD" w:rsidP="00A824CD">
            <w:pPr>
              <w:spacing w:line="276" w:lineRule="auto"/>
              <w:jc w:val="center"/>
              <w:rPr>
                <w:bCs/>
                <w:iCs/>
              </w:rPr>
            </w:pPr>
            <w:r w:rsidRPr="00A824CD">
              <w:rPr>
                <w:bCs/>
                <w:iCs/>
              </w:rPr>
              <w:t>1000,48</w:t>
            </w:r>
          </w:p>
        </w:tc>
        <w:tc>
          <w:tcPr>
            <w:tcW w:w="1396" w:type="dxa"/>
          </w:tcPr>
          <w:p w14:paraId="58C09687" w14:textId="24A35BFC" w:rsidR="00417375" w:rsidRPr="00A824CD" w:rsidRDefault="00A824CD" w:rsidP="00A824CD">
            <w:pPr>
              <w:spacing w:line="276" w:lineRule="auto"/>
              <w:jc w:val="center"/>
              <w:rPr>
                <w:bCs/>
                <w:iCs/>
              </w:rPr>
            </w:pPr>
            <w:r w:rsidRPr="00A824CD">
              <w:rPr>
                <w:bCs/>
                <w:iCs/>
              </w:rPr>
              <w:t>0,81</w:t>
            </w:r>
          </w:p>
        </w:tc>
        <w:tc>
          <w:tcPr>
            <w:tcW w:w="1194" w:type="dxa"/>
            <w:gridSpan w:val="2"/>
          </w:tcPr>
          <w:p w14:paraId="6F5BA5D6" w14:textId="7B62BB81" w:rsidR="00417375" w:rsidRPr="00985A87" w:rsidRDefault="00985A87" w:rsidP="00985A87">
            <w:pPr>
              <w:spacing w:line="276" w:lineRule="auto"/>
              <w:jc w:val="center"/>
              <w:rPr>
                <w:bCs/>
                <w:iCs/>
              </w:rPr>
            </w:pPr>
            <w:r w:rsidRPr="00985A87">
              <w:rPr>
                <w:bCs/>
                <w:iCs/>
              </w:rPr>
              <w:t>391,70</w:t>
            </w:r>
          </w:p>
        </w:tc>
        <w:tc>
          <w:tcPr>
            <w:tcW w:w="1231" w:type="dxa"/>
          </w:tcPr>
          <w:p w14:paraId="29F5F90E" w14:textId="527DB801" w:rsidR="00417375" w:rsidRPr="00985A87" w:rsidRDefault="00985A87" w:rsidP="00985A87">
            <w:pPr>
              <w:spacing w:line="276" w:lineRule="auto"/>
              <w:jc w:val="center"/>
              <w:rPr>
                <w:bCs/>
                <w:iCs/>
              </w:rPr>
            </w:pPr>
            <w:r w:rsidRPr="00985A87">
              <w:rPr>
                <w:bCs/>
                <w:iCs/>
              </w:rPr>
              <w:t>0,630</w:t>
            </w:r>
          </w:p>
        </w:tc>
        <w:tc>
          <w:tcPr>
            <w:tcW w:w="1721" w:type="dxa"/>
          </w:tcPr>
          <w:p w14:paraId="5C6060BB" w14:textId="224FBCE5" w:rsidR="00417375" w:rsidRPr="00985A87" w:rsidRDefault="00985A87" w:rsidP="00985A87">
            <w:pPr>
              <w:spacing w:line="276" w:lineRule="auto"/>
              <w:jc w:val="center"/>
              <w:rPr>
                <w:bCs/>
                <w:iCs/>
              </w:rPr>
            </w:pPr>
            <w:r>
              <w:rPr>
                <w:bCs/>
                <w:iCs/>
              </w:rPr>
              <w:t>608,78</w:t>
            </w:r>
          </w:p>
        </w:tc>
        <w:tc>
          <w:tcPr>
            <w:tcW w:w="1494" w:type="dxa"/>
          </w:tcPr>
          <w:p w14:paraId="2AC5F2C2" w14:textId="76C8D899" w:rsidR="00417375" w:rsidRPr="00985A87" w:rsidRDefault="00985A87" w:rsidP="00985A87">
            <w:pPr>
              <w:spacing w:line="276" w:lineRule="auto"/>
              <w:jc w:val="center"/>
              <w:rPr>
                <w:bCs/>
                <w:iCs/>
              </w:rPr>
            </w:pPr>
            <w:r>
              <w:rPr>
                <w:bCs/>
                <w:iCs/>
              </w:rPr>
              <w:t>0,180</w:t>
            </w:r>
          </w:p>
        </w:tc>
      </w:tr>
      <w:tr w:rsidR="00985A87" w:rsidRPr="00417375" w14:paraId="02E3E6E7" w14:textId="77777777" w:rsidTr="00A824CD">
        <w:trPr>
          <w:gridAfter w:val="2"/>
          <w:wAfter w:w="21" w:type="dxa"/>
        </w:trPr>
        <w:tc>
          <w:tcPr>
            <w:tcW w:w="1091" w:type="dxa"/>
          </w:tcPr>
          <w:p w14:paraId="290E2DAD" w14:textId="1E02ACD6" w:rsidR="00A824CD" w:rsidRDefault="00A824CD" w:rsidP="00A824CD">
            <w:pPr>
              <w:spacing w:line="276" w:lineRule="auto"/>
              <w:jc w:val="center"/>
              <w:rPr>
                <w:bCs/>
                <w:iCs/>
              </w:rPr>
            </w:pPr>
            <w:r>
              <w:rPr>
                <w:bCs/>
                <w:iCs/>
              </w:rPr>
              <w:t>Прирост</w:t>
            </w:r>
          </w:p>
          <w:p w14:paraId="46382B74" w14:textId="420A3E3E" w:rsidR="00A824CD" w:rsidRPr="00A824CD" w:rsidRDefault="00A824CD" w:rsidP="00A824CD">
            <w:pPr>
              <w:spacing w:line="276" w:lineRule="auto"/>
              <w:jc w:val="center"/>
              <w:rPr>
                <w:bCs/>
                <w:iCs/>
              </w:rPr>
            </w:pPr>
            <w:r>
              <w:rPr>
                <w:bCs/>
                <w:iCs/>
              </w:rPr>
              <w:t>за период, %</w:t>
            </w:r>
          </w:p>
        </w:tc>
        <w:tc>
          <w:tcPr>
            <w:tcW w:w="1031" w:type="dxa"/>
          </w:tcPr>
          <w:p w14:paraId="73E7CA31" w14:textId="21C9680B" w:rsidR="00A824CD" w:rsidRPr="00985A87" w:rsidRDefault="00985A87" w:rsidP="00985A87">
            <w:pPr>
              <w:spacing w:line="276" w:lineRule="auto"/>
              <w:jc w:val="center"/>
              <w:rPr>
                <w:bCs/>
                <w:iCs/>
              </w:rPr>
            </w:pPr>
            <w:r w:rsidRPr="00985A87">
              <w:rPr>
                <w:bCs/>
                <w:iCs/>
              </w:rPr>
              <w:t>сокращение в 7,5 раз</w:t>
            </w:r>
          </w:p>
        </w:tc>
        <w:tc>
          <w:tcPr>
            <w:tcW w:w="1396" w:type="dxa"/>
          </w:tcPr>
          <w:p w14:paraId="1E44BDD4" w14:textId="502599AA" w:rsidR="00A824CD" w:rsidRPr="00985A87" w:rsidRDefault="00985A87" w:rsidP="00985A87">
            <w:pPr>
              <w:spacing w:line="276" w:lineRule="auto"/>
              <w:jc w:val="center"/>
              <w:rPr>
                <w:bCs/>
                <w:iCs/>
              </w:rPr>
            </w:pPr>
            <w:r w:rsidRPr="00985A87">
              <w:rPr>
                <w:bCs/>
                <w:iCs/>
              </w:rPr>
              <w:t>-40,88</w:t>
            </w:r>
          </w:p>
        </w:tc>
        <w:tc>
          <w:tcPr>
            <w:tcW w:w="1194" w:type="dxa"/>
            <w:gridSpan w:val="2"/>
          </w:tcPr>
          <w:p w14:paraId="4E332397" w14:textId="7A5D5153" w:rsidR="00A824CD" w:rsidRPr="00985A87" w:rsidRDefault="000310E2" w:rsidP="00985A87">
            <w:pPr>
              <w:spacing w:line="276" w:lineRule="auto"/>
              <w:jc w:val="center"/>
              <w:rPr>
                <w:bCs/>
                <w:iCs/>
              </w:rPr>
            </w:pPr>
            <w:r>
              <w:rPr>
                <w:bCs/>
                <w:iCs/>
              </w:rPr>
              <w:t>сокращение в 10,9 раза</w:t>
            </w:r>
          </w:p>
        </w:tc>
        <w:tc>
          <w:tcPr>
            <w:tcW w:w="1231" w:type="dxa"/>
          </w:tcPr>
          <w:p w14:paraId="1AE92CD4" w14:textId="7EEB0D00" w:rsidR="00A824CD" w:rsidRPr="00985A87" w:rsidRDefault="000310E2" w:rsidP="00985A87">
            <w:pPr>
              <w:spacing w:line="276" w:lineRule="auto"/>
              <w:jc w:val="center"/>
              <w:rPr>
                <w:bCs/>
                <w:iCs/>
              </w:rPr>
            </w:pPr>
            <w:r>
              <w:rPr>
                <w:bCs/>
                <w:iCs/>
              </w:rPr>
              <w:t>17,76</w:t>
            </w:r>
          </w:p>
        </w:tc>
        <w:tc>
          <w:tcPr>
            <w:tcW w:w="1721" w:type="dxa"/>
          </w:tcPr>
          <w:p w14:paraId="7E6973BD" w14:textId="1702DF80" w:rsidR="00A824CD" w:rsidRPr="00985A87" w:rsidRDefault="000310E2" w:rsidP="00985A87">
            <w:pPr>
              <w:spacing w:line="276" w:lineRule="auto"/>
              <w:jc w:val="center"/>
              <w:rPr>
                <w:bCs/>
                <w:iCs/>
              </w:rPr>
            </w:pPr>
            <w:r>
              <w:rPr>
                <w:bCs/>
                <w:iCs/>
              </w:rPr>
              <w:t>сокращение в 5,33 раза</w:t>
            </w:r>
          </w:p>
        </w:tc>
        <w:tc>
          <w:tcPr>
            <w:tcW w:w="1494" w:type="dxa"/>
          </w:tcPr>
          <w:p w14:paraId="2E8A18BD" w14:textId="07923668" w:rsidR="00A824CD" w:rsidRPr="00985A87" w:rsidRDefault="000310E2" w:rsidP="00985A87">
            <w:pPr>
              <w:spacing w:line="276" w:lineRule="auto"/>
              <w:jc w:val="center"/>
              <w:rPr>
                <w:bCs/>
                <w:iCs/>
              </w:rPr>
            </w:pPr>
            <w:r>
              <w:rPr>
                <w:bCs/>
                <w:iCs/>
              </w:rPr>
              <w:t>-78,31</w:t>
            </w:r>
          </w:p>
        </w:tc>
      </w:tr>
    </w:tbl>
    <w:p w14:paraId="7788017A" w14:textId="3BAA4270" w:rsidR="00FF3DD6" w:rsidRPr="00985A87" w:rsidRDefault="00985A87" w:rsidP="00985A87">
      <w:pPr>
        <w:spacing w:line="276" w:lineRule="auto"/>
        <w:jc w:val="both"/>
        <w:rPr>
          <w:bCs/>
          <w:i/>
          <w:sz w:val="22"/>
          <w:szCs w:val="22"/>
        </w:rPr>
      </w:pPr>
      <w:r w:rsidRPr="00985A87">
        <w:rPr>
          <w:bCs/>
          <w:i/>
          <w:sz w:val="22"/>
          <w:szCs w:val="22"/>
        </w:rPr>
        <w:t>Источник: итоги социально – экономического развития Березовского района за период 2013 – 2022 гг.</w:t>
      </w:r>
    </w:p>
    <w:p w14:paraId="44AE2832" w14:textId="77777777" w:rsidR="00933CC7" w:rsidRPr="000B4E58" w:rsidRDefault="00EE6299">
      <w:pPr>
        <w:spacing w:line="276" w:lineRule="auto"/>
        <w:ind w:firstLine="426"/>
        <w:jc w:val="both"/>
        <w:rPr>
          <w:sz w:val="28"/>
          <w:szCs w:val="28"/>
        </w:rPr>
      </w:pPr>
      <w:r w:rsidRPr="004F7C60">
        <w:rPr>
          <w:b/>
          <w:i/>
          <w:sz w:val="28"/>
          <w:szCs w:val="28"/>
        </w:rPr>
        <w:t>Обеспечение электрической энергией, газом и паром, кондиционирование воздуха.</w:t>
      </w:r>
      <w:r>
        <w:rPr>
          <w:sz w:val="28"/>
          <w:szCs w:val="28"/>
        </w:rPr>
        <w:t xml:space="preserve">  В структуре промышленного производства доля данного вида производства сократилась на 27 п.п. и составила 26%. В 2022 году объем отгруженной </w:t>
      </w:r>
      <w:r w:rsidRPr="000B4E58">
        <w:rPr>
          <w:sz w:val="28"/>
          <w:szCs w:val="28"/>
        </w:rPr>
        <w:t>продукции собственного производства по данному виду деятельности составил 422,7 млн. руб., сократившись по сравнению с 2013 гг. на 43,43%. Снижение обусловлено продолжительным периодом высоких температур наружного воздуха в осенне-зимний период и экономией энергоресурсов на территории Березовского района.</w:t>
      </w:r>
    </w:p>
    <w:p w14:paraId="6848CD1E" w14:textId="4552E976" w:rsidR="00933CC7" w:rsidRDefault="00EE6299">
      <w:pPr>
        <w:spacing w:line="276" w:lineRule="auto"/>
        <w:ind w:firstLine="426"/>
        <w:jc w:val="both"/>
        <w:rPr>
          <w:sz w:val="28"/>
          <w:szCs w:val="28"/>
        </w:rPr>
      </w:pPr>
      <w:r w:rsidRPr="000B4E58">
        <w:rPr>
          <w:sz w:val="28"/>
          <w:szCs w:val="28"/>
        </w:rPr>
        <w:t xml:space="preserve">Система электроснабжения района является смешанной. Выработку электроэнергии на территории района осуществляют 9 электростанций: 7 муниципальных, работающих на дизельном топливе (1 электростанция в резерве), 2 ведомственные электростанции ЛПУ, вырабатывающие электроэнергию на газе для п. Приполярный и </w:t>
      </w:r>
      <w:r w:rsidR="000B4E58" w:rsidRPr="000B4E58">
        <w:rPr>
          <w:sz w:val="28"/>
          <w:szCs w:val="28"/>
        </w:rPr>
        <w:t>д</w:t>
      </w:r>
      <w:r w:rsidRPr="000B4E58">
        <w:rPr>
          <w:sz w:val="28"/>
          <w:szCs w:val="28"/>
        </w:rPr>
        <w:t>. Хулимсут.</w:t>
      </w:r>
      <w:r w:rsidR="00971835">
        <w:rPr>
          <w:sz w:val="28"/>
          <w:szCs w:val="28"/>
        </w:rPr>
        <w:t xml:space="preserve"> </w:t>
      </w:r>
    </w:p>
    <w:p w14:paraId="4BF1F8A0" w14:textId="04442C04" w:rsidR="00933CC7" w:rsidRDefault="00EE6299">
      <w:pPr>
        <w:spacing w:line="276" w:lineRule="auto"/>
        <w:ind w:firstLine="426"/>
        <w:jc w:val="both"/>
        <w:rPr>
          <w:sz w:val="28"/>
          <w:szCs w:val="28"/>
        </w:rPr>
      </w:pPr>
      <w:r>
        <w:rPr>
          <w:sz w:val="28"/>
          <w:szCs w:val="28"/>
        </w:rPr>
        <w:lastRenderedPageBreak/>
        <w:t xml:space="preserve">Централизованным электроснабжением обеспечены 9 населенных пунктов Березовского района: пгт. Березово, д. Пугоры, д. Деминская, пгт. Игрим, п. Светлый, п. Ванзетур, д. Шайтанка, с. Теги, п. Устрем. Присоединение всех населенных пунктов к системе централизованного электроснабжения </w:t>
      </w:r>
      <w:r w:rsidR="00667D54">
        <w:rPr>
          <w:sz w:val="28"/>
          <w:szCs w:val="28"/>
        </w:rPr>
        <w:t>-</w:t>
      </w:r>
      <w:r>
        <w:rPr>
          <w:sz w:val="28"/>
          <w:szCs w:val="28"/>
        </w:rPr>
        <w:t xml:space="preserve">первоочередная </w:t>
      </w:r>
      <w:r w:rsidR="00667D54">
        <w:rPr>
          <w:sz w:val="28"/>
          <w:szCs w:val="28"/>
        </w:rPr>
        <w:t xml:space="preserve">задача </w:t>
      </w:r>
      <w:r>
        <w:rPr>
          <w:sz w:val="28"/>
          <w:szCs w:val="28"/>
        </w:rPr>
        <w:t>развития данной отрасли, так как это позволит ликвидировать ресурсную зависимость от завоза горюче-смазочных материалов, снизит себестоимость электроэнергии, повысит уровень и качество жизни населения, создаст предпосылки для развития местной промышленности.</w:t>
      </w:r>
    </w:p>
    <w:p w14:paraId="1CDBEE37" w14:textId="082C7B19" w:rsidR="00933CC7" w:rsidRDefault="00EE6299">
      <w:pPr>
        <w:spacing w:line="276" w:lineRule="auto"/>
        <w:ind w:firstLine="426"/>
        <w:jc w:val="both"/>
        <w:rPr>
          <w:sz w:val="28"/>
          <w:szCs w:val="28"/>
        </w:rPr>
      </w:pPr>
      <w:r>
        <w:rPr>
          <w:sz w:val="28"/>
          <w:szCs w:val="28"/>
        </w:rPr>
        <w:t xml:space="preserve">В Березовском районе, впервые, при поддержке Президента Российской Федерации, Губернатора Ханты-Мансийского автономного округа – Югры на базе НРО КМНС «Рахтынья» реализован уникальный проект «Зеленое </w:t>
      </w:r>
      <w:r w:rsidR="00FE5960">
        <w:rPr>
          <w:sz w:val="28"/>
          <w:szCs w:val="28"/>
        </w:rPr>
        <w:t>ИТ</w:t>
      </w:r>
      <w:r>
        <w:rPr>
          <w:sz w:val="28"/>
          <w:szCs w:val="28"/>
        </w:rPr>
        <w:t>-стойбище», предусматривающий автономное электроснабжение с использованием солнечной станции (установка панелей и накопительных аккумуляторов) с автоматизированной системой управления. Внедрение новых технологий обеспечивает круглогодичную бесперебойность и высокую экономичность производства электроэнергии для удаленных малонаселенных территорий, особенно актуальной для населения, занимающегося народными промыслами в таежной зоне. Данная практика является одним из перспективных направлений не только в Березовском районе, но и на территории автономного округа – Югры.</w:t>
      </w:r>
    </w:p>
    <w:p w14:paraId="3C4E7086" w14:textId="77777777" w:rsidR="00933CC7" w:rsidRPr="00450C2F" w:rsidRDefault="00EE6299">
      <w:pPr>
        <w:spacing w:line="276" w:lineRule="auto"/>
        <w:ind w:firstLine="426"/>
        <w:jc w:val="both"/>
        <w:rPr>
          <w:sz w:val="28"/>
          <w:szCs w:val="28"/>
        </w:rPr>
      </w:pPr>
      <w:r>
        <w:rPr>
          <w:sz w:val="28"/>
          <w:szCs w:val="28"/>
        </w:rPr>
        <w:t xml:space="preserve">На территории Березовского района функционирует </w:t>
      </w:r>
      <w:r w:rsidRPr="00450C2F">
        <w:rPr>
          <w:sz w:val="28"/>
          <w:szCs w:val="28"/>
        </w:rPr>
        <w:t>20 котельных, 6 из которых работают на каменном угле, 14 на природном газе.</w:t>
      </w:r>
    </w:p>
    <w:p w14:paraId="283F9587" w14:textId="6345F210" w:rsidR="00933CC7" w:rsidRDefault="00EE6299">
      <w:pPr>
        <w:spacing w:line="276" w:lineRule="auto"/>
        <w:ind w:firstLine="426"/>
        <w:jc w:val="both"/>
        <w:rPr>
          <w:b/>
          <w:color w:val="1A1A1A"/>
          <w:sz w:val="28"/>
          <w:szCs w:val="28"/>
        </w:rPr>
      </w:pPr>
      <w:r w:rsidRPr="00450C2F">
        <w:rPr>
          <w:i/>
          <w:sz w:val="28"/>
          <w:szCs w:val="28"/>
        </w:rPr>
        <w:t>Водоснабжение, водоотведение, организация сбора и утилизации отходов, деятельность по ликвидации загрязнений.</w:t>
      </w:r>
      <w:r w:rsidRPr="00450C2F">
        <w:rPr>
          <w:sz w:val="28"/>
          <w:szCs w:val="28"/>
        </w:rPr>
        <w:t xml:space="preserve"> В структуре промышленного производства доля данного вида </w:t>
      </w:r>
      <w:r w:rsidR="00ED0664" w:rsidRPr="00450C2F">
        <w:rPr>
          <w:sz w:val="28"/>
          <w:szCs w:val="28"/>
        </w:rPr>
        <w:t xml:space="preserve">производства </w:t>
      </w:r>
      <w:r w:rsidR="00ED0664">
        <w:rPr>
          <w:sz w:val="28"/>
          <w:szCs w:val="28"/>
        </w:rPr>
        <w:t>неуклонно</w:t>
      </w:r>
      <w:r w:rsidR="00667D54">
        <w:rPr>
          <w:sz w:val="28"/>
          <w:szCs w:val="28"/>
        </w:rPr>
        <w:t xml:space="preserve"> растет и </w:t>
      </w:r>
      <w:r w:rsidRPr="00450C2F">
        <w:rPr>
          <w:sz w:val="28"/>
          <w:szCs w:val="28"/>
        </w:rPr>
        <w:t xml:space="preserve">в 2022 году составила 8% (129,4 млн. руб., +75,86% за период). </w:t>
      </w:r>
      <w:r w:rsidRPr="00450C2F">
        <w:rPr>
          <w:color w:val="1A1A1A"/>
          <w:sz w:val="28"/>
          <w:szCs w:val="28"/>
        </w:rPr>
        <w:t>Увеличение объемов выработки связано с реализацией деятельности предприятия по</w:t>
      </w:r>
      <w:r>
        <w:rPr>
          <w:color w:val="1A1A1A"/>
          <w:sz w:val="28"/>
          <w:szCs w:val="28"/>
        </w:rPr>
        <w:t xml:space="preserve"> переработке твердых коммунальных отходов.</w:t>
      </w:r>
    </w:p>
    <w:p w14:paraId="6D8BA515" w14:textId="77777777" w:rsidR="00524EBB" w:rsidRDefault="00EE6299" w:rsidP="00524EBB">
      <w:pPr>
        <w:spacing w:line="276" w:lineRule="auto"/>
        <w:ind w:firstLine="426"/>
        <w:jc w:val="both"/>
        <w:rPr>
          <w:sz w:val="28"/>
          <w:szCs w:val="28"/>
        </w:rPr>
      </w:pPr>
      <w:r w:rsidRPr="00997B53">
        <w:rPr>
          <w:b/>
          <w:i/>
          <w:iCs/>
          <w:sz w:val="28"/>
          <w:szCs w:val="28"/>
        </w:rPr>
        <w:t>Агропромышленный комплекс.</w:t>
      </w:r>
      <w:r>
        <w:rPr>
          <w:b/>
          <w:sz w:val="28"/>
          <w:szCs w:val="28"/>
        </w:rPr>
        <w:t xml:space="preserve"> </w:t>
      </w:r>
      <w:r>
        <w:rPr>
          <w:sz w:val="28"/>
          <w:szCs w:val="28"/>
        </w:rPr>
        <w:t xml:space="preserve">За период </w:t>
      </w:r>
      <w:r w:rsidR="003E42DC">
        <w:rPr>
          <w:sz w:val="28"/>
          <w:szCs w:val="28"/>
        </w:rPr>
        <w:t>2013–2022</w:t>
      </w:r>
      <w:r>
        <w:rPr>
          <w:sz w:val="28"/>
          <w:szCs w:val="28"/>
        </w:rPr>
        <w:t xml:space="preserve"> гг. </w:t>
      </w:r>
      <w:r w:rsidR="00957237">
        <w:rPr>
          <w:sz w:val="28"/>
          <w:szCs w:val="28"/>
        </w:rPr>
        <w:t>продукция сельского</w:t>
      </w:r>
      <w:r>
        <w:rPr>
          <w:sz w:val="28"/>
          <w:szCs w:val="28"/>
        </w:rPr>
        <w:t xml:space="preserve"> хозяйства в хозяйствах всех категорий увеличилась </w:t>
      </w:r>
      <w:r w:rsidRPr="00450C2F">
        <w:rPr>
          <w:sz w:val="28"/>
          <w:szCs w:val="28"/>
        </w:rPr>
        <w:t xml:space="preserve">на </w:t>
      </w:r>
      <w:r w:rsidR="00450C2F" w:rsidRPr="00450C2F">
        <w:rPr>
          <w:sz w:val="28"/>
          <w:szCs w:val="28"/>
        </w:rPr>
        <w:t>159,9</w:t>
      </w:r>
      <w:r w:rsidRPr="00450C2F">
        <w:rPr>
          <w:sz w:val="28"/>
          <w:szCs w:val="28"/>
        </w:rPr>
        <w:t xml:space="preserve"> млн. руб. </w:t>
      </w:r>
      <w:r w:rsidR="00AC0CC2" w:rsidRPr="00450C2F">
        <w:rPr>
          <w:sz w:val="28"/>
          <w:szCs w:val="28"/>
        </w:rPr>
        <w:t xml:space="preserve"> </w:t>
      </w:r>
      <w:r w:rsidRPr="00450C2F">
        <w:rPr>
          <w:sz w:val="28"/>
          <w:szCs w:val="28"/>
        </w:rPr>
        <w:t>(</w:t>
      </w:r>
      <w:r w:rsidR="00667D54">
        <w:rPr>
          <w:sz w:val="28"/>
          <w:szCs w:val="28"/>
        </w:rPr>
        <w:t xml:space="preserve">в </w:t>
      </w:r>
      <w:r w:rsidR="00450C2F" w:rsidRPr="00450C2F">
        <w:rPr>
          <w:sz w:val="28"/>
          <w:szCs w:val="28"/>
        </w:rPr>
        <w:t>2,4 раза</w:t>
      </w:r>
      <w:r w:rsidRPr="00450C2F">
        <w:rPr>
          <w:sz w:val="28"/>
          <w:szCs w:val="28"/>
        </w:rPr>
        <w:t>)</w:t>
      </w:r>
      <w:r>
        <w:rPr>
          <w:sz w:val="28"/>
          <w:szCs w:val="28"/>
        </w:rPr>
        <w:t xml:space="preserve"> и в 2022 году составила 273,82 млн. руб. За анализируемый период структура производства с/х продукции практически не изменилась (рис. 1.7.7). </w:t>
      </w:r>
      <w:r w:rsidR="00524EBB">
        <w:rPr>
          <w:sz w:val="28"/>
          <w:szCs w:val="28"/>
        </w:rPr>
        <w:t>Индекс производства продукции животноводства в 2022 году составил 90,9% к уровню 2021 года в сопоставимых ценах, продукции растениеводства – 100,8%.</w:t>
      </w:r>
    </w:p>
    <w:p w14:paraId="262C5F2A" w14:textId="77777777" w:rsidR="00667D54" w:rsidRDefault="00667D54">
      <w:pPr>
        <w:spacing w:line="276" w:lineRule="auto"/>
        <w:ind w:firstLine="426"/>
        <w:jc w:val="both"/>
        <w:rPr>
          <w:sz w:val="28"/>
          <w:szCs w:val="28"/>
        </w:rPr>
      </w:pPr>
    </w:p>
    <w:p w14:paraId="2B1CA3DE" w14:textId="77777777" w:rsidR="00933CC7" w:rsidRDefault="00EE6299">
      <w:pPr>
        <w:spacing w:line="276" w:lineRule="auto"/>
        <w:jc w:val="center"/>
      </w:pPr>
      <w:r>
        <w:rPr>
          <w:noProof/>
        </w:rPr>
        <w:lastRenderedPageBreak/>
        <w:drawing>
          <wp:inline distT="0" distB="0" distL="0" distR="0" wp14:anchorId="7E5210AA" wp14:editId="080B6FCE">
            <wp:extent cx="5149850" cy="2933700"/>
            <wp:effectExtent l="0" t="0" r="12700" b="0"/>
            <wp:docPr id="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4C74801" w14:textId="33FFA0C1" w:rsidR="00933CC7" w:rsidRDefault="00EE6299">
      <w:pPr>
        <w:pStyle w:val="afff2"/>
        <w:spacing w:after="0" w:line="276" w:lineRule="auto"/>
        <w:ind w:left="0"/>
        <w:jc w:val="center"/>
        <w:rPr>
          <w:rFonts w:ascii="Times New Roman" w:eastAsia="Times New Roman" w:hAnsi="Times New Roman"/>
          <w:b/>
          <w:sz w:val="28"/>
          <w:szCs w:val="28"/>
          <w:lang w:eastAsia="ru-RU"/>
        </w:rPr>
      </w:pPr>
      <w:r>
        <w:rPr>
          <w:rFonts w:ascii="Times New Roman" w:hAnsi="Times New Roman"/>
          <w:b/>
          <w:sz w:val="28"/>
          <w:szCs w:val="28"/>
          <w:lang w:eastAsia="ru-RU"/>
        </w:rPr>
        <w:t xml:space="preserve">Рисунок 1.7.7 – Структура производства сельскохозяйственной продукции в Березовском районе за период </w:t>
      </w:r>
      <w:r w:rsidR="000D6F35">
        <w:rPr>
          <w:rFonts w:ascii="Times New Roman" w:hAnsi="Times New Roman"/>
          <w:b/>
          <w:sz w:val="28"/>
          <w:szCs w:val="28"/>
          <w:lang w:eastAsia="ru-RU"/>
        </w:rPr>
        <w:t>2013–2022</w:t>
      </w:r>
      <w:r>
        <w:rPr>
          <w:rFonts w:ascii="Times New Roman" w:hAnsi="Times New Roman"/>
          <w:b/>
          <w:sz w:val="28"/>
          <w:szCs w:val="28"/>
          <w:lang w:eastAsia="ru-RU"/>
        </w:rPr>
        <w:t xml:space="preserve"> гг.</w:t>
      </w:r>
    </w:p>
    <w:p w14:paraId="78BEE728" w14:textId="019F1E31" w:rsidR="00CD0849" w:rsidRDefault="00EE6299" w:rsidP="00CD0849">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56">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0D6F35">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703480B2" w14:textId="77777777" w:rsidR="00933CC7" w:rsidRDefault="00933CC7">
      <w:pPr>
        <w:pStyle w:val="afff2"/>
        <w:spacing w:after="0" w:line="276" w:lineRule="auto"/>
        <w:jc w:val="both"/>
        <w:rPr>
          <w:rFonts w:ascii="Times New Roman" w:hAnsi="Times New Roman"/>
          <w:lang w:eastAsia="ru-RU"/>
        </w:rPr>
      </w:pPr>
    </w:p>
    <w:p w14:paraId="309CDB90" w14:textId="24658531" w:rsidR="00667D54" w:rsidRDefault="00667D54" w:rsidP="00667D54">
      <w:pPr>
        <w:pStyle w:val="afff2"/>
        <w:spacing w:line="276" w:lineRule="auto"/>
        <w:ind w:left="0" w:firstLine="426"/>
        <w:jc w:val="both"/>
        <w:rPr>
          <w:rFonts w:ascii="Times New Roman" w:hAnsi="Times New Roman"/>
          <w:sz w:val="28"/>
          <w:szCs w:val="28"/>
        </w:rPr>
      </w:pPr>
      <w:r>
        <w:rPr>
          <w:rFonts w:ascii="Times New Roman" w:eastAsia="Times New Roman" w:hAnsi="Times New Roman"/>
          <w:sz w:val="28"/>
          <w:szCs w:val="28"/>
          <w:lang w:eastAsia="ru-RU"/>
        </w:rPr>
        <w:t xml:space="preserve">По состоянию на </w:t>
      </w:r>
      <w:r>
        <w:rPr>
          <w:rFonts w:ascii="Times New Roman" w:hAnsi="Times New Roman"/>
          <w:sz w:val="28"/>
          <w:szCs w:val="28"/>
        </w:rPr>
        <w:t xml:space="preserve">1 января </w:t>
      </w:r>
      <w:r w:rsidRPr="00EC04D8">
        <w:rPr>
          <w:rFonts w:ascii="Times New Roman" w:hAnsi="Times New Roman"/>
          <w:sz w:val="28"/>
          <w:szCs w:val="28"/>
        </w:rPr>
        <w:t>2023</w:t>
      </w:r>
      <w:r>
        <w:rPr>
          <w:rFonts w:ascii="Times New Roman" w:hAnsi="Times New Roman"/>
          <w:sz w:val="28"/>
          <w:szCs w:val="28"/>
        </w:rPr>
        <w:t xml:space="preserve"> года</w:t>
      </w:r>
      <w:r w:rsidRPr="00EC04D8">
        <w:rPr>
          <w:rFonts w:ascii="Times New Roman" w:hAnsi="Times New Roman"/>
          <w:sz w:val="28"/>
          <w:szCs w:val="28"/>
        </w:rPr>
        <w:t xml:space="preserve"> производство и реализацию сельскохозяйственной продукции в Березовском районе осуществляют 7 сельхозпроизводителей, в том числе 1 сельскохозяйственное предприятие – АО «Саранпаульская оленеводческая компания» и 6 крестьянских (фермерских) хозяйств: </w:t>
      </w:r>
      <w:r w:rsidRPr="00EC04D8">
        <w:rPr>
          <w:rFonts w:ascii="Times New Roman" w:hAnsi="Times New Roman"/>
          <w:bCs/>
          <w:sz w:val="28"/>
          <w:szCs w:val="28"/>
        </w:rPr>
        <w:t>пгт. Берёзово – 2, пгт. Игрим – 3, п. Сосьва – 1</w:t>
      </w:r>
      <w:r w:rsidRPr="00EC04D8">
        <w:rPr>
          <w:rFonts w:ascii="Times New Roman" w:hAnsi="Times New Roman"/>
          <w:sz w:val="28"/>
          <w:szCs w:val="28"/>
        </w:rPr>
        <w:t>.</w:t>
      </w:r>
    </w:p>
    <w:p w14:paraId="293A2A9F" w14:textId="2DE35E9D" w:rsidR="00933CC7" w:rsidRDefault="00EE6299">
      <w:pPr>
        <w:pStyle w:val="afff2"/>
        <w:spacing w:line="276"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Ежегодная поддержка производителей осуществляется в рамках муниципальной программы «Развитие агропромышленного комплекса Березовского района» по направлениям:</w:t>
      </w:r>
    </w:p>
    <w:p w14:paraId="3781D647" w14:textId="77777777" w:rsidR="00933CC7" w:rsidRDefault="00EE6299" w:rsidP="00923B55">
      <w:pPr>
        <w:pStyle w:val="afff2"/>
        <w:numPr>
          <w:ilvl w:val="0"/>
          <w:numId w:val="4"/>
        </w:numPr>
        <w:spacing w:line="276"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субсидирование продукции </w:t>
      </w:r>
      <w:r w:rsidR="00957237">
        <w:rPr>
          <w:rFonts w:ascii="Times New Roman" w:eastAsia="Times New Roman" w:hAnsi="Times New Roman"/>
          <w:sz w:val="28"/>
          <w:szCs w:val="28"/>
          <w:lang w:eastAsia="ru-RU"/>
        </w:rPr>
        <w:t>животноводства -</w:t>
      </w:r>
      <w:r>
        <w:rPr>
          <w:rFonts w:ascii="Times New Roman" w:eastAsia="Times New Roman" w:hAnsi="Times New Roman"/>
          <w:sz w:val="28"/>
          <w:szCs w:val="28"/>
          <w:lang w:eastAsia="ru-RU"/>
        </w:rPr>
        <w:t xml:space="preserve"> крестьянским (фермерским) хозяйствам и владельцам личных подсобных хозяйств на содержание маточного поголовья сельскохозяйственных животных; </w:t>
      </w:r>
    </w:p>
    <w:p w14:paraId="0B062455" w14:textId="77777777" w:rsidR="00933CC7" w:rsidRDefault="00EE6299" w:rsidP="00923B55">
      <w:pPr>
        <w:pStyle w:val="afff2"/>
        <w:numPr>
          <w:ilvl w:val="0"/>
          <w:numId w:val="4"/>
        </w:numPr>
        <w:spacing w:line="276"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субсидирование продукции растениеводства.</w:t>
      </w:r>
    </w:p>
    <w:p w14:paraId="05AC8FBF" w14:textId="12639476" w:rsidR="00933CC7" w:rsidRDefault="00EE6299">
      <w:pPr>
        <w:pStyle w:val="afff2"/>
        <w:spacing w:after="0" w:line="276" w:lineRule="auto"/>
        <w:ind w:left="0" w:firstLine="426"/>
        <w:jc w:val="both"/>
        <w:rPr>
          <w:rFonts w:ascii="Times New Roman" w:hAnsi="Times New Roman"/>
          <w:lang w:eastAsia="ru-RU"/>
        </w:rPr>
      </w:pPr>
      <w:r>
        <w:rPr>
          <w:rFonts w:ascii="Times New Roman" w:eastAsia="Times New Roman" w:hAnsi="Times New Roman"/>
          <w:sz w:val="28"/>
          <w:szCs w:val="28"/>
          <w:lang w:eastAsia="ru-RU"/>
        </w:rPr>
        <w:t xml:space="preserve">Слабая конкуренция и существенная муниципальная поддержка </w:t>
      </w:r>
      <w:r w:rsidR="00667D54">
        <w:rPr>
          <w:rFonts w:ascii="Times New Roman" w:eastAsia="Times New Roman" w:hAnsi="Times New Roman"/>
          <w:sz w:val="28"/>
          <w:szCs w:val="28"/>
          <w:lang w:eastAsia="ru-RU"/>
        </w:rPr>
        <w:t>созд</w:t>
      </w:r>
      <w:r>
        <w:rPr>
          <w:rFonts w:ascii="Times New Roman" w:eastAsia="Times New Roman" w:hAnsi="Times New Roman"/>
          <w:sz w:val="28"/>
          <w:szCs w:val="28"/>
          <w:lang w:eastAsia="ru-RU"/>
        </w:rPr>
        <w:t>ает максимально благоприятные условия для развития сферы.</w:t>
      </w:r>
    </w:p>
    <w:p w14:paraId="48135513" w14:textId="0AD6F0D3" w:rsidR="00933CC7" w:rsidRPr="00C245DB" w:rsidRDefault="00EE6299">
      <w:pPr>
        <w:shd w:val="clear" w:color="auto" w:fill="FFFFFF"/>
        <w:spacing w:line="276" w:lineRule="auto"/>
        <w:ind w:firstLine="426"/>
        <w:jc w:val="both"/>
        <w:rPr>
          <w:sz w:val="28"/>
          <w:szCs w:val="28"/>
        </w:rPr>
      </w:pPr>
      <w:r w:rsidRPr="0025519D">
        <w:rPr>
          <w:i/>
          <w:sz w:val="28"/>
          <w:szCs w:val="28"/>
        </w:rPr>
        <w:t>Животноводство.</w:t>
      </w:r>
      <w:r w:rsidRPr="0025519D">
        <w:rPr>
          <w:b/>
          <w:sz w:val="28"/>
          <w:szCs w:val="28"/>
        </w:rPr>
        <w:t xml:space="preserve"> </w:t>
      </w:r>
      <w:r w:rsidRPr="0025519D">
        <w:rPr>
          <w:sz w:val="28"/>
          <w:szCs w:val="28"/>
        </w:rPr>
        <w:t xml:space="preserve">За период </w:t>
      </w:r>
      <w:r w:rsidR="000D6F35" w:rsidRPr="0025519D">
        <w:rPr>
          <w:sz w:val="28"/>
          <w:szCs w:val="28"/>
        </w:rPr>
        <w:t>2013–2022</w:t>
      </w:r>
      <w:r w:rsidRPr="0025519D">
        <w:rPr>
          <w:sz w:val="28"/>
          <w:szCs w:val="28"/>
        </w:rPr>
        <w:t xml:space="preserve"> гг. поголовье </w:t>
      </w:r>
      <w:r w:rsidRPr="00C245DB">
        <w:rPr>
          <w:sz w:val="28"/>
          <w:szCs w:val="28"/>
        </w:rPr>
        <w:t xml:space="preserve">скота сократилось на 2 348 голов (-13,39%) и составило в 2022 году 15 182 голов. Производство скота и птицы (на убой в живом весе) </w:t>
      </w:r>
      <w:r w:rsidR="0025519D" w:rsidRPr="00C245DB">
        <w:rPr>
          <w:sz w:val="28"/>
          <w:szCs w:val="28"/>
        </w:rPr>
        <w:t xml:space="preserve">сократилось </w:t>
      </w:r>
      <w:r w:rsidRPr="00C245DB">
        <w:rPr>
          <w:sz w:val="28"/>
          <w:szCs w:val="28"/>
        </w:rPr>
        <w:t>на 0,135 тыс. тонн (-56,25%) и составило в 2022 году 0,105 тыс. тонн.</w:t>
      </w:r>
    </w:p>
    <w:p w14:paraId="28B386B5" w14:textId="77777777" w:rsidR="00933CC7" w:rsidRDefault="00EE6299">
      <w:pPr>
        <w:shd w:val="clear" w:color="auto" w:fill="FFFFFF"/>
        <w:spacing w:line="276" w:lineRule="auto"/>
        <w:ind w:firstLine="426"/>
        <w:jc w:val="both"/>
        <w:rPr>
          <w:sz w:val="28"/>
          <w:szCs w:val="28"/>
        </w:rPr>
      </w:pPr>
      <w:r w:rsidRPr="00C245DB">
        <w:rPr>
          <w:sz w:val="28"/>
          <w:szCs w:val="28"/>
        </w:rPr>
        <w:t>Ведущее направление в развитии сельскохозяйственного производства</w:t>
      </w:r>
      <w:r>
        <w:rPr>
          <w:sz w:val="28"/>
          <w:szCs w:val="28"/>
        </w:rPr>
        <w:t xml:space="preserve"> территории занимает традиционное оленеводство, доля которого составляет более 90% от общего объема поголовья района. Благоприятные климатические условия, достаточная кормовая база способствуют ежегодному достижению </w:t>
      </w:r>
      <w:r>
        <w:rPr>
          <w:sz w:val="28"/>
          <w:szCs w:val="28"/>
        </w:rPr>
        <w:lastRenderedPageBreak/>
        <w:t>производственных показателей.  В структуре поголовья скота также присутствуют птицы, коровы, свиньи, овцы, козы, лошади, кролики.</w:t>
      </w:r>
    </w:p>
    <w:p w14:paraId="0A438834" w14:textId="50CAC3D1" w:rsidR="00933CC7" w:rsidRDefault="00EE6299">
      <w:pPr>
        <w:spacing w:line="276" w:lineRule="auto"/>
        <w:ind w:firstLine="426"/>
        <w:jc w:val="both"/>
        <w:rPr>
          <w:sz w:val="28"/>
          <w:szCs w:val="28"/>
        </w:rPr>
      </w:pPr>
      <w:r>
        <w:rPr>
          <w:sz w:val="28"/>
          <w:szCs w:val="28"/>
        </w:rPr>
        <w:t>Основными производителями мясной продукции являются: сельскохозяйственное предприятие АО «</w:t>
      </w:r>
      <w:r w:rsidRPr="00986010">
        <w:rPr>
          <w:sz w:val="28"/>
          <w:szCs w:val="28"/>
        </w:rPr>
        <w:t>Саранпаульская оленеводческая компания», крестьянско-фермерск</w:t>
      </w:r>
      <w:r w:rsidR="00AC0CC2" w:rsidRPr="00986010">
        <w:rPr>
          <w:sz w:val="28"/>
          <w:szCs w:val="28"/>
        </w:rPr>
        <w:t>ое</w:t>
      </w:r>
      <w:r w:rsidRPr="00986010">
        <w:rPr>
          <w:sz w:val="28"/>
          <w:szCs w:val="28"/>
        </w:rPr>
        <w:t xml:space="preserve"> хозяйств</w:t>
      </w:r>
      <w:r w:rsidR="00AC0CC2" w:rsidRPr="00986010">
        <w:rPr>
          <w:sz w:val="28"/>
          <w:szCs w:val="28"/>
        </w:rPr>
        <w:t>о</w:t>
      </w:r>
      <w:r w:rsidRPr="00986010">
        <w:rPr>
          <w:sz w:val="28"/>
          <w:szCs w:val="28"/>
        </w:rPr>
        <w:t xml:space="preserve"> - КФХ</w:t>
      </w:r>
      <w:r>
        <w:rPr>
          <w:sz w:val="28"/>
          <w:szCs w:val="28"/>
        </w:rPr>
        <w:t xml:space="preserve"> глава Родионов О.А. (пгт. Игрим). </w:t>
      </w:r>
    </w:p>
    <w:p w14:paraId="5CD70B07" w14:textId="7AF23E18" w:rsidR="00933CC7" w:rsidRDefault="00EE6299">
      <w:pPr>
        <w:spacing w:line="276" w:lineRule="auto"/>
        <w:ind w:firstLine="426"/>
        <w:jc w:val="both"/>
        <w:rPr>
          <w:sz w:val="28"/>
          <w:szCs w:val="28"/>
        </w:rPr>
      </w:pPr>
      <w:r>
        <w:rPr>
          <w:sz w:val="28"/>
          <w:szCs w:val="28"/>
        </w:rPr>
        <w:t xml:space="preserve">АО «Саранпаульская оленеводческая компания» ежегодно </w:t>
      </w:r>
      <w:r w:rsidRPr="00986010">
        <w:rPr>
          <w:sz w:val="28"/>
          <w:szCs w:val="28"/>
        </w:rPr>
        <w:t>обеспечивает стабильность численности поголовья, которая составляет более 15</w:t>
      </w:r>
      <w:r>
        <w:rPr>
          <w:sz w:val="28"/>
          <w:szCs w:val="28"/>
        </w:rPr>
        <w:t xml:space="preserve"> тысяч голов. В 2021 году, впервые, компанией реализован проект по производству консервов из мяса северного оленя «Оленина тушеная» и колбасной продукции суджук. Продукция достойно оценена жителями Югры. Одним из перспективных предприятий по переработке мяса является НРО КМНС «Рахтынья», которое развивает производство вяленой оленины.</w:t>
      </w:r>
    </w:p>
    <w:p w14:paraId="5FBDCA2E" w14:textId="77777777" w:rsidR="00933CC7" w:rsidRDefault="00EE6299">
      <w:pPr>
        <w:spacing w:line="276" w:lineRule="auto"/>
        <w:ind w:firstLine="426"/>
        <w:jc w:val="both"/>
        <w:rPr>
          <w:sz w:val="28"/>
          <w:szCs w:val="28"/>
        </w:rPr>
      </w:pPr>
      <w:r>
        <w:rPr>
          <w:i/>
          <w:sz w:val="28"/>
          <w:szCs w:val="28"/>
        </w:rPr>
        <w:t>Растениеводство.</w:t>
      </w:r>
      <w:r>
        <w:rPr>
          <w:sz w:val="28"/>
          <w:szCs w:val="28"/>
        </w:rPr>
        <w:t xml:space="preserve"> Сельскохозяйственные производители ориентированы не только на мясомолочную продукцию, но и на растениеводческую с целью внутреннего потребления населением. Однако развитие растениеводства в </w:t>
      </w:r>
      <w:r>
        <w:rPr>
          <w:color w:val="000000"/>
          <w:sz w:val="28"/>
          <w:szCs w:val="28"/>
        </w:rPr>
        <w:t>сложных природно-климатических (</w:t>
      </w:r>
      <w:r>
        <w:rPr>
          <w:sz w:val="28"/>
          <w:szCs w:val="28"/>
        </w:rPr>
        <w:t xml:space="preserve">неблагоприятных) климатических условиях затруднено и низко прибыльно. </w:t>
      </w:r>
    </w:p>
    <w:p w14:paraId="0F023AEE" w14:textId="77777777" w:rsidR="00933CC7" w:rsidRDefault="00EE6299">
      <w:pPr>
        <w:spacing w:line="276" w:lineRule="auto"/>
        <w:ind w:firstLine="426"/>
        <w:jc w:val="both"/>
        <w:rPr>
          <w:sz w:val="28"/>
          <w:szCs w:val="28"/>
        </w:rPr>
      </w:pPr>
      <w:r>
        <w:rPr>
          <w:sz w:val="28"/>
          <w:szCs w:val="28"/>
        </w:rPr>
        <w:t xml:space="preserve">Растениеводство на территории Березовского района </w:t>
      </w:r>
      <w:r w:rsidR="00957237">
        <w:rPr>
          <w:sz w:val="28"/>
          <w:szCs w:val="28"/>
        </w:rPr>
        <w:t>представлено растениеводством</w:t>
      </w:r>
      <w:r>
        <w:rPr>
          <w:sz w:val="28"/>
          <w:szCs w:val="28"/>
        </w:rPr>
        <w:t xml:space="preserve"> закрытого (защищенного) грунта (выращивание овощей в тепличных условиях</w:t>
      </w:r>
      <w:r w:rsidR="00957237">
        <w:rPr>
          <w:sz w:val="28"/>
          <w:szCs w:val="28"/>
        </w:rPr>
        <w:t>), растениеводством</w:t>
      </w:r>
      <w:r>
        <w:rPr>
          <w:sz w:val="28"/>
          <w:szCs w:val="28"/>
        </w:rPr>
        <w:t xml:space="preserve"> открытого грунта (выращивание картофеля).</w:t>
      </w:r>
    </w:p>
    <w:p w14:paraId="639B655F" w14:textId="4BBB9AF2" w:rsidR="00933CC7" w:rsidRDefault="00EE6299">
      <w:pPr>
        <w:spacing w:line="276" w:lineRule="auto"/>
        <w:ind w:firstLine="426"/>
        <w:jc w:val="both"/>
        <w:rPr>
          <w:color w:val="000000"/>
          <w:sz w:val="28"/>
          <w:szCs w:val="28"/>
        </w:rPr>
      </w:pPr>
      <w:r>
        <w:rPr>
          <w:color w:val="000000"/>
          <w:sz w:val="28"/>
          <w:szCs w:val="28"/>
        </w:rPr>
        <w:t>Из-за неразвитой транспортной системы нарушен снабженческо-сбытовой процесс</w:t>
      </w:r>
      <w:r w:rsidR="00667D54">
        <w:rPr>
          <w:color w:val="000000"/>
          <w:sz w:val="28"/>
          <w:szCs w:val="28"/>
        </w:rPr>
        <w:t>. Д</w:t>
      </w:r>
      <w:r>
        <w:rPr>
          <w:color w:val="000000"/>
          <w:sz w:val="28"/>
          <w:szCs w:val="28"/>
        </w:rPr>
        <w:t xml:space="preserve">оставка необходимого сырья, кормов, создание эффективной системы сбыта продукции сельскохозяйственных предприятий муниципального образования затруднена. </w:t>
      </w:r>
    </w:p>
    <w:p w14:paraId="43CB4DBA" w14:textId="77340A21" w:rsidR="00933CC7" w:rsidRDefault="00EE6299">
      <w:pPr>
        <w:spacing w:line="276" w:lineRule="auto"/>
        <w:ind w:firstLine="426"/>
        <w:jc w:val="both"/>
        <w:rPr>
          <w:color w:val="000000"/>
          <w:sz w:val="28"/>
          <w:szCs w:val="28"/>
        </w:rPr>
      </w:pPr>
      <w:r>
        <w:rPr>
          <w:color w:val="000000"/>
          <w:sz w:val="28"/>
          <w:szCs w:val="28"/>
        </w:rPr>
        <w:t>Все эти факторы, а также высокая стоимость необходимых энергоресурсов, кормов, удобрений и другого сырья увеличивают себестоимость продукции, производимой на территории Березовского района, соответственно местные предприятия не могут эффективно конкурировать с внешними поставщиками, которые завозят на территорию муниципального образования аналогичную продукцию.</w:t>
      </w:r>
      <w:r w:rsidR="00667D54">
        <w:rPr>
          <w:color w:val="000000"/>
          <w:sz w:val="28"/>
          <w:szCs w:val="28"/>
        </w:rPr>
        <w:t xml:space="preserve"> </w:t>
      </w:r>
      <w:r>
        <w:rPr>
          <w:color w:val="000000"/>
          <w:sz w:val="28"/>
          <w:szCs w:val="28"/>
        </w:rPr>
        <w:t xml:space="preserve">Кроме того, у большинства хозяйств района остро стоит вопрос строительства новых животноводческих помещений и дополнительной модернизации производственных мощностей. </w:t>
      </w:r>
    </w:p>
    <w:p w14:paraId="6971BEB2" w14:textId="7508837A" w:rsidR="00933CC7" w:rsidRDefault="00EE6299">
      <w:pPr>
        <w:spacing w:line="276" w:lineRule="auto"/>
        <w:ind w:firstLine="426"/>
        <w:jc w:val="both"/>
        <w:rPr>
          <w:color w:val="000000"/>
          <w:sz w:val="28"/>
          <w:szCs w:val="28"/>
        </w:rPr>
      </w:pPr>
      <w:r>
        <w:rPr>
          <w:color w:val="000000"/>
          <w:sz w:val="28"/>
          <w:szCs w:val="28"/>
        </w:rPr>
        <w:t xml:space="preserve">Таким образом, можно выделить следующие проблемы </w:t>
      </w:r>
      <w:r w:rsidR="00667D54">
        <w:rPr>
          <w:color w:val="000000"/>
          <w:sz w:val="28"/>
          <w:szCs w:val="28"/>
        </w:rPr>
        <w:t xml:space="preserve">развития </w:t>
      </w:r>
      <w:r>
        <w:rPr>
          <w:color w:val="000000"/>
          <w:sz w:val="28"/>
          <w:szCs w:val="28"/>
        </w:rPr>
        <w:t>агропромышленного комплекса Березовского района:</w:t>
      </w:r>
    </w:p>
    <w:p w14:paraId="4BADA29B" w14:textId="77777777" w:rsidR="00933CC7" w:rsidRDefault="00EE6299">
      <w:pPr>
        <w:spacing w:line="276" w:lineRule="auto"/>
        <w:ind w:firstLine="426"/>
        <w:jc w:val="both"/>
        <w:rPr>
          <w:color w:val="000000"/>
          <w:sz w:val="28"/>
          <w:szCs w:val="28"/>
        </w:rPr>
      </w:pPr>
      <w:r>
        <w:rPr>
          <w:color w:val="000000"/>
          <w:sz w:val="28"/>
          <w:szCs w:val="28"/>
        </w:rPr>
        <w:t>- неразвитая транспортная инфраструктура;</w:t>
      </w:r>
    </w:p>
    <w:p w14:paraId="5F43FC62" w14:textId="77777777" w:rsidR="00933CC7" w:rsidRDefault="00EE6299">
      <w:pPr>
        <w:spacing w:line="276" w:lineRule="auto"/>
        <w:ind w:firstLine="426"/>
        <w:jc w:val="both"/>
        <w:rPr>
          <w:color w:val="000000"/>
          <w:sz w:val="28"/>
          <w:szCs w:val="28"/>
        </w:rPr>
      </w:pPr>
      <w:r>
        <w:rPr>
          <w:color w:val="000000"/>
          <w:sz w:val="28"/>
          <w:szCs w:val="28"/>
        </w:rPr>
        <w:t>-устаревшая материально-техническая база предприятий и организаций агропромышленного комплекса;</w:t>
      </w:r>
    </w:p>
    <w:p w14:paraId="4E3620E7" w14:textId="19D44B4D" w:rsidR="00933CC7" w:rsidRDefault="00EE6299">
      <w:pPr>
        <w:spacing w:line="276" w:lineRule="auto"/>
        <w:ind w:firstLine="426"/>
        <w:jc w:val="both"/>
        <w:rPr>
          <w:color w:val="000000"/>
          <w:sz w:val="28"/>
          <w:szCs w:val="28"/>
        </w:rPr>
      </w:pPr>
      <w:r>
        <w:rPr>
          <w:color w:val="000000"/>
          <w:sz w:val="28"/>
          <w:szCs w:val="28"/>
        </w:rPr>
        <w:lastRenderedPageBreak/>
        <w:t>- неэффективная снабженческо-сбытовая система;</w:t>
      </w:r>
    </w:p>
    <w:p w14:paraId="0D992DF0" w14:textId="77777777" w:rsidR="00933CC7" w:rsidRDefault="00EE6299">
      <w:pPr>
        <w:spacing w:line="276" w:lineRule="auto"/>
        <w:ind w:firstLine="426"/>
        <w:jc w:val="both"/>
        <w:rPr>
          <w:color w:val="000000"/>
          <w:sz w:val="28"/>
          <w:szCs w:val="28"/>
        </w:rPr>
      </w:pPr>
      <w:r>
        <w:rPr>
          <w:color w:val="000000"/>
          <w:sz w:val="28"/>
          <w:szCs w:val="28"/>
        </w:rPr>
        <w:t>- отсутствие крупных сельскохозяйственных предприятий - лидеров рынка;</w:t>
      </w:r>
    </w:p>
    <w:p w14:paraId="488418DE" w14:textId="77777777" w:rsidR="00933CC7" w:rsidRDefault="00EE6299">
      <w:pPr>
        <w:spacing w:line="276" w:lineRule="auto"/>
        <w:ind w:firstLine="426"/>
        <w:jc w:val="both"/>
        <w:rPr>
          <w:color w:val="000000"/>
          <w:sz w:val="28"/>
          <w:szCs w:val="28"/>
        </w:rPr>
      </w:pPr>
      <w:r>
        <w:rPr>
          <w:color w:val="000000"/>
          <w:sz w:val="28"/>
          <w:szCs w:val="28"/>
        </w:rPr>
        <w:t>- отсутствие перерабатывающих производств;</w:t>
      </w:r>
    </w:p>
    <w:p w14:paraId="0EBADDD5" w14:textId="77777777" w:rsidR="00933CC7" w:rsidRDefault="00EE6299">
      <w:pPr>
        <w:spacing w:line="276" w:lineRule="auto"/>
        <w:ind w:firstLine="426"/>
        <w:jc w:val="both"/>
        <w:rPr>
          <w:color w:val="000000"/>
          <w:sz w:val="28"/>
          <w:szCs w:val="28"/>
        </w:rPr>
      </w:pPr>
      <w:r>
        <w:rPr>
          <w:color w:val="000000"/>
          <w:sz w:val="28"/>
          <w:szCs w:val="28"/>
        </w:rPr>
        <w:t>- отсутствие прочной кормовой базы;</w:t>
      </w:r>
    </w:p>
    <w:p w14:paraId="31DCFE69" w14:textId="77777777" w:rsidR="00933CC7" w:rsidRDefault="00EE6299">
      <w:pPr>
        <w:spacing w:line="276" w:lineRule="auto"/>
        <w:ind w:firstLine="426"/>
        <w:jc w:val="both"/>
        <w:rPr>
          <w:color w:val="000000"/>
          <w:sz w:val="28"/>
          <w:szCs w:val="28"/>
        </w:rPr>
      </w:pPr>
      <w:r>
        <w:rPr>
          <w:color w:val="000000"/>
          <w:sz w:val="28"/>
          <w:szCs w:val="28"/>
        </w:rPr>
        <w:t>- недостаток квалифицированных кадров руководителей и специалистов, имеющих профильное образование.</w:t>
      </w:r>
    </w:p>
    <w:p w14:paraId="0618C74F" w14:textId="77777777" w:rsidR="00933CC7" w:rsidRDefault="00EE6299">
      <w:pPr>
        <w:spacing w:line="276" w:lineRule="auto"/>
        <w:ind w:firstLine="426"/>
        <w:jc w:val="both"/>
        <w:rPr>
          <w:color w:val="000000"/>
          <w:sz w:val="28"/>
          <w:szCs w:val="28"/>
        </w:rPr>
      </w:pPr>
      <w:r>
        <w:rPr>
          <w:color w:val="000000"/>
          <w:sz w:val="28"/>
          <w:szCs w:val="28"/>
        </w:rPr>
        <w:t>-ограниченность системы государственной поддержки сельскохозяйственных предприятий;</w:t>
      </w:r>
    </w:p>
    <w:p w14:paraId="7FA2C7E9" w14:textId="77777777" w:rsidR="00933CC7" w:rsidRDefault="00EE6299">
      <w:pPr>
        <w:spacing w:line="276" w:lineRule="auto"/>
        <w:ind w:firstLine="426"/>
        <w:jc w:val="both"/>
        <w:rPr>
          <w:color w:val="000000"/>
          <w:sz w:val="28"/>
          <w:szCs w:val="28"/>
        </w:rPr>
      </w:pPr>
      <w:r>
        <w:rPr>
          <w:color w:val="000000"/>
          <w:sz w:val="28"/>
          <w:szCs w:val="28"/>
        </w:rPr>
        <w:t>- ограниченное поступление инвестиций;</w:t>
      </w:r>
    </w:p>
    <w:p w14:paraId="22DC27EA" w14:textId="77777777" w:rsidR="00933CC7" w:rsidRDefault="00EE6299">
      <w:pPr>
        <w:spacing w:line="276" w:lineRule="auto"/>
        <w:ind w:firstLine="426"/>
        <w:jc w:val="both"/>
        <w:rPr>
          <w:color w:val="000000"/>
          <w:sz w:val="28"/>
          <w:szCs w:val="28"/>
        </w:rPr>
      </w:pPr>
      <w:r>
        <w:rPr>
          <w:color w:val="000000"/>
          <w:sz w:val="28"/>
          <w:szCs w:val="28"/>
        </w:rPr>
        <w:t>- сложное финансовое положение организаций агропромышленного комплекса.</w:t>
      </w:r>
    </w:p>
    <w:p w14:paraId="72F3EFA1" w14:textId="77777777" w:rsidR="00933CC7" w:rsidRDefault="00EE6299">
      <w:pPr>
        <w:spacing w:line="276" w:lineRule="auto"/>
        <w:ind w:firstLine="426"/>
        <w:jc w:val="both"/>
        <w:rPr>
          <w:sz w:val="28"/>
          <w:szCs w:val="28"/>
        </w:rPr>
      </w:pPr>
      <w:r>
        <w:rPr>
          <w:sz w:val="28"/>
          <w:szCs w:val="28"/>
        </w:rPr>
        <w:t>С целью интенсификации развития агропромышленного сектора Березовского района, необходима более широкая поддержка сельскохозяйственных производителей района, со стороны государства и Ханты-Мансийского автономного округа – Югры.</w:t>
      </w:r>
    </w:p>
    <w:p w14:paraId="133CF977" w14:textId="77777777" w:rsidR="00933CC7" w:rsidRDefault="00EE6299">
      <w:pPr>
        <w:spacing w:line="276" w:lineRule="auto"/>
        <w:ind w:firstLine="426"/>
        <w:jc w:val="both"/>
        <w:rPr>
          <w:sz w:val="28"/>
          <w:szCs w:val="28"/>
        </w:rPr>
      </w:pPr>
      <w:r>
        <w:rPr>
          <w:sz w:val="28"/>
          <w:szCs w:val="28"/>
        </w:rPr>
        <w:t>Основой развития агропромышленного комплекса на долгосрочную перспективу является развитие малых форм хозяйствования, которые направлены на развитие животноводства: мясомолочного скотоводства, птицеводства, оленеводства, поэтому необходимо и дальше создавать условия для увеличения количества субъектов малого предпринимательства, занимающихся сельскохозяйственным производством.</w:t>
      </w:r>
    </w:p>
    <w:p w14:paraId="571276E9" w14:textId="18E27E07" w:rsidR="00524EBB" w:rsidRDefault="00EE6299">
      <w:pPr>
        <w:spacing w:line="276" w:lineRule="auto"/>
        <w:ind w:firstLine="426"/>
        <w:jc w:val="both"/>
        <w:rPr>
          <w:sz w:val="28"/>
        </w:rPr>
      </w:pPr>
      <w:r w:rsidRPr="00524EBB">
        <w:rPr>
          <w:b/>
          <w:i/>
          <w:iCs/>
          <w:sz w:val="28"/>
        </w:rPr>
        <w:t>Строительство.</w:t>
      </w:r>
      <w:r>
        <w:rPr>
          <w:sz w:val="28"/>
        </w:rPr>
        <w:t xml:space="preserve"> Динамика </w:t>
      </w:r>
      <w:r w:rsidRPr="00986010">
        <w:rPr>
          <w:sz w:val="28"/>
        </w:rPr>
        <w:t xml:space="preserve">объема работ, выполненных по виду экономической деятельности «Строительство» представлена на рис. 1.7.8. </w:t>
      </w:r>
    </w:p>
    <w:p w14:paraId="4409A1D1" w14:textId="77777777" w:rsidR="00524EBB" w:rsidRDefault="00524EBB">
      <w:pPr>
        <w:spacing w:line="276" w:lineRule="auto"/>
        <w:ind w:firstLine="426"/>
        <w:jc w:val="both"/>
        <w:rPr>
          <w:sz w:val="28"/>
        </w:rPr>
      </w:pPr>
    </w:p>
    <w:p w14:paraId="7A68B9A2" w14:textId="77777777" w:rsidR="00524EBB" w:rsidRDefault="00524EBB" w:rsidP="00524EBB">
      <w:pPr>
        <w:spacing w:line="276" w:lineRule="auto"/>
        <w:ind w:firstLine="426"/>
        <w:jc w:val="center"/>
        <w:rPr>
          <w:lang w:val="en-US"/>
        </w:rPr>
      </w:pPr>
      <w:r>
        <w:rPr>
          <w:noProof/>
        </w:rPr>
        <w:drawing>
          <wp:inline distT="0" distB="0" distL="0" distR="0" wp14:anchorId="450B38FE" wp14:editId="69F00485">
            <wp:extent cx="4810835" cy="2176817"/>
            <wp:effectExtent l="0" t="0" r="8890" b="1397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EA678C2" w14:textId="77777777" w:rsidR="00524EBB" w:rsidRDefault="00524EBB" w:rsidP="00524EBB">
      <w:pPr>
        <w:spacing w:line="276" w:lineRule="auto"/>
        <w:ind w:firstLine="426"/>
        <w:jc w:val="center"/>
        <w:rPr>
          <w:b/>
          <w:sz w:val="28"/>
          <w:szCs w:val="28"/>
        </w:rPr>
      </w:pPr>
      <w:r>
        <w:rPr>
          <w:b/>
          <w:sz w:val="28"/>
          <w:szCs w:val="28"/>
        </w:rPr>
        <w:t xml:space="preserve">Рисунок 1.7.8 – Динамика объема работ, выполненных по виду экономической деятельности «Строительство» в Березовском районе </w:t>
      </w:r>
    </w:p>
    <w:p w14:paraId="73737C85" w14:textId="77777777" w:rsidR="00524EBB" w:rsidRDefault="00524EBB" w:rsidP="00524EBB">
      <w:pPr>
        <w:spacing w:line="276" w:lineRule="auto"/>
        <w:ind w:firstLine="426"/>
        <w:jc w:val="center"/>
        <w:rPr>
          <w:b/>
          <w:sz w:val="28"/>
          <w:szCs w:val="28"/>
        </w:rPr>
      </w:pPr>
      <w:r>
        <w:rPr>
          <w:b/>
          <w:sz w:val="28"/>
          <w:szCs w:val="28"/>
        </w:rPr>
        <w:t>за период 2013–2022 гг., млн. руб.</w:t>
      </w:r>
    </w:p>
    <w:p w14:paraId="307CF68C" w14:textId="77777777" w:rsidR="00524EBB" w:rsidRDefault="00524EBB" w:rsidP="00524EBB">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58">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2011–2022  годы. </w:t>
      </w:r>
      <w:r>
        <w:rPr>
          <w:i/>
          <w:sz w:val="20"/>
        </w:rPr>
        <w:t>Дата обращения: 22.09.2023</w:t>
      </w:r>
    </w:p>
    <w:p w14:paraId="253AF504" w14:textId="17454270" w:rsidR="00933CC7" w:rsidRDefault="00EE6299">
      <w:pPr>
        <w:spacing w:line="276" w:lineRule="auto"/>
        <w:ind w:firstLine="426"/>
        <w:jc w:val="both"/>
        <w:rPr>
          <w:sz w:val="28"/>
        </w:rPr>
      </w:pPr>
      <w:r w:rsidRPr="00986010">
        <w:rPr>
          <w:sz w:val="28"/>
        </w:rPr>
        <w:lastRenderedPageBreak/>
        <w:t xml:space="preserve">За период </w:t>
      </w:r>
      <w:r w:rsidR="000D6F35" w:rsidRPr="00986010">
        <w:rPr>
          <w:sz w:val="28"/>
        </w:rPr>
        <w:t>2013–2022</w:t>
      </w:r>
      <w:r w:rsidRPr="00986010">
        <w:rPr>
          <w:sz w:val="28"/>
        </w:rPr>
        <w:t xml:space="preserve"> гг. сократился на 2 131,1 млн. руб</w:t>
      </w:r>
      <w:r w:rsidR="00997B53" w:rsidRPr="00986010">
        <w:rPr>
          <w:sz w:val="28"/>
        </w:rPr>
        <w:t>.</w:t>
      </w:r>
      <w:r w:rsidRPr="00986010">
        <w:rPr>
          <w:sz w:val="28"/>
        </w:rPr>
        <w:t xml:space="preserve"> (-79,9%) и составил 535,8 млн. руб. в 2022 году. Высокие значения объема работ, выполненных по виду экономической деятельности «Строительство» в период </w:t>
      </w:r>
      <w:r w:rsidR="000D6F35" w:rsidRPr="00986010">
        <w:rPr>
          <w:sz w:val="28"/>
        </w:rPr>
        <w:t>2013–2017</w:t>
      </w:r>
      <w:r>
        <w:rPr>
          <w:sz w:val="28"/>
        </w:rPr>
        <w:t xml:space="preserve"> гг. связаны с реализацией крупных инвестиционных проектов в промышленности (добыча полезных ископаемых). </w:t>
      </w:r>
    </w:p>
    <w:p w14:paraId="70777D2C" w14:textId="5F82B9D5" w:rsidR="00933CC7" w:rsidRPr="00AA21AE" w:rsidRDefault="00EE6299">
      <w:pPr>
        <w:spacing w:line="276" w:lineRule="auto"/>
        <w:ind w:firstLine="426"/>
        <w:jc w:val="both"/>
        <w:rPr>
          <w:sz w:val="28"/>
          <w:szCs w:val="28"/>
        </w:rPr>
      </w:pPr>
      <w:r>
        <w:rPr>
          <w:sz w:val="28"/>
        </w:rPr>
        <w:t xml:space="preserve">Одним из основных приоритетов социально-экономического развития Березовского района является повышение уровня доступности жилья для населения и его качество, </w:t>
      </w:r>
      <w:r>
        <w:rPr>
          <w:sz w:val="28"/>
          <w:szCs w:val="28"/>
        </w:rPr>
        <w:t xml:space="preserve">отвечающее современным нормам </w:t>
      </w:r>
      <w:r w:rsidRPr="00AA21AE">
        <w:rPr>
          <w:sz w:val="28"/>
          <w:szCs w:val="28"/>
        </w:rPr>
        <w:t xml:space="preserve">энергоэффективности. Березовский район занимает в рейтинге муниципальных образований Ханты – Мансийского автономного округа </w:t>
      </w:r>
      <w:r w:rsidR="00E37E06">
        <w:rPr>
          <w:sz w:val="28"/>
          <w:szCs w:val="28"/>
        </w:rPr>
        <w:t>–</w:t>
      </w:r>
      <w:r w:rsidRPr="00AA21AE">
        <w:rPr>
          <w:sz w:val="28"/>
          <w:szCs w:val="28"/>
        </w:rPr>
        <w:t xml:space="preserve"> Югры</w:t>
      </w:r>
      <w:r w:rsidR="00E37E06">
        <w:rPr>
          <w:sz w:val="28"/>
          <w:szCs w:val="28"/>
        </w:rPr>
        <w:t xml:space="preserve"> следующие позиции</w:t>
      </w:r>
      <w:r w:rsidRPr="00AA21AE">
        <w:rPr>
          <w:sz w:val="28"/>
          <w:szCs w:val="28"/>
        </w:rPr>
        <w:t>:</w:t>
      </w:r>
    </w:p>
    <w:p w14:paraId="3309EAB6" w14:textId="77777777" w:rsidR="00933CC7" w:rsidRPr="00AA21AE" w:rsidRDefault="00EE6299">
      <w:pPr>
        <w:spacing w:line="276" w:lineRule="auto"/>
        <w:ind w:firstLine="426"/>
        <w:jc w:val="both"/>
        <w:rPr>
          <w:sz w:val="28"/>
          <w:szCs w:val="28"/>
        </w:rPr>
      </w:pPr>
      <w:r w:rsidRPr="00AA21AE">
        <w:rPr>
          <w:sz w:val="28"/>
          <w:szCs w:val="28"/>
        </w:rPr>
        <w:t xml:space="preserve">-  12 место по общей площади жилых помещений, приходящийся в среднем на одного жителя, всего, в том числе введенная в действие за один год; </w:t>
      </w:r>
    </w:p>
    <w:p w14:paraId="1E7E1DEA" w14:textId="77777777" w:rsidR="00933CC7" w:rsidRPr="00AA21AE" w:rsidRDefault="00EE6299">
      <w:pPr>
        <w:spacing w:line="276" w:lineRule="auto"/>
        <w:ind w:firstLine="426"/>
        <w:jc w:val="both"/>
        <w:rPr>
          <w:sz w:val="28"/>
          <w:szCs w:val="28"/>
        </w:rPr>
      </w:pPr>
      <w:r w:rsidRPr="00AA21AE">
        <w:rPr>
          <w:sz w:val="28"/>
          <w:szCs w:val="28"/>
        </w:rPr>
        <w:t>- 14 место по площади земельных участков, предоставленных для строительства, в расчете на 10 тыс. человек населения, всего,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p w14:paraId="674E4CA8" w14:textId="77777777" w:rsidR="00933CC7" w:rsidRPr="00AA21AE" w:rsidRDefault="00EE6299">
      <w:pPr>
        <w:spacing w:line="276" w:lineRule="auto"/>
        <w:ind w:firstLine="426"/>
        <w:jc w:val="both"/>
        <w:rPr>
          <w:sz w:val="28"/>
          <w:szCs w:val="28"/>
        </w:rPr>
      </w:pPr>
      <w:r w:rsidRPr="00AA21AE">
        <w:rPr>
          <w:sz w:val="28"/>
          <w:szCs w:val="28"/>
        </w:rPr>
        <w:t xml:space="preserve">- 9 место </w:t>
      </w:r>
      <w:r w:rsidR="00957237" w:rsidRPr="00AA21AE">
        <w:rPr>
          <w:sz w:val="28"/>
          <w:szCs w:val="28"/>
        </w:rPr>
        <w:t>по объему</w:t>
      </w:r>
      <w:r w:rsidRPr="00AA21AE">
        <w:rPr>
          <w:sz w:val="28"/>
          <w:szCs w:val="28"/>
        </w:rPr>
        <w:t xml:space="preserve"> не завершенного в установленные сроки строительства, осуществляемого за счет средств бюджета муниципального, городского округа (муниципального района).</w:t>
      </w:r>
    </w:p>
    <w:p w14:paraId="41DFC124" w14:textId="318593C6" w:rsidR="00933CC7" w:rsidRDefault="00EE6299">
      <w:pPr>
        <w:spacing w:line="276" w:lineRule="auto"/>
        <w:ind w:firstLine="426"/>
        <w:jc w:val="both"/>
        <w:rPr>
          <w:sz w:val="28"/>
          <w:szCs w:val="28"/>
        </w:rPr>
      </w:pPr>
      <w:r w:rsidRPr="00AA21AE">
        <w:rPr>
          <w:sz w:val="28"/>
          <w:szCs w:val="28"/>
        </w:rPr>
        <w:t xml:space="preserve">В 2022 году введено жилья общей площади </w:t>
      </w:r>
      <w:r w:rsidR="00D632BB" w:rsidRPr="00AA21AE">
        <w:rPr>
          <w:sz w:val="28"/>
          <w:szCs w:val="28"/>
        </w:rPr>
        <w:t>6</w:t>
      </w:r>
      <w:r w:rsidR="00020259" w:rsidRPr="00AA21AE">
        <w:rPr>
          <w:sz w:val="28"/>
          <w:szCs w:val="28"/>
        </w:rPr>
        <w:t xml:space="preserve"> </w:t>
      </w:r>
      <w:r w:rsidR="00D632BB" w:rsidRPr="00AA21AE">
        <w:rPr>
          <w:sz w:val="28"/>
          <w:szCs w:val="28"/>
        </w:rPr>
        <w:t>815</w:t>
      </w:r>
      <w:r w:rsidRPr="00AA21AE">
        <w:rPr>
          <w:sz w:val="28"/>
          <w:szCs w:val="28"/>
        </w:rPr>
        <w:t xml:space="preserve">,00 кв. м., что </w:t>
      </w:r>
      <w:r w:rsidR="009C1905">
        <w:rPr>
          <w:sz w:val="28"/>
          <w:szCs w:val="28"/>
        </w:rPr>
        <w:t>в 2,3 раза</w:t>
      </w:r>
      <w:r w:rsidRPr="00AA21AE">
        <w:rPr>
          <w:sz w:val="28"/>
          <w:szCs w:val="28"/>
        </w:rPr>
        <w:t xml:space="preserve"> меньше, чем в 201</w:t>
      </w:r>
      <w:r w:rsidR="009C1905">
        <w:rPr>
          <w:sz w:val="28"/>
          <w:szCs w:val="28"/>
        </w:rPr>
        <w:t>3</w:t>
      </w:r>
      <w:r w:rsidRPr="00AA21AE">
        <w:rPr>
          <w:sz w:val="28"/>
          <w:szCs w:val="28"/>
        </w:rPr>
        <w:t xml:space="preserve"> году</w:t>
      </w:r>
      <w:r w:rsidR="009C1905">
        <w:rPr>
          <w:sz w:val="28"/>
          <w:szCs w:val="28"/>
        </w:rPr>
        <w:t xml:space="preserve"> (2013 г. – 15 810 кв.м.)</w:t>
      </w:r>
      <w:r w:rsidRPr="00AA21AE">
        <w:rPr>
          <w:sz w:val="28"/>
          <w:szCs w:val="28"/>
        </w:rPr>
        <w:t>. Построено 66 жилых домов, в том числе 6 многоквартирных блокированных жилых домов и 60 индивидуальных.</w:t>
      </w:r>
    </w:p>
    <w:p w14:paraId="40016270" w14:textId="66A2D79B" w:rsidR="00933CC7" w:rsidRDefault="00EE6299">
      <w:pPr>
        <w:spacing w:line="276" w:lineRule="auto"/>
        <w:ind w:firstLine="426"/>
        <w:jc w:val="both"/>
        <w:rPr>
          <w:sz w:val="28"/>
        </w:rPr>
      </w:pPr>
      <w:r>
        <w:rPr>
          <w:sz w:val="28"/>
        </w:rPr>
        <w:t xml:space="preserve">Создание условий и механизмов для увеличения объемов жилищного строительства, способствующих улучшению жилищных условий населения Березовского района, а также реализация единой государственной политики и нормативного правового регулирования, оказание государственных услуг в сфере строительства, архитектуры, градостроительной деятельности, жилищной сфере в части обеспечения отдельных категорий граждан жилыми помещениями, предоставления субсидий для приобретения или строительства жилых помещений возложено на муниципальную программу Березовского </w:t>
      </w:r>
      <w:r w:rsidRPr="00FD3204">
        <w:rPr>
          <w:sz w:val="28"/>
        </w:rPr>
        <w:t>района «Развитие жилищной сферы в Березовском районе</w:t>
      </w:r>
      <w:r w:rsidR="005B72D7" w:rsidRPr="00FD3204">
        <w:rPr>
          <w:sz w:val="28"/>
        </w:rPr>
        <w:t>».</w:t>
      </w:r>
    </w:p>
    <w:p w14:paraId="102A2CCB" w14:textId="6C82DD55" w:rsidR="00933CC7" w:rsidRPr="00AA21AE" w:rsidRDefault="00EE6299">
      <w:pPr>
        <w:spacing w:line="276" w:lineRule="auto"/>
        <w:ind w:firstLine="426"/>
        <w:jc w:val="both"/>
        <w:rPr>
          <w:color w:val="000000"/>
          <w:sz w:val="28"/>
          <w:szCs w:val="28"/>
        </w:rPr>
      </w:pPr>
      <w:r>
        <w:rPr>
          <w:sz w:val="28"/>
          <w:szCs w:val="28"/>
        </w:rPr>
        <w:t xml:space="preserve">Тактической задачей на сегодня остается создание благоприятных условий для ведения бизнеса и привлечения инвестиций в строительство жилья на территории Березовского района. </w:t>
      </w:r>
    </w:p>
    <w:p w14:paraId="3D0533E0" w14:textId="77777777" w:rsidR="00933CC7" w:rsidRDefault="00EE6299">
      <w:pPr>
        <w:spacing w:line="276" w:lineRule="auto"/>
        <w:ind w:firstLine="426"/>
        <w:jc w:val="both"/>
        <w:rPr>
          <w:sz w:val="28"/>
        </w:rPr>
      </w:pPr>
      <w:r w:rsidRPr="00AA21AE">
        <w:rPr>
          <w:sz w:val="28"/>
        </w:rPr>
        <w:t xml:space="preserve">Массовое жилищное строительство, комплексное освоение и развитие территорий невозможны без своевременного формирования необходимого </w:t>
      </w:r>
      <w:r w:rsidRPr="00AA21AE">
        <w:rPr>
          <w:sz w:val="28"/>
        </w:rPr>
        <w:lastRenderedPageBreak/>
        <w:t>количества земельных участков. Площадь земельных участков, предоставляемых для жилищного и индивидуального строительства, составляет более 7 гектаров ежегодно.</w:t>
      </w:r>
    </w:p>
    <w:p w14:paraId="0BA3E0D6" w14:textId="77777777" w:rsidR="00933CC7" w:rsidRDefault="00EE6299">
      <w:pPr>
        <w:spacing w:line="276" w:lineRule="auto"/>
        <w:ind w:firstLine="426"/>
        <w:jc w:val="both"/>
        <w:rPr>
          <w:sz w:val="28"/>
        </w:rPr>
      </w:pPr>
      <w:r>
        <w:rPr>
          <w:sz w:val="28"/>
        </w:rPr>
        <w:t>Район остается зависимым от «импорта» в обеспечении строительными материалами, хотя в пределах Березовского района имеются месторождения строительного камня, песков строительных, глины кирпичной, суглинков и торфа, также имеются месторождения песчано-гравийных смесей и кварцевых песков.</w:t>
      </w:r>
    </w:p>
    <w:p w14:paraId="717A7751" w14:textId="77777777" w:rsidR="00615A5D" w:rsidRPr="00615A5D" w:rsidRDefault="00615A5D" w:rsidP="00615A5D">
      <w:pPr>
        <w:spacing w:line="276" w:lineRule="auto"/>
        <w:ind w:firstLine="426"/>
        <w:jc w:val="both"/>
        <w:rPr>
          <w:sz w:val="28"/>
          <w:szCs w:val="28"/>
        </w:rPr>
      </w:pPr>
      <w:r w:rsidRPr="00615A5D">
        <w:rPr>
          <w:sz w:val="28"/>
          <w:szCs w:val="28"/>
        </w:rPr>
        <w:t>За период с 2018 года выполнено строительство и ведется подготовка к строительству следующих объектов:</w:t>
      </w:r>
    </w:p>
    <w:p w14:paraId="783F11E5" w14:textId="77777777" w:rsidR="00615A5D" w:rsidRPr="00615A5D" w:rsidRDefault="00615A5D" w:rsidP="00615A5D">
      <w:pPr>
        <w:spacing w:line="276" w:lineRule="auto"/>
        <w:ind w:firstLine="426"/>
        <w:jc w:val="both"/>
        <w:rPr>
          <w:sz w:val="28"/>
          <w:szCs w:val="28"/>
        </w:rPr>
      </w:pPr>
      <w:r w:rsidRPr="00615A5D">
        <w:rPr>
          <w:sz w:val="28"/>
          <w:szCs w:val="28"/>
        </w:rPr>
        <w:t>1) в рамках муниципальных и государственных программ:</w:t>
      </w:r>
    </w:p>
    <w:p w14:paraId="269E660C" w14:textId="77777777" w:rsidR="00615A5D" w:rsidRPr="00615A5D" w:rsidRDefault="00615A5D" w:rsidP="00615A5D">
      <w:pPr>
        <w:spacing w:line="276" w:lineRule="auto"/>
        <w:jc w:val="both"/>
        <w:rPr>
          <w:i/>
          <w:sz w:val="28"/>
          <w:szCs w:val="28"/>
        </w:rPr>
      </w:pPr>
      <w:r w:rsidRPr="00615A5D">
        <w:rPr>
          <w:i/>
          <w:sz w:val="28"/>
          <w:szCs w:val="28"/>
        </w:rPr>
        <w:t xml:space="preserve">в сфере образования: </w:t>
      </w:r>
    </w:p>
    <w:p w14:paraId="25BD9B79" w14:textId="7DB0D011" w:rsidR="00615A5D" w:rsidRPr="00615A5D" w:rsidRDefault="00615A5D" w:rsidP="00615A5D">
      <w:pPr>
        <w:spacing w:line="276" w:lineRule="auto"/>
        <w:ind w:firstLine="426"/>
        <w:jc w:val="both"/>
        <w:rPr>
          <w:sz w:val="28"/>
          <w:szCs w:val="28"/>
        </w:rPr>
      </w:pPr>
      <w:r w:rsidRPr="00615A5D">
        <w:rPr>
          <w:sz w:val="28"/>
          <w:szCs w:val="28"/>
        </w:rPr>
        <w:t>- введены в эксплуатацию образовательно-культурный комплекс в с. Теги (100 мест), детский сад в с. Саранпауль (60 мест), интернат и детский сад в п. Сосьва (100 мест/45 мест), здание поселковой больницы реконструировано под детский сад в с. Няксимволь (40 мест);</w:t>
      </w:r>
    </w:p>
    <w:p w14:paraId="760244E0" w14:textId="77777777" w:rsidR="00615A5D" w:rsidRPr="00615A5D" w:rsidRDefault="00615A5D" w:rsidP="00615A5D">
      <w:pPr>
        <w:spacing w:line="276" w:lineRule="auto"/>
        <w:ind w:firstLine="426"/>
        <w:jc w:val="both"/>
        <w:rPr>
          <w:sz w:val="28"/>
          <w:szCs w:val="28"/>
        </w:rPr>
      </w:pPr>
      <w:r w:rsidRPr="00615A5D">
        <w:rPr>
          <w:sz w:val="28"/>
          <w:szCs w:val="28"/>
        </w:rPr>
        <w:t>- продолжено строительство и подготовка к строительству следующих объектов: образовательно-культурный комплекс в д. Хулимсунт (140 учащ./75 мест), школа в п. Приполярный (160 мест), средняя школа в пгт. Березово (700 мест), детский сад в пгт. Игрим (200 мест);</w:t>
      </w:r>
    </w:p>
    <w:p w14:paraId="715335C1" w14:textId="77777777" w:rsidR="00615A5D" w:rsidRPr="00615A5D" w:rsidRDefault="00615A5D" w:rsidP="00615A5D">
      <w:pPr>
        <w:spacing w:line="276" w:lineRule="auto"/>
        <w:jc w:val="both"/>
        <w:rPr>
          <w:i/>
          <w:sz w:val="28"/>
          <w:szCs w:val="28"/>
        </w:rPr>
      </w:pPr>
      <w:r w:rsidRPr="00615A5D">
        <w:rPr>
          <w:i/>
          <w:sz w:val="28"/>
          <w:szCs w:val="28"/>
        </w:rPr>
        <w:t xml:space="preserve">в сфере здравоохранения: </w:t>
      </w:r>
    </w:p>
    <w:p w14:paraId="20423170" w14:textId="294121FC" w:rsidR="00615A5D" w:rsidRPr="00615A5D" w:rsidRDefault="00615A5D" w:rsidP="00615A5D">
      <w:pPr>
        <w:spacing w:line="276" w:lineRule="auto"/>
        <w:ind w:firstLine="426"/>
        <w:jc w:val="both"/>
        <w:rPr>
          <w:sz w:val="28"/>
          <w:szCs w:val="28"/>
        </w:rPr>
      </w:pPr>
      <w:r w:rsidRPr="00615A5D">
        <w:rPr>
          <w:sz w:val="28"/>
          <w:szCs w:val="28"/>
        </w:rPr>
        <w:t xml:space="preserve">- </w:t>
      </w:r>
      <w:r>
        <w:rPr>
          <w:sz w:val="28"/>
          <w:szCs w:val="28"/>
        </w:rPr>
        <w:t xml:space="preserve">  </w:t>
      </w:r>
      <w:r w:rsidRPr="00615A5D">
        <w:rPr>
          <w:sz w:val="28"/>
          <w:szCs w:val="28"/>
        </w:rPr>
        <w:t>введена врачебная амбулатория в п. Сосьва на 24 пос./смену;</w:t>
      </w:r>
    </w:p>
    <w:p w14:paraId="266F6723" w14:textId="11EBCD2F" w:rsidR="00615A5D" w:rsidRPr="00615A5D" w:rsidRDefault="00615A5D" w:rsidP="00615A5D">
      <w:pPr>
        <w:spacing w:line="276" w:lineRule="auto"/>
        <w:ind w:firstLine="426"/>
        <w:jc w:val="both"/>
        <w:rPr>
          <w:sz w:val="28"/>
          <w:szCs w:val="28"/>
        </w:rPr>
      </w:pPr>
      <w:r w:rsidRPr="00615A5D">
        <w:rPr>
          <w:sz w:val="28"/>
          <w:szCs w:val="28"/>
        </w:rPr>
        <w:t>-</w:t>
      </w:r>
      <w:r>
        <w:rPr>
          <w:sz w:val="28"/>
          <w:szCs w:val="28"/>
        </w:rPr>
        <w:t xml:space="preserve"> </w:t>
      </w:r>
      <w:r w:rsidRPr="00615A5D">
        <w:rPr>
          <w:sz w:val="28"/>
          <w:szCs w:val="28"/>
        </w:rPr>
        <w:t>завершается реконструкция поликлиники на 338 пос./в смену с автомобильной стоянкой в пгт. Березово;</w:t>
      </w:r>
    </w:p>
    <w:p w14:paraId="6294751D" w14:textId="77777777" w:rsidR="00615A5D" w:rsidRPr="00615A5D" w:rsidRDefault="00615A5D" w:rsidP="00615A5D">
      <w:pPr>
        <w:spacing w:line="276" w:lineRule="auto"/>
        <w:jc w:val="both"/>
        <w:rPr>
          <w:i/>
          <w:sz w:val="28"/>
          <w:szCs w:val="28"/>
        </w:rPr>
      </w:pPr>
      <w:r w:rsidRPr="00615A5D">
        <w:rPr>
          <w:i/>
          <w:sz w:val="28"/>
          <w:szCs w:val="28"/>
        </w:rPr>
        <w:t xml:space="preserve">в сфере культуры: </w:t>
      </w:r>
    </w:p>
    <w:p w14:paraId="745DCA86" w14:textId="77777777" w:rsidR="00615A5D" w:rsidRPr="00615A5D" w:rsidRDefault="00615A5D" w:rsidP="00615A5D">
      <w:pPr>
        <w:spacing w:line="276" w:lineRule="auto"/>
        <w:ind w:firstLine="426"/>
        <w:jc w:val="both"/>
        <w:rPr>
          <w:sz w:val="28"/>
          <w:szCs w:val="28"/>
        </w:rPr>
      </w:pPr>
      <w:r w:rsidRPr="00615A5D">
        <w:rPr>
          <w:sz w:val="28"/>
          <w:szCs w:val="28"/>
        </w:rPr>
        <w:t>- выполнены реставрационные работы на объект культурного наследия «Мост деревянный на ряжах через овраг Култычный», ремонтно-реставрационные работы на объекте культурного наследия регионального значения Дом купца Добровольского К.В.;</w:t>
      </w:r>
    </w:p>
    <w:p w14:paraId="3072138A" w14:textId="77777777" w:rsidR="00615A5D" w:rsidRPr="00615A5D" w:rsidRDefault="00615A5D" w:rsidP="00615A5D">
      <w:pPr>
        <w:spacing w:line="276" w:lineRule="auto"/>
        <w:jc w:val="both"/>
        <w:rPr>
          <w:i/>
          <w:sz w:val="28"/>
          <w:szCs w:val="28"/>
        </w:rPr>
      </w:pPr>
      <w:r w:rsidRPr="00615A5D">
        <w:rPr>
          <w:i/>
          <w:sz w:val="28"/>
          <w:szCs w:val="28"/>
        </w:rPr>
        <w:t xml:space="preserve">в сфере спорта: </w:t>
      </w:r>
    </w:p>
    <w:p w14:paraId="23646B01" w14:textId="77777777" w:rsidR="00615A5D" w:rsidRPr="00615A5D" w:rsidRDefault="00615A5D" w:rsidP="00615A5D">
      <w:pPr>
        <w:spacing w:line="276" w:lineRule="auto"/>
        <w:ind w:firstLine="426"/>
        <w:jc w:val="both"/>
        <w:rPr>
          <w:sz w:val="28"/>
          <w:szCs w:val="28"/>
        </w:rPr>
      </w:pPr>
      <w:r w:rsidRPr="00615A5D">
        <w:rPr>
          <w:sz w:val="28"/>
          <w:szCs w:val="28"/>
        </w:rPr>
        <w:t>- начаты подготовительные работы по строительству спортивного зала имени Руслана Проводникова в пгт. Березово;</w:t>
      </w:r>
    </w:p>
    <w:p w14:paraId="19D0972D" w14:textId="77777777" w:rsidR="00615A5D" w:rsidRPr="00615A5D" w:rsidRDefault="00615A5D" w:rsidP="00615A5D">
      <w:pPr>
        <w:spacing w:line="276" w:lineRule="auto"/>
        <w:jc w:val="both"/>
        <w:rPr>
          <w:i/>
          <w:sz w:val="28"/>
          <w:szCs w:val="28"/>
        </w:rPr>
      </w:pPr>
      <w:r w:rsidRPr="00615A5D">
        <w:rPr>
          <w:i/>
          <w:sz w:val="28"/>
          <w:szCs w:val="28"/>
        </w:rPr>
        <w:t xml:space="preserve">в сфере жилищно-коммунального комплекса: </w:t>
      </w:r>
    </w:p>
    <w:p w14:paraId="724453B7" w14:textId="04868696" w:rsidR="00615A5D" w:rsidRPr="00615A5D" w:rsidRDefault="00615A5D" w:rsidP="00615A5D">
      <w:pPr>
        <w:spacing w:line="276" w:lineRule="auto"/>
        <w:ind w:firstLine="426"/>
        <w:jc w:val="both"/>
        <w:rPr>
          <w:sz w:val="28"/>
          <w:szCs w:val="28"/>
        </w:rPr>
      </w:pPr>
      <w:r w:rsidRPr="00615A5D">
        <w:rPr>
          <w:sz w:val="28"/>
          <w:szCs w:val="28"/>
        </w:rPr>
        <w:t>- введены в</w:t>
      </w:r>
      <w:r>
        <w:rPr>
          <w:sz w:val="28"/>
          <w:szCs w:val="28"/>
        </w:rPr>
        <w:t xml:space="preserve"> эксплуатацию</w:t>
      </w:r>
      <w:r w:rsidRPr="00615A5D">
        <w:rPr>
          <w:sz w:val="28"/>
          <w:szCs w:val="28"/>
        </w:rPr>
        <w:t xml:space="preserve"> инженерные сети, автоматизированная блочно-модульная котельная тепловой мощностью 600 кВт в пгт. Березово, автоматизированная блочно-модульная котельная тепловой мощностью 6 МВт в пгт. Березово; автоматизированная блочно-модульная котельная тепловой мощностью 18 МВт с заменой участка тепловой сети в пгт. Игрим;</w:t>
      </w:r>
    </w:p>
    <w:p w14:paraId="424C806D" w14:textId="77777777" w:rsidR="00615A5D" w:rsidRPr="00615A5D" w:rsidRDefault="00615A5D" w:rsidP="00615A5D">
      <w:pPr>
        <w:spacing w:line="276" w:lineRule="auto"/>
        <w:ind w:firstLine="426"/>
        <w:jc w:val="both"/>
        <w:rPr>
          <w:sz w:val="28"/>
          <w:szCs w:val="28"/>
        </w:rPr>
      </w:pPr>
      <w:r w:rsidRPr="00615A5D">
        <w:rPr>
          <w:sz w:val="28"/>
          <w:szCs w:val="28"/>
        </w:rPr>
        <w:lastRenderedPageBreak/>
        <w:t>- начаты подготовительные работы по реконструкции и расширению канализационных очистных сооружений до 2000 куб.м./сут. в пгт. Березово;</w:t>
      </w:r>
    </w:p>
    <w:p w14:paraId="52E3261E" w14:textId="77777777" w:rsidR="00615A5D" w:rsidRPr="00615A5D" w:rsidRDefault="00615A5D" w:rsidP="00615A5D">
      <w:pPr>
        <w:spacing w:line="276" w:lineRule="auto"/>
        <w:jc w:val="both"/>
        <w:rPr>
          <w:i/>
          <w:sz w:val="28"/>
          <w:szCs w:val="28"/>
        </w:rPr>
      </w:pPr>
      <w:r w:rsidRPr="00615A5D">
        <w:rPr>
          <w:i/>
          <w:sz w:val="28"/>
          <w:szCs w:val="28"/>
        </w:rPr>
        <w:t xml:space="preserve">в сфере развития транспортной инфраструктуры: </w:t>
      </w:r>
    </w:p>
    <w:p w14:paraId="6F3A25B0" w14:textId="5357D88A" w:rsidR="00615A5D" w:rsidRPr="00615A5D" w:rsidRDefault="00615A5D" w:rsidP="00615A5D">
      <w:pPr>
        <w:spacing w:line="276" w:lineRule="auto"/>
        <w:ind w:firstLine="426"/>
        <w:jc w:val="both"/>
        <w:rPr>
          <w:sz w:val="28"/>
          <w:szCs w:val="28"/>
        </w:rPr>
      </w:pPr>
      <w:r w:rsidRPr="00615A5D">
        <w:rPr>
          <w:sz w:val="28"/>
          <w:szCs w:val="28"/>
        </w:rPr>
        <w:t>- введен в эксплуатацию объект «Авторечвокзал» в пгт. Березово, выполнен текущий ремонт взлетно-посадочной полосы в пгт. Березово, выполнены мероприятия по переносу вертолетной площадки в с.Саранпауль, установлены модульные здания аэровокзалов на вертолетных площадках в с.Саранпауль и п.Сосьва;</w:t>
      </w:r>
    </w:p>
    <w:p w14:paraId="24C4B425" w14:textId="77777777" w:rsidR="00615A5D" w:rsidRPr="00615A5D" w:rsidRDefault="00615A5D" w:rsidP="00615A5D">
      <w:pPr>
        <w:spacing w:line="276" w:lineRule="auto"/>
        <w:ind w:firstLine="426"/>
        <w:jc w:val="both"/>
        <w:rPr>
          <w:sz w:val="28"/>
          <w:szCs w:val="28"/>
        </w:rPr>
      </w:pPr>
      <w:r w:rsidRPr="00615A5D">
        <w:rPr>
          <w:sz w:val="28"/>
          <w:szCs w:val="28"/>
        </w:rPr>
        <w:t>- продолжаются подготовительные работы для реконструкции автодороги по ул. Чкалова с заменой участка газопровода низкого давления в пгт. Березово;</w:t>
      </w:r>
    </w:p>
    <w:p w14:paraId="0C2E4275" w14:textId="77777777" w:rsidR="00615A5D" w:rsidRPr="00615A5D" w:rsidRDefault="00615A5D" w:rsidP="00615A5D">
      <w:pPr>
        <w:spacing w:line="276" w:lineRule="auto"/>
        <w:jc w:val="both"/>
        <w:rPr>
          <w:i/>
          <w:sz w:val="28"/>
          <w:szCs w:val="28"/>
        </w:rPr>
      </w:pPr>
      <w:r w:rsidRPr="00615A5D">
        <w:rPr>
          <w:i/>
          <w:sz w:val="28"/>
          <w:szCs w:val="28"/>
        </w:rPr>
        <w:t xml:space="preserve">в сфере благоустройства: </w:t>
      </w:r>
    </w:p>
    <w:p w14:paraId="65B832D5" w14:textId="6C1B085D" w:rsidR="00615A5D" w:rsidRPr="00615A5D" w:rsidRDefault="00615A5D" w:rsidP="00615A5D">
      <w:pPr>
        <w:spacing w:line="276" w:lineRule="auto"/>
        <w:ind w:firstLine="426"/>
        <w:jc w:val="both"/>
        <w:rPr>
          <w:sz w:val="28"/>
          <w:szCs w:val="28"/>
        </w:rPr>
      </w:pPr>
      <w:r w:rsidRPr="00615A5D">
        <w:rPr>
          <w:sz w:val="28"/>
          <w:szCs w:val="28"/>
        </w:rPr>
        <w:t>-  в пгт. Березово выполнено комплексное благоустройство и озеленение парка имени Г.Е. Собянина, роллер парка со зрительскими трибунами и современным памп-треком, площадки для выгула собак; в пгт. Игрим выполнено комплексное благоустройство парка «Сказочный бор», памятника «ЛЕБЕДИ» воинам интернационалистам и участникам локальных военных конфликтов в парке им. Сухарева И.Е, прилегающей территории концертно-выставочного зала; в п. Приполярный выполнено обустройство зоны для семейного отдыха «Шахматный дворик»; в с.</w:t>
      </w:r>
      <w:r>
        <w:rPr>
          <w:sz w:val="28"/>
          <w:szCs w:val="28"/>
        </w:rPr>
        <w:t xml:space="preserve"> </w:t>
      </w:r>
      <w:r w:rsidRPr="00615A5D">
        <w:rPr>
          <w:sz w:val="28"/>
          <w:szCs w:val="28"/>
        </w:rPr>
        <w:t>Саранпауль выполнено комплексное благоустройство и озеленение парка Победы;</w:t>
      </w:r>
    </w:p>
    <w:p w14:paraId="6682F549" w14:textId="77777777" w:rsidR="00615A5D" w:rsidRPr="00615A5D" w:rsidRDefault="00615A5D" w:rsidP="00615A5D">
      <w:pPr>
        <w:spacing w:line="276" w:lineRule="auto"/>
        <w:ind w:firstLine="426"/>
        <w:jc w:val="both"/>
        <w:rPr>
          <w:sz w:val="28"/>
          <w:szCs w:val="28"/>
        </w:rPr>
      </w:pPr>
      <w:r w:rsidRPr="00615A5D">
        <w:rPr>
          <w:sz w:val="28"/>
          <w:szCs w:val="28"/>
        </w:rPr>
        <w:t>- начаты подготовительные работы по строительству Парка отдыха молодежи;</w:t>
      </w:r>
    </w:p>
    <w:p w14:paraId="744E38FC" w14:textId="77777777" w:rsidR="00615A5D" w:rsidRPr="00615A5D" w:rsidRDefault="00615A5D" w:rsidP="00615A5D">
      <w:pPr>
        <w:spacing w:line="276" w:lineRule="auto"/>
        <w:ind w:firstLine="426"/>
        <w:jc w:val="both"/>
        <w:rPr>
          <w:sz w:val="28"/>
          <w:szCs w:val="28"/>
        </w:rPr>
      </w:pPr>
      <w:r w:rsidRPr="00615A5D">
        <w:rPr>
          <w:sz w:val="28"/>
          <w:szCs w:val="28"/>
        </w:rPr>
        <w:t>2) в рамках инвестиционных программ организаций:</w:t>
      </w:r>
    </w:p>
    <w:p w14:paraId="77ED081D" w14:textId="77777777" w:rsidR="00615A5D" w:rsidRPr="00615A5D" w:rsidRDefault="00615A5D" w:rsidP="00615A5D">
      <w:pPr>
        <w:spacing w:line="276" w:lineRule="auto"/>
        <w:ind w:firstLine="426"/>
        <w:jc w:val="both"/>
        <w:rPr>
          <w:sz w:val="28"/>
          <w:szCs w:val="28"/>
        </w:rPr>
      </w:pPr>
      <w:r w:rsidRPr="00615A5D">
        <w:rPr>
          <w:sz w:val="28"/>
          <w:szCs w:val="28"/>
        </w:rPr>
        <w:t>- АО «Юграэнерго» продолжается реализация проектов по строительству сетей электроснабжения в п. Сосьва и с. Саранпауль, расходного склада ГСМ в с. Саранпауль, созданию точек учета розничного рынка электроэнергии Березовского района, переустройству дизельной электростанций в п. Сосьва, приобретению электросетевого оборудования для нужд с. Саранпауль, реализован инновационный проект по строительству двух солнечных электростанций на территории с. Няксимволь, с. Сосьва;</w:t>
      </w:r>
    </w:p>
    <w:p w14:paraId="5B5D4861" w14:textId="6EA63F34" w:rsidR="00615A5D" w:rsidRPr="00615A5D" w:rsidRDefault="00615A5D" w:rsidP="00615A5D">
      <w:pPr>
        <w:spacing w:line="276" w:lineRule="auto"/>
        <w:ind w:firstLine="426"/>
        <w:jc w:val="both"/>
        <w:rPr>
          <w:sz w:val="28"/>
          <w:szCs w:val="28"/>
        </w:rPr>
      </w:pPr>
      <w:r w:rsidRPr="00615A5D">
        <w:rPr>
          <w:sz w:val="28"/>
          <w:szCs w:val="28"/>
        </w:rPr>
        <w:t>-  АО «ЮРЭСК» завершено строительство КТП 6/0,4 кВ, ЛЭП 6 кВ для электроснабжения туристическо-этнографического комплекса «Сорни-Сэй» и электроснабжения многоквартирных жилых домов по ул. Молодежная в пгт. Березово, сети электроснабжения 0,4 кВ от РУ-0,4 кВ ДЭС в с.  Ломбовож (2 этап), ДЭС-0,4 кВ в д. Сартынья, переустроена ДЭС-0,4 кВ в д. Анеева, установлены приборы учета электрической энергии (внедрение АИИС УЭ) д.</w:t>
      </w:r>
      <w:r w:rsidR="007640B3">
        <w:rPr>
          <w:sz w:val="28"/>
          <w:szCs w:val="28"/>
        </w:rPr>
        <w:t xml:space="preserve"> </w:t>
      </w:r>
      <w:r w:rsidRPr="00615A5D">
        <w:rPr>
          <w:sz w:val="28"/>
          <w:szCs w:val="28"/>
        </w:rPr>
        <w:t xml:space="preserve">Кимкъясуй, выполнено устройство заземления и молниезащиты на складе </w:t>
      </w:r>
      <w:r w:rsidRPr="00615A5D">
        <w:rPr>
          <w:sz w:val="28"/>
          <w:szCs w:val="28"/>
        </w:rPr>
        <w:lastRenderedPageBreak/>
        <w:t>ГСМ причал с.</w:t>
      </w:r>
      <w:r w:rsidR="00AF26E8">
        <w:rPr>
          <w:sz w:val="28"/>
          <w:szCs w:val="28"/>
        </w:rPr>
        <w:t xml:space="preserve"> </w:t>
      </w:r>
      <w:r w:rsidRPr="00615A5D">
        <w:rPr>
          <w:sz w:val="28"/>
          <w:szCs w:val="28"/>
        </w:rPr>
        <w:t>Саранпауль, приобретение электросетевого имущества (Сети 10-0,4 кВ) в с.</w:t>
      </w:r>
      <w:r w:rsidR="007640B3">
        <w:rPr>
          <w:sz w:val="28"/>
          <w:szCs w:val="28"/>
        </w:rPr>
        <w:t xml:space="preserve"> </w:t>
      </w:r>
      <w:r w:rsidRPr="00615A5D">
        <w:rPr>
          <w:sz w:val="28"/>
          <w:szCs w:val="28"/>
        </w:rPr>
        <w:t>Саранпауль, (инженерные сети электроснабжения) д. Сартынья;</w:t>
      </w:r>
    </w:p>
    <w:p w14:paraId="58EBFAFC" w14:textId="77777777" w:rsidR="00615A5D" w:rsidRPr="00615A5D" w:rsidRDefault="00615A5D" w:rsidP="00615A5D">
      <w:pPr>
        <w:spacing w:line="276" w:lineRule="auto"/>
        <w:ind w:firstLine="426"/>
        <w:jc w:val="both"/>
        <w:rPr>
          <w:sz w:val="28"/>
          <w:szCs w:val="28"/>
        </w:rPr>
      </w:pPr>
      <w:r w:rsidRPr="00615A5D">
        <w:rPr>
          <w:sz w:val="28"/>
          <w:szCs w:val="28"/>
        </w:rPr>
        <w:t>- ООО «Газпром Трансгаз Югорск» завершено расширение Пунгинского подземного хранилища газа в п. Светлый, введены в эксплуатацию физкультурно-оздоровительные плавательные бассейны в п. Приполярный и д. Хулимсунт, продолжается строительство газовой автозаправочной станции (производственного назначения), строительство новых вертикальных скважин на месторождениях Деминское и Березовское, в том числе обустройство данных месторождений (строительство подъездных путей);</w:t>
      </w:r>
    </w:p>
    <w:p w14:paraId="120453D8" w14:textId="77777777" w:rsidR="00615A5D" w:rsidRPr="00615A5D" w:rsidRDefault="00615A5D" w:rsidP="00615A5D">
      <w:pPr>
        <w:spacing w:line="276" w:lineRule="auto"/>
        <w:ind w:firstLine="426"/>
        <w:jc w:val="both"/>
        <w:rPr>
          <w:sz w:val="28"/>
          <w:szCs w:val="28"/>
        </w:rPr>
      </w:pPr>
      <w:r w:rsidRPr="00615A5D">
        <w:rPr>
          <w:sz w:val="28"/>
          <w:szCs w:val="28"/>
        </w:rPr>
        <w:t>- АО «Новатэк Пур» ведется установка комплекса по переработке газа на Сыскосыньинском газовом месторождении;</w:t>
      </w:r>
    </w:p>
    <w:p w14:paraId="6D697D1A" w14:textId="23499D3B" w:rsidR="00615A5D" w:rsidRPr="00615A5D" w:rsidRDefault="00615A5D" w:rsidP="00615A5D">
      <w:pPr>
        <w:spacing w:line="276" w:lineRule="auto"/>
        <w:ind w:firstLine="426"/>
        <w:jc w:val="both"/>
        <w:rPr>
          <w:sz w:val="28"/>
          <w:szCs w:val="28"/>
        </w:rPr>
      </w:pPr>
      <w:r w:rsidRPr="00615A5D">
        <w:rPr>
          <w:sz w:val="28"/>
          <w:szCs w:val="28"/>
        </w:rPr>
        <w:t>-</w:t>
      </w:r>
      <w:r w:rsidR="007640B3">
        <w:rPr>
          <w:sz w:val="28"/>
          <w:szCs w:val="28"/>
        </w:rPr>
        <w:t xml:space="preserve"> </w:t>
      </w:r>
      <w:r w:rsidRPr="00615A5D">
        <w:rPr>
          <w:sz w:val="28"/>
          <w:szCs w:val="28"/>
        </w:rPr>
        <w:t>ООО «Сеть» выполнено строительство отвода магистральной волоконной оптической лини связи до с. Саранпауль, с. Няксимволь, д. Ломбовож, п. Сосьва, пгт.Березово, п. Ванзетур и д. Шайтанка. Выполнена установка оборудования для увеличения мощности в д. Деминская, п. Устрем, д. Пугоры, с. Теги.</w:t>
      </w:r>
    </w:p>
    <w:p w14:paraId="28734D37" w14:textId="07D3B654" w:rsidR="00933CC7" w:rsidRDefault="00EE6299" w:rsidP="00036BE0">
      <w:pPr>
        <w:spacing w:line="276" w:lineRule="auto"/>
        <w:ind w:firstLine="426"/>
        <w:jc w:val="both"/>
        <w:rPr>
          <w:sz w:val="28"/>
          <w:szCs w:val="28"/>
        </w:rPr>
      </w:pPr>
      <w:r>
        <w:rPr>
          <w:sz w:val="28"/>
          <w:szCs w:val="28"/>
        </w:rPr>
        <w:t>Проекты в строительстве, предусмотренные Стратегией социально – экономического развития муниципального образования, находящиеся в стадии приостановки:</w:t>
      </w:r>
    </w:p>
    <w:p w14:paraId="6FE579CB" w14:textId="5AA364B9" w:rsidR="00933CC7" w:rsidRDefault="00EE6299" w:rsidP="007640B3">
      <w:pPr>
        <w:spacing w:line="276" w:lineRule="auto"/>
        <w:ind w:firstLine="426"/>
        <w:jc w:val="both"/>
        <w:rPr>
          <w:color w:val="000000"/>
          <w:sz w:val="28"/>
          <w:szCs w:val="28"/>
        </w:rPr>
      </w:pPr>
      <w:r>
        <w:rPr>
          <w:sz w:val="28"/>
          <w:szCs w:val="28"/>
        </w:rPr>
        <w:t xml:space="preserve">- </w:t>
      </w:r>
      <w:r>
        <w:rPr>
          <w:color w:val="000000"/>
          <w:sz w:val="28"/>
          <w:szCs w:val="28"/>
        </w:rPr>
        <w:t xml:space="preserve">строительство вахтового </w:t>
      </w:r>
      <w:r w:rsidRPr="00A37337">
        <w:rPr>
          <w:color w:val="000000"/>
          <w:sz w:val="28"/>
          <w:szCs w:val="28"/>
        </w:rPr>
        <w:t xml:space="preserve">общежития на 75 мест в п. Светлый. В </w:t>
      </w:r>
      <w:r w:rsidRPr="00A37337">
        <w:rPr>
          <w:rFonts w:eastAsia="Calibri"/>
          <w:sz w:val="28"/>
          <w:szCs w:val="28"/>
        </w:rPr>
        <w:t>2021 году осуществлялась разработка проектно-сметной документации на строительство.</w:t>
      </w:r>
      <w:r w:rsidRPr="00A37337">
        <w:rPr>
          <w:color w:val="000000"/>
          <w:sz w:val="28"/>
          <w:szCs w:val="28"/>
        </w:rPr>
        <w:t xml:space="preserve"> </w:t>
      </w:r>
    </w:p>
    <w:p w14:paraId="03FB01DF" w14:textId="77777777" w:rsidR="007640B3" w:rsidRPr="007640B3" w:rsidRDefault="007640B3" w:rsidP="007640B3">
      <w:pPr>
        <w:spacing w:line="276" w:lineRule="auto"/>
        <w:ind w:firstLine="426"/>
        <w:jc w:val="both"/>
        <w:rPr>
          <w:sz w:val="28"/>
          <w:szCs w:val="28"/>
        </w:rPr>
      </w:pPr>
      <w:r w:rsidRPr="007640B3">
        <w:rPr>
          <w:sz w:val="28"/>
          <w:szCs w:val="28"/>
        </w:rPr>
        <w:t>Проекты в строительстве, предусмотренные Стратегией социально – экономического развития муниципального образования, находящиеся в стадии приостановки:</w:t>
      </w:r>
    </w:p>
    <w:p w14:paraId="4F8382C1" w14:textId="77777777" w:rsidR="007640B3" w:rsidRPr="007640B3" w:rsidRDefault="007640B3" w:rsidP="007640B3">
      <w:pPr>
        <w:spacing w:line="276" w:lineRule="auto"/>
        <w:ind w:firstLine="426"/>
        <w:jc w:val="both"/>
        <w:rPr>
          <w:sz w:val="28"/>
          <w:szCs w:val="28"/>
        </w:rPr>
      </w:pPr>
      <w:r w:rsidRPr="007640B3">
        <w:rPr>
          <w:sz w:val="28"/>
          <w:szCs w:val="28"/>
        </w:rPr>
        <w:t>- строительство вахтового общежития на 75 мест в п. Светлый. В 2021 году осуществлялась разработка проектно-сметной документации на строительство. Выполнение строительных работ запланировано в соответствии с производственными планами ООО «Газпром Трансгаз Югорск»;</w:t>
      </w:r>
    </w:p>
    <w:p w14:paraId="033C0F8B" w14:textId="720F74AA" w:rsidR="007640B3" w:rsidRPr="007640B3" w:rsidRDefault="007640B3" w:rsidP="007640B3">
      <w:pPr>
        <w:spacing w:line="276" w:lineRule="auto"/>
        <w:ind w:firstLine="426"/>
        <w:jc w:val="both"/>
        <w:rPr>
          <w:sz w:val="28"/>
          <w:szCs w:val="28"/>
        </w:rPr>
      </w:pPr>
      <w:r w:rsidRPr="007640B3">
        <w:rPr>
          <w:sz w:val="28"/>
          <w:szCs w:val="28"/>
        </w:rPr>
        <w:t xml:space="preserve">- </w:t>
      </w:r>
      <w:r>
        <w:rPr>
          <w:sz w:val="28"/>
          <w:szCs w:val="28"/>
        </w:rPr>
        <w:t xml:space="preserve">   </w:t>
      </w:r>
      <w:r w:rsidRPr="007640B3">
        <w:rPr>
          <w:sz w:val="28"/>
          <w:szCs w:val="28"/>
        </w:rPr>
        <w:t>строительство бассейна в п. Светлый;</w:t>
      </w:r>
    </w:p>
    <w:p w14:paraId="322CEA6A" w14:textId="60579FB0" w:rsidR="007640B3" w:rsidRPr="007640B3" w:rsidRDefault="007640B3" w:rsidP="007640B3">
      <w:pPr>
        <w:spacing w:line="276" w:lineRule="auto"/>
        <w:ind w:firstLine="426"/>
        <w:jc w:val="both"/>
        <w:rPr>
          <w:sz w:val="28"/>
          <w:szCs w:val="28"/>
        </w:rPr>
      </w:pPr>
      <w:r w:rsidRPr="007640B3">
        <w:rPr>
          <w:sz w:val="28"/>
          <w:szCs w:val="28"/>
        </w:rPr>
        <w:t>-</w:t>
      </w:r>
      <w:r>
        <w:rPr>
          <w:sz w:val="28"/>
          <w:szCs w:val="28"/>
        </w:rPr>
        <w:t xml:space="preserve"> </w:t>
      </w:r>
      <w:r w:rsidRPr="007640B3">
        <w:rPr>
          <w:sz w:val="28"/>
          <w:szCs w:val="28"/>
        </w:rPr>
        <w:t>строительство средней общеобразовательной школы (пристрой к интернату) на 160 мест, п. Сосьва. Сроки проведения строительных работ будут установлены в соответствии с государственными программами Ханты-Мансийского автономного округа – Югры;</w:t>
      </w:r>
    </w:p>
    <w:p w14:paraId="0029B0B7" w14:textId="55F0B68F" w:rsidR="007640B3" w:rsidRPr="007640B3" w:rsidRDefault="007640B3" w:rsidP="007640B3">
      <w:pPr>
        <w:spacing w:line="276" w:lineRule="auto"/>
        <w:ind w:firstLine="426"/>
        <w:jc w:val="both"/>
        <w:rPr>
          <w:sz w:val="28"/>
          <w:szCs w:val="28"/>
        </w:rPr>
      </w:pPr>
      <w:r w:rsidRPr="007640B3">
        <w:rPr>
          <w:sz w:val="28"/>
          <w:szCs w:val="28"/>
        </w:rPr>
        <w:t>- строительство бассейна в пгт. Игрим. В 2021 году проведены работы по оформлению в Росреестр</w:t>
      </w:r>
      <w:r>
        <w:rPr>
          <w:sz w:val="28"/>
          <w:szCs w:val="28"/>
        </w:rPr>
        <w:t>е</w:t>
      </w:r>
      <w:r w:rsidRPr="007640B3">
        <w:rPr>
          <w:sz w:val="28"/>
          <w:szCs w:val="28"/>
        </w:rPr>
        <w:t xml:space="preserve"> земельного участка </w:t>
      </w:r>
      <w:r>
        <w:rPr>
          <w:sz w:val="28"/>
          <w:szCs w:val="28"/>
        </w:rPr>
        <w:t>площадью</w:t>
      </w:r>
      <w:r w:rsidRPr="007640B3">
        <w:rPr>
          <w:sz w:val="28"/>
          <w:szCs w:val="28"/>
        </w:rPr>
        <w:t>10 777 кв.м. в целях дальнейшего расширения земельного участка под строительство объекта;</w:t>
      </w:r>
    </w:p>
    <w:p w14:paraId="5A6D1C8B" w14:textId="1F5574D8" w:rsidR="007640B3" w:rsidRPr="007640B3" w:rsidRDefault="007640B3" w:rsidP="007640B3">
      <w:pPr>
        <w:spacing w:line="276" w:lineRule="auto"/>
        <w:ind w:firstLine="426"/>
        <w:jc w:val="both"/>
        <w:rPr>
          <w:sz w:val="28"/>
          <w:szCs w:val="28"/>
        </w:rPr>
      </w:pPr>
      <w:r w:rsidRPr="007640B3">
        <w:rPr>
          <w:sz w:val="28"/>
          <w:szCs w:val="28"/>
        </w:rPr>
        <w:lastRenderedPageBreak/>
        <w:t>- строительство автомобильной дороги Молодежная</w:t>
      </w:r>
      <w:r>
        <w:rPr>
          <w:sz w:val="28"/>
          <w:szCs w:val="28"/>
        </w:rPr>
        <w:t xml:space="preserve"> – </w:t>
      </w:r>
      <w:r w:rsidRPr="007640B3">
        <w:rPr>
          <w:sz w:val="28"/>
          <w:szCs w:val="28"/>
        </w:rPr>
        <w:t>Королева</w:t>
      </w:r>
      <w:r>
        <w:rPr>
          <w:sz w:val="28"/>
          <w:szCs w:val="28"/>
        </w:rPr>
        <w:t xml:space="preserve"> </w:t>
      </w:r>
      <w:r w:rsidRPr="007640B3">
        <w:rPr>
          <w:sz w:val="28"/>
          <w:szCs w:val="28"/>
        </w:rPr>
        <w:t>-</w:t>
      </w:r>
      <w:r>
        <w:rPr>
          <w:sz w:val="28"/>
          <w:szCs w:val="28"/>
        </w:rPr>
        <w:t xml:space="preserve"> </w:t>
      </w:r>
      <w:r w:rsidRPr="007640B3">
        <w:rPr>
          <w:sz w:val="28"/>
          <w:szCs w:val="28"/>
        </w:rPr>
        <w:t>Топчева в пгт. Игрим. Сроки проведения строительных работ будут установлены в соответствии с государственными программами Ханты-Мансийского автономного округа – Югры;</w:t>
      </w:r>
    </w:p>
    <w:p w14:paraId="26ECE5F4" w14:textId="77777777" w:rsidR="007640B3" w:rsidRPr="007640B3" w:rsidRDefault="007640B3" w:rsidP="007640B3">
      <w:pPr>
        <w:spacing w:line="276" w:lineRule="auto"/>
        <w:ind w:firstLine="426"/>
        <w:jc w:val="both"/>
        <w:rPr>
          <w:sz w:val="28"/>
          <w:szCs w:val="28"/>
        </w:rPr>
      </w:pPr>
      <w:r w:rsidRPr="007640B3">
        <w:rPr>
          <w:sz w:val="28"/>
          <w:szCs w:val="28"/>
        </w:rPr>
        <w:t>- строительство автодороги по ул. Воеводская в пгт. Березово. Сроки проведения строительных работ будут установлены в соответствии с государственными программами Ханты-Мансийского автономного округа – Югры.</w:t>
      </w:r>
    </w:p>
    <w:p w14:paraId="693E8141" w14:textId="77777777" w:rsidR="007640B3" w:rsidRPr="007640B3" w:rsidRDefault="007640B3" w:rsidP="007640B3">
      <w:pPr>
        <w:spacing w:line="276" w:lineRule="auto"/>
        <w:ind w:firstLine="426"/>
        <w:jc w:val="both"/>
        <w:rPr>
          <w:sz w:val="28"/>
          <w:szCs w:val="28"/>
        </w:rPr>
      </w:pPr>
      <w:r w:rsidRPr="007640B3">
        <w:rPr>
          <w:sz w:val="28"/>
          <w:szCs w:val="28"/>
        </w:rPr>
        <w:t>Основные проблемы в развитии конкуренции в области жилищного строительства в Березовском районе (за исключением индивидуального жилищного строительства) - высокие риски и капитальные затраты при освоении инвестиций и осуществлении строительной деятельности.</w:t>
      </w:r>
    </w:p>
    <w:p w14:paraId="1DF17C9F" w14:textId="77777777" w:rsidR="007640B3" w:rsidRPr="007640B3" w:rsidRDefault="007640B3" w:rsidP="007640B3">
      <w:pPr>
        <w:spacing w:line="276" w:lineRule="auto"/>
        <w:ind w:firstLine="426"/>
        <w:jc w:val="both"/>
        <w:rPr>
          <w:sz w:val="28"/>
          <w:szCs w:val="28"/>
        </w:rPr>
      </w:pPr>
      <w:r w:rsidRPr="007640B3">
        <w:rPr>
          <w:sz w:val="28"/>
          <w:szCs w:val="28"/>
        </w:rPr>
        <w:t>С целью развития конкурентной среды в сфере жилищного строительства на территории Березовского района реализуются административные регламенты (постановления администрации Березовского района от 29.01.2020 №49 и №50):</w:t>
      </w:r>
    </w:p>
    <w:p w14:paraId="5446A9B7" w14:textId="77777777" w:rsidR="007640B3" w:rsidRPr="007640B3" w:rsidRDefault="007640B3" w:rsidP="007640B3">
      <w:pPr>
        <w:spacing w:line="276" w:lineRule="auto"/>
        <w:ind w:firstLine="426"/>
        <w:jc w:val="both"/>
        <w:rPr>
          <w:sz w:val="28"/>
          <w:szCs w:val="28"/>
        </w:rPr>
      </w:pPr>
      <w:r w:rsidRPr="007640B3">
        <w:rPr>
          <w:sz w:val="28"/>
          <w:szCs w:val="28"/>
        </w:rPr>
        <w:t>-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35E9B609" w14:textId="77777777" w:rsidR="007640B3" w:rsidRPr="007640B3" w:rsidRDefault="007640B3" w:rsidP="007640B3">
      <w:pPr>
        <w:spacing w:line="276" w:lineRule="auto"/>
        <w:ind w:firstLine="426"/>
        <w:jc w:val="both"/>
        <w:rPr>
          <w:sz w:val="28"/>
          <w:szCs w:val="28"/>
        </w:rPr>
      </w:pPr>
      <w:r w:rsidRPr="007640B3">
        <w:rPr>
          <w:sz w:val="28"/>
          <w:szCs w:val="28"/>
        </w:rPr>
        <w:t>- «Выдача разрешения на ввод объекта в эксплуатацию».</w:t>
      </w:r>
    </w:p>
    <w:p w14:paraId="61F947F7" w14:textId="77777777" w:rsidR="007640B3" w:rsidRPr="007640B3" w:rsidRDefault="007640B3" w:rsidP="007640B3">
      <w:pPr>
        <w:spacing w:line="276" w:lineRule="auto"/>
        <w:ind w:firstLine="426"/>
        <w:jc w:val="both"/>
        <w:rPr>
          <w:sz w:val="28"/>
          <w:szCs w:val="28"/>
        </w:rPr>
      </w:pPr>
      <w:r w:rsidRPr="007640B3">
        <w:rPr>
          <w:sz w:val="28"/>
          <w:szCs w:val="28"/>
        </w:rPr>
        <w:t>Для формирования земельных участков как конечного результата необходима разработка последовательных и взаимосогласованных документов градостроительного регулирования, обеспечивающих устойчивое развитие территорий, в составе документов территориального планирования, правил землепользования и застройки, документации по планировке территории.</w:t>
      </w:r>
    </w:p>
    <w:p w14:paraId="334AC09F" w14:textId="77777777" w:rsidR="007640B3" w:rsidRPr="007640B3" w:rsidRDefault="007640B3" w:rsidP="007640B3">
      <w:pPr>
        <w:spacing w:line="276" w:lineRule="auto"/>
        <w:ind w:firstLine="426"/>
        <w:jc w:val="both"/>
        <w:rPr>
          <w:sz w:val="28"/>
          <w:szCs w:val="28"/>
        </w:rPr>
      </w:pPr>
      <w:r w:rsidRPr="007640B3">
        <w:rPr>
          <w:sz w:val="28"/>
          <w:szCs w:val="28"/>
        </w:rPr>
        <w:t xml:space="preserve">На данный момент Березовский район нуждается в дальнейшем совершенствовании градостроительной деятельности: обновлении картографических материалов; разработке и внесении изменений в документацию территориального планирования и градостроительного зонирования, проведение экспертизы градостроительной документации; разработке проекта планировки и проекта межевания территории городских и сельских поселений; подготовке материалов для внесения сведений о границах населенных пунктов, охранных зон, санитарно-защитных зон, зон объектов культурного наследия, водоохранных зон, и иных зон в государственный кадастр недвижимости. </w:t>
      </w:r>
    </w:p>
    <w:p w14:paraId="55CC7132" w14:textId="77777777" w:rsidR="007640B3" w:rsidRPr="007640B3" w:rsidRDefault="007640B3" w:rsidP="007640B3">
      <w:pPr>
        <w:spacing w:line="276" w:lineRule="auto"/>
        <w:ind w:firstLine="426"/>
        <w:jc w:val="both"/>
        <w:rPr>
          <w:sz w:val="28"/>
          <w:szCs w:val="28"/>
        </w:rPr>
      </w:pPr>
      <w:r w:rsidRPr="007640B3">
        <w:rPr>
          <w:sz w:val="28"/>
          <w:szCs w:val="28"/>
        </w:rPr>
        <w:lastRenderedPageBreak/>
        <w:t>С целью совершенствования градостроительной деятельности для обеспечения устойчивого развития территории Березовского района, с целью развития архитектурного планирования проведены:</w:t>
      </w:r>
    </w:p>
    <w:p w14:paraId="1F1F7869" w14:textId="77777777" w:rsidR="007640B3" w:rsidRPr="007640B3" w:rsidRDefault="007640B3" w:rsidP="007640B3">
      <w:pPr>
        <w:spacing w:line="276" w:lineRule="auto"/>
        <w:ind w:firstLine="426"/>
        <w:jc w:val="both"/>
        <w:rPr>
          <w:sz w:val="28"/>
          <w:szCs w:val="28"/>
        </w:rPr>
      </w:pPr>
      <w:r w:rsidRPr="007640B3">
        <w:rPr>
          <w:sz w:val="28"/>
          <w:szCs w:val="28"/>
        </w:rPr>
        <w:t xml:space="preserve">- общественные обсуждения по утверждению правил землепользования и застройки гп. Березово и гп. Игрим, сп. Приполярный, сп. Светлый, сп. Хулимсунт и сп. Саранпауль; </w:t>
      </w:r>
    </w:p>
    <w:p w14:paraId="155B278B" w14:textId="77777777" w:rsidR="007640B3" w:rsidRPr="007640B3" w:rsidRDefault="007640B3" w:rsidP="007640B3">
      <w:pPr>
        <w:spacing w:line="276" w:lineRule="auto"/>
        <w:ind w:firstLine="426"/>
        <w:jc w:val="both"/>
        <w:rPr>
          <w:sz w:val="28"/>
          <w:szCs w:val="28"/>
        </w:rPr>
      </w:pPr>
      <w:r w:rsidRPr="007640B3">
        <w:rPr>
          <w:sz w:val="28"/>
          <w:szCs w:val="28"/>
        </w:rPr>
        <w:t>- завершена и принята итоговая работа по объекту: «Разработка документации по планировке, межеванию территорий и выполнение инженерных изысканий с учетом «Югорского стандарта развития территорий» в границах населенного пункта Игрим».</w:t>
      </w:r>
    </w:p>
    <w:p w14:paraId="6508B957" w14:textId="77777777" w:rsidR="007640B3" w:rsidRPr="007640B3" w:rsidRDefault="007640B3" w:rsidP="007640B3">
      <w:pPr>
        <w:spacing w:line="276" w:lineRule="auto"/>
        <w:ind w:firstLine="426"/>
        <w:jc w:val="both"/>
        <w:rPr>
          <w:sz w:val="28"/>
          <w:szCs w:val="28"/>
        </w:rPr>
      </w:pPr>
      <w:r w:rsidRPr="007640B3">
        <w:rPr>
          <w:sz w:val="28"/>
          <w:szCs w:val="28"/>
        </w:rPr>
        <w:t>Можно выделить следующие основные проблемы строительной отрасли:</w:t>
      </w:r>
    </w:p>
    <w:p w14:paraId="1ABB2124" w14:textId="77777777" w:rsidR="007640B3" w:rsidRPr="007640B3" w:rsidRDefault="007640B3" w:rsidP="007640B3">
      <w:pPr>
        <w:spacing w:line="276" w:lineRule="auto"/>
        <w:ind w:firstLine="426"/>
        <w:jc w:val="both"/>
        <w:rPr>
          <w:sz w:val="28"/>
          <w:szCs w:val="28"/>
        </w:rPr>
      </w:pPr>
      <w:r w:rsidRPr="007640B3">
        <w:rPr>
          <w:sz w:val="28"/>
          <w:szCs w:val="28"/>
        </w:rPr>
        <w:t>- высокая доля ветхого и аварийного жилья (19 место среди 22 муниципальных образований Ханты – Мансийского автономного округа – Югры);</w:t>
      </w:r>
    </w:p>
    <w:p w14:paraId="17F31016" w14:textId="77777777" w:rsidR="007640B3" w:rsidRPr="007640B3" w:rsidRDefault="007640B3" w:rsidP="007640B3">
      <w:pPr>
        <w:spacing w:line="276" w:lineRule="auto"/>
        <w:ind w:firstLine="426"/>
        <w:jc w:val="both"/>
        <w:rPr>
          <w:sz w:val="28"/>
          <w:szCs w:val="28"/>
        </w:rPr>
      </w:pPr>
      <w:r w:rsidRPr="007640B3">
        <w:rPr>
          <w:sz w:val="28"/>
          <w:szCs w:val="28"/>
        </w:rPr>
        <w:t>- жилье не доступно для приобретения для большей части населения;</w:t>
      </w:r>
    </w:p>
    <w:p w14:paraId="62BCE3B2" w14:textId="2C704DB3" w:rsidR="007640B3" w:rsidRPr="007640B3" w:rsidRDefault="007640B3" w:rsidP="007640B3">
      <w:pPr>
        <w:spacing w:line="276" w:lineRule="auto"/>
        <w:ind w:firstLine="426"/>
        <w:jc w:val="both"/>
        <w:rPr>
          <w:sz w:val="28"/>
          <w:szCs w:val="28"/>
        </w:rPr>
      </w:pPr>
      <w:r w:rsidRPr="007640B3">
        <w:rPr>
          <w:sz w:val="28"/>
          <w:szCs w:val="28"/>
        </w:rPr>
        <w:t>-градостроительная деятельность нуждается в дальнейшем совершенствовании.</w:t>
      </w:r>
    </w:p>
    <w:p w14:paraId="495BE6E5" w14:textId="03781D5A" w:rsidR="007640B3" w:rsidRDefault="007640B3" w:rsidP="007640B3">
      <w:pPr>
        <w:spacing w:line="276" w:lineRule="auto"/>
        <w:ind w:firstLine="426"/>
        <w:jc w:val="both"/>
        <w:rPr>
          <w:sz w:val="28"/>
          <w:szCs w:val="28"/>
        </w:rPr>
      </w:pPr>
      <w:r w:rsidRPr="007640B3">
        <w:rPr>
          <w:sz w:val="28"/>
          <w:szCs w:val="28"/>
        </w:rPr>
        <w:t>Участие в государственных программах Ханты-Мансийского автономного округа – Югры, надзор за своевременностью и качеством вводимого жилья, активное привлечение инвесторов – застройщиков позволит снизить долю ветхого и аварийного жилья, увеличить темпы жилищного строительства на территории Березовского района.</w:t>
      </w:r>
    </w:p>
    <w:p w14:paraId="517E5F86" w14:textId="77777777" w:rsidR="00933CC7" w:rsidRDefault="00EE6299">
      <w:pPr>
        <w:spacing w:line="276" w:lineRule="auto"/>
        <w:ind w:firstLine="426"/>
        <w:jc w:val="both"/>
        <w:rPr>
          <w:sz w:val="28"/>
          <w:szCs w:val="28"/>
        </w:rPr>
      </w:pPr>
      <w:r w:rsidRPr="00997B53">
        <w:rPr>
          <w:b/>
          <w:i/>
          <w:iCs/>
          <w:sz w:val="28"/>
          <w:szCs w:val="28"/>
        </w:rPr>
        <w:t>Туризм.</w:t>
      </w:r>
      <w:r>
        <w:rPr>
          <w:sz w:val="28"/>
          <w:szCs w:val="28"/>
        </w:rPr>
        <w:t xml:space="preserve"> В Ханты-Мансийском автономном округе - Югре </w:t>
      </w:r>
      <w:r w:rsidRPr="00F15725">
        <w:rPr>
          <w:sz w:val="28"/>
          <w:szCs w:val="28"/>
        </w:rPr>
        <w:t>25 особо охраняемых природных территорий (5 федерального значения, 19 регионального и 1 местного значения), 69 памятников истории, 27 памятников археологии, имеющих туристический интерес, 57 достопримечательных мест. Из них, на территории Березовского района действуют следующие ООПТ (рис. 1.7.9):</w:t>
      </w:r>
    </w:p>
    <w:p w14:paraId="78237E67" w14:textId="77777777" w:rsidR="00933CC7" w:rsidRDefault="00EE6299">
      <w:pPr>
        <w:widowControl w:val="0"/>
        <w:spacing w:line="276" w:lineRule="auto"/>
        <w:ind w:firstLine="539"/>
        <w:jc w:val="both"/>
        <w:rPr>
          <w:sz w:val="28"/>
          <w:szCs w:val="28"/>
        </w:rPr>
      </w:pPr>
      <w:r>
        <w:rPr>
          <w:sz w:val="28"/>
          <w:szCs w:val="28"/>
        </w:rPr>
        <w:t xml:space="preserve">- </w:t>
      </w:r>
      <w:r>
        <w:rPr>
          <w:i/>
          <w:sz w:val="28"/>
          <w:szCs w:val="28"/>
        </w:rPr>
        <w:t>государственный природный заповедник федерального значения «Малая Сосьва» им. В.В. Раевского</w:t>
      </w:r>
      <w:r>
        <w:rPr>
          <w:rStyle w:val="afd"/>
          <w:i/>
          <w:sz w:val="28"/>
          <w:szCs w:val="28"/>
        </w:rPr>
        <w:footnoteReference w:id="2"/>
      </w:r>
      <w:r>
        <w:rPr>
          <w:sz w:val="28"/>
          <w:szCs w:val="28"/>
        </w:rPr>
        <w:t xml:space="preserve"> - создан в целях охраны заповедной территории, сохранения биологического разнообразия и поддержания в естественном состоянии охраняемых природных комплексов и объектов, площадь заповедника - 225 тыс. га, в том числе на территории района - 59,38 тыс. га;</w:t>
      </w:r>
    </w:p>
    <w:p w14:paraId="04B536C0" w14:textId="77777777" w:rsidR="00933CC7" w:rsidRDefault="00EE6299">
      <w:pPr>
        <w:widowControl w:val="0"/>
        <w:spacing w:line="276" w:lineRule="auto"/>
        <w:ind w:firstLine="539"/>
        <w:jc w:val="both"/>
        <w:rPr>
          <w:sz w:val="28"/>
          <w:szCs w:val="28"/>
        </w:rPr>
      </w:pPr>
      <w:r>
        <w:rPr>
          <w:sz w:val="28"/>
          <w:szCs w:val="28"/>
        </w:rPr>
        <w:t xml:space="preserve">- </w:t>
      </w:r>
      <w:r>
        <w:rPr>
          <w:i/>
          <w:sz w:val="28"/>
          <w:szCs w:val="28"/>
        </w:rPr>
        <w:t>государственный природный биологический заказник регионального значения «Березовский»</w:t>
      </w:r>
      <w:r>
        <w:rPr>
          <w:rStyle w:val="afd"/>
          <w:i/>
          <w:sz w:val="28"/>
          <w:szCs w:val="28"/>
        </w:rPr>
        <w:footnoteReference w:id="3"/>
      </w:r>
      <w:r>
        <w:rPr>
          <w:sz w:val="28"/>
          <w:szCs w:val="28"/>
        </w:rPr>
        <w:t xml:space="preserve"> - создан в целях сохранения, восстановления и воспроизводства охотничьих ресурсов, а также редких и исчезающих видов </w:t>
      </w:r>
      <w:r>
        <w:rPr>
          <w:sz w:val="28"/>
          <w:szCs w:val="28"/>
        </w:rPr>
        <w:lastRenderedPageBreak/>
        <w:t>флоры, и фауны, сохранения среды их обитания, путей миграции, мест гнездований, в том числе охраны мест отела лося, нереста рыбы, а также поддержания общего экологического баланса, площадь – 43,32 тыс. га;</w:t>
      </w:r>
    </w:p>
    <w:p w14:paraId="370204A5" w14:textId="77777777" w:rsidR="00933CC7" w:rsidRDefault="00EE6299">
      <w:pPr>
        <w:widowControl w:val="0"/>
        <w:spacing w:line="276" w:lineRule="auto"/>
        <w:ind w:firstLine="539"/>
        <w:jc w:val="both"/>
        <w:rPr>
          <w:sz w:val="28"/>
          <w:szCs w:val="28"/>
        </w:rPr>
      </w:pPr>
      <w:r>
        <w:rPr>
          <w:sz w:val="28"/>
          <w:szCs w:val="28"/>
        </w:rPr>
        <w:t xml:space="preserve">- </w:t>
      </w:r>
      <w:r>
        <w:rPr>
          <w:i/>
          <w:sz w:val="28"/>
          <w:szCs w:val="28"/>
        </w:rPr>
        <w:t>государственный комплексный заказник регионального значения «Вогулка»</w:t>
      </w:r>
      <w:r>
        <w:rPr>
          <w:rStyle w:val="afd"/>
          <w:i/>
          <w:sz w:val="28"/>
          <w:szCs w:val="28"/>
        </w:rPr>
        <w:footnoteReference w:id="4"/>
      </w:r>
      <w:r>
        <w:rPr>
          <w:sz w:val="28"/>
          <w:szCs w:val="28"/>
        </w:rPr>
        <w:t xml:space="preserve"> - создан в целях охраны природных комплексов, естественных ландшафтов, сохранения и восстановления природных комплексов, биологического» разнообразия, поддержания рекреационного потенциала природных территорий, площадь – 64,75 тыс. га;</w:t>
      </w:r>
    </w:p>
    <w:p w14:paraId="6378FDD0" w14:textId="77777777" w:rsidR="00933CC7" w:rsidRDefault="00EE6299">
      <w:pPr>
        <w:widowControl w:val="0"/>
        <w:spacing w:line="276" w:lineRule="auto"/>
        <w:ind w:firstLine="539"/>
        <w:jc w:val="both"/>
        <w:rPr>
          <w:sz w:val="28"/>
          <w:szCs w:val="28"/>
        </w:rPr>
      </w:pPr>
      <w:r>
        <w:rPr>
          <w:sz w:val="28"/>
          <w:szCs w:val="28"/>
        </w:rPr>
        <w:t xml:space="preserve">- </w:t>
      </w:r>
      <w:r>
        <w:rPr>
          <w:i/>
          <w:sz w:val="28"/>
          <w:szCs w:val="28"/>
        </w:rPr>
        <w:t>памятник природы регионального значения «Лешак-Щелья»</w:t>
      </w:r>
      <w:r>
        <w:rPr>
          <w:rStyle w:val="afd"/>
          <w:i/>
          <w:sz w:val="28"/>
          <w:szCs w:val="28"/>
        </w:rPr>
        <w:footnoteReference w:id="5"/>
      </w:r>
      <w:r>
        <w:rPr>
          <w:sz w:val="28"/>
          <w:szCs w:val="28"/>
        </w:rPr>
        <w:t xml:space="preserve"> - создан в целях сохранения и охраны ценных природных и геологических образований, сохранения в окаменелостях свидетельства последней древней эры Земли – мезозоя, изучения уникального природного комплекса в природоохранном, геологическом, научном, историко-культурном, эстетическом и эколого-просветительском отношении,</w:t>
      </w:r>
      <w:r>
        <w:t xml:space="preserve"> </w:t>
      </w:r>
      <w:r>
        <w:rPr>
          <w:sz w:val="28"/>
          <w:szCs w:val="28"/>
        </w:rPr>
        <w:t>площадь – 2,32 тыс. га.</w:t>
      </w:r>
    </w:p>
    <w:p w14:paraId="33AE0688" w14:textId="77777777" w:rsidR="00933CC7" w:rsidRDefault="00EE6299">
      <w:pPr>
        <w:spacing w:line="276" w:lineRule="auto"/>
        <w:ind w:firstLine="426"/>
        <w:jc w:val="both"/>
        <w:rPr>
          <w:sz w:val="28"/>
          <w:szCs w:val="28"/>
        </w:rPr>
      </w:pPr>
      <w:r>
        <w:rPr>
          <w:sz w:val="28"/>
          <w:szCs w:val="28"/>
        </w:rPr>
        <w:t xml:space="preserve">Ландшафтное и этническое разнообразие - потенциал для современного туристического развития района. За счет проходящего стыка горного приполярного Урала и Западно-Сибирской низменности Березовский район уникален в автономном округе по разнообразию высокогорных, среднегорных, предгорных лесных и болотно-озерных ландшафтов (озера высоких, средних и низких уровней; верховые, переходные и низинные болота). На территории района находятся </w:t>
      </w:r>
      <w:r>
        <w:rPr>
          <w:color w:val="000000"/>
          <w:sz w:val="28"/>
          <w:szCs w:val="28"/>
          <w:shd w:val="clear" w:color="auto" w:fill="FFFFFF"/>
        </w:rPr>
        <w:t>наивысшие точки Уральского федерального округа – гора Народная (1895 м) на Приполярном Урале, гора Неройка (1645 м) и гора Педы (1010 м) на Северном Урале.</w:t>
      </w:r>
    </w:p>
    <w:p w14:paraId="363D4D73" w14:textId="77777777" w:rsidR="00933CC7" w:rsidRDefault="00EE6299" w:rsidP="00997B53">
      <w:pPr>
        <w:widowControl w:val="0"/>
        <w:spacing w:line="276" w:lineRule="auto"/>
        <w:ind w:firstLine="426"/>
        <w:jc w:val="both"/>
        <w:rPr>
          <w:sz w:val="28"/>
          <w:szCs w:val="28"/>
        </w:rPr>
      </w:pPr>
      <w:r>
        <w:rPr>
          <w:sz w:val="28"/>
          <w:szCs w:val="28"/>
        </w:rPr>
        <w:t xml:space="preserve">Уникально разнообразие экосистем </w:t>
      </w:r>
      <w:r w:rsidR="00957237">
        <w:rPr>
          <w:sz w:val="28"/>
          <w:szCs w:val="28"/>
        </w:rPr>
        <w:t>— это</w:t>
      </w:r>
      <w:r>
        <w:rPr>
          <w:sz w:val="28"/>
          <w:szCs w:val="28"/>
        </w:rPr>
        <w:t xml:space="preserve"> высокогорье, среднегорье, холмисто-увалистое предгорье и абразивная платформа. В горной системе Приполярного Урала на территории района выделяют три вертикальных пояса с различным почвенным и растительным покровом.</w:t>
      </w:r>
    </w:p>
    <w:p w14:paraId="3BF7A7B4" w14:textId="77777777" w:rsidR="00997B53" w:rsidRDefault="00997B53" w:rsidP="00DD1D29">
      <w:pPr>
        <w:widowControl w:val="0"/>
        <w:spacing w:line="276" w:lineRule="auto"/>
        <w:ind w:firstLine="426"/>
        <w:jc w:val="both"/>
        <w:rPr>
          <w:sz w:val="28"/>
          <w:szCs w:val="28"/>
        </w:rPr>
      </w:pPr>
      <w:r>
        <w:rPr>
          <w:sz w:val="28"/>
          <w:szCs w:val="28"/>
        </w:rPr>
        <w:t xml:space="preserve">Территория района имеет значительный биологический потенциал: охотничьи, рыбные, лесные ресурсы, кормовые угодья лугов в поймах рек Оби и Северная Сосьва, запасы лекарственных трав, ягод, грибов и других растительных ресурсов. </w:t>
      </w:r>
    </w:p>
    <w:p w14:paraId="366C56A4" w14:textId="77777777" w:rsidR="00997B53" w:rsidRDefault="00997B53" w:rsidP="00DD1D29">
      <w:pPr>
        <w:widowControl w:val="0"/>
        <w:spacing w:line="276" w:lineRule="auto"/>
        <w:ind w:firstLine="426"/>
        <w:jc w:val="both"/>
        <w:rPr>
          <w:sz w:val="28"/>
          <w:szCs w:val="28"/>
        </w:rPr>
      </w:pPr>
      <w:r w:rsidRPr="00F15725">
        <w:rPr>
          <w:sz w:val="28"/>
          <w:szCs w:val="28"/>
        </w:rPr>
        <w:t>Общая численность коренных малочисленных народов Севера в Березовском районе составляет 5 766 человек (более 17% от общей численности коренных малочисленных народов</w:t>
      </w:r>
      <w:r>
        <w:rPr>
          <w:sz w:val="28"/>
          <w:szCs w:val="28"/>
        </w:rPr>
        <w:t xml:space="preserve"> Севера в автономном округе). Коренное население занимается традиционной хозяйственной деятельностью – оленеводством, рыболовством, охотой, сбором дикоросов.</w:t>
      </w:r>
    </w:p>
    <w:p w14:paraId="494CAB77" w14:textId="77777777" w:rsidR="009018A3" w:rsidRDefault="009018A3" w:rsidP="009018A3">
      <w:pPr>
        <w:widowControl w:val="0"/>
        <w:spacing w:line="276" w:lineRule="auto"/>
        <w:ind w:firstLine="426"/>
        <w:jc w:val="both"/>
        <w:rPr>
          <w:sz w:val="28"/>
          <w:szCs w:val="28"/>
        </w:rPr>
      </w:pPr>
      <w:r>
        <w:rPr>
          <w:sz w:val="28"/>
          <w:szCs w:val="28"/>
        </w:rPr>
        <w:lastRenderedPageBreak/>
        <w:t>В районе сохранился настоящий самобытный уклад жизни и подлинный разговорный язык, «штучное» ремесло (орнаментация предметов быта, вышивание бисером и др.). Традиционное познание коренных народов материализуется не только в качестве музейных экспонатов, но и при формировании архитектурного облика современных сел и поселков районов, при оформлении Интернет-сайтов муниципальных образований, в новом сервисе таежных проводников для российских и иностранных туристов (в том числе по родовым и семейным священным местам поклонения манси и хантов).</w:t>
      </w:r>
    </w:p>
    <w:p w14:paraId="68D0F789" w14:textId="77777777" w:rsidR="00933CC7" w:rsidRDefault="00933CC7">
      <w:pPr>
        <w:spacing w:line="276" w:lineRule="auto"/>
        <w:ind w:firstLine="426"/>
        <w:jc w:val="both"/>
        <w:rPr>
          <w:sz w:val="28"/>
          <w:szCs w:val="28"/>
        </w:rPr>
      </w:pPr>
    </w:p>
    <w:p w14:paraId="33B53CE7" w14:textId="77777777" w:rsidR="00933CC7" w:rsidRDefault="00EE6299">
      <w:pPr>
        <w:spacing w:line="276" w:lineRule="auto"/>
        <w:jc w:val="center"/>
      </w:pPr>
      <w:r>
        <w:rPr>
          <w:noProof/>
        </w:rPr>
        <w:drawing>
          <wp:inline distT="0" distB="0" distL="0" distR="0" wp14:anchorId="06A8FE6A" wp14:editId="680CDB0A">
            <wp:extent cx="5110480" cy="3611366"/>
            <wp:effectExtent l="19050" t="19050" r="13970" b="27305"/>
            <wp:docPr id="26" name="Рисунок 12" descr="karta-skhema-OOPT-s-tundrin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2" descr="karta-skhema-OOPT-s-tundrinskim"/>
                    <pic:cNvPicPr>
                      <a:picLocks noChangeAspect="1" noChangeArrowheads="1"/>
                    </pic:cNvPicPr>
                  </pic:nvPicPr>
                  <pic:blipFill>
                    <a:blip r:embed="rId59"/>
                    <a:stretch>
                      <a:fillRect/>
                    </a:stretch>
                  </pic:blipFill>
                  <pic:spPr bwMode="auto">
                    <a:xfrm>
                      <a:off x="0" y="0"/>
                      <a:ext cx="5113684" cy="3613630"/>
                    </a:xfrm>
                    <a:prstGeom prst="rect">
                      <a:avLst/>
                    </a:prstGeom>
                    <a:ln>
                      <a:solidFill>
                        <a:schemeClr val="tx1"/>
                      </a:solidFill>
                    </a:ln>
                  </pic:spPr>
                </pic:pic>
              </a:graphicData>
            </a:graphic>
          </wp:inline>
        </w:drawing>
      </w:r>
    </w:p>
    <w:p w14:paraId="4AEE469B" w14:textId="77777777" w:rsidR="00933CC7" w:rsidRDefault="00EE6299">
      <w:pPr>
        <w:spacing w:line="276" w:lineRule="auto"/>
        <w:ind w:firstLine="708"/>
        <w:jc w:val="center"/>
        <w:rPr>
          <w:b/>
          <w:sz w:val="28"/>
          <w:szCs w:val="28"/>
        </w:rPr>
      </w:pPr>
      <w:r>
        <w:rPr>
          <w:b/>
          <w:sz w:val="28"/>
          <w:szCs w:val="28"/>
        </w:rPr>
        <w:t>Рисунок 1.7.9 – Карта расположения ООПТ регионального значения ХМАО – ЮГРЫ</w:t>
      </w:r>
    </w:p>
    <w:p w14:paraId="6235D515" w14:textId="77777777" w:rsidR="00CD0849" w:rsidRDefault="00EE6299" w:rsidP="00CD0849">
      <w:pPr>
        <w:jc w:val="both"/>
        <w:rPr>
          <w:i/>
          <w:sz w:val="20"/>
        </w:rPr>
      </w:pPr>
      <w:r>
        <w:rPr>
          <w:sz w:val="20"/>
          <w:szCs w:val="20"/>
        </w:rPr>
        <w:t xml:space="preserve">Источник: </w:t>
      </w:r>
      <w:hyperlink r:id="rId60">
        <w:r>
          <w:rPr>
            <w:rStyle w:val="afb"/>
            <w:sz w:val="20"/>
            <w:szCs w:val="20"/>
          </w:rPr>
          <w:t>https://ugraoopt.admhmao.ru/odoopt/otdel-oopt-odoopt/</w:t>
        </w:r>
      </w:hyperlink>
      <w:r w:rsidR="00CD0849">
        <w:rPr>
          <w:rStyle w:val="afb"/>
          <w:sz w:val="20"/>
          <w:szCs w:val="20"/>
        </w:rPr>
        <w:t xml:space="preserve"> </w:t>
      </w:r>
      <w:r w:rsidR="00CD0849">
        <w:rPr>
          <w:i/>
          <w:sz w:val="20"/>
        </w:rPr>
        <w:t>Дата обращения: 22.09.2023</w:t>
      </w:r>
    </w:p>
    <w:p w14:paraId="491FB20A" w14:textId="77777777" w:rsidR="00933CC7" w:rsidRDefault="00933CC7">
      <w:pPr>
        <w:spacing w:line="276" w:lineRule="auto"/>
        <w:jc w:val="both"/>
        <w:rPr>
          <w:sz w:val="20"/>
          <w:szCs w:val="20"/>
        </w:rPr>
      </w:pPr>
    </w:p>
    <w:p w14:paraId="2503CC10" w14:textId="3A08DAF4" w:rsidR="00933CC7" w:rsidRPr="00FE4A7D" w:rsidRDefault="00EE6299" w:rsidP="00DD1D29">
      <w:pPr>
        <w:widowControl w:val="0"/>
        <w:spacing w:line="276" w:lineRule="auto"/>
        <w:ind w:firstLine="426"/>
        <w:jc w:val="both"/>
        <w:rPr>
          <w:sz w:val="28"/>
          <w:szCs w:val="28"/>
        </w:rPr>
      </w:pPr>
      <w:r w:rsidRPr="00FE4A7D">
        <w:rPr>
          <w:sz w:val="28"/>
          <w:szCs w:val="28"/>
        </w:rPr>
        <w:t>Традиционную хозяйственную деятельность коренных малочисленных народов Севера в Березовском районе осуществляют 1</w:t>
      </w:r>
      <w:r w:rsidR="007C04D1" w:rsidRPr="00FE4A7D">
        <w:rPr>
          <w:sz w:val="28"/>
          <w:szCs w:val="28"/>
        </w:rPr>
        <w:t>7</w:t>
      </w:r>
      <w:r w:rsidRPr="00FE4A7D">
        <w:rPr>
          <w:sz w:val="28"/>
          <w:szCs w:val="28"/>
        </w:rPr>
        <w:t xml:space="preserve"> национальных общин и предприятий. В Березовском районе выделена 21 территория традиционного природопользования коренных малочисленных народов Севера регионального значения общей площадью 882 тыс. га. </w:t>
      </w:r>
    </w:p>
    <w:p w14:paraId="1DB84566" w14:textId="77777777" w:rsidR="00933CC7" w:rsidRDefault="00EE6299" w:rsidP="00DD1D29">
      <w:pPr>
        <w:spacing w:line="276" w:lineRule="auto"/>
        <w:ind w:firstLine="426"/>
        <w:jc w:val="both"/>
        <w:rPr>
          <w:sz w:val="28"/>
        </w:rPr>
      </w:pPr>
      <w:r w:rsidRPr="00FE4A7D">
        <w:rPr>
          <w:sz w:val="28"/>
        </w:rPr>
        <w:t>Туристско-рекреационное зонирование территории Ханты-Мансийского автономного округа – Югры предполагает</w:t>
      </w:r>
      <w:r>
        <w:rPr>
          <w:sz w:val="28"/>
        </w:rPr>
        <w:t xml:space="preserve"> выделение наиболее перспективных туристских центров. Таким образом, туристский кластер «Березовский район» определен перспективным с точки зрения кластерного подхода развития туризма. Данный туристский кластер относится к одним из </w:t>
      </w:r>
      <w:r>
        <w:rPr>
          <w:sz w:val="28"/>
        </w:rPr>
        <w:lastRenderedPageBreak/>
        <w:t>экологически чистых территорий Ханты-Мансийского автономного округа – Югры и перспективен для развития экстремального, экологического, этнографического и культурно-познавательного туризма. Имеются возможности для развития водного, рыболовного, самодеятельного и активного туризма.</w:t>
      </w:r>
    </w:p>
    <w:p w14:paraId="414B2DC0" w14:textId="4163BAA5" w:rsidR="00933CC7" w:rsidRDefault="00EE6299" w:rsidP="00DD1D29">
      <w:pPr>
        <w:spacing w:line="276" w:lineRule="auto"/>
        <w:ind w:firstLine="426"/>
        <w:jc w:val="both"/>
        <w:rPr>
          <w:color w:val="000000"/>
          <w:sz w:val="28"/>
          <w:szCs w:val="28"/>
          <w:shd w:val="clear" w:color="auto" w:fill="FFFFFF"/>
        </w:rPr>
      </w:pPr>
      <w:r>
        <w:rPr>
          <w:sz w:val="28"/>
          <w:szCs w:val="28"/>
        </w:rPr>
        <w:t>Березовский район</w:t>
      </w:r>
      <w:r w:rsidR="00F15725">
        <w:rPr>
          <w:sz w:val="28"/>
          <w:szCs w:val="28"/>
        </w:rPr>
        <w:t xml:space="preserve"> </w:t>
      </w:r>
      <w:r>
        <w:rPr>
          <w:sz w:val="28"/>
          <w:szCs w:val="28"/>
        </w:rPr>
        <w:t>имеет богатую историю. На территории района</w:t>
      </w:r>
      <w:r>
        <w:rPr>
          <w:color w:val="000000"/>
          <w:sz w:val="28"/>
          <w:szCs w:val="28"/>
          <w:shd w:val="clear" w:color="auto" w:fill="FFFFFF"/>
        </w:rPr>
        <w:t xml:space="preserve"> находятся более 40 памятников истории и культуры, в том числе:</w:t>
      </w:r>
    </w:p>
    <w:p w14:paraId="7C26F477" w14:textId="77777777" w:rsidR="00933CC7" w:rsidRDefault="00EE6299" w:rsidP="00DD1D29">
      <w:pPr>
        <w:spacing w:line="276" w:lineRule="auto"/>
        <w:ind w:firstLine="426"/>
        <w:jc w:val="both"/>
        <w:rPr>
          <w:color w:val="000000"/>
          <w:sz w:val="28"/>
          <w:szCs w:val="28"/>
          <w:shd w:val="clear" w:color="auto" w:fill="FFFFFF"/>
        </w:rPr>
      </w:pPr>
      <w:r>
        <w:rPr>
          <w:color w:val="000000"/>
          <w:sz w:val="28"/>
          <w:szCs w:val="28"/>
          <w:shd w:val="clear" w:color="auto" w:fill="FFFFFF"/>
        </w:rPr>
        <w:t>- 7 памятников археологии федерального значения (Городище Сартынья; Стоянка и городище Чес-Тый-Яг; Белогорский могильник и др.);</w:t>
      </w:r>
    </w:p>
    <w:p w14:paraId="7D7D71A3" w14:textId="77777777" w:rsidR="00933CC7" w:rsidRDefault="00EE6299" w:rsidP="00DD1D29">
      <w:pPr>
        <w:spacing w:line="276" w:lineRule="auto"/>
        <w:ind w:firstLine="426"/>
        <w:jc w:val="both"/>
        <w:rPr>
          <w:color w:val="000000"/>
          <w:sz w:val="28"/>
          <w:szCs w:val="28"/>
          <w:shd w:val="clear" w:color="auto" w:fill="FFFFFF"/>
        </w:rPr>
      </w:pPr>
      <w:r>
        <w:rPr>
          <w:color w:val="000000"/>
          <w:sz w:val="28"/>
          <w:szCs w:val="28"/>
          <w:shd w:val="clear" w:color="auto" w:fill="FFFFFF"/>
        </w:rPr>
        <w:t>-14 памятников градостроительства и архитектуры регионального и муниципального значения (каменная церковь Рождества Богородицы, поставленная в конце 18 века на месте храма, в которой служил службу сподвижник Петра 1 – А.Д. Меншиков; Мост деревянный на ряжах через овраг Култычный (вторая половина XVIII – XIX в.,</w:t>
      </w:r>
      <w:r w:rsidR="00957237">
        <w:rPr>
          <w:color w:val="000000"/>
          <w:sz w:val="28"/>
          <w:szCs w:val="28"/>
          <w:shd w:val="clear" w:color="auto" w:fill="FFFFFF"/>
        </w:rPr>
        <w:t xml:space="preserve"> </w:t>
      </w:r>
      <w:r>
        <w:rPr>
          <w:color w:val="000000"/>
          <w:sz w:val="28"/>
          <w:szCs w:val="28"/>
          <w:shd w:val="clear" w:color="auto" w:fill="FFFFFF"/>
        </w:rPr>
        <w:t>XX в.) и др.);</w:t>
      </w:r>
    </w:p>
    <w:p w14:paraId="507D7685" w14:textId="77777777" w:rsidR="00933CC7" w:rsidRDefault="00EE6299" w:rsidP="00DD1D29">
      <w:pPr>
        <w:spacing w:line="276" w:lineRule="auto"/>
        <w:ind w:firstLine="426"/>
        <w:jc w:val="both"/>
        <w:rPr>
          <w:color w:val="000000"/>
          <w:sz w:val="28"/>
          <w:szCs w:val="28"/>
          <w:shd w:val="clear" w:color="auto" w:fill="FFFFFF"/>
        </w:rPr>
      </w:pPr>
      <w:r>
        <w:rPr>
          <w:color w:val="000000"/>
          <w:sz w:val="28"/>
          <w:szCs w:val="28"/>
          <w:shd w:val="clear" w:color="auto" w:fill="FFFFFF"/>
        </w:rPr>
        <w:t>- 4 памятника истории регионального и муниципального значения;</w:t>
      </w:r>
    </w:p>
    <w:p w14:paraId="7838B357" w14:textId="77777777" w:rsidR="00933CC7" w:rsidRDefault="00EE6299" w:rsidP="00DD1D29">
      <w:pPr>
        <w:spacing w:line="276" w:lineRule="auto"/>
        <w:ind w:firstLine="426"/>
        <w:jc w:val="both"/>
        <w:rPr>
          <w:color w:val="000000"/>
          <w:sz w:val="28"/>
          <w:szCs w:val="28"/>
          <w:shd w:val="clear" w:color="auto" w:fill="FFFFFF"/>
        </w:rPr>
      </w:pPr>
      <w:r>
        <w:rPr>
          <w:color w:val="000000"/>
          <w:sz w:val="28"/>
          <w:szCs w:val="28"/>
          <w:shd w:val="clear" w:color="auto" w:fill="FFFFFF"/>
        </w:rPr>
        <w:t>- 5 достопримечательных мест регионального и муниципального значения (Священное озеро Еманглор-Балбанты (XIX в. – по н.в.); Святилище Нёр-ойки и Чохрынь-ойки на оз. Турват (XIX в. – по н.в.); Святилище Чохрынь-ойки, в устье р. Тапсуй (XX в. – по н.в.); Скважина Р-1, связанная с открытием первого месторождения природного газа в Западной Сибири (1953 год); «Святилище Каль-нехос Най-эквы и Тулям-ур-ойки» (XX век));</w:t>
      </w:r>
    </w:p>
    <w:p w14:paraId="32450771" w14:textId="5FA733F7" w:rsidR="00933CC7" w:rsidRDefault="00EE6299" w:rsidP="00DD1D29">
      <w:pPr>
        <w:spacing w:line="276" w:lineRule="auto"/>
        <w:ind w:firstLine="426"/>
        <w:jc w:val="both"/>
        <w:rPr>
          <w:color w:val="000000"/>
          <w:sz w:val="28"/>
          <w:szCs w:val="28"/>
          <w:shd w:val="clear" w:color="auto" w:fill="FFFFFF"/>
        </w:rPr>
      </w:pPr>
      <w:r>
        <w:rPr>
          <w:color w:val="000000"/>
          <w:sz w:val="28"/>
          <w:szCs w:val="28"/>
          <w:shd w:val="clear" w:color="auto" w:fill="FFFFFF"/>
        </w:rPr>
        <w:t>- 10 памятников монументального искусства, представляющие историческую, научную или иную культурную ценность (Памятный знак графу А.И. Остерману (1747г.), Памятный знак княгине П.Ю. Долгорукой (1734г.), Памятный знак князю А.Г. Долгорук</w:t>
      </w:r>
      <w:r w:rsidRPr="00B06982">
        <w:rPr>
          <w:sz w:val="28"/>
          <w:szCs w:val="28"/>
          <w:shd w:val="clear" w:color="auto" w:fill="FFFFFF"/>
        </w:rPr>
        <w:t>о</w:t>
      </w:r>
      <w:r w:rsidR="00EB1B99" w:rsidRPr="00B06982">
        <w:rPr>
          <w:sz w:val="28"/>
          <w:szCs w:val="28"/>
          <w:shd w:val="clear" w:color="auto" w:fill="FFFFFF"/>
        </w:rPr>
        <w:t>му</w:t>
      </w:r>
      <w:r>
        <w:rPr>
          <w:color w:val="000000"/>
          <w:sz w:val="28"/>
          <w:szCs w:val="28"/>
          <w:shd w:val="clear" w:color="auto" w:fill="FFFFFF"/>
        </w:rPr>
        <w:t xml:space="preserve"> (1734г.), Памятный знак княгине М.А. Меншиковой (1728г.)).</w:t>
      </w:r>
    </w:p>
    <w:p w14:paraId="1D3B5730" w14:textId="29FC2F70" w:rsidR="00933CC7" w:rsidRPr="00A4759A" w:rsidRDefault="00EE6299" w:rsidP="00DD1D29">
      <w:pPr>
        <w:spacing w:line="276" w:lineRule="auto"/>
        <w:ind w:firstLine="426"/>
        <w:jc w:val="both"/>
        <w:rPr>
          <w:sz w:val="28"/>
          <w:szCs w:val="28"/>
        </w:rPr>
      </w:pPr>
      <w:r>
        <w:rPr>
          <w:color w:val="000000"/>
          <w:sz w:val="28"/>
          <w:szCs w:val="28"/>
          <w:shd w:val="clear" w:color="auto" w:fill="FFFFFF"/>
        </w:rPr>
        <w:t xml:space="preserve"> </w:t>
      </w:r>
      <w:r w:rsidR="004F7C60">
        <w:rPr>
          <w:color w:val="000000"/>
          <w:sz w:val="28"/>
          <w:szCs w:val="28"/>
          <w:shd w:val="clear" w:color="auto" w:fill="FFFFFF"/>
        </w:rPr>
        <w:t>В районе р</w:t>
      </w:r>
      <w:r>
        <w:rPr>
          <w:color w:val="000000"/>
          <w:sz w:val="28"/>
          <w:szCs w:val="28"/>
          <w:shd w:val="clear" w:color="auto" w:fill="FFFFFF"/>
        </w:rPr>
        <w:t xml:space="preserve">еализуются муниципальные программы </w:t>
      </w:r>
      <w:r w:rsidRPr="00B947DE">
        <w:rPr>
          <w:color w:val="000000"/>
          <w:sz w:val="28"/>
          <w:szCs w:val="28"/>
          <w:shd w:val="clear" w:color="auto" w:fill="FFFFFF"/>
        </w:rPr>
        <w:t>«Культурное пространство Березовского района»,</w:t>
      </w:r>
      <w:r w:rsidR="00C450DC">
        <w:rPr>
          <w:color w:val="000000"/>
          <w:sz w:val="28"/>
          <w:szCs w:val="28"/>
          <w:shd w:val="clear" w:color="auto" w:fill="FFFFFF"/>
        </w:rPr>
        <w:t xml:space="preserve"> содержащая комплекс мероприятий по организации и реализации участия района </w:t>
      </w:r>
      <w:r w:rsidR="00D97B52">
        <w:rPr>
          <w:color w:val="000000"/>
          <w:sz w:val="28"/>
          <w:szCs w:val="28"/>
          <w:shd w:val="clear" w:color="auto" w:fill="FFFFFF"/>
        </w:rPr>
        <w:t>в мероприятиях,</w:t>
      </w:r>
      <w:r w:rsidR="00C450DC">
        <w:rPr>
          <w:color w:val="000000"/>
          <w:sz w:val="28"/>
          <w:szCs w:val="28"/>
          <w:shd w:val="clear" w:color="auto" w:fill="FFFFFF"/>
        </w:rPr>
        <w:t xml:space="preserve"> направленных на развитие внутреннего и въездного туризма,</w:t>
      </w:r>
      <w:r>
        <w:rPr>
          <w:color w:val="000000"/>
          <w:sz w:val="28"/>
          <w:szCs w:val="28"/>
          <w:shd w:val="clear" w:color="auto" w:fill="FFFFFF"/>
        </w:rPr>
        <w:t xml:space="preserve"> (</w:t>
      </w:r>
      <w:r>
        <w:rPr>
          <w:sz w:val="28"/>
          <w:szCs w:val="28"/>
        </w:rPr>
        <w:t>утв. постановлением администрации Березовского района ХМАО – Югры № 1512 от 22.12.2021 на период до 2030 года)</w:t>
      </w:r>
      <w:r w:rsidR="00C450DC">
        <w:rPr>
          <w:color w:val="000000"/>
          <w:sz w:val="28"/>
          <w:szCs w:val="28"/>
          <w:shd w:val="clear" w:color="auto" w:fill="FFFFFF"/>
        </w:rPr>
        <w:t>.</w:t>
      </w:r>
    </w:p>
    <w:p w14:paraId="088C9DD0" w14:textId="77777777" w:rsidR="00933CC7" w:rsidRPr="00A4759A" w:rsidRDefault="00EE6299" w:rsidP="00DD1D29">
      <w:pPr>
        <w:spacing w:line="276" w:lineRule="auto"/>
        <w:ind w:firstLine="426"/>
        <w:jc w:val="both"/>
        <w:rPr>
          <w:sz w:val="28"/>
          <w:szCs w:val="28"/>
        </w:rPr>
      </w:pPr>
      <w:r w:rsidRPr="00A4759A">
        <w:rPr>
          <w:sz w:val="28"/>
          <w:szCs w:val="28"/>
        </w:rPr>
        <w:t xml:space="preserve">Территория городского поселения Березово является историческим поселением. На протяжении 15 лет ведутся постоянные археологические раскопки, содержащие бесценные артефакты. </w:t>
      </w:r>
    </w:p>
    <w:p w14:paraId="158EF215" w14:textId="77777777" w:rsidR="00933CC7" w:rsidRDefault="00EE6299" w:rsidP="00DD1D29">
      <w:pPr>
        <w:spacing w:line="276" w:lineRule="auto"/>
        <w:ind w:firstLine="426"/>
        <w:jc w:val="both"/>
        <w:rPr>
          <w:sz w:val="28"/>
        </w:rPr>
      </w:pPr>
      <w:r w:rsidRPr="00A4759A">
        <w:rPr>
          <w:sz w:val="28"/>
        </w:rPr>
        <w:t>Туризм в Березовском районе, как отрасль экономики, находится на начальной стадии развития. Количество российских посетителей из других регионов РФ в 2022 году составило 7 038 чел., что на 19,61% меньше, чем в 2013 году (рис. 1.7.10). Численность иностранных граждан,</w:t>
      </w:r>
      <w:r>
        <w:rPr>
          <w:sz w:val="28"/>
        </w:rPr>
        <w:t xml:space="preserve"> прибывших в </w:t>
      </w:r>
      <w:r>
        <w:rPr>
          <w:sz w:val="28"/>
        </w:rPr>
        <w:lastRenderedPageBreak/>
        <w:t>муниципальное образование по цели поездки туризм (все страны), в 2013 году составляла 6 человек, в 2019 году таких посетителей было 373 человека, а в 2022 году – таких туристов не зафиксировано.</w:t>
      </w:r>
    </w:p>
    <w:p w14:paraId="27E9C7FA" w14:textId="77777777" w:rsidR="00933CC7" w:rsidRDefault="00933CC7">
      <w:pPr>
        <w:spacing w:line="276" w:lineRule="auto"/>
        <w:ind w:firstLine="708"/>
        <w:jc w:val="both"/>
        <w:rPr>
          <w:sz w:val="28"/>
        </w:rPr>
      </w:pPr>
    </w:p>
    <w:p w14:paraId="4EA98C13" w14:textId="77777777" w:rsidR="00933CC7" w:rsidRDefault="00EE6299">
      <w:pPr>
        <w:spacing w:line="276" w:lineRule="auto"/>
        <w:jc w:val="center"/>
        <w:rPr>
          <w:sz w:val="28"/>
        </w:rPr>
      </w:pPr>
      <w:r>
        <w:rPr>
          <w:noProof/>
        </w:rPr>
        <w:drawing>
          <wp:inline distT="0" distB="0" distL="0" distR="0" wp14:anchorId="33EDB873" wp14:editId="26E4A986">
            <wp:extent cx="4573270" cy="2744470"/>
            <wp:effectExtent l="0" t="0" r="17780" b="17780"/>
            <wp:docPr id="2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96F8EF7" w14:textId="15AFE763" w:rsidR="00933CC7" w:rsidRDefault="00EE6299" w:rsidP="00C245DB">
      <w:pPr>
        <w:spacing w:line="276" w:lineRule="auto"/>
        <w:jc w:val="center"/>
        <w:rPr>
          <w:b/>
          <w:sz w:val="28"/>
        </w:rPr>
      </w:pPr>
      <w:r>
        <w:rPr>
          <w:b/>
          <w:sz w:val="28"/>
        </w:rPr>
        <w:t>Рис. 1.7.10 – Динамика количества российских посетителей Березовского района из других регионов РФ за период 2013 – 2022гг.</w:t>
      </w:r>
      <w:r w:rsidR="00E37E06">
        <w:rPr>
          <w:b/>
          <w:sz w:val="28"/>
        </w:rPr>
        <w:t>, чел.</w:t>
      </w:r>
    </w:p>
    <w:p w14:paraId="1A44341B" w14:textId="2FB21389" w:rsidR="00CD0849" w:rsidRDefault="00EE6299" w:rsidP="00CD0849">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62">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D97B52">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6B6323B9" w14:textId="77777777" w:rsidR="00933CC7" w:rsidRDefault="00933CC7">
      <w:pPr>
        <w:spacing w:line="276" w:lineRule="auto"/>
        <w:ind w:firstLine="708"/>
        <w:jc w:val="both"/>
        <w:rPr>
          <w:sz w:val="28"/>
        </w:rPr>
      </w:pPr>
    </w:p>
    <w:p w14:paraId="2178D000" w14:textId="630EC386" w:rsidR="00933CC7" w:rsidRDefault="00EE6299">
      <w:pPr>
        <w:spacing w:line="276" w:lineRule="auto"/>
        <w:ind w:firstLine="426"/>
        <w:jc w:val="both"/>
        <w:rPr>
          <w:sz w:val="28"/>
        </w:rPr>
      </w:pPr>
      <w:r>
        <w:rPr>
          <w:sz w:val="28"/>
        </w:rPr>
        <w:t xml:space="preserve">По состоянию на 1 января 2023 года </w:t>
      </w:r>
      <w:r w:rsidR="00E37E06" w:rsidRPr="007078AF">
        <w:rPr>
          <w:sz w:val="28"/>
        </w:rPr>
        <w:t>9</w:t>
      </w:r>
      <w:r w:rsidR="00E37E06">
        <w:rPr>
          <w:sz w:val="28"/>
        </w:rPr>
        <w:t xml:space="preserve"> </w:t>
      </w:r>
      <w:r w:rsidRPr="007078AF">
        <w:rPr>
          <w:sz w:val="28"/>
        </w:rPr>
        <w:t>фирм</w:t>
      </w:r>
      <w:r w:rsidR="00E37E06">
        <w:rPr>
          <w:sz w:val="28"/>
        </w:rPr>
        <w:t xml:space="preserve"> </w:t>
      </w:r>
      <w:r w:rsidR="00E37E06" w:rsidRPr="007078AF">
        <w:rPr>
          <w:sz w:val="28"/>
        </w:rPr>
        <w:t>предоставляю</w:t>
      </w:r>
      <w:r w:rsidR="00E37E06">
        <w:rPr>
          <w:sz w:val="28"/>
        </w:rPr>
        <w:t xml:space="preserve">т </w:t>
      </w:r>
      <w:r w:rsidRPr="007078AF">
        <w:rPr>
          <w:sz w:val="28"/>
        </w:rPr>
        <w:t xml:space="preserve">туристические услуги на территории района, в том числе ООО «Рутил», ООО «Бедкаш», ООО «НП «Элаль», ООО «Югра-тур» (Самбиндалов Р.В.), индивидуальные предприниматели – Давыдков Ю.В., Рокина Е.А, Маслов А.В., Охрименко А.А. (турагентство «География») и Рыболовная база «Игрим». Основная специализация – экстремальный туризм, отдых, спортивная рыбалка и охота, этнографический, экологический и познавательный туризм, детский отдых. </w:t>
      </w:r>
      <w:r w:rsidR="00E37E06">
        <w:rPr>
          <w:sz w:val="28"/>
        </w:rPr>
        <w:t xml:space="preserve"> </w:t>
      </w:r>
      <w:r w:rsidRPr="007078AF">
        <w:rPr>
          <w:sz w:val="28"/>
        </w:rPr>
        <w:t>На территории действует 2 некоммерческие организации</w:t>
      </w:r>
      <w:r w:rsidR="00E37E06">
        <w:rPr>
          <w:sz w:val="28"/>
        </w:rPr>
        <w:t xml:space="preserve"> -</w:t>
      </w:r>
      <w:r>
        <w:rPr>
          <w:sz w:val="28"/>
        </w:rPr>
        <w:t xml:space="preserve"> МОУ ДОД «ДЮЦ Поиск»</w:t>
      </w:r>
      <w:r w:rsidR="00E037E9">
        <w:rPr>
          <w:sz w:val="28"/>
        </w:rPr>
        <w:t xml:space="preserve"> и АНО</w:t>
      </w:r>
      <w:r>
        <w:rPr>
          <w:sz w:val="28"/>
        </w:rPr>
        <w:t xml:space="preserve"> </w:t>
      </w:r>
      <w:r w:rsidR="00E037E9">
        <w:rPr>
          <w:sz w:val="28"/>
        </w:rPr>
        <w:t>«Развитие культуры народов Севера Центр этнотехнологий» (</w:t>
      </w:r>
      <w:r>
        <w:rPr>
          <w:sz w:val="28"/>
        </w:rPr>
        <w:t>детское этностойбище «Мань Ускве»</w:t>
      </w:r>
      <w:r w:rsidR="00E037E9">
        <w:rPr>
          <w:sz w:val="28"/>
        </w:rPr>
        <w:t>)</w:t>
      </w:r>
      <w:r>
        <w:rPr>
          <w:sz w:val="28"/>
        </w:rPr>
        <w:t xml:space="preserve">. </w:t>
      </w:r>
    </w:p>
    <w:p w14:paraId="32D04B7F" w14:textId="007CF1A0" w:rsidR="00933CC7" w:rsidRDefault="00EE6299" w:rsidP="00DD1D29">
      <w:pPr>
        <w:spacing w:line="276" w:lineRule="auto"/>
        <w:ind w:firstLine="426"/>
        <w:jc w:val="both"/>
        <w:rPr>
          <w:sz w:val="28"/>
        </w:rPr>
      </w:pPr>
      <w:r>
        <w:rPr>
          <w:sz w:val="28"/>
        </w:rPr>
        <w:t xml:space="preserve">В январе 2023 года зарегистрировано ООО «Алтатумп», запланировавшее в период </w:t>
      </w:r>
      <w:r w:rsidR="00D97B52">
        <w:rPr>
          <w:sz w:val="28"/>
        </w:rPr>
        <w:t>2023–2024</w:t>
      </w:r>
      <w:r>
        <w:rPr>
          <w:sz w:val="28"/>
        </w:rPr>
        <w:t xml:space="preserve"> годов построить туристическую деревню на берегу р. Северная Сосьва в Березовском районе для организации рыболовного туризма.</w:t>
      </w:r>
    </w:p>
    <w:p w14:paraId="7BED0327" w14:textId="391D4F71" w:rsidR="00933CC7" w:rsidRDefault="00EE6299" w:rsidP="00DD1D29">
      <w:pPr>
        <w:spacing w:line="276" w:lineRule="auto"/>
        <w:ind w:firstLine="426"/>
        <w:jc w:val="both"/>
        <w:textAlignment w:val="baseline"/>
        <w:rPr>
          <w:sz w:val="28"/>
          <w:szCs w:val="28"/>
        </w:rPr>
      </w:pPr>
      <w:r>
        <w:rPr>
          <w:sz w:val="28"/>
          <w:szCs w:val="28"/>
        </w:rPr>
        <w:t xml:space="preserve">В 2021 году </w:t>
      </w:r>
      <w:r w:rsidR="00FA3491">
        <w:rPr>
          <w:sz w:val="28"/>
          <w:szCs w:val="28"/>
        </w:rPr>
        <w:t xml:space="preserve">АНИ КНО «Сибирское наследие» </w:t>
      </w:r>
      <w:r>
        <w:rPr>
          <w:sz w:val="28"/>
          <w:szCs w:val="28"/>
        </w:rPr>
        <w:t xml:space="preserve">предложен проект благоустройства территории археологического объекта «городище Березовское» с возможностью воссоздания городской посадской усадьбы города Березов </w:t>
      </w:r>
      <w:r w:rsidR="00D97B52">
        <w:rPr>
          <w:sz w:val="28"/>
          <w:szCs w:val="28"/>
        </w:rPr>
        <w:t>XVII–XVIII</w:t>
      </w:r>
      <w:r>
        <w:rPr>
          <w:sz w:val="28"/>
          <w:szCs w:val="28"/>
        </w:rPr>
        <w:t xml:space="preserve"> веков и острожной башни, которые будут являться </w:t>
      </w:r>
      <w:r>
        <w:rPr>
          <w:rFonts w:eastAsia="Calibri"/>
          <w:color w:val="000000"/>
          <w:sz w:val="28"/>
          <w:szCs w:val="28"/>
        </w:rPr>
        <w:t xml:space="preserve">исторической, научно обоснованной достопримечательностью для туристов. </w:t>
      </w:r>
    </w:p>
    <w:p w14:paraId="3F6962AE" w14:textId="77777777" w:rsidR="00933CC7" w:rsidRDefault="00EE6299" w:rsidP="00DD1D29">
      <w:pPr>
        <w:spacing w:line="276" w:lineRule="auto"/>
        <w:ind w:firstLine="426"/>
        <w:jc w:val="both"/>
        <w:rPr>
          <w:color w:val="000000"/>
          <w:sz w:val="28"/>
          <w:szCs w:val="28"/>
        </w:rPr>
      </w:pPr>
      <w:r>
        <w:rPr>
          <w:color w:val="000000"/>
          <w:sz w:val="28"/>
          <w:szCs w:val="28"/>
        </w:rPr>
        <w:lastRenderedPageBreak/>
        <w:t>В рамках реализации гранта Президента осуществляются работы по выполнению научной 3</w:t>
      </w:r>
      <w:r>
        <w:rPr>
          <w:color w:val="000000"/>
          <w:sz w:val="28"/>
          <w:szCs w:val="28"/>
          <w:lang w:val="en-US"/>
        </w:rPr>
        <w:t>D</w:t>
      </w:r>
      <w:r>
        <w:rPr>
          <w:color w:val="000000"/>
          <w:sz w:val="28"/>
          <w:szCs w:val="28"/>
        </w:rPr>
        <w:t xml:space="preserve">-модели усадьбы Березовского городища, острожной башни и стены. Грант получен АНИКНО «Сибирское наследие» (г. Нижневартовск). </w:t>
      </w:r>
    </w:p>
    <w:p w14:paraId="48FB7FC8" w14:textId="2C8905CE" w:rsidR="00933CC7" w:rsidRDefault="00EE6299" w:rsidP="00DD1D29">
      <w:pPr>
        <w:spacing w:line="276" w:lineRule="auto"/>
        <w:ind w:firstLine="426"/>
        <w:jc w:val="both"/>
        <w:rPr>
          <w:sz w:val="28"/>
        </w:rPr>
      </w:pPr>
      <w:r>
        <w:rPr>
          <w:sz w:val="28"/>
        </w:rPr>
        <w:t xml:space="preserve">Березово всегда привлекало историков, краеведов, ученых своей богатой историей. </w:t>
      </w:r>
      <w:r w:rsidR="00D25DF5">
        <w:rPr>
          <w:sz w:val="28"/>
        </w:rPr>
        <w:t>К</w:t>
      </w:r>
      <w:r>
        <w:rPr>
          <w:sz w:val="28"/>
        </w:rPr>
        <w:t xml:space="preserve"> Березовскому району стали проявлять интерес те, кто хотел бы пожить в природных условиях, отдохнуть от городской суеты, соприкоснуться с культурой народов Севера</w:t>
      </w:r>
      <w:r w:rsidR="00D25DF5">
        <w:rPr>
          <w:sz w:val="28"/>
        </w:rPr>
        <w:t>.</w:t>
      </w:r>
    </w:p>
    <w:p w14:paraId="7361FBF0" w14:textId="77777777" w:rsidR="00933CC7" w:rsidRDefault="00EE6299" w:rsidP="00DD1D29">
      <w:pPr>
        <w:spacing w:line="276" w:lineRule="auto"/>
        <w:ind w:firstLine="426"/>
        <w:jc w:val="both"/>
        <w:rPr>
          <w:sz w:val="28"/>
        </w:rPr>
      </w:pPr>
      <w:r>
        <w:rPr>
          <w:sz w:val="28"/>
        </w:rPr>
        <w:t>Для развития въездного туризма в Березовском районе есть благоприятные предпосылки. Легендарная история серебряковского тракта «Европа-Азия». Сохраненное оленеводческое и конное хозяйство, которое может быть развернуто для знаковых маршрутов по району. Местный музей с уникальными экспонатами. Существует горнолыжная база в долине реки Польи в нескольких десятках километров от Саранпауля, сложившаяся практика ежегодных «сафари» на снегоходах, оленьих и собачьих упряжках. Однако, требуется создание современной инфраструктуры, обслуживающей туристов в селах и поселках: мини-гостиницы с полным набором удобств, вне населенных пунктов – охотничьи домики, летние кемпинги.</w:t>
      </w:r>
    </w:p>
    <w:p w14:paraId="110B0FB1" w14:textId="77777777" w:rsidR="00933CC7" w:rsidRDefault="00EE6299" w:rsidP="00DD1D29">
      <w:pPr>
        <w:spacing w:line="276" w:lineRule="auto"/>
        <w:ind w:firstLine="426"/>
        <w:jc w:val="both"/>
        <w:rPr>
          <w:sz w:val="28"/>
        </w:rPr>
      </w:pPr>
      <w:r>
        <w:rPr>
          <w:sz w:val="28"/>
        </w:rPr>
        <w:t>Экологический туризм – отдых в сельской местности, маршруты по заповедным зонам, речные круизы по рекам. Самые экзотические туры возможны среди заснеженных горных вершин Северного и Приполярного Урала (восхождения на вершины Приполярного Урала, пешие прогулки на озера, водопады, сплав по реке Щекурья, рыбалка, катание на лыжах, на снегоходах).</w:t>
      </w:r>
    </w:p>
    <w:p w14:paraId="7065A32F" w14:textId="77777777" w:rsidR="00933CC7" w:rsidRDefault="00EE6299" w:rsidP="00DD1D29">
      <w:pPr>
        <w:spacing w:line="276" w:lineRule="auto"/>
        <w:ind w:firstLine="426"/>
        <w:jc w:val="both"/>
        <w:rPr>
          <w:sz w:val="28"/>
        </w:rPr>
      </w:pPr>
      <w:r>
        <w:rPr>
          <w:sz w:val="28"/>
        </w:rPr>
        <w:t>Богатая история района, наличие знаменитых исторических мест (Березово), архитектурного наследия позволяет использовать данный ресурс для проведения имиджевых мероприятий в целях привлечения внимания научных кругов, специализированных учреждений в области истории и культуры, туроператоров. Сочетание специфических условий (Север с присущими особенностями, исторические места, национальный колорит, газодобыча) позволяют сформировать уникальный туристский продукт, ориентированный на погружение в атмосферу особого жизненного уклада и быта жителей Сибири.</w:t>
      </w:r>
    </w:p>
    <w:p w14:paraId="06323086" w14:textId="77777777" w:rsidR="00933CC7" w:rsidRDefault="00EE6299" w:rsidP="00DD1D29">
      <w:pPr>
        <w:spacing w:line="276" w:lineRule="auto"/>
        <w:ind w:firstLine="426"/>
        <w:jc w:val="both"/>
        <w:rPr>
          <w:sz w:val="28"/>
          <w:szCs w:val="28"/>
        </w:rPr>
      </w:pPr>
      <w:r>
        <w:rPr>
          <w:sz w:val="28"/>
          <w:szCs w:val="28"/>
        </w:rPr>
        <w:t>Основными проблемами развития туризма в Березовском районе являются неразвитая инфраструктура, сезонность транспортной доступности, отсутствие инновационного туристического продукта и потенциальных инвесторов для реализации затратных проектов в сфере туризма.</w:t>
      </w:r>
    </w:p>
    <w:p w14:paraId="4E7C2E44" w14:textId="0579421F" w:rsidR="00933CC7" w:rsidRDefault="00FE4369" w:rsidP="00DD1D29">
      <w:pPr>
        <w:spacing w:line="276" w:lineRule="auto"/>
        <w:ind w:firstLine="426"/>
        <w:jc w:val="both"/>
        <w:rPr>
          <w:sz w:val="28"/>
        </w:rPr>
      </w:pPr>
      <w:r>
        <w:rPr>
          <w:sz w:val="28"/>
        </w:rPr>
        <w:t xml:space="preserve">При этом отсутствие </w:t>
      </w:r>
      <w:r w:rsidR="00EE6299">
        <w:rPr>
          <w:sz w:val="28"/>
        </w:rPr>
        <w:t>развит</w:t>
      </w:r>
      <w:r>
        <w:rPr>
          <w:sz w:val="28"/>
        </w:rPr>
        <w:t>ой</w:t>
      </w:r>
      <w:r w:rsidR="00EE6299">
        <w:rPr>
          <w:sz w:val="28"/>
        </w:rPr>
        <w:t xml:space="preserve"> коммунальной, энергетической и транспортной инфраструктуры муниципального образования </w:t>
      </w:r>
      <w:r>
        <w:rPr>
          <w:sz w:val="28"/>
        </w:rPr>
        <w:t>сдерживают</w:t>
      </w:r>
      <w:r w:rsidR="00EE6299">
        <w:rPr>
          <w:sz w:val="28"/>
        </w:rPr>
        <w:t xml:space="preserve"> </w:t>
      </w:r>
      <w:r w:rsidR="00EE6299">
        <w:rPr>
          <w:sz w:val="28"/>
        </w:rPr>
        <w:lastRenderedPageBreak/>
        <w:t xml:space="preserve">создание </w:t>
      </w:r>
      <w:r w:rsidR="007E2E43">
        <w:rPr>
          <w:sz w:val="28"/>
        </w:rPr>
        <w:t xml:space="preserve">и развитие </w:t>
      </w:r>
      <w:r w:rsidR="00EE6299">
        <w:rPr>
          <w:sz w:val="28"/>
        </w:rPr>
        <w:t>туристско-экологического комплекса в Березовском районе.</w:t>
      </w:r>
    </w:p>
    <w:p w14:paraId="0D07B947" w14:textId="77777777" w:rsidR="00933CC7" w:rsidRDefault="00933CC7">
      <w:pPr>
        <w:spacing w:line="276" w:lineRule="auto"/>
        <w:ind w:firstLine="708"/>
        <w:jc w:val="both"/>
        <w:rPr>
          <w:sz w:val="28"/>
        </w:rPr>
      </w:pPr>
    </w:p>
    <w:p w14:paraId="1C6732A6" w14:textId="77777777" w:rsidR="00933CC7" w:rsidRPr="00C245DB" w:rsidRDefault="00EE6299" w:rsidP="00B6788C">
      <w:pPr>
        <w:spacing w:line="276" w:lineRule="auto"/>
        <w:jc w:val="center"/>
        <w:rPr>
          <w:b/>
          <w:color w:val="000000" w:themeColor="text1"/>
          <w:sz w:val="28"/>
        </w:rPr>
      </w:pPr>
      <w:r w:rsidRPr="00C245DB">
        <w:rPr>
          <w:b/>
          <w:color w:val="000000" w:themeColor="text1"/>
          <w:sz w:val="28"/>
        </w:rPr>
        <w:t>1.8 Малое и среднее предпринимательство</w:t>
      </w:r>
    </w:p>
    <w:p w14:paraId="3E0ED263" w14:textId="77777777" w:rsidR="00933CC7" w:rsidRDefault="00EE6299">
      <w:pPr>
        <w:spacing w:line="276" w:lineRule="auto"/>
        <w:ind w:firstLine="426"/>
        <w:jc w:val="both"/>
        <w:rPr>
          <w:sz w:val="28"/>
          <w:szCs w:val="28"/>
        </w:rPr>
      </w:pPr>
      <w:r>
        <w:rPr>
          <w:sz w:val="28"/>
          <w:szCs w:val="28"/>
        </w:rPr>
        <w:t>Малое и среднее предпринимательство имеет существенное значение для развития Березовского района, являясь необходимым условием диверсификации источников долгосрочного экономического роста и фактором устойчивого развития региона. Развитие частной предпринимательской инициативы способствует росту платежеспособного спроса, снижению зависимости населения от прямой государственной поддержки в форме субсидий на социальные нужды, повышению эффективности демографической политики, решению задач трудоустройства и сохранению молодежи в результате повышения удовлетворенности качеством жизни в районе в целом.</w:t>
      </w:r>
    </w:p>
    <w:p w14:paraId="59A9EFC3" w14:textId="40804ACD" w:rsidR="00933CC7" w:rsidRDefault="00EE6299">
      <w:pPr>
        <w:spacing w:line="276" w:lineRule="auto"/>
        <w:ind w:firstLine="426"/>
        <w:jc w:val="both"/>
        <w:rPr>
          <w:sz w:val="28"/>
          <w:szCs w:val="28"/>
        </w:rPr>
      </w:pPr>
      <w:r>
        <w:rPr>
          <w:sz w:val="28"/>
          <w:szCs w:val="28"/>
        </w:rPr>
        <w:t xml:space="preserve">По итогам 2022 года на территории Березовского района зафиксировано снижение </w:t>
      </w:r>
      <w:r w:rsidRPr="007078AF">
        <w:rPr>
          <w:sz w:val="28"/>
          <w:szCs w:val="28"/>
        </w:rPr>
        <w:t>общего числа субъектов малого и среднего предпринимательства (далее – МСП) на 5%</w:t>
      </w:r>
      <w:r>
        <w:rPr>
          <w:sz w:val="28"/>
          <w:szCs w:val="28"/>
        </w:rPr>
        <w:t xml:space="preserve"> по отношению к 2021 году (рис. 1.8.1)</w:t>
      </w:r>
      <w:r w:rsidR="00FE4369">
        <w:rPr>
          <w:sz w:val="28"/>
          <w:szCs w:val="28"/>
        </w:rPr>
        <w:t xml:space="preserve">. </w:t>
      </w:r>
    </w:p>
    <w:p w14:paraId="2E186D9C" w14:textId="77777777" w:rsidR="007078AF" w:rsidRDefault="007078AF">
      <w:pPr>
        <w:spacing w:line="276" w:lineRule="auto"/>
        <w:ind w:firstLine="426"/>
        <w:jc w:val="both"/>
        <w:rPr>
          <w:sz w:val="28"/>
          <w:szCs w:val="28"/>
        </w:rPr>
      </w:pPr>
    </w:p>
    <w:p w14:paraId="678D5844" w14:textId="77777777" w:rsidR="00933CC7" w:rsidRDefault="00EE6299">
      <w:pPr>
        <w:jc w:val="center"/>
        <w:rPr>
          <w:sz w:val="28"/>
          <w:szCs w:val="28"/>
        </w:rPr>
      </w:pPr>
      <w:r>
        <w:rPr>
          <w:noProof/>
        </w:rPr>
        <w:drawing>
          <wp:inline distT="0" distB="0" distL="0" distR="0" wp14:anchorId="7BE6E9F8" wp14:editId="09719904">
            <wp:extent cx="4807585" cy="2597785"/>
            <wp:effectExtent l="0" t="0" r="12065" b="12065"/>
            <wp:docPr id="28"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4801174" w14:textId="7E565325" w:rsidR="00933CC7" w:rsidRDefault="00EE6299">
      <w:pPr>
        <w:spacing w:line="276" w:lineRule="auto"/>
        <w:jc w:val="center"/>
        <w:rPr>
          <w:b/>
          <w:sz w:val="28"/>
          <w:szCs w:val="28"/>
        </w:rPr>
      </w:pPr>
      <w:r>
        <w:rPr>
          <w:b/>
          <w:sz w:val="28"/>
          <w:szCs w:val="28"/>
        </w:rPr>
        <w:t xml:space="preserve">Рисунок 1.8.1 – Динамика числа </w:t>
      </w:r>
      <w:r w:rsidR="00313C8A">
        <w:rPr>
          <w:b/>
          <w:sz w:val="28"/>
          <w:szCs w:val="28"/>
        </w:rPr>
        <w:t>субъектов малого</w:t>
      </w:r>
      <w:r w:rsidR="00D25DF5">
        <w:rPr>
          <w:b/>
          <w:sz w:val="28"/>
          <w:szCs w:val="28"/>
        </w:rPr>
        <w:t xml:space="preserve"> и среднего предпринимательства </w:t>
      </w:r>
      <w:r>
        <w:rPr>
          <w:b/>
          <w:sz w:val="28"/>
          <w:szCs w:val="28"/>
        </w:rPr>
        <w:t xml:space="preserve">в Березовском районе за период </w:t>
      </w:r>
      <w:r w:rsidR="00D97B52">
        <w:rPr>
          <w:b/>
          <w:sz w:val="28"/>
          <w:szCs w:val="28"/>
        </w:rPr>
        <w:t>2013–2022</w:t>
      </w:r>
      <w:r>
        <w:rPr>
          <w:b/>
          <w:sz w:val="28"/>
          <w:szCs w:val="28"/>
        </w:rPr>
        <w:t xml:space="preserve"> гг.</w:t>
      </w:r>
      <w:r w:rsidR="007E2E43">
        <w:rPr>
          <w:b/>
          <w:sz w:val="28"/>
          <w:szCs w:val="28"/>
        </w:rPr>
        <w:t>, ед.</w:t>
      </w:r>
    </w:p>
    <w:p w14:paraId="35635791" w14:textId="77777777" w:rsidR="00CD0849" w:rsidRDefault="00EE6299" w:rsidP="00CD0849">
      <w:pPr>
        <w:jc w:val="both"/>
        <w:rPr>
          <w:i/>
          <w:sz w:val="20"/>
        </w:rPr>
      </w:pPr>
      <w:r>
        <w:rPr>
          <w:i/>
          <w:sz w:val="20"/>
          <w:szCs w:val="20"/>
        </w:rPr>
        <w:t xml:space="preserve">Источник: Единый реестр субъектов малого и среднего предпринимательства, </w:t>
      </w:r>
      <w:hyperlink r:id="rId64">
        <w:r>
          <w:rPr>
            <w:rStyle w:val="afb"/>
            <w:i/>
            <w:sz w:val="20"/>
            <w:szCs w:val="20"/>
          </w:rPr>
          <w:t>https://ofd.nalog.ru/</w:t>
        </w:r>
      </w:hyperlink>
      <w:r w:rsidR="00CD0849">
        <w:rPr>
          <w:rStyle w:val="afb"/>
          <w:i/>
          <w:sz w:val="20"/>
          <w:szCs w:val="20"/>
        </w:rPr>
        <w:t xml:space="preserve"> </w:t>
      </w:r>
      <w:r w:rsidR="00CD0849">
        <w:rPr>
          <w:i/>
          <w:sz w:val="20"/>
        </w:rPr>
        <w:t>Дата обращения: 22.09.2023</w:t>
      </w:r>
    </w:p>
    <w:p w14:paraId="65A87B40" w14:textId="77777777" w:rsidR="00933CC7" w:rsidRDefault="00933CC7">
      <w:pPr>
        <w:ind w:firstLine="425"/>
        <w:jc w:val="both"/>
        <w:rPr>
          <w:sz w:val="28"/>
          <w:szCs w:val="28"/>
        </w:rPr>
      </w:pPr>
    </w:p>
    <w:p w14:paraId="43C97821" w14:textId="17CE64C7" w:rsidR="008072B8" w:rsidRPr="008072B8" w:rsidRDefault="008072B8" w:rsidP="008072B8">
      <w:pPr>
        <w:widowControl w:val="0"/>
        <w:spacing w:line="276" w:lineRule="auto"/>
        <w:ind w:firstLine="425"/>
        <w:jc w:val="both"/>
        <w:rPr>
          <w:color w:val="000000" w:themeColor="text1"/>
          <w:sz w:val="28"/>
          <w:szCs w:val="28"/>
        </w:rPr>
      </w:pPr>
      <w:r w:rsidRPr="008072B8">
        <w:rPr>
          <w:color w:val="000000" w:themeColor="text1"/>
          <w:sz w:val="28"/>
          <w:szCs w:val="28"/>
        </w:rPr>
        <w:t xml:space="preserve">Субъектами малого и среднего предпринимательства при выборе организационно-правовой формы предпочтение отдается индивидуальному предпринимательству, такая тенденция соответствует в целом по России, на конец 2022 года в Березовском районе число индивидуальных предпринимателей составило 424 человека, юридических </w:t>
      </w:r>
      <w:r w:rsidR="009018A4" w:rsidRPr="008072B8">
        <w:rPr>
          <w:color w:val="000000" w:themeColor="text1"/>
          <w:sz w:val="28"/>
          <w:szCs w:val="28"/>
        </w:rPr>
        <w:t>лиц –</w:t>
      </w:r>
      <w:r w:rsidRPr="008072B8">
        <w:rPr>
          <w:color w:val="000000" w:themeColor="text1"/>
          <w:sz w:val="28"/>
          <w:szCs w:val="28"/>
        </w:rPr>
        <w:t xml:space="preserve"> 89 единиц.</w:t>
      </w:r>
    </w:p>
    <w:p w14:paraId="2312737D" w14:textId="77777777" w:rsidR="008072B8" w:rsidRPr="008072B8" w:rsidRDefault="008072B8" w:rsidP="008072B8">
      <w:pPr>
        <w:spacing w:line="276" w:lineRule="auto"/>
        <w:ind w:firstLine="426"/>
        <w:jc w:val="both"/>
        <w:rPr>
          <w:color w:val="000000" w:themeColor="text1"/>
          <w:sz w:val="28"/>
          <w:szCs w:val="28"/>
        </w:rPr>
      </w:pPr>
      <w:r w:rsidRPr="008072B8">
        <w:rPr>
          <w:color w:val="000000" w:themeColor="text1"/>
          <w:sz w:val="28"/>
          <w:szCs w:val="28"/>
        </w:rPr>
        <w:lastRenderedPageBreak/>
        <w:t xml:space="preserve">В исследуемом периоде наблюдается тенденция снижения количества субъектов МСП в динамике, как юридических лиц, так и индивидуальных предпринимателей. </w:t>
      </w:r>
    </w:p>
    <w:p w14:paraId="15E552A9" w14:textId="77777777" w:rsidR="008072B8" w:rsidRPr="008072B8" w:rsidRDefault="008072B8" w:rsidP="008072B8">
      <w:pPr>
        <w:spacing w:line="276" w:lineRule="auto"/>
        <w:ind w:firstLine="426"/>
        <w:jc w:val="both"/>
        <w:rPr>
          <w:color w:val="000000" w:themeColor="text1"/>
          <w:sz w:val="28"/>
          <w:szCs w:val="28"/>
        </w:rPr>
      </w:pPr>
      <w:r w:rsidRPr="008072B8">
        <w:rPr>
          <w:color w:val="000000" w:themeColor="text1"/>
          <w:sz w:val="28"/>
          <w:szCs w:val="28"/>
        </w:rPr>
        <w:t>Резкое сокращение численности субъектов в 2017 году связано с изменением подходов к формированию Единого реестра МСП Федеральной налоговой службой Российской Федерации, с исключением зарегистрированных, но не осуществляющих реальную деятельность субъектов.</w:t>
      </w:r>
    </w:p>
    <w:p w14:paraId="6FC7A9AA" w14:textId="48B90821" w:rsidR="00313C8A" w:rsidRDefault="00EE6299">
      <w:pPr>
        <w:widowControl w:val="0"/>
        <w:spacing w:line="276" w:lineRule="auto"/>
        <w:ind w:firstLine="425"/>
        <w:jc w:val="both"/>
        <w:rPr>
          <w:sz w:val="28"/>
          <w:szCs w:val="28"/>
        </w:rPr>
      </w:pPr>
      <w:r>
        <w:rPr>
          <w:sz w:val="28"/>
          <w:szCs w:val="28"/>
        </w:rPr>
        <w:t xml:space="preserve">При выборе организационно-правовой формы предпочтение отдается индивидуальному предпринимательству. Структура субъектов МСП </w:t>
      </w:r>
      <w:r w:rsidR="007E2E43">
        <w:rPr>
          <w:sz w:val="28"/>
          <w:szCs w:val="28"/>
        </w:rPr>
        <w:t xml:space="preserve">в 2013, 2022 годах </w:t>
      </w:r>
      <w:r>
        <w:rPr>
          <w:sz w:val="28"/>
          <w:szCs w:val="28"/>
        </w:rPr>
        <w:t>по организационной форме представлена на рисунке 1.8.2.</w:t>
      </w:r>
      <w:r w:rsidR="00FE4369">
        <w:rPr>
          <w:sz w:val="28"/>
          <w:szCs w:val="28"/>
        </w:rPr>
        <w:t xml:space="preserve"> </w:t>
      </w:r>
    </w:p>
    <w:p w14:paraId="1080881A" w14:textId="77777777" w:rsidR="00313C8A" w:rsidRDefault="00313C8A" w:rsidP="00313C8A">
      <w:pPr>
        <w:widowControl w:val="0"/>
        <w:spacing w:line="276" w:lineRule="auto"/>
        <w:ind w:firstLine="425"/>
        <w:jc w:val="both"/>
        <w:rPr>
          <w:sz w:val="28"/>
          <w:szCs w:val="28"/>
        </w:rPr>
      </w:pPr>
    </w:p>
    <w:p w14:paraId="2DF1F575" w14:textId="77777777" w:rsidR="00313C8A" w:rsidRDefault="00313C8A" w:rsidP="00313C8A">
      <w:pPr>
        <w:widowControl w:val="0"/>
        <w:jc w:val="center"/>
        <w:rPr>
          <w:sz w:val="28"/>
          <w:szCs w:val="28"/>
        </w:rPr>
      </w:pPr>
      <w:r>
        <w:rPr>
          <w:noProof/>
        </w:rPr>
        <w:drawing>
          <wp:inline distT="0" distB="0" distL="0" distR="0" wp14:anchorId="666102AC" wp14:editId="31D83D03">
            <wp:extent cx="4073236" cy="3013364"/>
            <wp:effectExtent l="0" t="0" r="3810"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6626332" w14:textId="77777777" w:rsidR="00313C8A" w:rsidRDefault="00313C8A" w:rsidP="00313C8A">
      <w:pPr>
        <w:widowControl w:val="0"/>
        <w:jc w:val="center"/>
        <w:rPr>
          <w:sz w:val="28"/>
          <w:szCs w:val="28"/>
        </w:rPr>
      </w:pPr>
    </w:p>
    <w:p w14:paraId="778438E5" w14:textId="1C44D6E9" w:rsidR="00313C8A" w:rsidRDefault="00313C8A" w:rsidP="00313C8A">
      <w:pPr>
        <w:widowControl w:val="0"/>
        <w:jc w:val="center"/>
        <w:rPr>
          <w:b/>
          <w:sz w:val="28"/>
          <w:szCs w:val="28"/>
        </w:rPr>
      </w:pPr>
      <w:r>
        <w:rPr>
          <w:b/>
          <w:sz w:val="28"/>
          <w:szCs w:val="28"/>
        </w:rPr>
        <w:t>Рисуно</w:t>
      </w:r>
      <w:r w:rsidR="00E57DCF">
        <w:rPr>
          <w:b/>
          <w:sz w:val="28"/>
          <w:szCs w:val="28"/>
        </w:rPr>
        <w:t xml:space="preserve">к 1.8.2 – Структура субъектов </w:t>
      </w:r>
      <w:r w:rsidR="00E57DCF" w:rsidRPr="00B06982">
        <w:rPr>
          <w:b/>
          <w:sz w:val="28"/>
          <w:szCs w:val="28"/>
        </w:rPr>
        <w:t>М</w:t>
      </w:r>
      <w:r w:rsidRPr="00B06982">
        <w:rPr>
          <w:b/>
          <w:sz w:val="28"/>
          <w:szCs w:val="28"/>
        </w:rPr>
        <w:t>С</w:t>
      </w:r>
      <w:r w:rsidR="00E57DCF" w:rsidRPr="00B06982">
        <w:rPr>
          <w:b/>
          <w:sz w:val="28"/>
          <w:szCs w:val="28"/>
        </w:rPr>
        <w:t>П</w:t>
      </w:r>
      <w:r w:rsidRPr="00B06982">
        <w:rPr>
          <w:b/>
          <w:sz w:val="28"/>
          <w:szCs w:val="28"/>
        </w:rPr>
        <w:t xml:space="preserve"> </w:t>
      </w:r>
      <w:r>
        <w:rPr>
          <w:b/>
          <w:sz w:val="28"/>
          <w:szCs w:val="28"/>
        </w:rPr>
        <w:t>по организационно-правовым формам в Березовском районе по состоянию на 01.01.2023 г.</w:t>
      </w:r>
      <w:r w:rsidR="007E2E43">
        <w:rPr>
          <w:b/>
          <w:sz w:val="28"/>
          <w:szCs w:val="28"/>
        </w:rPr>
        <w:t>, ед.</w:t>
      </w:r>
      <w:r>
        <w:rPr>
          <w:b/>
          <w:sz w:val="28"/>
          <w:szCs w:val="28"/>
        </w:rPr>
        <w:br/>
        <w:t>(без учета самозанятых</w:t>
      </w:r>
      <w:r w:rsidR="008072B8">
        <w:rPr>
          <w:b/>
          <w:sz w:val="28"/>
          <w:szCs w:val="28"/>
        </w:rPr>
        <w:t xml:space="preserve"> граждан</w:t>
      </w:r>
      <w:r>
        <w:rPr>
          <w:b/>
          <w:sz w:val="28"/>
          <w:szCs w:val="28"/>
        </w:rPr>
        <w:t>)</w:t>
      </w:r>
    </w:p>
    <w:p w14:paraId="2687B130" w14:textId="77777777" w:rsidR="00313C8A" w:rsidRDefault="00313C8A" w:rsidP="00313C8A">
      <w:pPr>
        <w:jc w:val="both"/>
        <w:rPr>
          <w:i/>
          <w:sz w:val="20"/>
        </w:rPr>
      </w:pPr>
      <w:r>
        <w:rPr>
          <w:i/>
          <w:sz w:val="20"/>
          <w:szCs w:val="20"/>
        </w:rPr>
        <w:t xml:space="preserve">Источник: Единый реестр субъектов малого и среднего предпринимательства, </w:t>
      </w:r>
      <w:hyperlink r:id="rId66">
        <w:r>
          <w:rPr>
            <w:rStyle w:val="afb"/>
            <w:i/>
            <w:sz w:val="20"/>
            <w:szCs w:val="20"/>
          </w:rPr>
          <w:t>https://ofd.nalog.ru/</w:t>
        </w:r>
      </w:hyperlink>
      <w:r>
        <w:rPr>
          <w:rStyle w:val="afb"/>
          <w:i/>
          <w:sz w:val="20"/>
          <w:szCs w:val="20"/>
        </w:rPr>
        <w:t xml:space="preserve"> </w:t>
      </w:r>
      <w:r>
        <w:rPr>
          <w:i/>
          <w:sz w:val="20"/>
        </w:rPr>
        <w:t>Дата обращения: 22.09.2023</w:t>
      </w:r>
    </w:p>
    <w:p w14:paraId="3EA54BFD" w14:textId="77777777" w:rsidR="00313C8A" w:rsidRDefault="00313C8A" w:rsidP="00313C8A">
      <w:pPr>
        <w:widowControl w:val="0"/>
        <w:ind w:firstLine="425"/>
        <w:jc w:val="both"/>
        <w:rPr>
          <w:sz w:val="28"/>
          <w:szCs w:val="28"/>
        </w:rPr>
      </w:pPr>
    </w:p>
    <w:p w14:paraId="1299B4F1" w14:textId="5F38F092" w:rsidR="00171DA9" w:rsidRPr="008072B8" w:rsidRDefault="00FE4369" w:rsidP="00171DA9">
      <w:pPr>
        <w:widowControl w:val="0"/>
        <w:spacing w:line="276" w:lineRule="auto"/>
        <w:ind w:firstLine="425"/>
        <w:jc w:val="both"/>
        <w:rPr>
          <w:color w:val="000000" w:themeColor="text1"/>
          <w:sz w:val="28"/>
          <w:szCs w:val="28"/>
        </w:rPr>
      </w:pPr>
      <w:r>
        <w:rPr>
          <w:sz w:val="28"/>
          <w:szCs w:val="28"/>
        </w:rPr>
        <w:t>З</w:t>
      </w:r>
      <w:r w:rsidR="00EE6299">
        <w:rPr>
          <w:sz w:val="28"/>
          <w:szCs w:val="28"/>
        </w:rPr>
        <w:t xml:space="preserve">аметна тенденция поступательного сокращения числа юридических лиц, но при этом не происходит соответствующего увеличения индивидуальных предпринимателей. </w:t>
      </w:r>
    </w:p>
    <w:p w14:paraId="1FEFA3D8" w14:textId="17E40AB2" w:rsidR="00933CC7" w:rsidRDefault="00EE6299">
      <w:pPr>
        <w:widowControl w:val="0"/>
        <w:spacing w:line="276" w:lineRule="auto"/>
        <w:ind w:firstLine="425"/>
        <w:jc w:val="both"/>
        <w:rPr>
          <w:sz w:val="28"/>
          <w:szCs w:val="28"/>
        </w:rPr>
      </w:pPr>
      <w:r>
        <w:rPr>
          <w:sz w:val="28"/>
          <w:szCs w:val="28"/>
        </w:rPr>
        <w:t xml:space="preserve">По состоянию </w:t>
      </w:r>
      <w:r w:rsidR="007E2E43">
        <w:rPr>
          <w:sz w:val="28"/>
          <w:szCs w:val="28"/>
        </w:rPr>
        <w:t>на 1 января 2023 года</w:t>
      </w:r>
      <w:r>
        <w:rPr>
          <w:sz w:val="28"/>
          <w:szCs w:val="28"/>
        </w:rPr>
        <w:t xml:space="preserve"> наиболее привлекательными для малого бизнеса Березовского района являются сферы торговли и бытовых услуг, перевозок и деятельность в области прочих услуг. Структура субъектов МСП по </w:t>
      </w:r>
      <w:r w:rsidR="007E2E43">
        <w:rPr>
          <w:sz w:val="28"/>
          <w:szCs w:val="28"/>
        </w:rPr>
        <w:t xml:space="preserve">видам </w:t>
      </w:r>
      <w:r>
        <w:rPr>
          <w:sz w:val="28"/>
          <w:szCs w:val="28"/>
        </w:rPr>
        <w:t>экономической деятельности представлена на рис. 1.8.3.</w:t>
      </w:r>
    </w:p>
    <w:p w14:paraId="4826AB7B" w14:textId="77777777" w:rsidR="00933CC7" w:rsidRDefault="00933CC7">
      <w:pPr>
        <w:widowControl w:val="0"/>
        <w:spacing w:line="276" w:lineRule="auto"/>
        <w:ind w:firstLine="425"/>
        <w:jc w:val="both"/>
        <w:rPr>
          <w:sz w:val="28"/>
          <w:szCs w:val="28"/>
        </w:rPr>
      </w:pPr>
    </w:p>
    <w:p w14:paraId="5221DEB7" w14:textId="5FA16A60" w:rsidR="00EE3D97" w:rsidRDefault="00EE3D97">
      <w:pPr>
        <w:widowControl w:val="0"/>
        <w:spacing w:line="276" w:lineRule="auto"/>
        <w:jc w:val="center"/>
        <w:rPr>
          <w:sz w:val="28"/>
          <w:szCs w:val="28"/>
        </w:rPr>
      </w:pPr>
      <w:r>
        <w:rPr>
          <w:noProof/>
        </w:rPr>
        <w:lastRenderedPageBreak/>
        <w:drawing>
          <wp:inline distT="0" distB="0" distL="0" distR="0" wp14:anchorId="4E7AC229" wp14:editId="66A5DF6F">
            <wp:extent cx="5940425" cy="4117975"/>
            <wp:effectExtent l="0" t="0" r="3175" b="15875"/>
            <wp:docPr id="964802063"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01C01ED" w14:textId="7408ADA5" w:rsidR="00933CC7" w:rsidRDefault="00EE6299">
      <w:pPr>
        <w:ind w:firstLine="425"/>
        <w:jc w:val="center"/>
        <w:rPr>
          <w:b/>
          <w:sz w:val="28"/>
          <w:szCs w:val="28"/>
        </w:rPr>
      </w:pPr>
      <w:r>
        <w:rPr>
          <w:b/>
          <w:sz w:val="28"/>
          <w:szCs w:val="28"/>
        </w:rPr>
        <w:t xml:space="preserve">Рисунок 1.8.3 – Структура субъектов </w:t>
      </w:r>
      <w:r w:rsidR="001A0E26">
        <w:rPr>
          <w:b/>
          <w:sz w:val="28"/>
          <w:szCs w:val="28"/>
        </w:rPr>
        <w:t xml:space="preserve">малого и среднего предпринимательства </w:t>
      </w:r>
      <w:r>
        <w:rPr>
          <w:b/>
          <w:sz w:val="28"/>
          <w:szCs w:val="28"/>
        </w:rPr>
        <w:t>по видам деятельности в Березовском районе по состоянию на 01.01.2023 г. (без учета самозанятых</w:t>
      </w:r>
      <w:r w:rsidR="008072B8">
        <w:rPr>
          <w:b/>
          <w:sz w:val="28"/>
          <w:szCs w:val="28"/>
        </w:rPr>
        <w:t xml:space="preserve"> граждан</w:t>
      </w:r>
      <w:r>
        <w:rPr>
          <w:b/>
          <w:sz w:val="28"/>
          <w:szCs w:val="28"/>
        </w:rPr>
        <w:t>)</w:t>
      </w:r>
    </w:p>
    <w:p w14:paraId="4BB9AF43" w14:textId="77777777" w:rsidR="00CD0849" w:rsidRDefault="00EE6299" w:rsidP="00CD0849">
      <w:pPr>
        <w:jc w:val="both"/>
        <w:rPr>
          <w:i/>
          <w:sz w:val="20"/>
        </w:rPr>
      </w:pPr>
      <w:r>
        <w:rPr>
          <w:i/>
          <w:sz w:val="20"/>
          <w:szCs w:val="20"/>
        </w:rPr>
        <w:t xml:space="preserve">Источник: Единый реестр субъектов малого и среднего предпринимательства, </w:t>
      </w:r>
      <w:hyperlink r:id="rId68">
        <w:r>
          <w:rPr>
            <w:rStyle w:val="afb"/>
            <w:i/>
            <w:sz w:val="20"/>
            <w:szCs w:val="20"/>
          </w:rPr>
          <w:t>https://ofd.nalog.ru/</w:t>
        </w:r>
      </w:hyperlink>
      <w:r w:rsidR="00CD0849">
        <w:rPr>
          <w:rStyle w:val="afb"/>
          <w:i/>
          <w:sz w:val="20"/>
          <w:szCs w:val="20"/>
        </w:rPr>
        <w:t xml:space="preserve"> </w:t>
      </w:r>
      <w:r w:rsidR="00CD0849">
        <w:rPr>
          <w:i/>
          <w:sz w:val="20"/>
        </w:rPr>
        <w:t>Дата обращения: 22.09.2023</w:t>
      </w:r>
    </w:p>
    <w:p w14:paraId="6FD1238A" w14:textId="77777777" w:rsidR="00171DA9" w:rsidRDefault="00171DA9" w:rsidP="00171DA9">
      <w:pPr>
        <w:spacing w:line="276" w:lineRule="auto"/>
        <w:ind w:firstLine="426"/>
        <w:jc w:val="both"/>
        <w:rPr>
          <w:color w:val="000000" w:themeColor="text1"/>
          <w:sz w:val="28"/>
          <w:szCs w:val="28"/>
        </w:rPr>
      </w:pPr>
    </w:p>
    <w:p w14:paraId="2E46DE76" w14:textId="0BAE2BF9" w:rsidR="00171DA9" w:rsidRPr="008072B8" w:rsidRDefault="00171DA9" w:rsidP="00171DA9">
      <w:pPr>
        <w:spacing w:line="276" w:lineRule="auto"/>
        <w:ind w:firstLine="426"/>
        <w:jc w:val="both"/>
        <w:rPr>
          <w:color w:val="000000" w:themeColor="text1"/>
          <w:sz w:val="28"/>
          <w:szCs w:val="28"/>
        </w:rPr>
      </w:pPr>
      <w:r w:rsidRPr="008072B8">
        <w:rPr>
          <w:color w:val="000000" w:themeColor="text1"/>
          <w:sz w:val="28"/>
          <w:szCs w:val="28"/>
        </w:rPr>
        <w:t>С 2020 года Ханты-Мансийский автономный округ – Югра стал участником эксперимента по установлению специального налогового режима «Налог на профессиональный доход». С этого периода динамику численност</w:t>
      </w:r>
      <w:r w:rsidR="007418BD">
        <w:rPr>
          <w:color w:val="000000" w:themeColor="text1"/>
          <w:sz w:val="28"/>
          <w:szCs w:val="28"/>
        </w:rPr>
        <w:t>и</w:t>
      </w:r>
      <w:r w:rsidRPr="008072B8">
        <w:rPr>
          <w:color w:val="000000" w:themeColor="text1"/>
          <w:sz w:val="28"/>
          <w:szCs w:val="28"/>
        </w:rPr>
        <w:t xml:space="preserve"> предпринимательского сообщества целесообразнее анализировать с учетом новой категории хозяйствующих субъектов.</w:t>
      </w:r>
      <w:r w:rsidR="001B2B90">
        <w:rPr>
          <w:color w:val="000000" w:themeColor="text1"/>
          <w:sz w:val="28"/>
          <w:szCs w:val="28"/>
        </w:rPr>
        <w:t xml:space="preserve"> </w:t>
      </w:r>
      <w:r w:rsidR="008A79D0">
        <w:rPr>
          <w:color w:val="000000" w:themeColor="text1"/>
          <w:sz w:val="28"/>
          <w:szCs w:val="28"/>
        </w:rPr>
        <w:t>По состоянию на конец 2020 г. численность плательщиков НПД составила 199 чел., 2021 г. – 465 чел., 2022 г. – 782 чел.</w:t>
      </w:r>
    </w:p>
    <w:p w14:paraId="2671F046" w14:textId="77777777" w:rsidR="00171DA9" w:rsidRDefault="00171DA9" w:rsidP="00171DA9">
      <w:pPr>
        <w:widowControl w:val="0"/>
        <w:spacing w:line="276" w:lineRule="auto"/>
        <w:ind w:firstLine="425"/>
        <w:jc w:val="both"/>
        <w:rPr>
          <w:sz w:val="28"/>
          <w:szCs w:val="28"/>
        </w:rPr>
      </w:pPr>
      <w:r>
        <w:rPr>
          <w:sz w:val="28"/>
          <w:szCs w:val="28"/>
        </w:rPr>
        <w:t>Все более значительная часть предпринимателей предпочитает получать статус самозанятого, поскольку данный налоговый режим для лиц, не имеющих наемных работников, становится оптимальным с точки зрения трудоемкости администрирования бизнеса и налогообложения (автоматическое удержание налога, отсутствие необходимости вести учет и подавать декларации). Так, по состоянию на 31.12.2023г. количество самозанятых составило 782 чел., что в 3,9 раза больше количества самозанятых на аналогичную дату 2020 года.</w:t>
      </w:r>
    </w:p>
    <w:p w14:paraId="274FF601" w14:textId="3635A0B8" w:rsidR="00605121" w:rsidRPr="00605121" w:rsidRDefault="00FE4369" w:rsidP="00605121">
      <w:pPr>
        <w:spacing w:line="276" w:lineRule="auto"/>
        <w:ind w:firstLine="425"/>
        <w:jc w:val="both"/>
        <w:rPr>
          <w:color w:val="000000" w:themeColor="text1"/>
          <w:sz w:val="28"/>
          <w:szCs w:val="28"/>
        </w:rPr>
      </w:pPr>
      <w:r w:rsidRPr="00FE4369">
        <w:rPr>
          <w:sz w:val="28"/>
          <w:szCs w:val="28"/>
        </w:rPr>
        <w:lastRenderedPageBreak/>
        <w:t>Приоритетными видами деятельности у самозанятых граждан являются парикмахерские услуги, услуги по перевозке пассажиров, дополнительному образованию детей (</w:t>
      </w:r>
      <w:r w:rsidRPr="00605121">
        <w:rPr>
          <w:color w:val="000000" w:themeColor="text1"/>
          <w:sz w:val="28"/>
          <w:szCs w:val="28"/>
        </w:rPr>
        <w:t>репетиторство), изготовление кондитерских изделий, сдача имущества в аренду.</w:t>
      </w:r>
      <w:r w:rsidR="00605121" w:rsidRPr="00605121">
        <w:rPr>
          <w:color w:val="000000" w:themeColor="text1"/>
          <w:sz w:val="28"/>
          <w:szCs w:val="28"/>
        </w:rPr>
        <w:t xml:space="preserve"> Благодаря данному специальному налоговому режиму граждане смогли легализовать свою деятельность, что в свою очередь сказалось на доходной части бюджета Березовского района. Налоговые поступления плательщиков налога на профессиональный доход за 2022 год составили более 1 млн. рублей.</w:t>
      </w:r>
    </w:p>
    <w:p w14:paraId="419D5EE0" w14:textId="77777777" w:rsidR="00605121" w:rsidRPr="00605121" w:rsidRDefault="00605121" w:rsidP="00605121">
      <w:pPr>
        <w:spacing w:line="276" w:lineRule="auto"/>
        <w:ind w:firstLine="425"/>
        <w:jc w:val="both"/>
        <w:rPr>
          <w:color w:val="000000" w:themeColor="text1"/>
          <w:sz w:val="28"/>
          <w:szCs w:val="28"/>
          <w:shd w:val="clear" w:color="auto" w:fill="FFFFFF"/>
        </w:rPr>
      </w:pPr>
      <w:r w:rsidRPr="00605121">
        <w:rPr>
          <w:color w:val="000000" w:themeColor="text1"/>
          <w:sz w:val="28"/>
          <w:szCs w:val="28"/>
        </w:rPr>
        <w:t xml:space="preserve">Ключевой </w:t>
      </w:r>
      <w:r w:rsidRPr="00605121">
        <w:rPr>
          <w:color w:val="000000" w:themeColor="text1"/>
          <w:sz w:val="28"/>
          <w:szCs w:val="28"/>
          <w:shd w:val="clear" w:color="auto" w:fill="FFFFFF"/>
        </w:rPr>
        <w:t>показатель национального проекта «Малое и среднее предпринимательство и поддержка индивидуальной предпринимательской инициативы» - «численность занятых в сфере малого и среднего предпринимательства,  включая индивидуальных предпринимателей и самозанятых» имеет положительную динамику: 2020 год – 1,6 тыс. человек, 2021 год – 1,7 тыс. человек; 2022 год – 1,9 тыс. человек.</w:t>
      </w:r>
    </w:p>
    <w:p w14:paraId="60F17E8A" w14:textId="1F3ABD14" w:rsidR="007E2E43" w:rsidRDefault="00EE6299" w:rsidP="007E2E43">
      <w:pPr>
        <w:spacing w:line="276" w:lineRule="auto"/>
        <w:ind w:firstLine="425"/>
        <w:jc w:val="both"/>
        <w:rPr>
          <w:sz w:val="28"/>
          <w:szCs w:val="28"/>
        </w:rPr>
      </w:pPr>
      <w:r>
        <w:rPr>
          <w:sz w:val="28"/>
          <w:szCs w:val="28"/>
        </w:rPr>
        <w:t>Поддержка малого и среднего предпринимательства, а также индивидуальной предпринимательской инициативы определена в качестве одной из национальных целей развития Российской Федерации на период до 2030 года</w:t>
      </w:r>
      <w:r w:rsidR="007E2E43">
        <w:rPr>
          <w:sz w:val="28"/>
          <w:szCs w:val="28"/>
        </w:rPr>
        <w:t>.</w:t>
      </w:r>
      <w:r w:rsidR="007E2E43" w:rsidRPr="007E2E43">
        <w:rPr>
          <w:sz w:val="28"/>
          <w:szCs w:val="28"/>
        </w:rPr>
        <w:t xml:space="preserve"> </w:t>
      </w:r>
      <w:r w:rsidR="007E2E43">
        <w:rPr>
          <w:sz w:val="28"/>
          <w:szCs w:val="28"/>
        </w:rPr>
        <w:t xml:space="preserve">Реализация национального проекта «Малое и среднее предпринимательство и поддержка индивидуальной предпринимательской инициативы» в 2022 году осуществляется посредством региональных </w:t>
      </w:r>
      <w:r w:rsidR="003A4B73">
        <w:rPr>
          <w:sz w:val="28"/>
          <w:szCs w:val="28"/>
        </w:rPr>
        <w:t>проектов «</w:t>
      </w:r>
      <w:r w:rsidR="007E2E43">
        <w:rPr>
          <w:sz w:val="28"/>
          <w:szCs w:val="28"/>
        </w:rPr>
        <w:t>Акселерация субъектов малого и среднего предпринимательства»</w:t>
      </w:r>
      <w:r w:rsidR="00C64D8E">
        <w:rPr>
          <w:sz w:val="28"/>
          <w:szCs w:val="28"/>
        </w:rPr>
        <w:t>,</w:t>
      </w:r>
      <w:r w:rsidR="007E2E43">
        <w:rPr>
          <w:sz w:val="28"/>
          <w:szCs w:val="28"/>
        </w:rPr>
        <w:t xml:space="preserve"> «Создание условий для легкого старта и комфортного ведения бизнеса».</w:t>
      </w:r>
    </w:p>
    <w:p w14:paraId="2A521B3F" w14:textId="3074C186" w:rsidR="00933CC7" w:rsidRDefault="00EE6299">
      <w:pPr>
        <w:spacing w:line="276" w:lineRule="auto"/>
        <w:ind w:firstLine="425"/>
        <w:jc w:val="both"/>
        <w:rPr>
          <w:sz w:val="28"/>
          <w:szCs w:val="28"/>
        </w:rPr>
      </w:pPr>
      <w:r>
        <w:rPr>
          <w:sz w:val="28"/>
          <w:szCs w:val="28"/>
        </w:rPr>
        <w:t xml:space="preserve">Для реализации данной задачи в рамках муниципальной программы </w:t>
      </w:r>
      <w:r w:rsidRPr="006E0287">
        <w:rPr>
          <w:sz w:val="28"/>
          <w:szCs w:val="28"/>
        </w:rPr>
        <w:t>«Развитие экономического потенциала Березовского района»</w:t>
      </w:r>
      <w:r>
        <w:rPr>
          <w:sz w:val="28"/>
          <w:szCs w:val="28"/>
        </w:rPr>
        <w:t xml:space="preserve"> реализуется подпрограмма «Развитие малого и среднего предпринимательства, стимулирование инновационной деятельности».</w:t>
      </w:r>
    </w:p>
    <w:p w14:paraId="2F97D6BE" w14:textId="15488862" w:rsidR="00933CC7" w:rsidRPr="005D2126" w:rsidRDefault="00EE6299">
      <w:pPr>
        <w:spacing w:line="276" w:lineRule="auto"/>
        <w:ind w:firstLine="425"/>
        <w:jc w:val="both"/>
        <w:rPr>
          <w:sz w:val="28"/>
          <w:szCs w:val="28"/>
        </w:rPr>
      </w:pPr>
      <w:r>
        <w:rPr>
          <w:sz w:val="28"/>
          <w:szCs w:val="28"/>
        </w:rPr>
        <w:t xml:space="preserve">В 2022 году общий объем запланированных денежных </w:t>
      </w:r>
      <w:r w:rsidRPr="005D2126">
        <w:rPr>
          <w:sz w:val="28"/>
          <w:szCs w:val="28"/>
        </w:rPr>
        <w:t>средств, предусмотренный на поддержку предпринимательства составил 3 280,80 тыс. рублей, в том числе средства бюджетов:</w:t>
      </w:r>
    </w:p>
    <w:p w14:paraId="6F15F870" w14:textId="77777777" w:rsidR="00933CC7" w:rsidRPr="005D2126" w:rsidRDefault="00EE6299">
      <w:pPr>
        <w:spacing w:line="276" w:lineRule="auto"/>
        <w:ind w:firstLine="425"/>
        <w:jc w:val="both"/>
        <w:rPr>
          <w:sz w:val="28"/>
          <w:szCs w:val="28"/>
        </w:rPr>
      </w:pPr>
      <w:r w:rsidRPr="005D2126">
        <w:rPr>
          <w:sz w:val="28"/>
          <w:szCs w:val="28"/>
        </w:rPr>
        <w:t>- Ханты-Мансийского автономного округа – Югры – 3 055,00 тыс. рублей;</w:t>
      </w:r>
    </w:p>
    <w:p w14:paraId="38E8C11F" w14:textId="77777777" w:rsidR="00933CC7" w:rsidRPr="00605121" w:rsidRDefault="00EE6299">
      <w:pPr>
        <w:spacing w:line="276" w:lineRule="auto"/>
        <w:ind w:firstLine="425"/>
        <w:jc w:val="both"/>
        <w:rPr>
          <w:color w:val="000000" w:themeColor="text1"/>
          <w:sz w:val="28"/>
          <w:szCs w:val="28"/>
        </w:rPr>
      </w:pPr>
      <w:r w:rsidRPr="005D2126">
        <w:rPr>
          <w:sz w:val="28"/>
          <w:szCs w:val="28"/>
        </w:rPr>
        <w:t xml:space="preserve">- </w:t>
      </w:r>
      <w:r w:rsidRPr="00605121">
        <w:rPr>
          <w:color w:val="000000" w:themeColor="text1"/>
          <w:sz w:val="28"/>
          <w:szCs w:val="28"/>
        </w:rPr>
        <w:t>Березовского района – 225,80 тыс. рублей.</w:t>
      </w:r>
    </w:p>
    <w:p w14:paraId="7F3C2D95" w14:textId="79C7835E"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 xml:space="preserve">В рамках национального проекта субъектам МСП предоставляются субсидии на возмещение части затрат по аренде, коммунальным услугам, приобретению оборудования, приобретению и доставке кормов для сельскохозяйственных животных и муки для производства хлеба и хлебобулочных изделий, оказана финансовая поддержка начинающему предпринимателю на приобретение оборудования (основных средств). Динамика получателей финансовой поддержки (рис. 1.8.4) (2019 год </w:t>
      </w:r>
      <w:r w:rsidR="009018A4" w:rsidRPr="00605121">
        <w:rPr>
          <w:color w:val="000000" w:themeColor="text1"/>
          <w:sz w:val="28"/>
          <w:szCs w:val="28"/>
        </w:rPr>
        <w:t>- 29</w:t>
      </w:r>
      <w:r w:rsidRPr="00605121">
        <w:rPr>
          <w:color w:val="000000" w:themeColor="text1"/>
          <w:sz w:val="28"/>
          <w:szCs w:val="28"/>
        </w:rPr>
        <w:t xml:space="preserve"> </w:t>
      </w:r>
      <w:r w:rsidRPr="00605121">
        <w:rPr>
          <w:color w:val="000000" w:themeColor="text1"/>
          <w:sz w:val="28"/>
          <w:szCs w:val="28"/>
        </w:rPr>
        <w:lastRenderedPageBreak/>
        <w:t>субъектов МСП; 2020 год - 35 субъектов МСП; 2021год - 22 субъектов МСП; 2022 год - 27 субъектов МСП).</w:t>
      </w:r>
    </w:p>
    <w:p w14:paraId="3743D7AB"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Ежегодно осуществляется имущественная поддержка, для обеспечения которой действует перечень муниципального недвижимого имущества, предназначенного для предоставления во владение либо в пользование на долгосрочной основе. Предусмотрены льготные коэффициенты с</w:t>
      </w:r>
      <w:r w:rsidRPr="00605121">
        <w:rPr>
          <w:color w:val="000000" w:themeColor="text1"/>
          <w:sz w:val="28"/>
          <w:szCs w:val="28"/>
          <w:shd w:val="clear" w:color="auto" w:fill="FFFFFF"/>
        </w:rPr>
        <w:t xml:space="preserve">убъектам МСП, имеющим статус «социальное предприятие» в размере 0,1, </w:t>
      </w:r>
      <w:r w:rsidRPr="00605121">
        <w:rPr>
          <w:color w:val="000000" w:themeColor="text1"/>
          <w:sz w:val="28"/>
          <w:szCs w:val="28"/>
        </w:rPr>
        <w:t>ф</w:t>
      </w:r>
      <w:r w:rsidRPr="00605121">
        <w:rPr>
          <w:color w:val="000000" w:themeColor="text1"/>
          <w:sz w:val="28"/>
          <w:szCs w:val="28"/>
          <w:shd w:val="clear" w:color="auto" w:fill="FFFFFF"/>
        </w:rPr>
        <w:t xml:space="preserve">изическим лицам, применяющим специальный налоговый режим «Налог на профессиональный доход»  и субъектам МСП также в размере 0,5, субъектам МСП, осуществляющим социально значимые (приоритетные) виды деятельности в размере 0,4. Аналогичная мера поддержки предоставляется в администрациях городских и сельских поселений Березовского района. </w:t>
      </w:r>
    </w:p>
    <w:p w14:paraId="40B59004"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 xml:space="preserve">В настоящее время в перечень входит 20 объектов, из них 19 объектов переданы в аренду субъектам малого и среднего предпринимательства. </w:t>
      </w:r>
    </w:p>
    <w:p w14:paraId="1062BB94"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 xml:space="preserve">В 2022 году с 2 субъектами МСП заключены 3 договора аренды муниципального имущества, в отношении которых установлен льготный коэффициент корректировки стоимости аренды в размере 0,5. </w:t>
      </w:r>
    </w:p>
    <w:p w14:paraId="36C2D33D"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В 2022 году применен льготный размер арендной платы с учетом корректирующего коэффициента в размере 0,5, который установлен по 23 договорам аренды в отношении 8 арендаторов муниципального имущества и по договорам аренды за пользование земельных участков по 14 договорам в отношении 8 арендаторов. Сумма фактически предоставленных льгот составила 2 213,03 тыс. руб. Были освобождены от уплаты пеней, штрафов, неустойки 9 арендаторов по 23 договорам аренды муниципального имущества; в отношении 31 договора аренды муниципального имущества был установлен мораторий на повышение арендной платы в течение 2022 года.</w:t>
      </w:r>
    </w:p>
    <w:p w14:paraId="6B2EA705"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Кроме муниципальной поддержки субъекты МСП пользуются государственной поддержкой.</w:t>
      </w:r>
    </w:p>
    <w:p w14:paraId="77CA5F2D"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По итогам 2022 года Департаментом труда и занятости Ханты-Мансийского автономного округа – Югры предоставлена субсидия 14 субъектам предпринимательской деятельности Березовского района на сумму 7 026,00 тыс. рублей на создание временных рабочих мест для трудоустройства граждан, зарегистрированных в центре занятости населения в поиске подходящей работы (частичная компенсация затрат работодателей на выплату заработной платы с учетом страховых взносов). При содействии центра занятости 4 человека организовали предпринимательскую деятельность, общий размер предоставленных субсидий на открытие собственного дела составил 880,00 тыс. руб.</w:t>
      </w:r>
    </w:p>
    <w:p w14:paraId="29B24500"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lastRenderedPageBreak/>
        <w:t>При поддержке органов социальной защиты через механизм предоставления государственной социальной помощи на основании социального контракта предоставлены субсидии 51 субъекту предпринимательства на организацию собственного дела в размере 13 500,00 тыс. рублей.</w:t>
      </w:r>
    </w:p>
    <w:p w14:paraId="370DCA05" w14:textId="77777777" w:rsidR="00605121" w:rsidRPr="00605121" w:rsidRDefault="00605121" w:rsidP="00605121">
      <w:pPr>
        <w:spacing w:line="276" w:lineRule="auto"/>
        <w:ind w:firstLine="425"/>
        <w:jc w:val="both"/>
        <w:rPr>
          <w:color w:val="000000" w:themeColor="text1"/>
          <w:sz w:val="28"/>
          <w:szCs w:val="28"/>
        </w:rPr>
      </w:pPr>
      <w:r w:rsidRPr="00605121">
        <w:rPr>
          <w:color w:val="000000" w:themeColor="text1"/>
          <w:sz w:val="28"/>
          <w:szCs w:val="28"/>
        </w:rPr>
        <w:t xml:space="preserve">Поддержкой организаций инфраструктур поддержки бизнеса Югры воспользовалось 60 субъекта бизнеса, в том числе 22 самозанятых.  Доступные меры поддержки – информационно-консультационная и образовательная поддержка, микрокредитование. </w:t>
      </w:r>
    </w:p>
    <w:p w14:paraId="54459368" w14:textId="2E392EAF" w:rsidR="00933CC7" w:rsidRDefault="00EE6299">
      <w:pPr>
        <w:spacing w:line="276" w:lineRule="auto"/>
        <w:ind w:firstLine="425"/>
        <w:jc w:val="both"/>
        <w:rPr>
          <w:sz w:val="28"/>
          <w:szCs w:val="28"/>
        </w:rPr>
      </w:pPr>
      <w:r>
        <w:rPr>
          <w:sz w:val="28"/>
          <w:szCs w:val="28"/>
        </w:rPr>
        <w:t xml:space="preserve">Всего за период с 2020 по 2022 год </w:t>
      </w:r>
      <w:r w:rsidRPr="00415F5D">
        <w:rPr>
          <w:sz w:val="28"/>
          <w:szCs w:val="28"/>
        </w:rPr>
        <w:t>состоялось 1</w:t>
      </w:r>
      <w:r w:rsidR="003A4B73">
        <w:rPr>
          <w:sz w:val="28"/>
          <w:szCs w:val="28"/>
        </w:rPr>
        <w:t>056</w:t>
      </w:r>
      <w:r w:rsidRPr="00415F5D">
        <w:rPr>
          <w:sz w:val="28"/>
          <w:szCs w:val="28"/>
        </w:rPr>
        <w:t xml:space="preserve"> фактов оказания поддержки в различных формах, которыми </w:t>
      </w:r>
      <w:r w:rsidR="003A4B73" w:rsidRPr="00415F5D">
        <w:rPr>
          <w:sz w:val="28"/>
          <w:szCs w:val="28"/>
        </w:rPr>
        <w:t>воспользовались субъекты</w:t>
      </w:r>
      <w:r>
        <w:rPr>
          <w:sz w:val="28"/>
          <w:szCs w:val="28"/>
        </w:rPr>
        <w:t xml:space="preserve"> МСП Березовского района</w:t>
      </w:r>
      <w:r w:rsidR="00415F5D">
        <w:rPr>
          <w:rStyle w:val="afd"/>
          <w:sz w:val="28"/>
          <w:szCs w:val="28"/>
        </w:rPr>
        <w:footnoteReference w:id="6"/>
      </w:r>
      <w:r>
        <w:rPr>
          <w:sz w:val="28"/>
          <w:szCs w:val="28"/>
        </w:rPr>
        <w:t>. Структура получателей государственной поддержки из числа субъектов МСП представлена на рис. 1.8.</w:t>
      </w:r>
      <w:r w:rsidR="003A4B73">
        <w:rPr>
          <w:sz w:val="28"/>
          <w:szCs w:val="28"/>
        </w:rPr>
        <w:t>4</w:t>
      </w:r>
      <w:r>
        <w:rPr>
          <w:sz w:val="28"/>
          <w:szCs w:val="28"/>
        </w:rPr>
        <w:t xml:space="preserve">. </w:t>
      </w:r>
    </w:p>
    <w:p w14:paraId="07B776DF" w14:textId="77777777" w:rsidR="003A4B73" w:rsidRDefault="003A4B73">
      <w:pPr>
        <w:spacing w:line="276" w:lineRule="auto"/>
        <w:ind w:firstLine="425"/>
        <w:jc w:val="both"/>
        <w:rPr>
          <w:sz w:val="28"/>
          <w:szCs w:val="28"/>
        </w:rPr>
      </w:pPr>
    </w:p>
    <w:p w14:paraId="76C16DF4" w14:textId="7F9C7850" w:rsidR="003A4B73" w:rsidRDefault="003A4B73" w:rsidP="003A4B73">
      <w:pPr>
        <w:ind w:firstLine="425"/>
        <w:jc w:val="center"/>
        <w:rPr>
          <w:sz w:val="28"/>
          <w:szCs w:val="28"/>
        </w:rPr>
      </w:pPr>
      <w:r>
        <w:rPr>
          <w:noProof/>
        </w:rPr>
        <w:drawing>
          <wp:inline distT="0" distB="0" distL="0" distR="0" wp14:anchorId="30C08262" wp14:editId="791D0354">
            <wp:extent cx="4010025" cy="2743200"/>
            <wp:effectExtent l="0" t="0" r="9525" b="0"/>
            <wp:docPr id="130489830"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3B8103" w14:textId="77777777" w:rsidR="003A4B73" w:rsidRDefault="003A4B73" w:rsidP="00793EFF">
      <w:pPr>
        <w:ind w:firstLine="425"/>
        <w:jc w:val="center"/>
        <w:rPr>
          <w:b/>
          <w:sz w:val="28"/>
          <w:szCs w:val="28"/>
        </w:rPr>
      </w:pPr>
    </w:p>
    <w:p w14:paraId="0BFA4368" w14:textId="4D340A02" w:rsidR="00793EFF" w:rsidRDefault="00793EFF" w:rsidP="00793EFF">
      <w:pPr>
        <w:ind w:firstLine="425"/>
        <w:jc w:val="center"/>
        <w:rPr>
          <w:b/>
          <w:sz w:val="28"/>
          <w:szCs w:val="28"/>
        </w:rPr>
      </w:pPr>
      <w:r>
        <w:rPr>
          <w:b/>
          <w:sz w:val="28"/>
          <w:szCs w:val="28"/>
        </w:rPr>
        <w:t>Рисунок 1.8.</w:t>
      </w:r>
      <w:r w:rsidR="003A4B73">
        <w:rPr>
          <w:b/>
          <w:sz w:val="28"/>
          <w:szCs w:val="28"/>
        </w:rPr>
        <w:t>4</w:t>
      </w:r>
      <w:r>
        <w:rPr>
          <w:b/>
          <w:sz w:val="28"/>
          <w:szCs w:val="28"/>
        </w:rPr>
        <w:t xml:space="preserve"> – Структура получателей государственной</w:t>
      </w:r>
      <w:r w:rsidR="00A8479E">
        <w:rPr>
          <w:b/>
          <w:sz w:val="28"/>
          <w:szCs w:val="28"/>
        </w:rPr>
        <w:t xml:space="preserve"> и </w:t>
      </w:r>
      <w:r w:rsidR="00A8479E" w:rsidRPr="00B06982">
        <w:rPr>
          <w:b/>
          <w:sz w:val="28"/>
          <w:szCs w:val="28"/>
        </w:rPr>
        <w:t>муниципальной</w:t>
      </w:r>
      <w:r w:rsidRPr="00B06982">
        <w:rPr>
          <w:b/>
          <w:sz w:val="28"/>
          <w:szCs w:val="28"/>
        </w:rPr>
        <w:t xml:space="preserve"> </w:t>
      </w:r>
      <w:r>
        <w:rPr>
          <w:b/>
          <w:sz w:val="28"/>
          <w:szCs w:val="28"/>
        </w:rPr>
        <w:t xml:space="preserve">поддержки из числа субъектов малого и среднего предпринимательства </w:t>
      </w:r>
      <w:r w:rsidR="00605121">
        <w:rPr>
          <w:b/>
          <w:sz w:val="28"/>
          <w:szCs w:val="28"/>
        </w:rPr>
        <w:t xml:space="preserve">и самозанятых граждан </w:t>
      </w:r>
      <w:r>
        <w:rPr>
          <w:b/>
          <w:sz w:val="28"/>
          <w:szCs w:val="28"/>
        </w:rPr>
        <w:t>в Березовском районе за период 2020–2022 гг.</w:t>
      </w:r>
    </w:p>
    <w:p w14:paraId="1AF8AAD3" w14:textId="77777777" w:rsidR="00793EFF" w:rsidRDefault="00793EFF" w:rsidP="00793EFF">
      <w:pPr>
        <w:jc w:val="both"/>
        <w:rPr>
          <w:i/>
          <w:sz w:val="20"/>
        </w:rPr>
      </w:pPr>
      <w:r>
        <w:rPr>
          <w:i/>
          <w:sz w:val="20"/>
          <w:szCs w:val="20"/>
        </w:rPr>
        <w:t xml:space="preserve">Источник: Единый реестр субъектов малого и среднего предпринимательства – получателей поддержки, </w:t>
      </w:r>
      <w:hyperlink r:id="rId70">
        <w:r>
          <w:rPr>
            <w:rStyle w:val="afb"/>
            <w:i/>
            <w:sz w:val="20"/>
            <w:szCs w:val="20"/>
          </w:rPr>
          <w:t>https://rmsp-pp.nalog.ru/</w:t>
        </w:r>
      </w:hyperlink>
      <w:r>
        <w:rPr>
          <w:rStyle w:val="afb"/>
          <w:i/>
          <w:sz w:val="20"/>
          <w:szCs w:val="20"/>
        </w:rPr>
        <w:t xml:space="preserve"> </w:t>
      </w:r>
      <w:r>
        <w:rPr>
          <w:i/>
          <w:sz w:val="20"/>
        </w:rPr>
        <w:t>Дата обращения: 22.09.2023</w:t>
      </w:r>
    </w:p>
    <w:p w14:paraId="32296FD4" w14:textId="77777777" w:rsidR="00793EFF" w:rsidRDefault="00793EFF">
      <w:pPr>
        <w:spacing w:line="276" w:lineRule="auto"/>
        <w:ind w:firstLine="425"/>
        <w:jc w:val="both"/>
        <w:rPr>
          <w:sz w:val="28"/>
          <w:szCs w:val="28"/>
        </w:rPr>
      </w:pPr>
    </w:p>
    <w:p w14:paraId="0269023F" w14:textId="1E4D4A17" w:rsidR="00933CC7" w:rsidRDefault="00EE6299">
      <w:pPr>
        <w:spacing w:line="276" w:lineRule="auto"/>
        <w:ind w:firstLine="425"/>
        <w:jc w:val="both"/>
        <w:rPr>
          <w:sz w:val="28"/>
          <w:szCs w:val="28"/>
        </w:rPr>
      </w:pPr>
      <w:r>
        <w:rPr>
          <w:sz w:val="28"/>
          <w:szCs w:val="28"/>
        </w:rPr>
        <w:t>Наибольшей популярностью по частоте случаев обращения за поддержкой пользуются финансовые меры (рис. 1.8.</w:t>
      </w:r>
      <w:r w:rsidR="003A4B73">
        <w:rPr>
          <w:sz w:val="28"/>
          <w:szCs w:val="28"/>
        </w:rPr>
        <w:t>5</w:t>
      </w:r>
      <w:r>
        <w:rPr>
          <w:sz w:val="28"/>
          <w:szCs w:val="28"/>
        </w:rPr>
        <w:t xml:space="preserve">), на втором месте – консультационная поддержка, также занимающая значительную долю в числе обращений (18 %). Размеры предоставляемой финансовой поддержки характеризуются значительной вариабельностью: от сумм менее 100 рублей </w:t>
      </w:r>
      <w:r>
        <w:rPr>
          <w:sz w:val="28"/>
          <w:szCs w:val="28"/>
        </w:rPr>
        <w:lastRenderedPageBreak/>
        <w:t>(например, освобождение от уплаты пеней) до 6 000,00 тыс. руб. (предоставление гарантий и поручительств, предоставление субсидий и грантов).</w:t>
      </w:r>
    </w:p>
    <w:p w14:paraId="1187E57C" w14:textId="77777777" w:rsidR="00933CC7" w:rsidRDefault="00933CC7">
      <w:pPr>
        <w:ind w:firstLine="425"/>
        <w:jc w:val="both"/>
        <w:rPr>
          <w:sz w:val="28"/>
          <w:szCs w:val="28"/>
        </w:rPr>
      </w:pPr>
    </w:p>
    <w:p w14:paraId="257B7B2D" w14:textId="77777777" w:rsidR="00933CC7" w:rsidRDefault="00EE6299">
      <w:pPr>
        <w:jc w:val="center"/>
        <w:rPr>
          <w:sz w:val="28"/>
          <w:szCs w:val="28"/>
        </w:rPr>
      </w:pPr>
      <w:r>
        <w:rPr>
          <w:noProof/>
        </w:rPr>
        <w:drawing>
          <wp:inline distT="0" distB="0" distL="0" distR="0" wp14:anchorId="6E01CE9F" wp14:editId="6EA511A4">
            <wp:extent cx="4256405" cy="2597150"/>
            <wp:effectExtent l="0" t="0" r="10795" b="12700"/>
            <wp:docPr id="34" name="Диаграмма 6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0A30DAC" w14:textId="77777777" w:rsidR="003A4B73" w:rsidRDefault="003A4B73">
      <w:pPr>
        <w:ind w:firstLine="425"/>
        <w:jc w:val="center"/>
        <w:rPr>
          <w:b/>
          <w:sz w:val="28"/>
          <w:szCs w:val="28"/>
        </w:rPr>
      </w:pPr>
    </w:p>
    <w:p w14:paraId="0D312F83" w14:textId="0F2CBC19" w:rsidR="00933CC7" w:rsidRDefault="00EE6299">
      <w:pPr>
        <w:ind w:firstLine="425"/>
        <w:jc w:val="center"/>
        <w:rPr>
          <w:b/>
          <w:sz w:val="28"/>
          <w:szCs w:val="28"/>
        </w:rPr>
      </w:pPr>
      <w:r>
        <w:rPr>
          <w:b/>
          <w:sz w:val="28"/>
          <w:szCs w:val="28"/>
        </w:rPr>
        <w:t>Рисунок 1.8.</w:t>
      </w:r>
      <w:r w:rsidR="003A4B73">
        <w:rPr>
          <w:b/>
          <w:sz w:val="28"/>
          <w:szCs w:val="28"/>
        </w:rPr>
        <w:t>5</w:t>
      </w:r>
      <w:r>
        <w:rPr>
          <w:b/>
          <w:sz w:val="28"/>
          <w:szCs w:val="28"/>
        </w:rPr>
        <w:t xml:space="preserve"> – Структура обращений за </w:t>
      </w:r>
      <w:r w:rsidR="00C64D8E">
        <w:rPr>
          <w:b/>
          <w:sz w:val="28"/>
          <w:szCs w:val="28"/>
        </w:rPr>
        <w:t xml:space="preserve">государственной </w:t>
      </w:r>
      <w:r w:rsidR="00D25D85">
        <w:rPr>
          <w:b/>
          <w:sz w:val="28"/>
          <w:szCs w:val="28"/>
        </w:rPr>
        <w:t xml:space="preserve">и </w:t>
      </w:r>
      <w:r w:rsidR="00D25D85" w:rsidRPr="00B06982">
        <w:rPr>
          <w:b/>
          <w:sz w:val="28"/>
          <w:szCs w:val="28"/>
        </w:rPr>
        <w:t xml:space="preserve">муниципальной </w:t>
      </w:r>
      <w:r w:rsidRPr="00B06982">
        <w:rPr>
          <w:b/>
          <w:sz w:val="28"/>
          <w:szCs w:val="28"/>
        </w:rPr>
        <w:t xml:space="preserve">поддержкой по формам оказания в Березовском районе, </w:t>
      </w:r>
      <w:r>
        <w:rPr>
          <w:b/>
          <w:sz w:val="28"/>
          <w:szCs w:val="28"/>
        </w:rPr>
        <w:t>2022 г.</w:t>
      </w:r>
    </w:p>
    <w:p w14:paraId="137F1C52" w14:textId="77777777" w:rsidR="00CD0849" w:rsidRDefault="00EE6299" w:rsidP="00CD0849">
      <w:pPr>
        <w:jc w:val="both"/>
        <w:rPr>
          <w:i/>
          <w:sz w:val="20"/>
        </w:rPr>
      </w:pPr>
      <w:r>
        <w:rPr>
          <w:i/>
          <w:sz w:val="20"/>
          <w:szCs w:val="20"/>
        </w:rPr>
        <w:t xml:space="preserve">Источник: Единый реестр субъектов малого и среднего предпринимательства – получателей поддержки, </w:t>
      </w:r>
      <w:hyperlink r:id="rId72">
        <w:r>
          <w:rPr>
            <w:rStyle w:val="afb"/>
            <w:i/>
            <w:sz w:val="20"/>
            <w:szCs w:val="20"/>
          </w:rPr>
          <w:t>https://rmsp-pp.nalog.ru/</w:t>
        </w:r>
      </w:hyperlink>
      <w:r w:rsidR="00CD0849">
        <w:rPr>
          <w:rStyle w:val="afb"/>
          <w:i/>
          <w:sz w:val="20"/>
          <w:szCs w:val="20"/>
        </w:rPr>
        <w:t xml:space="preserve"> </w:t>
      </w:r>
      <w:r w:rsidR="00CD0849">
        <w:rPr>
          <w:i/>
          <w:sz w:val="20"/>
        </w:rPr>
        <w:t>Дата обращения: 22.09.2023</w:t>
      </w:r>
    </w:p>
    <w:p w14:paraId="00F92C1E" w14:textId="77777777" w:rsidR="00957237" w:rsidRDefault="00957237">
      <w:pPr>
        <w:jc w:val="both"/>
        <w:rPr>
          <w:i/>
          <w:sz w:val="20"/>
          <w:szCs w:val="20"/>
        </w:rPr>
      </w:pPr>
    </w:p>
    <w:p w14:paraId="78A7919E" w14:textId="77777777" w:rsidR="00933CC7" w:rsidRPr="005D2126" w:rsidRDefault="00EE6299">
      <w:pPr>
        <w:spacing w:line="276" w:lineRule="auto"/>
        <w:ind w:firstLine="425"/>
        <w:jc w:val="both"/>
        <w:rPr>
          <w:sz w:val="28"/>
          <w:szCs w:val="28"/>
        </w:rPr>
      </w:pPr>
      <w:r>
        <w:rPr>
          <w:sz w:val="28"/>
          <w:szCs w:val="28"/>
        </w:rPr>
        <w:t xml:space="preserve">Для поддержки предпринимательства и развития конкурентной среды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осуществляется стимулирование роста размещаемых муниципальных заказов при проведении электронных аукционов у субъектов малого </w:t>
      </w:r>
      <w:r w:rsidRPr="005D2126">
        <w:rPr>
          <w:sz w:val="28"/>
          <w:szCs w:val="28"/>
        </w:rPr>
        <w:t>предпринимательства. В 2022 году доля заказов в общем годовом объеме закупок составила 90%. Заказчиками района заключено 211 контрактов на общую сумму 584 809,10 тыс. рублей.</w:t>
      </w:r>
    </w:p>
    <w:p w14:paraId="093B7DB3" w14:textId="77777777" w:rsidR="00933CC7" w:rsidRDefault="00EE6299">
      <w:pPr>
        <w:spacing w:line="276" w:lineRule="auto"/>
        <w:ind w:firstLine="425"/>
        <w:jc w:val="both"/>
        <w:rPr>
          <w:sz w:val="28"/>
          <w:szCs w:val="28"/>
        </w:rPr>
      </w:pPr>
      <w:r w:rsidRPr="005D2126">
        <w:rPr>
          <w:sz w:val="28"/>
          <w:szCs w:val="28"/>
        </w:rPr>
        <w:t>Реализуемая широкая поддержка предпринимательства способствует увеличению налоговых отчислений. По итогам 2022 года поступления в бюджет Березовского района налога на совокупный доход от субъектов малого и среднего предпринимательства составили 53 225,90 тыс. руб., на 0,71% превысив утвержденный годовой план.</w:t>
      </w:r>
    </w:p>
    <w:p w14:paraId="4A51F0ED" w14:textId="77777777" w:rsidR="00933CC7" w:rsidRPr="003A4B73" w:rsidRDefault="00EE6299">
      <w:pPr>
        <w:spacing w:line="276" w:lineRule="auto"/>
        <w:ind w:firstLine="425"/>
        <w:jc w:val="both"/>
        <w:rPr>
          <w:color w:val="000000" w:themeColor="text1"/>
          <w:sz w:val="28"/>
          <w:szCs w:val="28"/>
        </w:rPr>
      </w:pPr>
      <w:r>
        <w:rPr>
          <w:sz w:val="28"/>
          <w:szCs w:val="28"/>
        </w:rPr>
        <w:t xml:space="preserve">Целевыми ориентирами поддержки малого и среднего </w:t>
      </w:r>
      <w:r w:rsidRPr="003A4B73">
        <w:rPr>
          <w:color w:val="000000" w:themeColor="text1"/>
          <w:sz w:val="28"/>
          <w:szCs w:val="28"/>
        </w:rPr>
        <w:t>предпринимательства в районе должны стать:</w:t>
      </w:r>
    </w:p>
    <w:p w14:paraId="7EE0A4F8" w14:textId="42A2E20C" w:rsidR="00933CC7" w:rsidRPr="003A4B73" w:rsidRDefault="00EE6299">
      <w:pPr>
        <w:spacing w:line="276" w:lineRule="auto"/>
        <w:ind w:firstLine="425"/>
        <w:jc w:val="both"/>
        <w:rPr>
          <w:color w:val="000000" w:themeColor="text1"/>
          <w:sz w:val="28"/>
          <w:szCs w:val="28"/>
        </w:rPr>
      </w:pPr>
      <w:r w:rsidRPr="003A4B73">
        <w:rPr>
          <w:color w:val="000000" w:themeColor="text1"/>
          <w:sz w:val="28"/>
          <w:szCs w:val="28"/>
        </w:rPr>
        <w:t>- увеличение числа занятых у субъектов МСП</w:t>
      </w:r>
      <w:r w:rsidR="002E28C7" w:rsidRPr="003A4B73">
        <w:rPr>
          <w:color w:val="000000" w:themeColor="text1"/>
          <w:sz w:val="28"/>
          <w:szCs w:val="28"/>
        </w:rPr>
        <w:t xml:space="preserve"> и </w:t>
      </w:r>
      <w:r w:rsidRPr="003A4B73">
        <w:rPr>
          <w:color w:val="000000" w:themeColor="text1"/>
          <w:sz w:val="28"/>
          <w:szCs w:val="28"/>
        </w:rPr>
        <w:t>поддержка при создании и помощь в развитии крестьянско-фермерских хозяйств;</w:t>
      </w:r>
    </w:p>
    <w:p w14:paraId="454876CF" w14:textId="2457D122" w:rsidR="003A4B73" w:rsidRPr="003A4B73" w:rsidRDefault="00EE6299" w:rsidP="003A4B73">
      <w:pPr>
        <w:spacing w:line="276" w:lineRule="auto"/>
        <w:ind w:firstLine="425"/>
        <w:jc w:val="both"/>
        <w:rPr>
          <w:color w:val="000000" w:themeColor="text1"/>
          <w:sz w:val="28"/>
          <w:szCs w:val="28"/>
        </w:rPr>
      </w:pPr>
      <w:r w:rsidRPr="003A4B73">
        <w:rPr>
          <w:color w:val="000000" w:themeColor="text1"/>
          <w:sz w:val="28"/>
          <w:szCs w:val="28"/>
        </w:rPr>
        <w:t xml:space="preserve">- </w:t>
      </w:r>
      <w:r w:rsidR="003A4B73" w:rsidRPr="003A4B73">
        <w:rPr>
          <w:color w:val="000000" w:themeColor="text1"/>
          <w:sz w:val="28"/>
          <w:szCs w:val="28"/>
        </w:rPr>
        <w:t>поддержка при создании и помощь в развитии крестьянско-фермерских хозяйств;</w:t>
      </w:r>
    </w:p>
    <w:p w14:paraId="0802C369" w14:textId="77777777" w:rsidR="003A4B73" w:rsidRPr="003A4B73" w:rsidRDefault="003A4B73" w:rsidP="003A4B73">
      <w:pPr>
        <w:spacing w:line="276" w:lineRule="auto"/>
        <w:ind w:firstLine="425"/>
        <w:jc w:val="both"/>
        <w:rPr>
          <w:color w:val="000000" w:themeColor="text1"/>
          <w:sz w:val="28"/>
          <w:szCs w:val="28"/>
        </w:rPr>
      </w:pPr>
      <w:r w:rsidRPr="003A4B73">
        <w:rPr>
          <w:color w:val="000000" w:themeColor="text1"/>
          <w:sz w:val="28"/>
          <w:szCs w:val="28"/>
        </w:rPr>
        <w:lastRenderedPageBreak/>
        <w:t>- стимулирование производства инновационной, высокотехнологичной продукции;</w:t>
      </w:r>
    </w:p>
    <w:p w14:paraId="6D0F4F4F" w14:textId="77777777" w:rsidR="003A4B73" w:rsidRPr="003A4B73" w:rsidRDefault="003A4B73" w:rsidP="003A4B73">
      <w:pPr>
        <w:spacing w:line="276" w:lineRule="auto"/>
        <w:ind w:firstLine="425"/>
        <w:jc w:val="both"/>
        <w:rPr>
          <w:color w:val="000000" w:themeColor="text1"/>
          <w:sz w:val="28"/>
          <w:szCs w:val="28"/>
        </w:rPr>
      </w:pPr>
      <w:r w:rsidRPr="003A4B73">
        <w:rPr>
          <w:color w:val="000000" w:themeColor="text1"/>
          <w:sz w:val="28"/>
          <w:szCs w:val="28"/>
        </w:rPr>
        <w:t>- поддержка при создании и помощь в развитии «социальных предприятий»;</w:t>
      </w:r>
    </w:p>
    <w:p w14:paraId="7F62846E" w14:textId="77777777" w:rsidR="003A4B73" w:rsidRPr="003A4B73" w:rsidRDefault="003A4B73" w:rsidP="003A4B73">
      <w:pPr>
        <w:spacing w:line="276" w:lineRule="auto"/>
        <w:ind w:firstLine="425"/>
        <w:jc w:val="both"/>
        <w:rPr>
          <w:color w:val="000000" w:themeColor="text1"/>
          <w:sz w:val="28"/>
          <w:szCs w:val="28"/>
        </w:rPr>
      </w:pPr>
      <w:r w:rsidRPr="003A4B73">
        <w:rPr>
          <w:color w:val="000000" w:themeColor="text1"/>
          <w:sz w:val="28"/>
          <w:szCs w:val="28"/>
        </w:rPr>
        <w:t>- обеспечение доступа к инфраструктуре поддержки предпринимательства.</w:t>
      </w:r>
    </w:p>
    <w:p w14:paraId="05FDEB1F" w14:textId="77777777" w:rsidR="00933CC7" w:rsidRDefault="00933CC7">
      <w:pPr>
        <w:ind w:firstLine="425"/>
        <w:jc w:val="both"/>
        <w:rPr>
          <w:sz w:val="28"/>
          <w:szCs w:val="28"/>
        </w:rPr>
      </w:pPr>
    </w:p>
    <w:p w14:paraId="7931BA6F" w14:textId="77777777" w:rsidR="00933CC7" w:rsidRPr="003A4B73" w:rsidRDefault="00EE6299" w:rsidP="00B6788C">
      <w:pPr>
        <w:spacing w:line="276" w:lineRule="auto"/>
        <w:jc w:val="center"/>
        <w:rPr>
          <w:b/>
          <w:color w:val="000000" w:themeColor="text1"/>
          <w:sz w:val="28"/>
        </w:rPr>
      </w:pPr>
      <w:r w:rsidRPr="003A4B73">
        <w:rPr>
          <w:b/>
          <w:color w:val="000000" w:themeColor="text1"/>
          <w:sz w:val="28"/>
        </w:rPr>
        <w:t>1.9 Инвестиции и инновационный потенциал</w:t>
      </w:r>
    </w:p>
    <w:p w14:paraId="03CA1AAE" w14:textId="3B5BCE58" w:rsidR="00933CC7" w:rsidRDefault="00EE6299" w:rsidP="002E28C7">
      <w:pPr>
        <w:spacing w:line="276" w:lineRule="auto"/>
        <w:ind w:firstLine="426"/>
        <w:jc w:val="both"/>
        <w:rPr>
          <w:sz w:val="28"/>
          <w:szCs w:val="28"/>
        </w:rPr>
      </w:pPr>
      <w:r>
        <w:rPr>
          <w:sz w:val="28"/>
          <w:szCs w:val="28"/>
        </w:rPr>
        <w:t xml:space="preserve">Привлечение инвестиций в экономику района является приоритетной задачей органов местного самоуправления Березовского района, решение которой возможно только путем </w:t>
      </w:r>
      <w:r w:rsidR="00C64D8E">
        <w:rPr>
          <w:sz w:val="28"/>
          <w:szCs w:val="28"/>
        </w:rPr>
        <w:t xml:space="preserve">реализации </w:t>
      </w:r>
      <w:r>
        <w:rPr>
          <w:sz w:val="28"/>
          <w:szCs w:val="28"/>
        </w:rPr>
        <w:t xml:space="preserve">целенаправленной и комплексной инвестиционной политики. </w:t>
      </w:r>
    </w:p>
    <w:p w14:paraId="7B6E3D7B" w14:textId="48DF859D" w:rsidR="00933CC7" w:rsidRPr="005D2126" w:rsidRDefault="00EE6299" w:rsidP="002E28C7">
      <w:pPr>
        <w:spacing w:line="276" w:lineRule="auto"/>
        <w:ind w:firstLine="426"/>
        <w:jc w:val="both"/>
        <w:rPr>
          <w:sz w:val="28"/>
          <w:szCs w:val="28"/>
        </w:rPr>
      </w:pPr>
      <w:r>
        <w:rPr>
          <w:sz w:val="28"/>
          <w:szCs w:val="28"/>
        </w:rPr>
        <w:t xml:space="preserve">На рис. 1.9.1 </w:t>
      </w:r>
      <w:r w:rsidRPr="005D2126">
        <w:rPr>
          <w:sz w:val="28"/>
          <w:szCs w:val="28"/>
        </w:rPr>
        <w:t xml:space="preserve">представлена динамика объема инвестиций в основной капитал в Березовском районе за период </w:t>
      </w:r>
      <w:r w:rsidR="00D97B52" w:rsidRPr="005D2126">
        <w:rPr>
          <w:sz w:val="28"/>
          <w:szCs w:val="28"/>
        </w:rPr>
        <w:t>2013–2022</w:t>
      </w:r>
      <w:r w:rsidRPr="005D2126">
        <w:rPr>
          <w:sz w:val="28"/>
          <w:szCs w:val="28"/>
        </w:rPr>
        <w:t xml:space="preserve"> гг. Так, в 2022 году инвестиции в основной капитал увеличились на 738,1 млн. руб. или в 1,8 раза и составили 1 677,7 млн. руб. </w:t>
      </w:r>
    </w:p>
    <w:p w14:paraId="4F398155" w14:textId="7E0C78B3" w:rsidR="00933CC7" w:rsidRDefault="002E28C7" w:rsidP="002E28C7">
      <w:pPr>
        <w:spacing w:line="276" w:lineRule="auto"/>
        <w:ind w:firstLine="426"/>
        <w:jc w:val="both"/>
        <w:rPr>
          <w:sz w:val="28"/>
          <w:szCs w:val="28"/>
        </w:rPr>
      </w:pPr>
      <w:r w:rsidRPr="005D2126">
        <w:rPr>
          <w:sz w:val="28"/>
          <w:szCs w:val="28"/>
        </w:rPr>
        <w:t>Индекс физического объема инвестиций в основной капитал за период увеличился на 98 п.п. Следует отметить, что</w:t>
      </w:r>
      <w:r>
        <w:rPr>
          <w:sz w:val="28"/>
          <w:szCs w:val="28"/>
        </w:rPr>
        <w:t xml:space="preserve"> взрывной рост инвестиций в период </w:t>
      </w:r>
      <w:r w:rsidR="002F384E">
        <w:rPr>
          <w:sz w:val="28"/>
          <w:szCs w:val="28"/>
        </w:rPr>
        <w:t>2014–2016</w:t>
      </w:r>
      <w:r>
        <w:rPr>
          <w:sz w:val="28"/>
          <w:szCs w:val="28"/>
        </w:rPr>
        <w:t xml:space="preserve"> гг. связан с реализацией крупного инвестиционного проекта в добывающей промышленности, а именно по расширению Пунгинского подземного хранилища газа в п. Светлый ПАО «Газпром». </w:t>
      </w:r>
      <w:r w:rsidRPr="002E28C7">
        <w:rPr>
          <w:sz w:val="28"/>
          <w:szCs w:val="28"/>
        </w:rPr>
        <w:t xml:space="preserve"> </w:t>
      </w:r>
    </w:p>
    <w:p w14:paraId="166406A2" w14:textId="77777777" w:rsidR="002F384E" w:rsidRDefault="002F384E" w:rsidP="002E28C7">
      <w:pPr>
        <w:spacing w:line="276" w:lineRule="auto"/>
        <w:ind w:firstLine="426"/>
        <w:jc w:val="both"/>
      </w:pPr>
    </w:p>
    <w:p w14:paraId="6C237836" w14:textId="77777777" w:rsidR="00933CC7" w:rsidRDefault="00EE6299">
      <w:pPr>
        <w:spacing w:line="276" w:lineRule="auto"/>
        <w:jc w:val="center"/>
      </w:pPr>
      <w:r>
        <w:rPr>
          <w:noProof/>
        </w:rPr>
        <w:drawing>
          <wp:inline distT="0" distB="0" distL="0" distR="0" wp14:anchorId="52AD99C6" wp14:editId="53680122">
            <wp:extent cx="2628900" cy="1970479"/>
            <wp:effectExtent l="19050" t="19050" r="19050" b="10795"/>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0"/>
                    <pic:cNvPicPr>
                      <a:picLocks noChangeAspect="1" noChangeArrowheads="1"/>
                    </pic:cNvPicPr>
                  </pic:nvPicPr>
                  <pic:blipFill>
                    <a:blip r:embed="rId73"/>
                    <a:stretch>
                      <a:fillRect/>
                    </a:stretch>
                  </pic:blipFill>
                  <pic:spPr bwMode="auto">
                    <a:xfrm>
                      <a:off x="0" y="0"/>
                      <a:ext cx="2630935" cy="1972004"/>
                    </a:xfrm>
                    <a:prstGeom prst="rect">
                      <a:avLst/>
                    </a:prstGeom>
                    <a:ln w="6350">
                      <a:solidFill>
                        <a:srgbClr val="000000"/>
                      </a:solidFill>
                    </a:ln>
                  </pic:spPr>
                </pic:pic>
              </a:graphicData>
            </a:graphic>
          </wp:inline>
        </w:drawing>
      </w:r>
      <w:r>
        <w:t xml:space="preserve">  </w:t>
      </w:r>
      <w:r>
        <w:rPr>
          <w:noProof/>
        </w:rPr>
        <w:drawing>
          <wp:inline distT="0" distB="0" distL="0" distR="0" wp14:anchorId="05911E40" wp14:editId="7D309AEF">
            <wp:extent cx="2612705" cy="1958340"/>
            <wp:effectExtent l="19050" t="19050" r="16510" b="2286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9"/>
                    <pic:cNvPicPr>
                      <a:picLocks noChangeAspect="1" noChangeArrowheads="1"/>
                    </pic:cNvPicPr>
                  </pic:nvPicPr>
                  <pic:blipFill>
                    <a:blip r:embed="rId74"/>
                    <a:stretch>
                      <a:fillRect/>
                    </a:stretch>
                  </pic:blipFill>
                  <pic:spPr bwMode="auto">
                    <a:xfrm>
                      <a:off x="0" y="0"/>
                      <a:ext cx="2616625" cy="1961279"/>
                    </a:xfrm>
                    <a:prstGeom prst="rect">
                      <a:avLst/>
                    </a:prstGeom>
                    <a:ln w="6350">
                      <a:solidFill>
                        <a:srgbClr val="000000"/>
                      </a:solidFill>
                    </a:ln>
                  </pic:spPr>
                </pic:pic>
              </a:graphicData>
            </a:graphic>
          </wp:inline>
        </w:drawing>
      </w:r>
    </w:p>
    <w:p w14:paraId="27C7A3C2" w14:textId="4E8AB072" w:rsidR="00933CC7" w:rsidRDefault="00EE6299">
      <w:pPr>
        <w:spacing w:line="276" w:lineRule="auto"/>
        <w:jc w:val="center"/>
        <w:rPr>
          <w:b/>
          <w:sz w:val="28"/>
          <w:szCs w:val="28"/>
        </w:rPr>
      </w:pPr>
      <w:r>
        <w:rPr>
          <w:b/>
          <w:sz w:val="28"/>
          <w:szCs w:val="28"/>
        </w:rPr>
        <w:t xml:space="preserve">Рисунок 1.9.1 – Динамика </w:t>
      </w:r>
      <w:r w:rsidR="00C64D8E">
        <w:rPr>
          <w:b/>
          <w:sz w:val="28"/>
          <w:szCs w:val="28"/>
        </w:rPr>
        <w:t xml:space="preserve">инвестиций </w:t>
      </w:r>
      <w:r>
        <w:rPr>
          <w:b/>
          <w:sz w:val="28"/>
          <w:szCs w:val="28"/>
        </w:rPr>
        <w:t>в основной капи</w:t>
      </w:r>
      <w:r w:rsidR="00957237">
        <w:rPr>
          <w:b/>
          <w:sz w:val="28"/>
          <w:szCs w:val="28"/>
        </w:rPr>
        <w:t>та</w:t>
      </w:r>
      <w:r>
        <w:rPr>
          <w:b/>
          <w:sz w:val="28"/>
          <w:szCs w:val="28"/>
        </w:rPr>
        <w:t>л, индекса физического объема инвестиций в Березовском районе</w:t>
      </w:r>
    </w:p>
    <w:p w14:paraId="30E211EF" w14:textId="1FB8B819" w:rsidR="00933CC7" w:rsidRDefault="00EE6299">
      <w:pPr>
        <w:spacing w:line="276" w:lineRule="auto"/>
        <w:jc w:val="center"/>
        <w:rPr>
          <w:b/>
          <w:sz w:val="28"/>
          <w:szCs w:val="28"/>
        </w:rPr>
      </w:pPr>
      <w:r>
        <w:rPr>
          <w:b/>
          <w:sz w:val="28"/>
          <w:szCs w:val="28"/>
        </w:rPr>
        <w:t xml:space="preserve"> за период </w:t>
      </w:r>
      <w:r w:rsidR="00191542">
        <w:rPr>
          <w:b/>
          <w:sz w:val="28"/>
          <w:szCs w:val="28"/>
        </w:rPr>
        <w:t>2013–2022</w:t>
      </w:r>
      <w:r>
        <w:rPr>
          <w:b/>
          <w:sz w:val="28"/>
          <w:szCs w:val="28"/>
        </w:rPr>
        <w:t xml:space="preserve"> гг.</w:t>
      </w:r>
    </w:p>
    <w:p w14:paraId="326010D1" w14:textId="77777777" w:rsidR="00CD0849" w:rsidRDefault="00EE6299" w:rsidP="00CD0849">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75">
        <w:r>
          <w:rPr>
            <w:rStyle w:val="afb"/>
            <w:i/>
            <w:sz w:val="20"/>
            <w:szCs w:val="20"/>
          </w:rPr>
          <w:t>https://chelstat.gks.ru/data_base_mun</w:t>
        </w:r>
      </w:hyperlink>
      <w:r>
        <w:rPr>
          <w:i/>
          <w:color w:val="000000"/>
          <w:sz w:val="20"/>
          <w:szCs w:val="20"/>
        </w:rPr>
        <w:t>; Отчеты главы Березовского района о результатах своей деятельности, деятельности администрации Березовского района за 2011-2022 годы.</w:t>
      </w:r>
      <w:r w:rsidR="00CD0849">
        <w:rPr>
          <w:i/>
          <w:color w:val="000000"/>
          <w:sz w:val="20"/>
          <w:szCs w:val="20"/>
        </w:rPr>
        <w:t xml:space="preserve"> </w:t>
      </w:r>
      <w:r w:rsidR="00CD0849">
        <w:rPr>
          <w:i/>
          <w:sz w:val="20"/>
        </w:rPr>
        <w:t>Дата обращения: 22.09.2023</w:t>
      </w:r>
    </w:p>
    <w:p w14:paraId="2A141DD7" w14:textId="77777777" w:rsidR="00933CC7" w:rsidRDefault="00933CC7">
      <w:pPr>
        <w:spacing w:line="276" w:lineRule="auto"/>
      </w:pPr>
    </w:p>
    <w:p w14:paraId="2E086D18" w14:textId="05E2AF17" w:rsidR="00933CC7" w:rsidRDefault="00EE6299" w:rsidP="002E28C7">
      <w:pPr>
        <w:spacing w:line="276" w:lineRule="auto"/>
        <w:ind w:firstLine="426"/>
        <w:jc w:val="both"/>
        <w:rPr>
          <w:sz w:val="28"/>
          <w:szCs w:val="28"/>
        </w:rPr>
      </w:pPr>
      <w:r>
        <w:rPr>
          <w:sz w:val="28"/>
          <w:szCs w:val="28"/>
        </w:rPr>
        <w:t xml:space="preserve">По величине сводного индекса показателя «Объем инвестиций в основной капитал (за исключением </w:t>
      </w:r>
      <w:r w:rsidRPr="005D2126">
        <w:rPr>
          <w:sz w:val="28"/>
          <w:szCs w:val="28"/>
        </w:rPr>
        <w:t xml:space="preserve">бюджетных средств) в расчете на 1 жителя» Березовский район занимает 19 место в Ханты-Мансийском автономном округе – Югре. На рис. 1.9.2 представлена динамика изменения данного </w:t>
      </w:r>
      <w:r w:rsidRPr="005D2126">
        <w:rPr>
          <w:sz w:val="28"/>
          <w:szCs w:val="28"/>
        </w:rPr>
        <w:lastRenderedPageBreak/>
        <w:t xml:space="preserve">показателя за период </w:t>
      </w:r>
      <w:r w:rsidR="00191542" w:rsidRPr="005D2126">
        <w:rPr>
          <w:sz w:val="28"/>
          <w:szCs w:val="28"/>
        </w:rPr>
        <w:t>2013–2022</w:t>
      </w:r>
      <w:r w:rsidRPr="005D2126">
        <w:rPr>
          <w:sz w:val="28"/>
          <w:szCs w:val="28"/>
        </w:rPr>
        <w:t xml:space="preserve"> гг. В 2022 году величина данного показателя составила 38 082 руб. на 1 жителя, что в 9,6 раза больше</w:t>
      </w:r>
      <w:r>
        <w:rPr>
          <w:sz w:val="28"/>
          <w:szCs w:val="28"/>
        </w:rPr>
        <w:t xml:space="preserve"> уровня 2013 года. </w:t>
      </w:r>
    </w:p>
    <w:p w14:paraId="144DEA98" w14:textId="77777777" w:rsidR="00933CC7" w:rsidRDefault="00933CC7">
      <w:pPr>
        <w:spacing w:line="276" w:lineRule="auto"/>
        <w:ind w:firstLine="708"/>
        <w:jc w:val="both"/>
        <w:rPr>
          <w:sz w:val="28"/>
          <w:szCs w:val="28"/>
        </w:rPr>
      </w:pPr>
    </w:p>
    <w:p w14:paraId="0C2D7787" w14:textId="77777777" w:rsidR="00933CC7" w:rsidRDefault="00EE6299">
      <w:pPr>
        <w:spacing w:line="276" w:lineRule="auto"/>
        <w:jc w:val="center"/>
        <w:rPr>
          <w:sz w:val="28"/>
          <w:szCs w:val="28"/>
        </w:rPr>
      </w:pPr>
      <w:r>
        <w:rPr>
          <w:noProof/>
        </w:rPr>
        <w:drawing>
          <wp:inline distT="0" distB="0" distL="0" distR="0" wp14:anchorId="24824AAF" wp14:editId="1CC5BF55">
            <wp:extent cx="4175760" cy="1943100"/>
            <wp:effectExtent l="0" t="0" r="15240" b="0"/>
            <wp:docPr id="3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4F3342" w14:textId="77777777" w:rsidR="00933CC7" w:rsidRDefault="00933CC7">
      <w:pPr>
        <w:spacing w:line="276" w:lineRule="auto"/>
        <w:jc w:val="center"/>
      </w:pPr>
    </w:p>
    <w:p w14:paraId="446E542D" w14:textId="627700E0" w:rsidR="00933CC7" w:rsidRDefault="00EE6299">
      <w:pPr>
        <w:spacing w:line="276" w:lineRule="auto"/>
        <w:jc w:val="center"/>
        <w:rPr>
          <w:b/>
          <w:sz w:val="28"/>
          <w:szCs w:val="28"/>
        </w:rPr>
      </w:pPr>
      <w:r>
        <w:rPr>
          <w:b/>
          <w:sz w:val="28"/>
          <w:szCs w:val="28"/>
        </w:rPr>
        <w:t xml:space="preserve">Рисунок 1.9.2 – Динамика объема инвестиций в основной капитал (за исключением бюджетных средств) в расчете на 1 жителя в Березовском районе за период </w:t>
      </w:r>
      <w:r w:rsidR="00191542">
        <w:rPr>
          <w:b/>
          <w:sz w:val="28"/>
          <w:szCs w:val="28"/>
        </w:rPr>
        <w:t>2013–2022</w:t>
      </w:r>
      <w:r>
        <w:rPr>
          <w:b/>
          <w:sz w:val="28"/>
          <w:szCs w:val="28"/>
        </w:rPr>
        <w:t xml:space="preserve"> гг.</w:t>
      </w:r>
    </w:p>
    <w:p w14:paraId="70DA4B20" w14:textId="3C3F2528" w:rsidR="00CD0849" w:rsidRDefault="00EE6299" w:rsidP="00CD0849">
      <w:pPr>
        <w:jc w:val="both"/>
        <w:rPr>
          <w:i/>
          <w:sz w:val="20"/>
        </w:rPr>
      </w:pPr>
      <w:r>
        <w:rPr>
          <w:i/>
          <w:sz w:val="20"/>
          <w:szCs w:val="20"/>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77">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191542">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3488AD8F" w14:textId="77777777" w:rsidR="00933CC7" w:rsidRDefault="00933CC7">
      <w:pPr>
        <w:spacing w:line="276" w:lineRule="auto"/>
        <w:jc w:val="both"/>
        <w:rPr>
          <w:i/>
          <w:color w:val="000000"/>
          <w:sz w:val="20"/>
          <w:szCs w:val="20"/>
        </w:rPr>
      </w:pPr>
    </w:p>
    <w:p w14:paraId="4EFCEDD8" w14:textId="77777777" w:rsidR="002F384E" w:rsidRDefault="00EE6299" w:rsidP="00CD0849">
      <w:pPr>
        <w:spacing w:line="276" w:lineRule="auto"/>
        <w:ind w:firstLine="426"/>
        <w:jc w:val="both"/>
        <w:rPr>
          <w:sz w:val="28"/>
          <w:szCs w:val="28"/>
        </w:rPr>
      </w:pPr>
      <w:r>
        <w:rPr>
          <w:sz w:val="28"/>
          <w:szCs w:val="28"/>
        </w:rPr>
        <w:t xml:space="preserve">За период </w:t>
      </w:r>
      <w:r w:rsidR="00191542">
        <w:rPr>
          <w:sz w:val="28"/>
          <w:szCs w:val="28"/>
        </w:rPr>
        <w:t>2013–2022</w:t>
      </w:r>
      <w:r>
        <w:rPr>
          <w:sz w:val="28"/>
          <w:szCs w:val="28"/>
        </w:rPr>
        <w:t xml:space="preserve"> гг. изменилась структура инвестиций в основной капитал (рис. 1.9.3). </w:t>
      </w:r>
    </w:p>
    <w:p w14:paraId="57F05392" w14:textId="77777777" w:rsidR="002F384E" w:rsidRDefault="002F384E" w:rsidP="00CD0849">
      <w:pPr>
        <w:spacing w:line="276" w:lineRule="auto"/>
        <w:ind w:firstLine="426"/>
        <w:jc w:val="both"/>
        <w:rPr>
          <w:sz w:val="28"/>
          <w:szCs w:val="28"/>
        </w:rPr>
      </w:pPr>
    </w:p>
    <w:p w14:paraId="5A09FCBA" w14:textId="0C33DCB4" w:rsidR="002F384E" w:rsidRDefault="002F384E" w:rsidP="002F384E">
      <w:pPr>
        <w:spacing w:line="276" w:lineRule="auto"/>
        <w:jc w:val="center"/>
      </w:pPr>
      <w:r>
        <w:rPr>
          <w:noProof/>
        </w:rPr>
        <mc:AlternateContent>
          <mc:Choice Requires="wps">
            <w:drawing>
              <wp:anchor distT="5080" distB="5080" distL="5080" distR="5080" simplePos="0" relativeHeight="251665408" behindDoc="0" locked="0" layoutInCell="0" allowOverlap="1" wp14:anchorId="5A66C4C0" wp14:editId="521AB5EF">
                <wp:simplePos x="0" y="0"/>
                <wp:positionH relativeFrom="column">
                  <wp:posOffset>1002499</wp:posOffset>
                </wp:positionH>
                <wp:positionV relativeFrom="paragraph">
                  <wp:posOffset>307727</wp:posOffset>
                </wp:positionV>
                <wp:extent cx="604299" cy="230588"/>
                <wp:effectExtent l="0" t="0" r="24765" b="17145"/>
                <wp:wrapNone/>
                <wp:docPr id="40" name="Прямоугольник 45"/>
                <wp:cNvGraphicFramePr/>
                <a:graphic xmlns:a="http://schemas.openxmlformats.org/drawingml/2006/main">
                  <a:graphicData uri="http://schemas.microsoft.com/office/word/2010/wordprocessingShape">
                    <wps:wsp>
                      <wps:cNvSpPr/>
                      <wps:spPr>
                        <a:xfrm>
                          <a:off x="0" y="0"/>
                          <a:ext cx="604299" cy="230588"/>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392CB7F8" w14:textId="77777777" w:rsidR="00AF26E8" w:rsidRPr="003A4B73" w:rsidRDefault="00AF26E8" w:rsidP="002F384E">
                            <w:pPr>
                              <w:pStyle w:val="afffb"/>
                              <w:rPr>
                                <w:b/>
                                <w:color w:val="000000"/>
                                <w:sz w:val="20"/>
                                <w:szCs w:val="20"/>
                              </w:rPr>
                            </w:pPr>
                            <w:r w:rsidRPr="003A4B73">
                              <w:rPr>
                                <w:b/>
                                <w:color w:val="000000"/>
                                <w:sz w:val="20"/>
                                <w:szCs w:val="20"/>
                              </w:rPr>
                              <w:t>2022 г.</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6C4C0" id="Прямоугольник 45" o:spid="_x0000_s1028" style="position:absolute;left:0;text-align:left;margin-left:78.95pt;margin-top:24.25pt;width:47.6pt;height:18.15pt;z-index:251665408;visibility:visible;mso-wrap-style:square;mso-width-percent:0;mso-height-percent:0;mso-wrap-distance-left:.4pt;mso-wrap-distance-top:.4pt;mso-wrap-distance-right:.4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" o:allowincell="f" strokecolor="white">
                <v:textbox>
                  <w:txbxContent>
                    <w:p w14:paraId="392CB7F8" w14:textId="77777777" w:rsidR="00AF26E8" w:rsidRPr="003A4B73" w:rsidRDefault="00AF26E8" w:rsidP="002F384E">
                      <w:pPr>
                        <w:pStyle w:val="afffb"/>
                        <w:rPr>
                          <w:b/>
                          <w:color w:val="000000"/>
                          <w:sz w:val="20"/>
                          <w:szCs w:val="20"/>
                        </w:rPr>
                      </w:pPr>
                      <w:r w:rsidRPr="003A4B73">
                        <w:rPr>
                          <w:b/>
                          <w:color w:val="000000"/>
                          <w:sz w:val="20"/>
                          <w:szCs w:val="20"/>
                        </w:rPr>
                        <w:t>2022 г.</w:t>
                      </w:r>
                    </w:p>
                  </w:txbxContent>
                </v:textbox>
              </v:rect>
            </w:pict>
          </mc:Fallback>
        </mc:AlternateContent>
      </w:r>
      <w:r>
        <w:rPr>
          <w:noProof/>
        </w:rPr>
        <mc:AlternateContent>
          <mc:Choice Requires="wps">
            <w:drawing>
              <wp:anchor distT="5080" distB="5080" distL="5080" distR="5080" simplePos="0" relativeHeight="251664384" behindDoc="0" locked="0" layoutInCell="0" allowOverlap="1" wp14:anchorId="3FDAD004" wp14:editId="3E79F861">
                <wp:simplePos x="0" y="0"/>
                <wp:positionH relativeFrom="column">
                  <wp:posOffset>1932415</wp:posOffset>
                </wp:positionH>
                <wp:positionV relativeFrom="paragraph">
                  <wp:posOffset>1429661</wp:posOffset>
                </wp:positionV>
                <wp:extent cx="628153" cy="254442"/>
                <wp:effectExtent l="0" t="0" r="19685" b="12700"/>
                <wp:wrapNone/>
                <wp:docPr id="38" name="Прямоугольник 46"/>
                <wp:cNvGraphicFramePr/>
                <a:graphic xmlns:a="http://schemas.openxmlformats.org/drawingml/2006/main">
                  <a:graphicData uri="http://schemas.microsoft.com/office/word/2010/wordprocessingShape">
                    <wps:wsp>
                      <wps:cNvSpPr/>
                      <wps:spPr>
                        <a:xfrm>
                          <a:off x="0" y="0"/>
                          <a:ext cx="628153" cy="254442"/>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039A85C1" w14:textId="77777777" w:rsidR="00AF26E8" w:rsidRPr="003A4B73" w:rsidRDefault="00AF26E8" w:rsidP="002F384E">
                            <w:pPr>
                              <w:pStyle w:val="afffb"/>
                              <w:rPr>
                                <w:b/>
                                <w:color w:val="000000"/>
                                <w:sz w:val="20"/>
                                <w:szCs w:val="20"/>
                              </w:rPr>
                            </w:pPr>
                            <w:r w:rsidRPr="003A4B73">
                              <w:rPr>
                                <w:b/>
                                <w:color w:val="000000"/>
                                <w:sz w:val="20"/>
                                <w:szCs w:val="20"/>
                              </w:rPr>
                              <w:t>2013 г.</w:t>
                            </w:r>
                          </w:p>
                        </w:txbxContent>
                      </wps:txbx>
                      <wps:bodyPr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AD004" id="Прямоугольник 46" o:spid="_x0000_s1029" style="position:absolute;left:0;text-align:left;margin-left:152.15pt;margin-top:112.55pt;width:49.45pt;height:20.05pt;z-index:251664384;visibility:visible;mso-wrap-style:square;mso-width-percent:0;mso-height-percent:0;mso-wrap-distance-left:.4pt;mso-wrap-distance-top:.4pt;mso-wrap-distance-right:.4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" o:allowincell="f" strokecolor="white">
                <v:textbox>
                  <w:txbxContent>
                    <w:p w14:paraId="039A85C1" w14:textId="77777777" w:rsidR="00AF26E8" w:rsidRPr="003A4B73" w:rsidRDefault="00AF26E8" w:rsidP="002F384E">
                      <w:pPr>
                        <w:pStyle w:val="afffb"/>
                        <w:rPr>
                          <w:b/>
                          <w:color w:val="000000"/>
                          <w:sz w:val="20"/>
                          <w:szCs w:val="20"/>
                        </w:rPr>
                      </w:pPr>
                      <w:r w:rsidRPr="003A4B73">
                        <w:rPr>
                          <w:b/>
                          <w:color w:val="000000"/>
                          <w:sz w:val="20"/>
                          <w:szCs w:val="20"/>
                        </w:rPr>
                        <w:t>2013 г.</w:t>
                      </w:r>
                    </w:p>
                  </w:txbxContent>
                </v:textbox>
              </v:rect>
            </w:pict>
          </mc:Fallback>
        </mc:AlternateContent>
      </w:r>
      <w:r>
        <w:rPr>
          <w:noProof/>
        </w:rPr>
        <w:drawing>
          <wp:inline distT="0" distB="0" distL="0" distR="0" wp14:anchorId="4992E6A3" wp14:editId="0A118A0A">
            <wp:extent cx="4344250" cy="3113764"/>
            <wp:effectExtent l="19050" t="19050" r="18415" b="10795"/>
            <wp:docPr id="42" name="Рисунок 7"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7" descr="Изображение выглядит как текст, снимок экрана, круг, Шрифт&#10;&#10;Автоматически созданное описание"/>
                    <pic:cNvPicPr>
                      <a:picLocks noChangeAspect="1" noChangeArrowheads="1"/>
                    </pic:cNvPicPr>
                  </pic:nvPicPr>
                  <pic:blipFill>
                    <a:blip r:embed="rId78"/>
                    <a:stretch>
                      <a:fillRect/>
                    </a:stretch>
                  </pic:blipFill>
                  <pic:spPr bwMode="auto">
                    <a:xfrm>
                      <a:off x="0" y="0"/>
                      <a:ext cx="4373957" cy="3135056"/>
                    </a:xfrm>
                    <a:prstGeom prst="rect">
                      <a:avLst/>
                    </a:prstGeom>
                    <a:ln w="6350">
                      <a:solidFill>
                        <a:srgbClr val="000000"/>
                      </a:solidFill>
                    </a:ln>
                  </pic:spPr>
                </pic:pic>
              </a:graphicData>
            </a:graphic>
          </wp:inline>
        </w:drawing>
      </w:r>
    </w:p>
    <w:p w14:paraId="4C314D93" w14:textId="77777777" w:rsidR="002F384E" w:rsidRDefault="002F384E" w:rsidP="002F384E">
      <w:pPr>
        <w:spacing w:line="276" w:lineRule="auto"/>
        <w:jc w:val="center"/>
        <w:rPr>
          <w:b/>
          <w:bCs/>
          <w:sz w:val="28"/>
          <w:szCs w:val="28"/>
        </w:rPr>
      </w:pPr>
      <w:r w:rsidRPr="002E28C7">
        <w:rPr>
          <w:b/>
          <w:bCs/>
          <w:sz w:val="28"/>
          <w:szCs w:val="28"/>
        </w:rPr>
        <w:t>Рисунок 1.9.3 – Структура инвестиций в основной капитал по источникам финансирования</w:t>
      </w:r>
      <w:r>
        <w:rPr>
          <w:b/>
          <w:bCs/>
          <w:sz w:val="28"/>
          <w:szCs w:val="28"/>
        </w:rPr>
        <w:t xml:space="preserve"> в </w:t>
      </w:r>
      <w:r w:rsidRPr="002E28C7">
        <w:rPr>
          <w:b/>
          <w:bCs/>
          <w:sz w:val="28"/>
          <w:szCs w:val="28"/>
        </w:rPr>
        <w:t>2013</w:t>
      </w:r>
      <w:r>
        <w:rPr>
          <w:b/>
          <w:bCs/>
          <w:sz w:val="28"/>
          <w:szCs w:val="28"/>
        </w:rPr>
        <w:t>,</w:t>
      </w:r>
      <w:r w:rsidRPr="002E28C7">
        <w:rPr>
          <w:b/>
          <w:bCs/>
          <w:sz w:val="28"/>
          <w:szCs w:val="28"/>
        </w:rPr>
        <w:t xml:space="preserve"> 2022 гг.</w:t>
      </w:r>
    </w:p>
    <w:p w14:paraId="1A79F0B9" w14:textId="77777777" w:rsidR="002F384E" w:rsidRPr="002E28C7" w:rsidRDefault="002F384E" w:rsidP="002F384E">
      <w:pPr>
        <w:spacing w:line="276" w:lineRule="auto"/>
        <w:jc w:val="center"/>
        <w:rPr>
          <w:b/>
          <w:bCs/>
          <w:sz w:val="28"/>
          <w:szCs w:val="28"/>
        </w:rPr>
      </w:pPr>
      <w:r>
        <w:rPr>
          <w:b/>
          <w:bCs/>
          <w:sz w:val="28"/>
          <w:szCs w:val="28"/>
        </w:rPr>
        <w:t xml:space="preserve"> (без субъектов малого предпринимательства)</w:t>
      </w:r>
    </w:p>
    <w:p w14:paraId="5314A766" w14:textId="77777777" w:rsidR="002F384E" w:rsidRDefault="002F384E" w:rsidP="002F384E">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79">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2011–2022  годы. </w:t>
      </w:r>
      <w:r>
        <w:rPr>
          <w:i/>
          <w:sz w:val="20"/>
        </w:rPr>
        <w:t>Дата обращения: 22.09.2023</w:t>
      </w:r>
    </w:p>
    <w:p w14:paraId="7A77153F" w14:textId="4CCF50C6" w:rsidR="00933CC7" w:rsidRDefault="00EE6299" w:rsidP="00CD0849">
      <w:pPr>
        <w:spacing w:line="276" w:lineRule="auto"/>
        <w:ind w:firstLine="426"/>
        <w:jc w:val="both"/>
        <w:rPr>
          <w:sz w:val="28"/>
          <w:szCs w:val="28"/>
        </w:rPr>
      </w:pPr>
      <w:r w:rsidRPr="00871536">
        <w:rPr>
          <w:color w:val="000000" w:themeColor="text1"/>
          <w:sz w:val="28"/>
          <w:szCs w:val="28"/>
        </w:rPr>
        <w:lastRenderedPageBreak/>
        <w:t xml:space="preserve">В 2013 году 93% инвестиций в основной капитал (без субъектов малого предпринимательства и объема инвестиций, не наблюдаемых прямыми </w:t>
      </w:r>
      <w:r w:rsidR="00957237" w:rsidRPr="00871536">
        <w:rPr>
          <w:color w:val="000000" w:themeColor="text1"/>
          <w:sz w:val="28"/>
          <w:szCs w:val="28"/>
        </w:rPr>
        <w:t>статистическими методами</w:t>
      </w:r>
      <w:r w:rsidRPr="00871536">
        <w:rPr>
          <w:color w:val="000000" w:themeColor="text1"/>
          <w:sz w:val="28"/>
          <w:szCs w:val="28"/>
        </w:rPr>
        <w:t xml:space="preserve">) </w:t>
      </w:r>
      <w:r w:rsidR="00C64D8E" w:rsidRPr="00871536">
        <w:rPr>
          <w:color w:val="000000" w:themeColor="text1"/>
          <w:sz w:val="28"/>
          <w:szCs w:val="28"/>
        </w:rPr>
        <w:t xml:space="preserve">осуществлялось </w:t>
      </w:r>
      <w:r w:rsidRPr="00871536">
        <w:rPr>
          <w:color w:val="000000" w:themeColor="text1"/>
          <w:sz w:val="28"/>
          <w:szCs w:val="28"/>
        </w:rPr>
        <w:t>за счет привлеченных средств, и только 7% - за счет собственных.</w:t>
      </w:r>
      <w:r w:rsidRPr="005421B0">
        <w:rPr>
          <w:color w:val="FF0000"/>
          <w:sz w:val="28"/>
          <w:szCs w:val="28"/>
        </w:rPr>
        <w:t xml:space="preserve"> </w:t>
      </w:r>
      <w:r w:rsidRPr="005D2126">
        <w:rPr>
          <w:sz w:val="28"/>
          <w:szCs w:val="28"/>
        </w:rPr>
        <w:t xml:space="preserve">В 2022 году ситуация изменилась: 56% объема инвестиций осуществляется за счет собственных средств и 44% - за счет привлеченных. Это свидетельствует об изменении </w:t>
      </w:r>
      <w:r w:rsidR="00C64D8E">
        <w:rPr>
          <w:sz w:val="28"/>
          <w:szCs w:val="28"/>
        </w:rPr>
        <w:t xml:space="preserve">характера </w:t>
      </w:r>
      <w:r w:rsidRPr="005D2126">
        <w:rPr>
          <w:sz w:val="28"/>
          <w:szCs w:val="28"/>
        </w:rPr>
        <w:t>инвестиционной активности</w:t>
      </w:r>
      <w:r>
        <w:rPr>
          <w:sz w:val="28"/>
          <w:szCs w:val="28"/>
        </w:rPr>
        <w:t xml:space="preserve"> субъектов экономической деятельности в районе.</w:t>
      </w:r>
    </w:p>
    <w:p w14:paraId="6D48565F" w14:textId="1D825137" w:rsidR="001171F2" w:rsidRDefault="00EE6299" w:rsidP="001A5F57">
      <w:pPr>
        <w:spacing w:line="276" w:lineRule="auto"/>
        <w:ind w:firstLine="426"/>
        <w:jc w:val="both"/>
        <w:rPr>
          <w:sz w:val="28"/>
          <w:szCs w:val="28"/>
        </w:rPr>
      </w:pPr>
      <w:r>
        <w:rPr>
          <w:sz w:val="28"/>
          <w:szCs w:val="28"/>
        </w:rPr>
        <w:t xml:space="preserve">Значительная доля инвестиций в Березовском </w:t>
      </w:r>
      <w:r w:rsidRPr="006F34FC">
        <w:rPr>
          <w:sz w:val="28"/>
          <w:szCs w:val="28"/>
        </w:rPr>
        <w:t>районе (40%</w:t>
      </w:r>
      <w:r>
        <w:rPr>
          <w:sz w:val="28"/>
          <w:szCs w:val="28"/>
        </w:rPr>
        <w:t xml:space="preserve"> в 2022 году) осуществля</w:t>
      </w:r>
      <w:r w:rsidR="001171F2">
        <w:rPr>
          <w:sz w:val="28"/>
          <w:szCs w:val="28"/>
        </w:rPr>
        <w:t>лась</w:t>
      </w:r>
      <w:r>
        <w:rPr>
          <w:sz w:val="28"/>
          <w:szCs w:val="28"/>
        </w:rPr>
        <w:t xml:space="preserve"> за счет реализации государственных и муниципальных </w:t>
      </w:r>
      <w:r w:rsidRPr="006F34FC">
        <w:rPr>
          <w:sz w:val="28"/>
          <w:szCs w:val="28"/>
        </w:rPr>
        <w:t>программ. В таблице 1.9.1 представлена динамика объема инвестиций, направляемых на такие программы.</w:t>
      </w:r>
      <w:r w:rsidR="001171F2">
        <w:rPr>
          <w:sz w:val="28"/>
          <w:szCs w:val="28"/>
        </w:rPr>
        <w:t xml:space="preserve"> </w:t>
      </w:r>
    </w:p>
    <w:p w14:paraId="21C47DA7" w14:textId="77777777" w:rsidR="002F384E" w:rsidRDefault="002F384E" w:rsidP="001A5F57">
      <w:pPr>
        <w:spacing w:line="276" w:lineRule="auto"/>
        <w:ind w:firstLine="426"/>
        <w:jc w:val="both"/>
        <w:rPr>
          <w:sz w:val="28"/>
          <w:szCs w:val="28"/>
        </w:rPr>
      </w:pPr>
    </w:p>
    <w:p w14:paraId="0FA9DFD2" w14:textId="77777777" w:rsidR="002F384E" w:rsidRDefault="002F384E" w:rsidP="002F384E">
      <w:pPr>
        <w:spacing w:line="276" w:lineRule="auto"/>
        <w:jc w:val="both"/>
        <w:rPr>
          <w:b/>
          <w:sz w:val="28"/>
          <w:szCs w:val="28"/>
        </w:rPr>
      </w:pPr>
      <w:r>
        <w:rPr>
          <w:b/>
          <w:sz w:val="28"/>
          <w:szCs w:val="28"/>
        </w:rPr>
        <w:t>Таблица 1.9.1 – Динамика объема инвестиций в основной капитал, направляемых на реализацию государственных и муниципальных программ за счет всех источников финансирования в Березовском районе за период 2013 – 2022гг.</w:t>
      </w:r>
    </w:p>
    <w:tbl>
      <w:tblPr>
        <w:tblW w:w="9559" w:type="dxa"/>
        <w:tblInd w:w="93" w:type="dxa"/>
        <w:tblLayout w:type="fixed"/>
        <w:tblLook w:val="04A0" w:firstRow="1" w:lastRow="0" w:firstColumn="1" w:lastColumn="0" w:noHBand="0" w:noVBand="1"/>
      </w:tblPr>
      <w:tblGrid>
        <w:gridCol w:w="1291"/>
        <w:gridCol w:w="1271"/>
        <w:gridCol w:w="2360"/>
        <w:gridCol w:w="2577"/>
        <w:gridCol w:w="2060"/>
      </w:tblGrid>
      <w:tr w:rsidR="002F384E" w14:paraId="1234A047" w14:textId="77777777" w:rsidTr="00FA2D12">
        <w:trPr>
          <w:trHeight w:val="1044"/>
        </w:trPr>
        <w:tc>
          <w:tcPr>
            <w:tcW w:w="129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02FC3F8E" w14:textId="77777777" w:rsidR="002F384E" w:rsidRDefault="002F384E" w:rsidP="00FA2D12">
            <w:pPr>
              <w:widowControl w:val="0"/>
              <w:spacing w:line="276" w:lineRule="auto"/>
              <w:jc w:val="center"/>
              <w:rPr>
                <w:b/>
                <w:bCs/>
                <w:color w:val="000000"/>
              </w:rPr>
            </w:pPr>
            <w:r>
              <w:rPr>
                <w:b/>
                <w:bCs/>
                <w:color w:val="000000"/>
              </w:rPr>
              <w:t>Год</w:t>
            </w:r>
          </w:p>
        </w:tc>
        <w:tc>
          <w:tcPr>
            <w:tcW w:w="8268" w:type="dxa"/>
            <w:gridSpan w:val="4"/>
            <w:tcBorders>
              <w:top w:val="single" w:sz="4" w:space="0" w:color="000000"/>
              <w:bottom w:val="single" w:sz="4" w:space="0" w:color="000000"/>
              <w:right w:val="single" w:sz="4" w:space="0" w:color="000000"/>
            </w:tcBorders>
            <w:shd w:val="clear" w:color="auto" w:fill="auto"/>
            <w:vAlign w:val="center"/>
          </w:tcPr>
          <w:p w14:paraId="221EC9E8" w14:textId="77777777" w:rsidR="002F384E" w:rsidRDefault="002F384E" w:rsidP="00FA2D12">
            <w:pPr>
              <w:widowControl w:val="0"/>
              <w:spacing w:line="276" w:lineRule="auto"/>
              <w:jc w:val="center"/>
              <w:rPr>
                <w:b/>
                <w:bCs/>
                <w:color w:val="000000"/>
              </w:rPr>
            </w:pPr>
            <w:r>
              <w:rPr>
                <w:b/>
                <w:bCs/>
                <w:color w:val="000000"/>
              </w:rPr>
              <w:t>Объем инвестиций в основной капитал, направляемых на реализацию государственных и муниципальных программ за счет всех источников финансирования, млн руб.</w:t>
            </w:r>
          </w:p>
        </w:tc>
      </w:tr>
      <w:tr w:rsidR="002F384E" w14:paraId="7EF32A4E" w14:textId="77777777" w:rsidTr="00FA2D12">
        <w:trPr>
          <w:trHeight w:val="288"/>
        </w:trPr>
        <w:tc>
          <w:tcPr>
            <w:tcW w:w="1291" w:type="dxa"/>
            <w:vMerge/>
            <w:tcBorders>
              <w:top w:val="single" w:sz="4" w:space="0" w:color="000000"/>
              <w:left w:val="single" w:sz="4" w:space="0" w:color="000000"/>
              <w:bottom w:val="single" w:sz="4" w:space="0" w:color="000000"/>
              <w:right w:val="single" w:sz="4" w:space="0" w:color="000000"/>
            </w:tcBorders>
            <w:vAlign w:val="center"/>
          </w:tcPr>
          <w:p w14:paraId="07F589DB" w14:textId="77777777" w:rsidR="002F384E" w:rsidRDefault="002F384E" w:rsidP="00FA2D12">
            <w:pPr>
              <w:widowControl w:val="0"/>
              <w:spacing w:line="276" w:lineRule="auto"/>
              <w:rPr>
                <w:b/>
                <w:bCs/>
                <w:color w:val="000000"/>
              </w:rPr>
            </w:pPr>
          </w:p>
        </w:tc>
        <w:tc>
          <w:tcPr>
            <w:tcW w:w="1271" w:type="dxa"/>
            <w:vMerge w:val="restart"/>
            <w:tcBorders>
              <w:left w:val="single" w:sz="4" w:space="0" w:color="000000"/>
              <w:bottom w:val="single" w:sz="4" w:space="0" w:color="000000"/>
              <w:right w:val="single" w:sz="4" w:space="0" w:color="000000"/>
            </w:tcBorders>
            <w:shd w:val="clear" w:color="auto" w:fill="auto"/>
            <w:vAlign w:val="center"/>
          </w:tcPr>
          <w:p w14:paraId="71B643AA" w14:textId="77777777" w:rsidR="002F384E" w:rsidRDefault="002F384E" w:rsidP="00FA2D12">
            <w:pPr>
              <w:widowControl w:val="0"/>
              <w:spacing w:line="276" w:lineRule="auto"/>
              <w:jc w:val="center"/>
              <w:rPr>
                <w:b/>
                <w:bCs/>
                <w:color w:val="000000"/>
              </w:rPr>
            </w:pPr>
            <w:r>
              <w:rPr>
                <w:b/>
                <w:bCs/>
                <w:color w:val="000000"/>
              </w:rPr>
              <w:t>всего</w:t>
            </w:r>
          </w:p>
        </w:tc>
        <w:tc>
          <w:tcPr>
            <w:tcW w:w="6997" w:type="dxa"/>
            <w:gridSpan w:val="3"/>
            <w:tcBorders>
              <w:top w:val="single" w:sz="4" w:space="0" w:color="000000"/>
              <w:bottom w:val="single" w:sz="4" w:space="0" w:color="000000"/>
              <w:right w:val="single" w:sz="4" w:space="0" w:color="000000"/>
            </w:tcBorders>
            <w:shd w:val="clear" w:color="auto" w:fill="auto"/>
            <w:vAlign w:val="bottom"/>
          </w:tcPr>
          <w:p w14:paraId="784EB7EE" w14:textId="77777777" w:rsidR="002F384E" w:rsidRDefault="002F384E" w:rsidP="00FA2D12">
            <w:pPr>
              <w:widowControl w:val="0"/>
              <w:spacing w:line="276" w:lineRule="auto"/>
              <w:jc w:val="center"/>
              <w:rPr>
                <w:b/>
                <w:bCs/>
                <w:color w:val="000000"/>
              </w:rPr>
            </w:pPr>
            <w:r>
              <w:rPr>
                <w:b/>
                <w:bCs/>
                <w:color w:val="000000"/>
              </w:rPr>
              <w:t>в том числе:</w:t>
            </w:r>
          </w:p>
        </w:tc>
      </w:tr>
      <w:tr w:rsidR="002F384E" w14:paraId="478B79B3" w14:textId="77777777" w:rsidTr="00FA2D12">
        <w:trPr>
          <w:trHeight w:val="1056"/>
        </w:trPr>
        <w:tc>
          <w:tcPr>
            <w:tcW w:w="1291" w:type="dxa"/>
            <w:vMerge/>
            <w:tcBorders>
              <w:top w:val="single" w:sz="4" w:space="0" w:color="000000"/>
              <w:left w:val="single" w:sz="4" w:space="0" w:color="000000"/>
              <w:bottom w:val="single" w:sz="4" w:space="0" w:color="000000"/>
              <w:right w:val="single" w:sz="4" w:space="0" w:color="000000"/>
            </w:tcBorders>
            <w:vAlign w:val="center"/>
          </w:tcPr>
          <w:p w14:paraId="51AAF47C" w14:textId="77777777" w:rsidR="002F384E" w:rsidRDefault="002F384E" w:rsidP="00FA2D12">
            <w:pPr>
              <w:widowControl w:val="0"/>
              <w:spacing w:line="276" w:lineRule="auto"/>
              <w:rPr>
                <w:b/>
                <w:bCs/>
                <w:color w:val="000000"/>
              </w:rPr>
            </w:pPr>
          </w:p>
        </w:tc>
        <w:tc>
          <w:tcPr>
            <w:tcW w:w="1271" w:type="dxa"/>
            <w:vMerge/>
            <w:tcBorders>
              <w:left w:val="single" w:sz="4" w:space="0" w:color="000000"/>
              <w:bottom w:val="single" w:sz="4" w:space="0" w:color="000000"/>
              <w:right w:val="single" w:sz="4" w:space="0" w:color="000000"/>
            </w:tcBorders>
            <w:vAlign w:val="center"/>
          </w:tcPr>
          <w:p w14:paraId="26722685" w14:textId="77777777" w:rsidR="002F384E" w:rsidRDefault="002F384E" w:rsidP="00FA2D12">
            <w:pPr>
              <w:widowControl w:val="0"/>
              <w:spacing w:line="276" w:lineRule="auto"/>
              <w:rPr>
                <w:b/>
                <w:bCs/>
                <w:color w:val="000000"/>
              </w:rPr>
            </w:pPr>
          </w:p>
        </w:tc>
        <w:tc>
          <w:tcPr>
            <w:tcW w:w="2360" w:type="dxa"/>
            <w:tcBorders>
              <w:bottom w:val="single" w:sz="4" w:space="0" w:color="000000"/>
              <w:right w:val="single" w:sz="4" w:space="0" w:color="000000"/>
            </w:tcBorders>
            <w:shd w:val="clear" w:color="000000" w:fill="FFFFFF"/>
            <w:vAlign w:val="center"/>
          </w:tcPr>
          <w:p w14:paraId="043C7E42" w14:textId="77777777" w:rsidR="002F384E" w:rsidRDefault="002F384E" w:rsidP="00FA2D12">
            <w:pPr>
              <w:widowControl w:val="0"/>
              <w:spacing w:line="276" w:lineRule="auto"/>
              <w:jc w:val="center"/>
              <w:rPr>
                <w:b/>
                <w:bCs/>
                <w:color w:val="000000"/>
              </w:rPr>
            </w:pPr>
            <w:r>
              <w:rPr>
                <w:b/>
                <w:bCs/>
                <w:color w:val="000000"/>
              </w:rPr>
              <w:t>за счет средств федерального бюджета</w:t>
            </w:r>
          </w:p>
        </w:tc>
        <w:tc>
          <w:tcPr>
            <w:tcW w:w="2577" w:type="dxa"/>
            <w:tcBorders>
              <w:bottom w:val="single" w:sz="4" w:space="0" w:color="000000"/>
              <w:right w:val="single" w:sz="4" w:space="0" w:color="000000"/>
            </w:tcBorders>
            <w:shd w:val="clear" w:color="000000" w:fill="FFFFFF"/>
            <w:vAlign w:val="center"/>
          </w:tcPr>
          <w:p w14:paraId="1FC45776" w14:textId="77777777" w:rsidR="002F384E" w:rsidRDefault="002F384E" w:rsidP="00FA2D12">
            <w:pPr>
              <w:widowControl w:val="0"/>
              <w:spacing w:line="276" w:lineRule="auto"/>
              <w:jc w:val="center"/>
              <w:rPr>
                <w:b/>
                <w:bCs/>
                <w:color w:val="000000"/>
              </w:rPr>
            </w:pPr>
            <w:r>
              <w:rPr>
                <w:b/>
                <w:bCs/>
                <w:color w:val="000000"/>
              </w:rPr>
              <w:t>за счет средств бюджета субъекта Российской Федерации</w:t>
            </w:r>
          </w:p>
        </w:tc>
        <w:tc>
          <w:tcPr>
            <w:tcW w:w="2060" w:type="dxa"/>
            <w:tcBorders>
              <w:bottom w:val="single" w:sz="4" w:space="0" w:color="000000"/>
              <w:right w:val="single" w:sz="4" w:space="0" w:color="000000"/>
            </w:tcBorders>
            <w:shd w:val="clear" w:color="000000" w:fill="FFFFFF"/>
            <w:vAlign w:val="center"/>
          </w:tcPr>
          <w:p w14:paraId="4A5C0729" w14:textId="77777777" w:rsidR="002F384E" w:rsidRDefault="002F384E" w:rsidP="00FA2D12">
            <w:pPr>
              <w:widowControl w:val="0"/>
              <w:spacing w:line="276" w:lineRule="auto"/>
              <w:jc w:val="center"/>
              <w:rPr>
                <w:b/>
                <w:bCs/>
                <w:color w:val="000000"/>
              </w:rPr>
            </w:pPr>
            <w:r>
              <w:rPr>
                <w:b/>
                <w:bCs/>
                <w:color w:val="000000"/>
              </w:rPr>
              <w:t>за счет бюджета муниципального образования</w:t>
            </w:r>
          </w:p>
        </w:tc>
      </w:tr>
      <w:tr w:rsidR="002F384E" w14:paraId="03AF9A8E"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4CC89EA5" w14:textId="77777777" w:rsidR="002F384E" w:rsidRDefault="002F384E" w:rsidP="00FA2D12">
            <w:pPr>
              <w:widowControl w:val="0"/>
              <w:spacing w:line="276" w:lineRule="auto"/>
              <w:jc w:val="center"/>
              <w:rPr>
                <w:color w:val="000000"/>
              </w:rPr>
            </w:pPr>
            <w:r>
              <w:rPr>
                <w:color w:val="000000"/>
              </w:rPr>
              <w:t>2013</w:t>
            </w:r>
          </w:p>
        </w:tc>
        <w:tc>
          <w:tcPr>
            <w:tcW w:w="1271" w:type="dxa"/>
            <w:tcBorders>
              <w:bottom w:val="single" w:sz="4" w:space="0" w:color="000000"/>
              <w:right w:val="single" w:sz="4" w:space="0" w:color="000000"/>
            </w:tcBorders>
            <w:shd w:val="clear" w:color="auto" w:fill="auto"/>
            <w:vAlign w:val="center"/>
          </w:tcPr>
          <w:p w14:paraId="477AF8E2" w14:textId="77777777" w:rsidR="002F384E" w:rsidRPr="005D2126" w:rsidRDefault="002F384E" w:rsidP="00FA2D12">
            <w:pPr>
              <w:widowControl w:val="0"/>
              <w:spacing w:line="276" w:lineRule="auto"/>
              <w:jc w:val="center"/>
              <w:rPr>
                <w:color w:val="000000"/>
              </w:rPr>
            </w:pPr>
            <w:r w:rsidRPr="005D2126">
              <w:rPr>
                <w:color w:val="000000"/>
              </w:rPr>
              <w:t>583,08</w:t>
            </w:r>
          </w:p>
        </w:tc>
        <w:tc>
          <w:tcPr>
            <w:tcW w:w="2360" w:type="dxa"/>
            <w:tcBorders>
              <w:bottom w:val="single" w:sz="4" w:space="0" w:color="000000"/>
              <w:right w:val="single" w:sz="4" w:space="0" w:color="000000"/>
            </w:tcBorders>
            <w:shd w:val="clear" w:color="000000" w:fill="FFFFFF"/>
            <w:vAlign w:val="center"/>
          </w:tcPr>
          <w:p w14:paraId="53AAC0E1" w14:textId="77777777" w:rsidR="002F384E" w:rsidRPr="0028068D" w:rsidRDefault="002F384E" w:rsidP="00FA2D12">
            <w:pPr>
              <w:widowControl w:val="0"/>
              <w:spacing w:line="276" w:lineRule="auto"/>
              <w:jc w:val="center"/>
            </w:pPr>
            <w:r w:rsidRPr="0028068D">
              <w:t>2,28</w:t>
            </w:r>
          </w:p>
        </w:tc>
        <w:tc>
          <w:tcPr>
            <w:tcW w:w="2577" w:type="dxa"/>
            <w:tcBorders>
              <w:bottom w:val="single" w:sz="4" w:space="0" w:color="000000"/>
              <w:right w:val="single" w:sz="4" w:space="0" w:color="000000"/>
            </w:tcBorders>
            <w:shd w:val="clear" w:color="000000" w:fill="FFFFFF"/>
            <w:vAlign w:val="center"/>
          </w:tcPr>
          <w:p w14:paraId="58B65C37" w14:textId="77777777" w:rsidR="002F384E" w:rsidRPr="0028068D" w:rsidRDefault="002F384E" w:rsidP="00FA2D12">
            <w:pPr>
              <w:widowControl w:val="0"/>
              <w:spacing w:line="276" w:lineRule="auto"/>
              <w:jc w:val="center"/>
            </w:pPr>
            <w:r w:rsidRPr="0028068D">
              <w:t>555,80</w:t>
            </w:r>
          </w:p>
        </w:tc>
        <w:tc>
          <w:tcPr>
            <w:tcW w:w="2060" w:type="dxa"/>
            <w:tcBorders>
              <w:bottom w:val="single" w:sz="4" w:space="0" w:color="000000"/>
              <w:right w:val="single" w:sz="4" w:space="0" w:color="000000"/>
            </w:tcBorders>
            <w:shd w:val="clear" w:color="000000" w:fill="FFFFFF"/>
            <w:vAlign w:val="center"/>
          </w:tcPr>
          <w:p w14:paraId="66FC9A12" w14:textId="77777777" w:rsidR="002F384E" w:rsidRPr="0028068D" w:rsidRDefault="002F384E" w:rsidP="00FA2D12">
            <w:pPr>
              <w:widowControl w:val="0"/>
              <w:spacing w:line="276" w:lineRule="auto"/>
              <w:jc w:val="center"/>
            </w:pPr>
            <w:r w:rsidRPr="0028068D">
              <w:t>25,0</w:t>
            </w:r>
          </w:p>
        </w:tc>
      </w:tr>
      <w:tr w:rsidR="002F384E" w14:paraId="063BD01F"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02C8F04A" w14:textId="77777777" w:rsidR="002F384E" w:rsidRDefault="002F384E" w:rsidP="00FA2D12">
            <w:pPr>
              <w:widowControl w:val="0"/>
              <w:spacing w:line="276" w:lineRule="auto"/>
              <w:jc w:val="center"/>
              <w:rPr>
                <w:color w:val="000000"/>
              </w:rPr>
            </w:pPr>
            <w:r>
              <w:rPr>
                <w:color w:val="000000"/>
              </w:rPr>
              <w:t>2014</w:t>
            </w:r>
          </w:p>
        </w:tc>
        <w:tc>
          <w:tcPr>
            <w:tcW w:w="1271" w:type="dxa"/>
            <w:tcBorders>
              <w:bottom w:val="single" w:sz="4" w:space="0" w:color="000000"/>
              <w:right w:val="single" w:sz="4" w:space="0" w:color="000000"/>
            </w:tcBorders>
            <w:shd w:val="clear" w:color="auto" w:fill="auto"/>
            <w:vAlign w:val="center"/>
          </w:tcPr>
          <w:p w14:paraId="71B6EAEC" w14:textId="77777777" w:rsidR="002F384E" w:rsidRPr="005D2126" w:rsidRDefault="002F384E" w:rsidP="00FA2D12">
            <w:pPr>
              <w:widowControl w:val="0"/>
              <w:spacing w:line="276" w:lineRule="auto"/>
              <w:jc w:val="center"/>
              <w:rPr>
                <w:color w:val="000000"/>
              </w:rPr>
            </w:pPr>
            <w:r>
              <w:rPr>
                <w:color w:val="000000"/>
              </w:rPr>
              <w:t>1041,34</w:t>
            </w:r>
          </w:p>
        </w:tc>
        <w:tc>
          <w:tcPr>
            <w:tcW w:w="2360" w:type="dxa"/>
            <w:tcBorders>
              <w:bottom w:val="single" w:sz="4" w:space="0" w:color="000000"/>
              <w:right w:val="single" w:sz="4" w:space="0" w:color="000000"/>
            </w:tcBorders>
            <w:shd w:val="clear" w:color="000000" w:fill="FFFFFF"/>
            <w:vAlign w:val="center"/>
          </w:tcPr>
          <w:p w14:paraId="115F47BE" w14:textId="77777777" w:rsidR="002F384E" w:rsidRPr="005D2126" w:rsidRDefault="002F384E" w:rsidP="00FA2D12">
            <w:pPr>
              <w:widowControl w:val="0"/>
              <w:spacing w:line="276" w:lineRule="auto"/>
              <w:jc w:val="center"/>
            </w:pPr>
            <w:r w:rsidRPr="005D2126">
              <w:t>6,19</w:t>
            </w:r>
          </w:p>
        </w:tc>
        <w:tc>
          <w:tcPr>
            <w:tcW w:w="2577" w:type="dxa"/>
            <w:tcBorders>
              <w:bottom w:val="single" w:sz="4" w:space="0" w:color="000000"/>
              <w:right w:val="single" w:sz="4" w:space="0" w:color="000000"/>
            </w:tcBorders>
            <w:shd w:val="clear" w:color="000000" w:fill="FFFFFF"/>
            <w:vAlign w:val="center"/>
          </w:tcPr>
          <w:p w14:paraId="0F4FECB6" w14:textId="77777777" w:rsidR="002F384E" w:rsidRPr="005D2126" w:rsidRDefault="002F384E" w:rsidP="00FA2D12">
            <w:pPr>
              <w:widowControl w:val="0"/>
              <w:spacing w:line="276" w:lineRule="auto"/>
              <w:jc w:val="center"/>
            </w:pPr>
            <w:r>
              <w:t>936,23</w:t>
            </w:r>
          </w:p>
        </w:tc>
        <w:tc>
          <w:tcPr>
            <w:tcW w:w="2060" w:type="dxa"/>
            <w:tcBorders>
              <w:bottom w:val="single" w:sz="4" w:space="0" w:color="000000"/>
              <w:right w:val="single" w:sz="4" w:space="0" w:color="000000"/>
            </w:tcBorders>
            <w:shd w:val="clear" w:color="000000" w:fill="FFFFFF"/>
            <w:vAlign w:val="center"/>
          </w:tcPr>
          <w:p w14:paraId="0838CDCC" w14:textId="77777777" w:rsidR="002F384E" w:rsidRPr="005D2126" w:rsidRDefault="002F384E" w:rsidP="00FA2D12">
            <w:pPr>
              <w:widowControl w:val="0"/>
              <w:spacing w:line="276" w:lineRule="auto"/>
              <w:jc w:val="center"/>
            </w:pPr>
            <w:r>
              <w:t>71,92</w:t>
            </w:r>
          </w:p>
        </w:tc>
      </w:tr>
      <w:tr w:rsidR="002F384E" w14:paraId="5F682909"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3FABF3E7" w14:textId="77777777" w:rsidR="002F384E" w:rsidRDefault="002F384E" w:rsidP="00FA2D12">
            <w:pPr>
              <w:widowControl w:val="0"/>
              <w:spacing w:line="276" w:lineRule="auto"/>
              <w:jc w:val="center"/>
              <w:rPr>
                <w:color w:val="000000"/>
              </w:rPr>
            </w:pPr>
            <w:r>
              <w:rPr>
                <w:color w:val="000000"/>
              </w:rPr>
              <w:t>2015</w:t>
            </w:r>
          </w:p>
        </w:tc>
        <w:tc>
          <w:tcPr>
            <w:tcW w:w="1271" w:type="dxa"/>
            <w:tcBorders>
              <w:bottom w:val="single" w:sz="4" w:space="0" w:color="000000"/>
              <w:right w:val="single" w:sz="4" w:space="0" w:color="000000"/>
            </w:tcBorders>
            <w:shd w:val="clear" w:color="auto" w:fill="auto"/>
            <w:vAlign w:val="center"/>
          </w:tcPr>
          <w:p w14:paraId="42B8B910" w14:textId="77777777" w:rsidR="002F384E" w:rsidRPr="005D2126" w:rsidRDefault="002F384E" w:rsidP="00FA2D12">
            <w:pPr>
              <w:widowControl w:val="0"/>
              <w:spacing w:line="276" w:lineRule="auto"/>
              <w:jc w:val="center"/>
              <w:rPr>
                <w:color w:val="000000"/>
              </w:rPr>
            </w:pPr>
            <w:r>
              <w:rPr>
                <w:color w:val="000000"/>
              </w:rPr>
              <w:t>459,67</w:t>
            </w:r>
          </w:p>
        </w:tc>
        <w:tc>
          <w:tcPr>
            <w:tcW w:w="2360" w:type="dxa"/>
            <w:tcBorders>
              <w:bottom w:val="single" w:sz="4" w:space="0" w:color="000000"/>
              <w:right w:val="single" w:sz="4" w:space="0" w:color="000000"/>
            </w:tcBorders>
            <w:shd w:val="clear" w:color="000000" w:fill="FFFFFF"/>
            <w:vAlign w:val="center"/>
          </w:tcPr>
          <w:p w14:paraId="43A073FA" w14:textId="77777777" w:rsidR="002F384E" w:rsidRPr="005D2126" w:rsidRDefault="002F384E" w:rsidP="00FA2D12">
            <w:pPr>
              <w:widowControl w:val="0"/>
              <w:spacing w:line="276" w:lineRule="auto"/>
              <w:jc w:val="center"/>
              <w:rPr>
                <w:color w:val="000000"/>
              </w:rPr>
            </w:pPr>
            <w:r w:rsidRPr="005D2126">
              <w:rPr>
                <w:color w:val="000000"/>
              </w:rPr>
              <w:t>5,29</w:t>
            </w:r>
          </w:p>
        </w:tc>
        <w:tc>
          <w:tcPr>
            <w:tcW w:w="2577" w:type="dxa"/>
            <w:tcBorders>
              <w:bottom w:val="single" w:sz="4" w:space="0" w:color="000000"/>
              <w:right w:val="single" w:sz="4" w:space="0" w:color="000000"/>
            </w:tcBorders>
            <w:shd w:val="clear" w:color="000000" w:fill="FFFFFF"/>
            <w:vAlign w:val="center"/>
          </w:tcPr>
          <w:p w14:paraId="7D8E1D80" w14:textId="77777777" w:rsidR="002F384E" w:rsidRPr="005D2126" w:rsidRDefault="002F384E" w:rsidP="00FA2D12">
            <w:pPr>
              <w:widowControl w:val="0"/>
              <w:spacing w:line="276" w:lineRule="auto"/>
              <w:jc w:val="center"/>
              <w:rPr>
                <w:color w:val="000000"/>
              </w:rPr>
            </w:pPr>
            <w:r w:rsidRPr="005D2126">
              <w:rPr>
                <w:color w:val="000000"/>
              </w:rPr>
              <w:t>3</w:t>
            </w:r>
            <w:r>
              <w:rPr>
                <w:color w:val="000000"/>
              </w:rPr>
              <w:t>69,5</w:t>
            </w:r>
          </w:p>
        </w:tc>
        <w:tc>
          <w:tcPr>
            <w:tcW w:w="2060" w:type="dxa"/>
            <w:tcBorders>
              <w:bottom w:val="single" w:sz="4" w:space="0" w:color="000000"/>
              <w:right w:val="single" w:sz="4" w:space="0" w:color="000000"/>
            </w:tcBorders>
            <w:shd w:val="clear" w:color="000000" w:fill="FFFFFF"/>
            <w:vAlign w:val="center"/>
          </w:tcPr>
          <w:p w14:paraId="500EB5FA" w14:textId="77777777" w:rsidR="002F384E" w:rsidRPr="005D2126" w:rsidRDefault="002F384E" w:rsidP="00FA2D12">
            <w:pPr>
              <w:widowControl w:val="0"/>
              <w:spacing w:line="276" w:lineRule="auto"/>
              <w:jc w:val="center"/>
              <w:rPr>
                <w:color w:val="000000"/>
              </w:rPr>
            </w:pPr>
            <w:r w:rsidRPr="005D2126">
              <w:rPr>
                <w:color w:val="000000"/>
              </w:rPr>
              <w:t>84,88</w:t>
            </w:r>
          </w:p>
        </w:tc>
      </w:tr>
      <w:tr w:rsidR="002F384E" w14:paraId="656D5053"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39FB29B8" w14:textId="77777777" w:rsidR="002F384E" w:rsidRDefault="002F384E" w:rsidP="00FA2D12">
            <w:pPr>
              <w:widowControl w:val="0"/>
              <w:spacing w:line="276" w:lineRule="auto"/>
              <w:jc w:val="center"/>
              <w:rPr>
                <w:color w:val="000000"/>
              </w:rPr>
            </w:pPr>
            <w:r>
              <w:rPr>
                <w:color w:val="000000"/>
              </w:rPr>
              <w:t>2016</w:t>
            </w:r>
          </w:p>
        </w:tc>
        <w:tc>
          <w:tcPr>
            <w:tcW w:w="1271" w:type="dxa"/>
            <w:tcBorders>
              <w:bottom w:val="single" w:sz="4" w:space="0" w:color="000000"/>
              <w:right w:val="single" w:sz="4" w:space="0" w:color="000000"/>
            </w:tcBorders>
            <w:shd w:val="clear" w:color="auto" w:fill="auto"/>
            <w:vAlign w:val="center"/>
          </w:tcPr>
          <w:p w14:paraId="737C3D73" w14:textId="77777777" w:rsidR="002F384E" w:rsidRPr="005D2126" w:rsidRDefault="002F384E" w:rsidP="00FA2D12">
            <w:pPr>
              <w:widowControl w:val="0"/>
              <w:spacing w:line="276" w:lineRule="auto"/>
              <w:jc w:val="center"/>
              <w:rPr>
                <w:color w:val="000000"/>
              </w:rPr>
            </w:pPr>
            <w:r w:rsidRPr="005D2126">
              <w:rPr>
                <w:color w:val="000000"/>
              </w:rPr>
              <w:t>596,73</w:t>
            </w:r>
          </w:p>
        </w:tc>
        <w:tc>
          <w:tcPr>
            <w:tcW w:w="2360" w:type="dxa"/>
            <w:tcBorders>
              <w:bottom w:val="single" w:sz="4" w:space="0" w:color="000000"/>
              <w:right w:val="single" w:sz="4" w:space="0" w:color="000000"/>
            </w:tcBorders>
            <w:shd w:val="clear" w:color="000000" w:fill="FFFFFF"/>
            <w:vAlign w:val="center"/>
          </w:tcPr>
          <w:p w14:paraId="004E5B2B" w14:textId="77777777" w:rsidR="002F384E" w:rsidRPr="005D2126" w:rsidRDefault="002F384E" w:rsidP="00FA2D12">
            <w:pPr>
              <w:widowControl w:val="0"/>
              <w:spacing w:line="276" w:lineRule="auto"/>
              <w:jc w:val="center"/>
              <w:rPr>
                <w:color w:val="000000"/>
              </w:rPr>
            </w:pPr>
            <w:r w:rsidRPr="005D2126">
              <w:rPr>
                <w:color w:val="000000"/>
              </w:rPr>
              <w:t>27,46</w:t>
            </w:r>
          </w:p>
        </w:tc>
        <w:tc>
          <w:tcPr>
            <w:tcW w:w="2577" w:type="dxa"/>
            <w:tcBorders>
              <w:bottom w:val="single" w:sz="4" w:space="0" w:color="000000"/>
              <w:right w:val="single" w:sz="4" w:space="0" w:color="000000"/>
            </w:tcBorders>
            <w:shd w:val="clear" w:color="000000" w:fill="FFFFFF"/>
            <w:vAlign w:val="center"/>
          </w:tcPr>
          <w:p w14:paraId="590C33CC" w14:textId="77777777" w:rsidR="002F384E" w:rsidRPr="005D2126" w:rsidRDefault="002F384E" w:rsidP="00FA2D12">
            <w:pPr>
              <w:widowControl w:val="0"/>
              <w:spacing w:line="276" w:lineRule="auto"/>
              <w:jc w:val="center"/>
              <w:rPr>
                <w:color w:val="000000"/>
              </w:rPr>
            </w:pPr>
            <w:r w:rsidRPr="005D2126">
              <w:rPr>
                <w:color w:val="000000"/>
              </w:rPr>
              <w:t>508,76</w:t>
            </w:r>
          </w:p>
        </w:tc>
        <w:tc>
          <w:tcPr>
            <w:tcW w:w="2060" w:type="dxa"/>
            <w:tcBorders>
              <w:bottom w:val="single" w:sz="4" w:space="0" w:color="000000"/>
              <w:right w:val="single" w:sz="4" w:space="0" w:color="000000"/>
            </w:tcBorders>
            <w:shd w:val="clear" w:color="000000" w:fill="FFFFFF"/>
            <w:vAlign w:val="center"/>
          </w:tcPr>
          <w:p w14:paraId="442BF546" w14:textId="77777777" w:rsidR="002F384E" w:rsidRPr="005D2126" w:rsidRDefault="002F384E" w:rsidP="00FA2D12">
            <w:pPr>
              <w:widowControl w:val="0"/>
              <w:spacing w:line="276" w:lineRule="auto"/>
              <w:jc w:val="center"/>
              <w:rPr>
                <w:color w:val="000000"/>
              </w:rPr>
            </w:pPr>
            <w:r w:rsidRPr="005D2126">
              <w:rPr>
                <w:color w:val="000000"/>
              </w:rPr>
              <w:t>60,51</w:t>
            </w:r>
          </w:p>
        </w:tc>
      </w:tr>
      <w:tr w:rsidR="002F384E" w14:paraId="4C7A269C"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2DAF6E73" w14:textId="77777777" w:rsidR="002F384E" w:rsidRDefault="002F384E" w:rsidP="00FA2D12">
            <w:pPr>
              <w:widowControl w:val="0"/>
              <w:spacing w:line="276" w:lineRule="auto"/>
              <w:jc w:val="center"/>
              <w:rPr>
                <w:color w:val="000000"/>
              </w:rPr>
            </w:pPr>
            <w:r>
              <w:rPr>
                <w:color w:val="000000"/>
              </w:rPr>
              <w:t>2017</w:t>
            </w:r>
          </w:p>
        </w:tc>
        <w:tc>
          <w:tcPr>
            <w:tcW w:w="1271" w:type="dxa"/>
            <w:tcBorders>
              <w:bottom w:val="single" w:sz="4" w:space="0" w:color="000000"/>
              <w:right w:val="single" w:sz="4" w:space="0" w:color="000000"/>
            </w:tcBorders>
            <w:shd w:val="clear" w:color="auto" w:fill="auto"/>
            <w:vAlign w:val="center"/>
          </w:tcPr>
          <w:p w14:paraId="3E2CF3A4" w14:textId="77777777" w:rsidR="002F384E" w:rsidRPr="005D2126" w:rsidRDefault="002F384E" w:rsidP="00FA2D12">
            <w:pPr>
              <w:widowControl w:val="0"/>
              <w:spacing w:line="276" w:lineRule="auto"/>
              <w:jc w:val="center"/>
              <w:rPr>
                <w:color w:val="000000"/>
              </w:rPr>
            </w:pPr>
            <w:r>
              <w:rPr>
                <w:color w:val="000000"/>
              </w:rPr>
              <w:t>474,79</w:t>
            </w:r>
          </w:p>
        </w:tc>
        <w:tc>
          <w:tcPr>
            <w:tcW w:w="2360" w:type="dxa"/>
            <w:tcBorders>
              <w:bottom w:val="single" w:sz="4" w:space="0" w:color="000000"/>
              <w:right w:val="single" w:sz="4" w:space="0" w:color="000000"/>
            </w:tcBorders>
            <w:shd w:val="clear" w:color="000000" w:fill="FFFFFF"/>
            <w:vAlign w:val="center"/>
          </w:tcPr>
          <w:p w14:paraId="5D8BA774" w14:textId="77777777" w:rsidR="002F384E" w:rsidRPr="005D2126" w:rsidRDefault="002F384E" w:rsidP="00FA2D12">
            <w:pPr>
              <w:widowControl w:val="0"/>
              <w:spacing w:line="276" w:lineRule="auto"/>
              <w:jc w:val="center"/>
              <w:rPr>
                <w:color w:val="000000"/>
              </w:rPr>
            </w:pPr>
            <w:r w:rsidRPr="005D2126">
              <w:rPr>
                <w:color w:val="000000"/>
              </w:rPr>
              <w:t>18,78</w:t>
            </w:r>
          </w:p>
        </w:tc>
        <w:tc>
          <w:tcPr>
            <w:tcW w:w="2577" w:type="dxa"/>
            <w:tcBorders>
              <w:bottom w:val="single" w:sz="4" w:space="0" w:color="000000"/>
              <w:right w:val="single" w:sz="4" w:space="0" w:color="000000"/>
            </w:tcBorders>
            <w:shd w:val="clear" w:color="000000" w:fill="FFFFFF"/>
            <w:vAlign w:val="center"/>
          </w:tcPr>
          <w:p w14:paraId="51A3F4EA" w14:textId="77777777" w:rsidR="002F384E" w:rsidRPr="005D2126" w:rsidRDefault="002F384E" w:rsidP="00FA2D12">
            <w:pPr>
              <w:widowControl w:val="0"/>
              <w:spacing w:line="276" w:lineRule="auto"/>
              <w:jc w:val="center"/>
              <w:rPr>
                <w:color w:val="000000"/>
              </w:rPr>
            </w:pPr>
            <w:r>
              <w:rPr>
                <w:color w:val="000000"/>
              </w:rPr>
              <w:t>269,72</w:t>
            </w:r>
          </w:p>
        </w:tc>
        <w:tc>
          <w:tcPr>
            <w:tcW w:w="2060" w:type="dxa"/>
            <w:tcBorders>
              <w:bottom w:val="single" w:sz="4" w:space="0" w:color="000000"/>
              <w:right w:val="single" w:sz="4" w:space="0" w:color="000000"/>
            </w:tcBorders>
            <w:shd w:val="clear" w:color="000000" w:fill="FFFFFF"/>
            <w:vAlign w:val="center"/>
          </w:tcPr>
          <w:p w14:paraId="19F7A4CE" w14:textId="77777777" w:rsidR="002F384E" w:rsidRPr="005D2126" w:rsidRDefault="002F384E" w:rsidP="00FA2D12">
            <w:pPr>
              <w:widowControl w:val="0"/>
              <w:spacing w:line="276" w:lineRule="auto"/>
              <w:jc w:val="center"/>
              <w:rPr>
                <w:color w:val="000000"/>
              </w:rPr>
            </w:pPr>
            <w:r w:rsidRPr="005D2126">
              <w:rPr>
                <w:color w:val="000000"/>
              </w:rPr>
              <w:t>186,29</w:t>
            </w:r>
          </w:p>
        </w:tc>
      </w:tr>
      <w:tr w:rsidR="002F384E" w14:paraId="76C4C6AC"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05281C39" w14:textId="77777777" w:rsidR="002F384E" w:rsidRDefault="002F384E" w:rsidP="00FA2D12">
            <w:pPr>
              <w:widowControl w:val="0"/>
              <w:spacing w:line="276" w:lineRule="auto"/>
              <w:jc w:val="center"/>
              <w:rPr>
                <w:color w:val="000000"/>
              </w:rPr>
            </w:pPr>
            <w:r>
              <w:rPr>
                <w:color w:val="000000"/>
              </w:rPr>
              <w:t>2018</w:t>
            </w:r>
          </w:p>
        </w:tc>
        <w:tc>
          <w:tcPr>
            <w:tcW w:w="1271" w:type="dxa"/>
            <w:tcBorders>
              <w:bottom w:val="single" w:sz="4" w:space="0" w:color="000000"/>
              <w:right w:val="single" w:sz="4" w:space="0" w:color="000000"/>
            </w:tcBorders>
            <w:shd w:val="clear" w:color="auto" w:fill="auto"/>
            <w:vAlign w:val="center"/>
          </w:tcPr>
          <w:p w14:paraId="6ECF593F" w14:textId="77777777" w:rsidR="002F384E" w:rsidRPr="005D2126" w:rsidRDefault="002F384E" w:rsidP="00FA2D12">
            <w:pPr>
              <w:widowControl w:val="0"/>
              <w:spacing w:line="276" w:lineRule="auto"/>
              <w:jc w:val="center"/>
              <w:rPr>
                <w:color w:val="000000"/>
              </w:rPr>
            </w:pPr>
            <w:r>
              <w:rPr>
                <w:color w:val="000000"/>
              </w:rPr>
              <w:t>647,71</w:t>
            </w:r>
          </w:p>
        </w:tc>
        <w:tc>
          <w:tcPr>
            <w:tcW w:w="2360" w:type="dxa"/>
            <w:tcBorders>
              <w:bottom w:val="single" w:sz="4" w:space="0" w:color="000000"/>
              <w:right w:val="single" w:sz="4" w:space="0" w:color="000000"/>
            </w:tcBorders>
            <w:shd w:val="clear" w:color="000000" w:fill="FFFFFF"/>
            <w:vAlign w:val="center"/>
          </w:tcPr>
          <w:p w14:paraId="239FBBFA" w14:textId="77777777" w:rsidR="002F384E" w:rsidRPr="005D2126" w:rsidRDefault="002F384E" w:rsidP="00FA2D12">
            <w:pPr>
              <w:widowControl w:val="0"/>
              <w:spacing w:line="276" w:lineRule="auto"/>
              <w:jc w:val="center"/>
              <w:rPr>
                <w:color w:val="000000"/>
              </w:rPr>
            </w:pPr>
            <w:r w:rsidRPr="005D2126">
              <w:rPr>
                <w:color w:val="000000"/>
              </w:rPr>
              <w:t>12,42</w:t>
            </w:r>
          </w:p>
        </w:tc>
        <w:tc>
          <w:tcPr>
            <w:tcW w:w="2577" w:type="dxa"/>
            <w:tcBorders>
              <w:bottom w:val="single" w:sz="4" w:space="0" w:color="000000"/>
              <w:right w:val="single" w:sz="4" w:space="0" w:color="000000"/>
            </w:tcBorders>
            <w:shd w:val="clear" w:color="000000" w:fill="FFFFFF"/>
            <w:vAlign w:val="center"/>
          </w:tcPr>
          <w:p w14:paraId="41FB237D" w14:textId="77777777" w:rsidR="002F384E" w:rsidRPr="005D2126" w:rsidRDefault="002F384E" w:rsidP="00FA2D12">
            <w:pPr>
              <w:widowControl w:val="0"/>
              <w:spacing w:line="276" w:lineRule="auto"/>
              <w:jc w:val="center"/>
              <w:rPr>
                <w:color w:val="000000"/>
              </w:rPr>
            </w:pPr>
            <w:r>
              <w:rPr>
                <w:color w:val="000000"/>
              </w:rPr>
              <w:t>568,15</w:t>
            </w:r>
          </w:p>
        </w:tc>
        <w:tc>
          <w:tcPr>
            <w:tcW w:w="2060" w:type="dxa"/>
            <w:tcBorders>
              <w:bottom w:val="single" w:sz="4" w:space="0" w:color="000000"/>
              <w:right w:val="single" w:sz="4" w:space="0" w:color="000000"/>
            </w:tcBorders>
            <w:shd w:val="clear" w:color="000000" w:fill="FFFFFF"/>
            <w:vAlign w:val="center"/>
          </w:tcPr>
          <w:p w14:paraId="5A8D38B1" w14:textId="77777777" w:rsidR="002F384E" w:rsidRPr="005D2126" w:rsidRDefault="002F384E" w:rsidP="00FA2D12">
            <w:pPr>
              <w:widowControl w:val="0"/>
              <w:spacing w:line="276" w:lineRule="auto"/>
              <w:jc w:val="center"/>
              <w:rPr>
                <w:color w:val="000000"/>
              </w:rPr>
            </w:pPr>
            <w:r w:rsidRPr="005D2126">
              <w:rPr>
                <w:color w:val="000000"/>
              </w:rPr>
              <w:t>67,14</w:t>
            </w:r>
          </w:p>
        </w:tc>
      </w:tr>
      <w:tr w:rsidR="002F384E" w14:paraId="2CA69BD2"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7606B5A8" w14:textId="77777777" w:rsidR="002F384E" w:rsidRDefault="002F384E" w:rsidP="00FA2D12">
            <w:pPr>
              <w:widowControl w:val="0"/>
              <w:spacing w:line="276" w:lineRule="auto"/>
              <w:jc w:val="center"/>
              <w:rPr>
                <w:color w:val="000000"/>
              </w:rPr>
            </w:pPr>
            <w:r>
              <w:rPr>
                <w:color w:val="000000"/>
              </w:rPr>
              <w:t>2019</w:t>
            </w:r>
          </w:p>
        </w:tc>
        <w:tc>
          <w:tcPr>
            <w:tcW w:w="1271" w:type="dxa"/>
            <w:tcBorders>
              <w:bottom w:val="single" w:sz="4" w:space="0" w:color="000000"/>
              <w:right w:val="single" w:sz="4" w:space="0" w:color="000000"/>
            </w:tcBorders>
            <w:shd w:val="clear" w:color="auto" w:fill="auto"/>
            <w:vAlign w:val="center"/>
          </w:tcPr>
          <w:p w14:paraId="7A73F3ED" w14:textId="77777777" w:rsidR="002F384E" w:rsidRPr="005D2126" w:rsidRDefault="002F384E" w:rsidP="00FA2D12">
            <w:pPr>
              <w:widowControl w:val="0"/>
              <w:spacing w:line="276" w:lineRule="auto"/>
              <w:jc w:val="center"/>
              <w:rPr>
                <w:color w:val="000000"/>
              </w:rPr>
            </w:pPr>
            <w:r w:rsidRPr="005D2126">
              <w:rPr>
                <w:color w:val="000000"/>
              </w:rPr>
              <w:t>271,01</w:t>
            </w:r>
          </w:p>
        </w:tc>
        <w:tc>
          <w:tcPr>
            <w:tcW w:w="2360" w:type="dxa"/>
            <w:tcBorders>
              <w:bottom w:val="single" w:sz="4" w:space="0" w:color="000000"/>
              <w:right w:val="single" w:sz="4" w:space="0" w:color="000000"/>
            </w:tcBorders>
            <w:shd w:val="clear" w:color="000000" w:fill="FFFFFF"/>
            <w:vAlign w:val="center"/>
          </w:tcPr>
          <w:p w14:paraId="4D61BBB7" w14:textId="77777777" w:rsidR="002F384E" w:rsidRPr="005D2126" w:rsidRDefault="002F384E" w:rsidP="00FA2D12">
            <w:pPr>
              <w:widowControl w:val="0"/>
              <w:spacing w:line="276" w:lineRule="auto"/>
              <w:jc w:val="center"/>
              <w:rPr>
                <w:color w:val="000000"/>
              </w:rPr>
            </w:pPr>
            <w:r w:rsidRPr="005D2126">
              <w:rPr>
                <w:color w:val="000000"/>
              </w:rPr>
              <w:t>6,4</w:t>
            </w:r>
          </w:p>
        </w:tc>
        <w:tc>
          <w:tcPr>
            <w:tcW w:w="2577" w:type="dxa"/>
            <w:tcBorders>
              <w:bottom w:val="single" w:sz="4" w:space="0" w:color="000000"/>
              <w:right w:val="single" w:sz="4" w:space="0" w:color="000000"/>
            </w:tcBorders>
            <w:shd w:val="clear" w:color="000000" w:fill="FFFFFF"/>
            <w:vAlign w:val="center"/>
          </w:tcPr>
          <w:p w14:paraId="396B359F" w14:textId="77777777" w:rsidR="002F384E" w:rsidRPr="005D2126" w:rsidRDefault="002F384E" w:rsidP="00FA2D12">
            <w:pPr>
              <w:widowControl w:val="0"/>
              <w:spacing w:line="276" w:lineRule="auto"/>
              <w:jc w:val="center"/>
              <w:rPr>
                <w:color w:val="000000"/>
              </w:rPr>
            </w:pPr>
            <w:r>
              <w:rPr>
                <w:color w:val="000000"/>
              </w:rPr>
              <w:t>239,71</w:t>
            </w:r>
          </w:p>
        </w:tc>
        <w:tc>
          <w:tcPr>
            <w:tcW w:w="2060" w:type="dxa"/>
            <w:tcBorders>
              <w:bottom w:val="single" w:sz="4" w:space="0" w:color="000000"/>
              <w:right w:val="single" w:sz="4" w:space="0" w:color="000000"/>
            </w:tcBorders>
            <w:shd w:val="clear" w:color="000000" w:fill="FFFFFF"/>
            <w:vAlign w:val="center"/>
          </w:tcPr>
          <w:p w14:paraId="60F4DBF1" w14:textId="77777777" w:rsidR="002F384E" w:rsidRPr="005D2126" w:rsidRDefault="002F384E" w:rsidP="00FA2D12">
            <w:pPr>
              <w:widowControl w:val="0"/>
              <w:spacing w:line="276" w:lineRule="auto"/>
              <w:jc w:val="center"/>
              <w:rPr>
                <w:color w:val="000000"/>
              </w:rPr>
            </w:pPr>
            <w:r w:rsidRPr="005D2126">
              <w:rPr>
                <w:color w:val="000000"/>
              </w:rPr>
              <w:t>24,9</w:t>
            </w:r>
          </w:p>
        </w:tc>
      </w:tr>
      <w:tr w:rsidR="002F384E" w14:paraId="586CF40E"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0EB49704" w14:textId="77777777" w:rsidR="002F384E" w:rsidRDefault="002F384E" w:rsidP="00FA2D12">
            <w:pPr>
              <w:widowControl w:val="0"/>
              <w:spacing w:line="276" w:lineRule="auto"/>
              <w:jc w:val="center"/>
              <w:rPr>
                <w:color w:val="000000"/>
              </w:rPr>
            </w:pPr>
            <w:r>
              <w:rPr>
                <w:color w:val="000000"/>
              </w:rPr>
              <w:t>2020</w:t>
            </w:r>
          </w:p>
        </w:tc>
        <w:tc>
          <w:tcPr>
            <w:tcW w:w="1271" w:type="dxa"/>
            <w:tcBorders>
              <w:bottom w:val="single" w:sz="4" w:space="0" w:color="000000"/>
              <w:right w:val="single" w:sz="4" w:space="0" w:color="000000"/>
            </w:tcBorders>
            <w:shd w:val="clear" w:color="auto" w:fill="auto"/>
            <w:vAlign w:val="center"/>
          </w:tcPr>
          <w:p w14:paraId="4112321F" w14:textId="77777777" w:rsidR="002F384E" w:rsidRPr="005D2126" w:rsidRDefault="002F384E" w:rsidP="00FA2D12">
            <w:pPr>
              <w:widowControl w:val="0"/>
              <w:spacing w:line="276" w:lineRule="auto"/>
              <w:jc w:val="center"/>
              <w:rPr>
                <w:color w:val="000000"/>
              </w:rPr>
            </w:pPr>
            <w:r w:rsidRPr="005D2126">
              <w:rPr>
                <w:color w:val="000000"/>
              </w:rPr>
              <w:t>708,04</w:t>
            </w:r>
          </w:p>
        </w:tc>
        <w:tc>
          <w:tcPr>
            <w:tcW w:w="2360" w:type="dxa"/>
            <w:tcBorders>
              <w:bottom w:val="single" w:sz="4" w:space="0" w:color="000000"/>
              <w:right w:val="single" w:sz="4" w:space="0" w:color="000000"/>
            </w:tcBorders>
            <w:shd w:val="clear" w:color="000000" w:fill="FFFFFF"/>
            <w:vAlign w:val="center"/>
          </w:tcPr>
          <w:p w14:paraId="7219958B" w14:textId="77777777" w:rsidR="002F384E" w:rsidRPr="005D2126" w:rsidRDefault="002F384E" w:rsidP="00FA2D12">
            <w:pPr>
              <w:widowControl w:val="0"/>
              <w:spacing w:line="276" w:lineRule="auto"/>
              <w:jc w:val="center"/>
              <w:rPr>
                <w:color w:val="000000"/>
              </w:rPr>
            </w:pPr>
            <w:r w:rsidRPr="005D2126">
              <w:rPr>
                <w:color w:val="000000"/>
              </w:rPr>
              <w:t>17,26</w:t>
            </w:r>
          </w:p>
        </w:tc>
        <w:tc>
          <w:tcPr>
            <w:tcW w:w="2577" w:type="dxa"/>
            <w:tcBorders>
              <w:bottom w:val="single" w:sz="4" w:space="0" w:color="000000"/>
              <w:right w:val="single" w:sz="4" w:space="0" w:color="000000"/>
            </w:tcBorders>
            <w:shd w:val="clear" w:color="000000" w:fill="FFFFFF"/>
            <w:vAlign w:val="center"/>
          </w:tcPr>
          <w:p w14:paraId="5A8ADDDF" w14:textId="77777777" w:rsidR="002F384E" w:rsidRPr="005D2126" w:rsidRDefault="002F384E" w:rsidP="00FA2D12">
            <w:pPr>
              <w:widowControl w:val="0"/>
              <w:spacing w:line="276" w:lineRule="auto"/>
              <w:jc w:val="center"/>
              <w:rPr>
                <w:color w:val="000000"/>
              </w:rPr>
            </w:pPr>
            <w:r w:rsidRPr="005D2126">
              <w:rPr>
                <w:color w:val="000000"/>
              </w:rPr>
              <w:t>534,14</w:t>
            </w:r>
          </w:p>
        </w:tc>
        <w:tc>
          <w:tcPr>
            <w:tcW w:w="2060" w:type="dxa"/>
            <w:tcBorders>
              <w:bottom w:val="single" w:sz="4" w:space="0" w:color="000000"/>
              <w:right w:val="single" w:sz="4" w:space="0" w:color="000000"/>
            </w:tcBorders>
            <w:shd w:val="clear" w:color="000000" w:fill="FFFFFF"/>
            <w:vAlign w:val="center"/>
          </w:tcPr>
          <w:p w14:paraId="1C6E8EE7" w14:textId="77777777" w:rsidR="002F384E" w:rsidRPr="005D2126" w:rsidRDefault="002F384E" w:rsidP="00FA2D12">
            <w:pPr>
              <w:widowControl w:val="0"/>
              <w:spacing w:line="276" w:lineRule="auto"/>
              <w:jc w:val="center"/>
              <w:rPr>
                <w:color w:val="000000"/>
              </w:rPr>
            </w:pPr>
            <w:r w:rsidRPr="005D2126">
              <w:rPr>
                <w:color w:val="000000"/>
              </w:rPr>
              <w:t>156,64</w:t>
            </w:r>
          </w:p>
        </w:tc>
      </w:tr>
      <w:tr w:rsidR="002F384E" w14:paraId="3EA38B36"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66DBA981" w14:textId="77777777" w:rsidR="002F384E" w:rsidRDefault="002F384E" w:rsidP="00FA2D12">
            <w:pPr>
              <w:widowControl w:val="0"/>
              <w:spacing w:line="276" w:lineRule="auto"/>
              <w:jc w:val="center"/>
              <w:rPr>
                <w:color w:val="000000"/>
              </w:rPr>
            </w:pPr>
            <w:r>
              <w:rPr>
                <w:color w:val="000000"/>
              </w:rPr>
              <w:t>2021</w:t>
            </w:r>
          </w:p>
        </w:tc>
        <w:tc>
          <w:tcPr>
            <w:tcW w:w="1271" w:type="dxa"/>
            <w:tcBorders>
              <w:bottom w:val="single" w:sz="4" w:space="0" w:color="000000"/>
              <w:right w:val="single" w:sz="4" w:space="0" w:color="000000"/>
            </w:tcBorders>
            <w:shd w:val="clear" w:color="auto" w:fill="auto"/>
            <w:vAlign w:val="center"/>
          </w:tcPr>
          <w:p w14:paraId="1402B3B3" w14:textId="77777777" w:rsidR="002F384E" w:rsidRPr="005D2126" w:rsidRDefault="002F384E" w:rsidP="00FA2D12">
            <w:pPr>
              <w:widowControl w:val="0"/>
              <w:spacing w:line="276" w:lineRule="auto"/>
              <w:jc w:val="center"/>
              <w:rPr>
                <w:color w:val="000000"/>
              </w:rPr>
            </w:pPr>
            <w:r w:rsidRPr="005D2126">
              <w:rPr>
                <w:color w:val="000000"/>
              </w:rPr>
              <w:t>499,9</w:t>
            </w:r>
          </w:p>
        </w:tc>
        <w:tc>
          <w:tcPr>
            <w:tcW w:w="2360" w:type="dxa"/>
            <w:tcBorders>
              <w:bottom w:val="single" w:sz="4" w:space="0" w:color="000000"/>
              <w:right w:val="single" w:sz="4" w:space="0" w:color="000000"/>
            </w:tcBorders>
            <w:shd w:val="clear" w:color="000000" w:fill="FFFFFF"/>
            <w:vAlign w:val="center"/>
          </w:tcPr>
          <w:p w14:paraId="46B49AD7" w14:textId="77777777" w:rsidR="002F384E" w:rsidRPr="005D2126" w:rsidRDefault="002F384E" w:rsidP="00FA2D12">
            <w:pPr>
              <w:widowControl w:val="0"/>
              <w:spacing w:line="276" w:lineRule="auto"/>
              <w:jc w:val="center"/>
              <w:rPr>
                <w:color w:val="000000"/>
              </w:rPr>
            </w:pPr>
            <w:r w:rsidRPr="005D2126">
              <w:rPr>
                <w:color w:val="000000"/>
              </w:rPr>
              <w:t>66,7</w:t>
            </w:r>
          </w:p>
        </w:tc>
        <w:tc>
          <w:tcPr>
            <w:tcW w:w="2577" w:type="dxa"/>
            <w:tcBorders>
              <w:bottom w:val="single" w:sz="4" w:space="0" w:color="000000"/>
              <w:right w:val="single" w:sz="4" w:space="0" w:color="000000"/>
            </w:tcBorders>
            <w:shd w:val="clear" w:color="000000" w:fill="FFFFFF"/>
            <w:vAlign w:val="center"/>
          </w:tcPr>
          <w:p w14:paraId="19A50885" w14:textId="77777777" w:rsidR="002F384E" w:rsidRPr="005D2126" w:rsidRDefault="002F384E" w:rsidP="00FA2D12">
            <w:pPr>
              <w:widowControl w:val="0"/>
              <w:spacing w:line="276" w:lineRule="auto"/>
              <w:jc w:val="center"/>
              <w:rPr>
                <w:color w:val="000000"/>
              </w:rPr>
            </w:pPr>
            <w:r w:rsidRPr="005D2126">
              <w:rPr>
                <w:color w:val="000000"/>
              </w:rPr>
              <w:t>318,53</w:t>
            </w:r>
          </w:p>
        </w:tc>
        <w:tc>
          <w:tcPr>
            <w:tcW w:w="2060" w:type="dxa"/>
            <w:tcBorders>
              <w:bottom w:val="single" w:sz="4" w:space="0" w:color="000000"/>
              <w:right w:val="single" w:sz="4" w:space="0" w:color="000000"/>
            </w:tcBorders>
            <w:shd w:val="clear" w:color="000000" w:fill="FFFFFF"/>
            <w:vAlign w:val="center"/>
          </w:tcPr>
          <w:p w14:paraId="6B4484B2" w14:textId="77777777" w:rsidR="002F384E" w:rsidRPr="005D2126" w:rsidRDefault="002F384E" w:rsidP="00FA2D12">
            <w:pPr>
              <w:widowControl w:val="0"/>
              <w:spacing w:line="276" w:lineRule="auto"/>
              <w:jc w:val="center"/>
              <w:rPr>
                <w:color w:val="000000"/>
              </w:rPr>
            </w:pPr>
            <w:r w:rsidRPr="005D2126">
              <w:rPr>
                <w:color w:val="000000"/>
              </w:rPr>
              <w:t>114,67</w:t>
            </w:r>
          </w:p>
        </w:tc>
      </w:tr>
      <w:tr w:rsidR="002F384E" w14:paraId="5637B72D" w14:textId="77777777" w:rsidTr="00FA2D12">
        <w:trPr>
          <w:trHeight w:val="288"/>
        </w:trPr>
        <w:tc>
          <w:tcPr>
            <w:tcW w:w="1291" w:type="dxa"/>
            <w:tcBorders>
              <w:left w:val="single" w:sz="4" w:space="0" w:color="000000"/>
              <w:bottom w:val="single" w:sz="4" w:space="0" w:color="000000"/>
              <w:right w:val="single" w:sz="4" w:space="0" w:color="000000"/>
            </w:tcBorders>
            <w:shd w:val="clear" w:color="000000" w:fill="FFFFFF"/>
            <w:vAlign w:val="bottom"/>
          </w:tcPr>
          <w:p w14:paraId="23207BD9" w14:textId="77777777" w:rsidR="002F384E" w:rsidRDefault="002F384E" w:rsidP="00FA2D12">
            <w:pPr>
              <w:widowControl w:val="0"/>
              <w:spacing w:line="276" w:lineRule="auto"/>
              <w:jc w:val="center"/>
              <w:rPr>
                <w:color w:val="000000"/>
              </w:rPr>
            </w:pPr>
            <w:r>
              <w:rPr>
                <w:color w:val="000000"/>
              </w:rPr>
              <w:t>2022</w:t>
            </w:r>
          </w:p>
        </w:tc>
        <w:tc>
          <w:tcPr>
            <w:tcW w:w="1271" w:type="dxa"/>
            <w:tcBorders>
              <w:bottom w:val="single" w:sz="4" w:space="0" w:color="000000"/>
              <w:right w:val="single" w:sz="4" w:space="0" w:color="000000"/>
            </w:tcBorders>
            <w:shd w:val="clear" w:color="auto" w:fill="auto"/>
            <w:vAlign w:val="center"/>
          </w:tcPr>
          <w:p w14:paraId="303BF685" w14:textId="77777777" w:rsidR="002F384E" w:rsidRPr="005D2126" w:rsidRDefault="002F384E" w:rsidP="00FA2D12">
            <w:pPr>
              <w:widowControl w:val="0"/>
              <w:spacing w:line="276" w:lineRule="auto"/>
              <w:jc w:val="center"/>
              <w:rPr>
                <w:color w:val="000000"/>
              </w:rPr>
            </w:pPr>
            <w:r w:rsidRPr="005D2126">
              <w:rPr>
                <w:color w:val="000000"/>
              </w:rPr>
              <w:t>657,51</w:t>
            </w:r>
          </w:p>
        </w:tc>
        <w:tc>
          <w:tcPr>
            <w:tcW w:w="2360" w:type="dxa"/>
            <w:tcBorders>
              <w:bottom w:val="single" w:sz="4" w:space="0" w:color="000000"/>
              <w:right w:val="single" w:sz="4" w:space="0" w:color="000000"/>
            </w:tcBorders>
            <w:shd w:val="clear" w:color="000000" w:fill="FFFFFF"/>
            <w:vAlign w:val="center"/>
          </w:tcPr>
          <w:p w14:paraId="076D191F" w14:textId="77777777" w:rsidR="002F384E" w:rsidRPr="005D2126" w:rsidRDefault="002F384E" w:rsidP="00FA2D12">
            <w:pPr>
              <w:widowControl w:val="0"/>
              <w:spacing w:line="276" w:lineRule="auto"/>
              <w:jc w:val="center"/>
              <w:rPr>
                <w:color w:val="000000"/>
              </w:rPr>
            </w:pPr>
            <w:r w:rsidRPr="005D2126">
              <w:rPr>
                <w:color w:val="000000"/>
              </w:rPr>
              <w:t>14,56</w:t>
            </w:r>
          </w:p>
        </w:tc>
        <w:tc>
          <w:tcPr>
            <w:tcW w:w="2577" w:type="dxa"/>
            <w:tcBorders>
              <w:bottom w:val="single" w:sz="4" w:space="0" w:color="000000"/>
              <w:right w:val="single" w:sz="4" w:space="0" w:color="000000"/>
            </w:tcBorders>
            <w:shd w:val="clear" w:color="000000" w:fill="FFFFFF"/>
            <w:vAlign w:val="center"/>
          </w:tcPr>
          <w:p w14:paraId="7F6974B4" w14:textId="77777777" w:rsidR="002F384E" w:rsidRPr="005D2126" w:rsidRDefault="002F384E" w:rsidP="00FA2D12">
            <w:pPr>
              <w:widowControl w:val="0"/>
              <w:spacing w:line="276" w:lineRule="auto"/>
              <w:jc w:val="center"/>
              <w:rPr>
                <w:color w:val="000000"/>
              </w:rPr>
            </w:pPr>
            <w:r w:rsidRPr="005D2126">
              <w:rPr>
                <w:color w:val="000000"/>
              </w:rPr>
              <w:t>577,56</w:t>
            </w:r>
          </w:p>
        </w:tc>
        <w:tc>
          <w:tcPr>
            <w:tcW w:w="2060" w:type="dxa"/>
            <w:tcBorders>
              <w:bottom w:val="single" w:sz="4" w:space="0" w:color="000000"/>
              <w:right w:val="single" w:sz="4" w:space="0" w:color="000000"/>
            </w:tcBorders>
            <w:shd w:val="clear" w:color="000000" w:fill="FFFFFF"/>
            <w:vAlign w:val="center"/>
          </w:tcPr>
          <w:p w14:paraId="0BAF114F" w14:textId="77777777" w:rsidR="002F384E" w:rsidRPr="005D2126" w:rsidRDefault="002F384E" w:rsidP="00FA2D12">
            <w:pPr>
              <w:widowControl w:val="0"/>
              <w:spacing w:line="276" w:lineRule="auto"/>
              <w:jc w:val="center"/>
              <w:rPr>
                <w:color w:val="000000"/>
              </w:rPr>
            </w:pPr>
            <w:r w:rsidRPr="005D2126">
              <w:rPr>
                <w:color w:val="000000"/>
              </w:rPr>
              <w:t>65,39</w:t>
            </w:r>
          </w:p>
        </w:tc>
      </w:tr>
      <w:tr w:rsidR="002F384E" w14:paraId="62797BA3" w14:textId="77777777" w:rsidTr="00FA2D12">
        <w:trPr>
          <w:trHeight w:val="288"/>
        </w:trPr>
        <w:tc>
          <w:tcPr>
            <w:tcW w:w="1291" w:type="dxa"/>
            <w:tcBorders>
              <w:left w:val="single" w:sz="4" w:space="0" w:color="000000"/>
              <w:bottom w:val="single" w:sz="4" w:space="0" w:color="000000"/>
              <w:right w:val="single" w:sz="4" w:space="0" w:color="000000"/>
            </w:tcBorders>
            <w:shd w:val="clear" w:color="auto" w:fill="auto"/>
            <w:vAlign w:val="bottom"/>
          </w:tcPr>
          <w:p w14:paraId="327B0B05" w14:textId="77777777" w:rsidR="002F384E" w:rsidRDefault="002F384E" w:rsidP="00FA2D12">
            <w:pPr>
              <w:widowControl w:val="0"/>
              <w:spacing w:line="276" w:lineRule="auto"/>
              <w:jc w:val="center"/>
              <w:rPr>
                <w:color w:val="000000"/>
              </w:rPr>
            </w:pPr>
            <w:r>
              <w:rPr>
                <w:color w:val="000000"/>
              </w:rPr>
              <w:t>Прирост за период, %</w:t>
            </w:r>
          </w:p>
        </w:tc>
        <w:tc>
          <w:tcPr>
            <w:tcW w:w="1271" w:type="dxa"/>
            <w:tcBorders>
              <w:bottom w:val="single" w:sz="4" w:space="0" w:color="000000"/>
              <w:right w:val="single" w:sz="4" w:space="0" w:color="000000"/>
            </w:tcBorders>
            <w:shd w:val="clear" w:color="auto" w:fill="auto"/>
            <w:vAlign w:val="center"/>
          </w:tcPr>
          <w:p w14:paraId="35629835" w14:textId="77777777" w:rsidR="002F384E" w:rsidRPr="005D2126" w:rsidRDefault="002F384E" w:rsidP="00FA2D12">
            <w:pPr>
              <w:widowControl w:val="0"/>
              <w:spacing w:line="276" w:lineRule="auto"/>
              <w:jc w:val="center"/>
              <w:rPr>
                <w:color w:val="000000"/>
              </w:rPr>
            </w:pPr>
            <w:r w:rsidRPr="005D2126">
              <w:rPr>
                <w:color w:val="000000"/>
              </w:rPr>
              <w:t>12,76</w:t>
            </w:r>
          </w:p>
        </w:tc>
        <w:tc>
          <w:tcPr>
            <w:tcW w:w="2360" w:type="dxa"/>
            <w:tcBorders>
              <w:bottom w:val="single" w:sz="4" w:space="0" w:color="000000"/>
              <w:right w:val="single" w:sz="4" w:space="0" w:color="000000"/>
            </w:tcBorders>
            <w:shd w:val="clear" w:color="auto" w:fill="auto"/>
            <w:vAlign w:val="center"/>
          </w:tcPr>
          <w:p w14:paraId="2275F77B" w14:textId="77777777" w:rsidR="002F384E" w:rsidRPr="005D2126" w:rsidRDefault="002F384E" w:rsidP="00FA2D12">
            <w:pPr>
              <w:widowControl w:val="0"/>
              <w:spacing w:line="276" w:lineRule="auto"/>
              <w:jc w:val="center"/>
              <w:rPr>
                <w:color w:val="000000"/>
              </w:rPr>
            </w:pPr>
            <w:r w:rsidRPr="005D2126">
              <w:rPr>
                <w:color w:val="000000"/>
              </w:rPr>
              <w:t>538,60</w:t>
            </w:r>
          </w:p>
        </w:tc>
        <w:tc>
          <w:tcPr>
            <w:tcW w:w="2577" w:type="dxa"/>
            <w:tcBorders>
              <w:bottom w:val="single" w:sz="4" w:space="0" w:color="000000"/>
              <w:right w:val="single" w:sz="4" w:space="0" w:color="000000"/>
            </w:tcBorders>
            <w:shd w:val="clear" w:color="auto" w:fill="auto"/>
            <w:vAlign w:val="center"/>
          </w:tcPr>
          <w:p w14:paraId="22A3F570" w14:textId="77777777" w:rsidR="002F384E" w:rsidRPr="005D2126" w:rsidRDefault="002F384E" w:rsidP="00FA2D12">
            <w:pPr>
              <w:widowControl w:val="0"/>
              <w:spacing w:line="276" w:lineRule="auto"/>
              <w:jc w:val="center"/>
              <w:rPr>
                <w:color w:val="000000"/>
              </w:rPr>
            </w:pPr>
            <w:r>
              <w:rPr>
                <w:color w:val="000000"/>
              </w:rPr>
              <w:t>1,04</w:t>
            </w:r>
          </w:p>
        </w:tc>
        <w:tc>
          <w:tcPr>
            <w:tcW w:w="2060" w:type="dxa"/>
            <w:tcBorders>
              <w:bottom w:val="single" w:sz="4" w:space="0" w:color="000000"/>
              <w:right w:val="single" w:sz="4" w:space="0" w:color="000000"/>
            </w:tcBorders>
            <w:shd w:val="clear" w:color="auto" w:fill="auto"/>
            <w:vAlign w:val="center"/>
          </w:tcPr>
          <w:p w14:paraId="070B95AB" w14:textId="77777777" w:rsidR="002F384E" w:rsidRPr="005D2126" w:rsidRDefault="002F384E" w:rsidP="00FA2D12">
            <w:pPr>
              <w:widowControl w:val="0"/>
              <w:spacing w:line="276" w:lineRule="auto"/>
              <w:jc w:val="center"/>
              <w:rPr>
                <w:color w:val="000000"/>
              </w:rPr>
            </w:pPr>
            <w:r>
              <w:rPr>
                <w:color w:val="000000"/>
              </w:rPr>
              <w:t>161,56</w:t>
            </w:r>
          </w:p>
        </w:tc>
      </w:tr>
    </w:tbl>
    <w:p w14:paraId="69891718" w14:textId="77777777" w:rsidR="002F384E" w:rsidRDefault="002F384E" w:rsidP="002F384E">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80">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2011-2022 годы. </w:t>
      </w:r>
      <w:r>
        <w:rPr>
          <w:i/>
          <w:sz w:val="20"/>
        </w:rPr>
        <w:t>Дата обращения: 22.09.2023</w:t>
      </w:r>
    </w:p>
    <w:p w14:paraId="34B7F11E" w14:textId="77777777" w:rsidR="002F384E" w:rsidRDefault="002F384E" w:rsidP="001A5F57">
      <w:pPr>
        <w:spacing w:line="276" w:lineRule="auto"/>
        <w:ind w:firstLine="426"/>
        <w:jc w:val="both"/>
        <w:rPr>
          <w:sz w:val="28"/>
          <w:szCs w:val="28"/>
        </w:rPr>
      </w:pPr>
    </w:p>
    <w:p w14:paraId="7EDA0A1E" w14:textId="67F7D3DA" w:rsidR="00933CC7" w:rsidRDefault="00EE6299" w:rsidP="001A5F57">
      <w:pPr>
        <w:spacing w:line="276" w:lineRule="auto"/>
        <w:ind w:firstLine="426"/>
        <w:jc w:val="both"/>
        <w:rPr>
          <w:sz w:val="28"/>
          <w:szCs w:val="28"/>
        </w:rPr>
      </w:pPr>
      <w:r w:rsidRPr="006F34FC">
        <w:rPr>
          <w:sz w:val="28"/>
          <w:szCs w:val="28"/>
        </w:rPr>
        <w:lastRenderedPageBreak/>
        <w:t xml:space="preserve">За период </w:t>
      </w:r>
      <w:r w:rsidR="00191542" w:rsidRPr="006F34FC">
        <w:rPr>
          <w:sz w:val="28"/>
          <w:szCs w:val="28"/>
        </w:rPr>
        <w:t>2013–2022</w:t>
      </w:r>
      <w:r w:rsidRPr="006F34FC">
        <w:rPr>
          <w:sz w:val="28"/>
          <w:szCs w:val="28"/>
        </w:rPr>
        <w:t xml:space="preserve"> гг. объем инвестиций в основной капитал, направляемых на реализацию государственных и муниципальных программ увеличился на 74,43 млн. руб. (12,76 %) и составил в </w:t>
      </w:r>
      <w:r w:rsidRPr="0028068D">
        <w:rPr>
          <w:sz w:val="28"/>
          <w:szCs w:val="28"/>
        </w:rPr>
        <w:t xml:space="preserve">2022 году 657,51 млн. руб. </w:t>
      </w:r>
      <w:r w:rsidR="005D2126" w:rsidRPr="0028068D">
        <w:rPr>
          <w:sz w:val="28"/>
          <w:szCs w:val="28"/>
        </w:rPr>
        <w:t xml:space="preserve"> </w:t>
      </w:r>
      <w:r w:rsidR="002F384E" w:rsidRPr="0028068D">
        <w:rPr>
          <w:sz w:val="28"/>
          <w:szCs w:val="28"/>
        </w:rPr>
        <w:t>При этом</w:t>
      </w:r>
      <w:r w:rsidRPr="0028068D">
        <w:rPr>
          <w:sz w:val="28"/>
          <w:szCs w:val="28"/>
        </w:rPr>
        <w:t xml:space="preserve"> объем средств федерального бюджета возрос в 5,4 раза, средств бюджета муниципального образования – в </w:t>
      </w:r>
      <w:r w:rsidR="00CA17CA" w:rsidRPr="0028068D">
        <w:rPr>
          <w:sz w:val="28"/>
          <w:szCs w:val="28"/>
        </w:rPr>
        <w:t xml:space="preserve">1,6 </w:t>
      </w:r>
      <w:r w:rsidRPr="0028068D">
        <w:rPr>
          <w:sz w:val="28"/>
          <w:szCs w:val="28"/>
        </w:rPr>
        <w:t xml:space="preserve">раза. Структура источников финансирования реализации государственных и муниципальных программ претерпела некоторые изменения. Так, в 2022 году </w:t>
      </w:r>
      <w:r w:rsidR="00CA17CA" w:rsidRPr="0028068D">
        <w:rPr>
          <w:sz w:val="28"/>
          <w:szCs w:val="28"/>
        </w:rPr>
        <w:t>87,8</w:t>
      </w:r>
      <w:r w:rsidRPr="0028068D">
        <w:rPr>
          <w:sz w:val="28"/>
          <w:szCs w:val="28"/>
        </w:rPr>
        <w:t>% объема</w:t>
      </w:r>
      <w:r>
        <w:rPr>
          <w:sz w:val="28"/>
          <w:szCs w:val="28"/>
        </w:rPr>
        <w:t xml:space="preserve"> инвестиций в основной капитал осуществлялась за счет средств бюджета автономного округа (-</w:t>
      </w:r>
      <w:r w:rsidR="00CA17CA">
        <w:rPr>
          <w:sz w:val="28"/>
          <w:szCs w:val="28"/>
        </w:rPr>
        <w:t>7,5</w:t>
      </w:r>
      <w:r>
        <w:rPr>
          <w:sz w:val="28"/>
          <w:szCs w:val="28"/>
        </w:rPr>
        <w:t xml:space="preserve"> п.п.), </w:t>
      </w:r>
      <w:r w:rsidR="00CA17CA">
        <w:rPr>
          <w:sz w:val="28"/>
          <w:szCs w:val="28"/>
        </w:rPr>
        <w:t>9,9</w:t>
      </w:r>
      <w:r>
        <w:rPr>
          <w:sz w:val="28"/>
          <w:szCs w:val="28"/>
        </w:rPr>
        <w:t>% - за счет бюджета Березовского района (+</w:t>
      </w:r>
      <w:r w:rsidR="00CA17CA">
        <w:rPr>
          <w:sz w:val="28"/>
          <w:szCs w:val="28"/>
        </w:rPr>
        <w:t>5,6</w:t>
      </w:r>
      <w:r>
        <w:rPr>
          <w:sz w:val="28"/>
          <w:szCs w:val="28"/>
        </w:rPr>
        <w:t xml:space="preserve"> п.п.), 2</w:t>
      </w:r>
      <w:r w:rsidR="00CA17CA">
        <w:rPr>
          <w:sz w:val="28"/>
          <w:szCs w:val="28"/>
        </w:rPr>
        <w:t>,3</w:t>
      </w:r>
      <w:r>
        <w:rPr>
          <w:sz w:val="28"/>
          <w:szCs w:val="28"/>
        </w:rPr>
        <w:t>% - за счет средств федерального бюджета (-1</w:t>
      </w:r>
      <w:r w:rsidR="00CA17CA">
        <w:rPr>
          <w:sz w:val="28"/>
          <w:szCs w:val="28"/>
        </w:rPr>
        <w:t>,91</w:t>
      </w:r>
      <w:r>
        <w:rPr>
          <w:sz w:val="28"/>
          <w:szCs w:val="28"/>
        </w:rPr>
        <w:t xml:space="preserve"> п.п.).</w:t>
      </w:r>
    </w:p>
    <w:p w14:paraId="57DF123E" w14:textId="77777777" w:rsidR="00DD1C87" w:rsidRPr="003A4B73" w:rsidRDefault="00957237" w:rsidP="001A5F57">
      <w:pPr>
        <w:spacing w:line="276" w:lineRule="auto"/>
        <w:ind w:firstLine="426"/>
        <w:jc w:val="both"/>
        <w:rPr>
          <w:sz w:val="28"/>
          <w:szCs w:val="28"/>
        </w:rPr>
      </w:pPr>
      <w:r w:rsidRPr="003A4B73">
        <w:rPr>
          <w:sz w:val="28"/>
          <w:szCs w:val="28"/>
        </w:rPr>
        <w:t>В целях притока инвестиций ежегодно актуализируется инвестиционный паспорт Березовского района, который способствует созданию имиджа территории Березовского района как места для благоприятных инвестиций, дающий инвесторам представление о конкурентных преимуществах территории, инвестиционном климате и инвестиционных возможностях района и является своеобразным путеводителем для деловых людей, потенциальных инвесторов, желающих установить экономические связи с Березовским районом.</w:t>
      </w:r>
      <w:r w:rsidR="00DD1C87" w:rsidRPr="003A4B73">
        <w:rPr>
          <w:sz w:val="28"/>
          <w:szCs w:val="28"/>
        </w:rPr>
        <w:t xml:space="preserve"> </w:t>
      </w:r>
    </w:p>
    <w:p w14:paraId="1151A41E" w14:textId="77777777" w:rsidR="00DD1C87" w:rsidRPr="00DD1C87" w:rsidRDefault="00DD1C87" w:rsidP="00DD1C87">
      <w:pPr>
        <w:spacing w:line="276" w:lineRule="auto"/>
        <w:ind w:firstLine="426"/>
        <w:jc w:val="both"/>
        <w:rPr>
          <w:sz w:val="28"/>
          <w:szCs w:val="28"/>
        </w:rPr>
      </w:pPr>
      <w:r w:rsidRPr="00DD1C87">
        <w:rPr>
          <w:sz w:val="28"/>
          <w:szCs w:val="28"/>
        </w:rPr>
        <w:t xml:space="preserve">В условиях сегодняшних макроэкономических реалий требуется ориентация на активное привлечение внебюджетных источников финансирования, поиск новых форм взаимодействия с потенциальными инвесторами, создание для них максимально благополучных условий. </w:t>
      </w:r>
    </w:p>
    <w:p w14:paraId="3C8079AE" w14:textId="6B7AEBBF" w:rsidR="00DD1C87" w:rsidRDefault="00DD1C87" w:rsidP="00DD1C87">
      <w:pPr>
        <w:spacing w:line="276" w:lineRule="auto"/>
        <w:ind w:firstLine="426"/>
        <w:jc w:val="both"/>
        <w:rPr>
          <w:sz w:val="28"/>
          <w:szCs w:val="28"/>
        </w:rPr>
      </w:pPr>
      <w:r w:rsidRPr="00DD1C87">
        <w:rPr>
          <w:sz w:val="28"/>
          <w:szCs w:val="28"/>
        </w:rPr>
        <w:t>Ежегодно для потенциальных инвесторов на территории района формируется реестр инвестиционных площадок.</w:t>
      </w:r>
      <w:r>
        <w:rPr>
          <w:sz w:val="28"/>
          <w:szCs w:val="28"/>
        </w:rPr>
        <w:t xml:space="preserve"> </w:t>
      </w:r>
      <w:r w:rsidRPr="00DD1C87">
        <w:rPr>
          <w:sz w:val="28"/>
          <w:szCs w:val="28"/>
        </w:rPr>
        <w:t>Информация об инвестиционных площадках и свободных инвестиционных объектах муниципального образования размещена на Инвестиционной карте Югры</w:t>
      </w:r>
      <w:r w:rsidR="00DA313B">
        <w:rPr>
          <w:rStyle w:val="afd"/>
          <w:sz w:val="28"/>
          <w:szCs w:val="28"/>
        </w:rPr>
        <w:footnoteReference w:id="7"/>
      </w:r>
      <w:r w:rsidRPr="00DD1C87">
        <w:rPr>
          <w:sz w:val="28"/>
          <w:szCs w:val="28"/>
        </w:rPr>
        <w:t>, на официальном сайте органом местного самоуправления Березовского района</w:t>
      </w:r>
      <w:r w:rsidR="001171F2">
        <w:rPr>
          <w:sz w:val="28"/>
          <w:szCs w:val="28"/>
        </w:rPr>
        <w:t>, информация об инвестиционном потенциале представлена в инвестиционном паспорте района</w:t>
      </w:r>
      <w:r w:rsidR="00DA313B">
        <w:rPr>
          <w:rStyle w:val="afd"/>
          <w:sz w:val="28"/>
          <w:szCs w:val="28"/>
        </w:rPr>
        <w:footnoteReference w:id="8"/>
      </w:r>
      <w:r w:rsidR="001171F2">
        <w:rPr>
          <w:sz w:val="28"/>
          <w:szCs w:val="28"/>
        </w:rPr>
        <w:t>.</w:t>
      </w:r>
    </w:p>
    <w:p w14:paraId="6F6443E7" w14:textId="77777777" w:rsidR="001171F2" w:rsidRDefault="001171F2" w:rsidP="001171F2">
      <w:pPr>
        <w:spacing w:line="276" w:lineRule="auto"/>
        <w:ind w:firstLine="426"/>
        <w:jc w:val="both"/>
        <w:rPr>
          <w:sz w:val="28"/>
          <w:szCs w:val="28"/>
        </w:rPr>
      </w:pPr>
      <w:r>
        <w:rPr>
          <w:sz w:val="28"/>
          <w:szCs w:val="28"/>
        </w:rPr>
        <w:t xml:space="preserve">На официальном </w:t>
      </w:r>
      <w:r w:rsidRPr="005D2126">
        <w:rPr>
          <w:sz w:val="28"/>
          <w:szCs w:val="28"/>
        </w:rPr>
        <w:t xml:space="preserve">сайте органов местного самоуправления Березовского района размещен реестр </w:t>
      </w:r>
      <w:r>
        <w:rPr>
          <w:sz w:val="28"/>
          <w:szCs w:val="28"/>
        </w:rPr>
        <w:t>инвестиционных проектов, предлагаемых к реализации на территории Березовского района. Сайт обеспечен эффективным каналом прямой связи инвесторов с руководством муниципалитета, а также с Уполномоченным по защите прав предпринимателей в Ханты-Мансийском автономном округе – Югре.</w:t>
      </w:r>
    </w:p>
    <w:p w14:paraId="31C1E9F8" w14:textId="7686535C" w:rsidR="001171F2" w:rsidRDefault="00DD1C87" w:rsidP="001171F2">
      <w:pPr>
        <w:spacing w:line="276" w:lineRule="auto"/>
        <w:ind w:firstLine="426"/>
        <w:jc w:val="both"/>
        <w:rPr>
          <w:sz w:val="28"/>
          <w:szCs w:val="28"/>
        </w:rPr>
      </w:pPr>
      <w:r w:rsidRPr="00DD1C87">
        <w:rPr>
          <w:sz w:val="28"/>
          <w:szCs w:val="28"/>
        </w:rPr>
        <w:lastRenderedPageBreak/>
        <w:t>На текущий момент администрацией района активно внедряется муниципальный инвестиционный стандарт, который обеспечит единый подход к сопровождению инвестиционных проектов, оптимизацию взаимодействия инвесторов и муниципальными властями при реализации инвестиционных проектов. Назначен инвестиционный уполномоченный муниципалитета – заместитель главы Березовского района, основная задача которого – решение вопросов, связанных с развитием и реализацией инвестиционной политики в районе, координация взаимодействия инвесторов с органами муниципальной власти.</w:t>
      </w:r>
      <w:r w:rsidR="001171F2" w:rsidRPr="001171F2">
        <w:rPr>
          <w:sz w:val="28"/>
          <w:szCs w:val="28"/>
        </w:rPr>
        <w:t xml:space="preserve"> </w:t>
      </w:r>
      <w:r w:rsidR="001171F2">
        <w:rPr>
          <w:sz w:val="28"/>
          <w:szCs w:val="28"/>
        </w:rPr>
        <w:t>Принят регламент сопровождения инвестиционных проектов по принципу «Одного окна» на территории Березовского района для сопровождения инвестиционных проектов.  Действует Совет по инвестиционной политике Березовского района, определены должностные лица, ответственные за осуществление сопровождения инвестиционных проектов, реализуемых на территории Березовского района. Принят регламент сопровождения инвестиционных проектов по принципу «Одного окна» на территории Березовского района для сопровождения инвестиционных проектов. Действует Совет по инвестиционной политике Березовского района, определены должностные лица, ответственные за осуществление сопровождения инвестиционных проектов, реализуемых на территории Березовского района.</w:t>
      </w:r>
    </w:p>
    <w:p w14:paraId="0DC32EBE" w14:textId="220D28E2" w:rsidR="00957237" w:rsidRDefault="001171F2" w:rsidP="00DD1C87">
      <w:pPr>
        <w:spacing w:line="276" w:lineRule="auto"/>
        <w:ind w:firstLine="426"/>
        <w:jc w:val="both"/>
        <w:rPr>
          <w:sz w:val="28"/>
          <w:szCs w:val="28"/>
        </w:rPr>
      </w:pPr>
      <w:r>
        <w:rPr>
          <w:sz w:val="28"/>
          <w:szCs w:val="28"/>
        </w:rPr>
        <w:t>Об улучшении инвестиционного климата т</w:t>
      </w:r>
      <w:r w:rsidR="00DD1C87" w:rsidRPr="00DD1C87">
        <w:rPr>
          <w:sz w:val="28"/>
          <w:szCs w:val="28"/>
        </w:rPr>
        <w:t xml:space="preserve">ак же </w:t>
      </w:r>
      <w:r>
        <w:rPr>
          <w:sz w:val="28"/>
          <w:szCs w:val="28"/>
        </w:rPr>
        <w:t xml:space="preserve">свидетельствует </w:t>
      </w:r>
      <w:r w:rsidRPr="00DD1C87">
        <w:rPr>
          <w:sz w:val="28"/>
          <w:szCs w:val="28"/>
        </w:rPr>
        <w:t>сокращен</w:t>
      </w:r>
      <w:r>
        <w:rPr>
          <w:sz w:val="28"/>
          <w:szCs w:val="28"/>
        </w:rPr>
        <w:t>ие</w:t>
      </w:r>
      <w:r w:rsidRPr="00DD1C87">
        <w:rPr>
          <w:sz w:val="28"/>
          <w:szCs w:val="28"/>
        </w:rPr>
        <w:t xml:space="preserve"> срок</w:t>
      </w:r>
      <w:r>
        <w:rPr>
          <w:sz w:val="28"/>
          <w:szCs w:val="28"/>
        </w:rPr>
        <w:t>ов</w:t>
      </w:r>
      <w:r w:rsidRPr="00DD1C87">
        <w:rPr>
          <w:sz w:val="28"/>
          <w:szCs w:val="28"/>
        </w:rPr>
        <w:t xml:space="preserve"> </w:t>
      </w:r>
      <w:r w:rsidR="00DD1C87" w:rsidRPr="00DD1C87">
        <w:rPr>
          <w:sz w:val="28"/>
          <w:szCs w:val="28"/>
        </w:rPr>
        <w:t>получения разрешительных документов (разрешение на строительство 4 рабочих дня, ГПЗУ – 7 рабочих дней), срок</w:t>
      </w:r>
      <w:r>
        <w:rPr>
          <w:sz w:val="28"/>
          <w:szCs w:val="28"/>
        </w:rPr>
        <w:t>ов</w:t>
      </w:r>
      <w:r w:rsidR="00DD1C87" w:rsidRPr="00DD1C87">
        <w:rPr>
          <w:sz w:val="28"/>
          <w:szCs w:val="28"/>
        </w:rPr>
        <w:t xml:space="preserve"> оказания услуг, </w:t>
      </w:r>
      <w:r w:rsidRPr="00DD1C87">
        <w:rPr>
          <w:sz w:val="28"/>
          <w:szCs w:val="28"/>
        </w:rPr>
        <w:t>увеличе</w:t>
      </w:r>
      <w:r>
        <w:rPr>
          <w:sz w:val="28"/>
          <w:szCs w:val="28"/>
        </w:rPr>
        <w:t>ние</w:t>
      </w:r>
      <w:r w:rsidRPr="00DD1C87">
        <w:rPr>
          <w:sz w:val="28"/>
          <w:szCs w:val="28"/>
        </w:rPr>
        <w:t xml:space="preserve"> дол</w:t>
      </w:r>
      <w:r>
        <w:rPr>
          <w:sz w:val="28"/>
          <w:szCs w:val="28"/>
        </w:rPr>
        <w:t>и</w:t>
      </w:r>
      <w:r w:rsidRPr="00DD1C87">
        <w:rPr>
          <w:sz w:val="28"/>
          <w:szCs w:val="28"/>
        </w:rPr>
        <w:t xml:space="preserve"> </w:t>
      </w:r>
      <w:r w:rsidR="00DD1C87" w:rsidRPr="00DD1C87">
        <w:rPr>
          <w:sz w:val="28"/>
          <w:szCs w:val="28"/>
        </w:rPr>
        <w:t>муниципальных услуг, оказываемых в электронном виде</w:t>
      </w:r>
      <w:r>
        <w:rPr>
          <w:sz w:val="28"/>
          <w:szCs w:val="28"/>
        </w:rPr>
        <w:t>.</w:t>
      </w:r>
      <w:r w:rsidR="00DD1C87">
        <w:rPr>
          <w:sz w:val="28"/>
          <w:szCs w:val="28"/>
        </w:rPr>
        <w:t xml:space="preserve"> </w:t>
      </w:r>
    </w:p>
    <w:p w14:paraId="17BA1C4C" w14:textId="76209130" w:rsidR="00933CC7" w:rsidRDefault="00EE6299" w:rsidP="00E140DA">
      <w:pPr>
        <w:spacing w:line="276" w:lineRule="auto"/>
        <w:ind w:firstLine="426"/>
        <w:jc w:val="both"/>
        <w:rPr>
          <w:rFonts w:eastAsia="Calibri"/>
          <w:sz w:val="28"/>
          <w:szCs w:val="28"/>
        </w:rPr>
      </w:pPr>
      <w:r>
        <w:rPr>
          <w:sz w:val="28"/>
          <w:szCs w:val="28"/>
        </w:rPr>
        <w:t xml:space="preserve">По состоянию на </w:t>
      </w:r>
      <w:r w:rsidR="005D2126">
        <w:rPr>
          <w:sz w:val="28"/>
          <w:szCs w:val="28"/>
        </w:rPr>
        <w:t>06.10.2023</w:t>
      </w:r>
      <w:r>
        <w:rPr>
          <w:sz w:val="28"/>
          <w:szCs w:val="28"/>
        </w:rPr>
        <w:t xml:space="preserve"> года на территории района за счет бюджетных средств реализу</w:t>
      </w:r>
      <w:r w:rsidR="005D2126">
        <w:rPr>
          <w:sz w:val="28"/>
          <w:szCs w:val="28"/>
        </w:rPr>
        <w:t>ются</w:t>
      </w:r>
      <w:r>
        <w:rPr>
          <w:sz w:val="28"/>
          <w:szCs w:val="28"/>
        </w:rPr>
        <w:t xml:space="preserve"> </w:t>
      </w:r>
      <w:r w:rsidR="00957237">
        <w:rPr>
          <w:sz w:val="28"/>
          <w:szCs w:val="28"/>
        </w:rPr>
        <w:t>8 инвестиционных</w:t>
      </w:r>
      <w:r>
        <w:rPr>
          <w:sz w:val="28"/>
          <w:szCs w:val="28"/>
        </w:rPr>
        <w:t xml:space="preserve"> проектов </w:t>
      </w:r>
      <w:r w:rsidR="00C96CF5">
        <w:rPr>
          <w:sz w:val="28"/>
          <w:szCs w:val="28"/>
        </w:rPr>
        <w:t xml:space="preserve">общим объемом инвестиций </w:t>
      </w:r>
      <w:r w:rsidR="005D2126">
        <w:rPr>
          <w:sz w:val="28"/>
          <w:szCs w:val="28"/>
        </w:rPr>
        <w:t>3,7 млрд руб.</w:t>
      </w:r>
    </w:p>
    <w:p w14:paraId="0E71F9A2" w14:textId="7FD38BB5" w:rsidR="005D44B2" w:rsidRDefault="00EE6299" w:rsidP="005D44B2">
      <w:pPr>
        <w:spacing w:line="276" w:lineRule="auto"/>
        <w:ind w:firstLine="426"/>
        <w:jc w:val="both"/>
        <w:rPr>
          <w:sz w:val="28"/>
          <w:szCs w:val="28"/>
        </w:rPr>
      </w:pPr>
      <w:r>
        <w:rPr>
          <w:rFonts w:eastAsia="Calibri"/>
          <w:sz w:val="28"/>
          <w:szCs w:val="28"/>
        </w:rPr>
        <w:t xml:space="preserve">В 2022 году продолжалась реализация за счет частных инвестиций инвестиционных проектов в </w:t>
      </w:r>
      <w:r w:rsidR="005D44B2">
        <w:rPr>
          <w:rFonts w:eastAsia="Calibri"/>
          <w:sz w:val="28"/>
          <w:szCs w:val="28"/>
        </w:rPr>
        <w:t>рыбной отрасли, сфере туризма и ЖКХ:</w:t>
      </w:r>
    </w:p>
    <w:p w14:paraId="75424F6A" w14:textId="2E8999CC" w:rsidR="00933CC7" w:rsidRDefault="005D44B2" w:rsidP="00DA313B">
      <w:pPr>
        <w:spacing w:line="276" w:lineRule="auto"/>
        <w:ind w:firstLine="426"/>
        <w:jc w:val="both"/>
        <w:rPr>
          <w:sz w:val="28"/>
          <w:szCs w:val="28"/>
        </w:rPr>
      </w:pPr>
      <w:r>
        <w:rPr>
          <w:sz w:val="28"/>
          <w:szCs w:val="28"/>
        </w:rPr>
        <w:t>1.</w:t>
      </w:r>
      <w:r w:rsidR="00E140DA">
        <w:rPr>
          <w:sz w:val="28"/>
          <w:szCs w:val="28"/>
        </w:rPr>
        <w:t xml:space="preserve"> </w:t>
      </w:r>
      <w:r>
        <w:rPr>
          <w:sz w:val="28"/>
          <w:szCs w:val="28"/>
        </w:rPr>
        <w:t>П</w:t>
      </w:r>
      <w:r w:rsidR="00EE6299">
        <w:rPr>
          <w:sz w:val="28"/>
          <w:szCs w:val="28"/>
        </w:rPr>
        <w:t>риоритетный проект «Создание системы по добыче и переработке водных биологических ресурсов на территории западной части Ханты-Мансийского автономного округа – Югры на базе опорного рыбоперерабатывающего предприятия в г. Ханты-Мансийске</w:t>
      </w:r>
      <w:r w:rsidR="00E140DA">
        <w:rPr>
          <w:sz w:val="28"/>
          <w:szCs w:val="28"/>
        </w:rPr>
        <w:t>», который</w:t>
      </w:r>
      <w:r w:rsidR="00EE6299">
        <w:rPr>
          <w:sz w:val="28"/>
          <w:szCs w:val="28"/>
        </w:rPr>
        <w:t xml:space="preserve"> направлен на создание производственного комплекса по глубокой переработке водных биоресурсов в г. Ханты-Мансийске, с производством по первичной переработке водных биологических ресурсов в пгт. Березово и Октябрьском районе, приемными пунктами в Белоярском, Ханты-Мансийском, Кондинском районах;</w:t>
      </w:r>
    </w:p>
    <w:p w14:paraId="0BED97A9" w14:textId="32951EED" w:rsidR="00933CC7" w:rsidRDefault="00EE6299" w:rsidP="00E140DA">
      <w:pPr>
        <w:tabs>
          <w:tab w:val="left" w:pos="709"/>
        </w:tabs>
        <w:spacing w:line="276" w:lineRule="auto"/>
        <w:ind w:firstLine="426"/>
        <w:jc w:val="both"/>
        <w:rPr>
          <w:rFonts w:eastAsia="Calibri"/>
          <w:sz w:val="28"/>
          <w:szCs w:val="28"/>
          <w:lang w:eastAsia="en-US"/>
        </w:rPr>
      </w:pPr>
      <w:r>
        <w:rPr>
          <w:bCs/>
          <w:sz w:val="28"/>
          <w:szCs w:val="28"/>
        </w:rPr>
        <w:lastRenderedPageBreak/>
        <w:t>2.</w:t>
      </w:r>
      <w:r>
        <w:rPr>
          <w:sz w:val="28"/>
          <w:szCs w:val="28"/>
        </w:rPr>
        <w:t xml:space="preserve"> </w:t>
      </w:r>
      <w:r w:rsidR="005D44B2">
        <w:rPr>
          <w:rFonts w:eastAsia="Calibri"/>
          <w:sz w:val="28"/>
          <w:szCs w:val="28"/>
          <w:lang w:eastAsia="en-US"/>
        </w:rPr>
        <w:t>П</w:t>
      </w:r>
      <w:r>
        <w:rPr>
          <w:rFonts w:eastAsia="Calibri"/>
          <w:sz w:val="28"/>
          <w:szCs w:val="28"/>
          <w:lang w:eastAsia="en-US"/>
        </w:rPr>
        <w:t>роект по организации «Визит-Центра «ЮграНеройка» с трансляцией исторического, экологопросветительского и этнографического потенциала восточного склона приполярного Урала с целью формирования привлекательного туристического, этнокультурного имиджа автономного округа и муниципального образования Березовский район (при поддержке Ханты-Мансийского автономного округа – Югры, центр открыт летом 2022г.);</w:t>
      </w:r>
    </w:p>
    <w:p w14:paraId="77BA4DF0" w14:textId="041DE0E7" w:rsidR="00933CC7" w:rsidRDefault="00A41A91" w:rsidP="00DA313B">
      <w:pPr>
        <w:spacing w:line="276" w:lineRule="auto"/>
        <w:ind w:firstLine="426"/>
        <w:jc w:val="both"/>
        <w:rPr>
          <w:rFonts w:eastAsia="Calibri"/>
          <w:sz w:val="28"/>
          <w:szCs w:val="28"/>
          <w:lang w:eastAsia="en-US"/>
        </w:rPr>
      </w:pPr>
      <w:r>
        <w:rPr>
          <w:rFonts w:eastAsia="Calibri"/>
          <w:sz w:val="28"/>
          <w:szCs w:val="28"/>
          <w:lang w:eastAsia="en-US"/>
        </w:rPr>
        <w:t>3</w:t>
      </w:r>
      <w:r w:rsidR="00EE6299">
        <w:rPr>
          <w:rFonts w:eastAsia="Calibri"/>
          <w:sz w:val="28"/>
          <w:szCs w:val="28"/>
          <w:lang w:eastAsia="en-US"/>
        </w:rPr>
        <w:t xml:space="preserve">. </w:t>
      </w:r>
      <w:r w:rsidR="005D44B2">
        <w:rPr>
          <w:rFonts w:eastAsia="Calibri"/>
          <w:sz w:val="28"/>
          <w:szCs w:val="28"/>
          <w:lang w:eastAsia="en-US"/>
        </w:rPr>
        <w:t>Проект технологического присоединения полигона ТКО к сетям (с. Саранпауль, п. Сосьва и с. Няксимволь), установка приборов учета электрической энергии (внедрение АИИС УЭ) д. Сартынья, новое строительство объектов электросетевого хозяйства в п. Сосьва и с. Саранпауль, а также переустройство ДЭС в с. Няксимволь, п. Сосьва, с. Ломбовож, д. Кимкъясуй. д.Сартынья, д. Анеева. Строительство расходного склада ГСМ в с. Саранпауль, устройство системы видеонаблюдения на территории парка ГСМ в с. Саранпауль. Проект реализуется</w:t>
      </w:r>
      <w:r w:rsidR="00EE6299">
        <w:rPr>
          <w:rFonts w:eastAsia="Calibri"/>
          <w:sz w:val="28"/>
          <w:szCs w:val="28"/>
          <w:lang w:eastAsia="en-US"/>
        </w:rPr>
        <w:t xml:space="preserve"> за счет средств АО «Юграэнерго»</w:t>
      </w:r>
      <w:r w:rsidR="005D44B2">
        <w:rPr>
          <w:rFonts w:eastAsia="Calibri"/>
          <w:sz w:val="28"/>
          <w:szCs w:val="28"/>
          <w:lang w:eastAsia="en-US"/>
        </w:rPr>
        <w:t xml:space="preserve">. </w:t>
      </w:r>
      <w:r w:rsidR="00EE6299">
        <w:rPr>
          <w:rFonts w:eastAsia="Calibri"/>
          <w:sz w:val="28"/>
          <w:szCs w:val="28"/>
          <w:lang w:eastAsia="en-US"/>
        </w:rPr>
        <w:t>Объем инвестиционных вложений в 2022 году составил 91,84 млн. руб.;</w:t>
      </w:r>
    </w:p>
    <w:p w14:paraId="414CEF7E" w14:textId="5877DF2E" w:rsidR="00933CC7" w:rsidRDefault="00EE6299" w:rsidP="00E140DA">
      <w:pPr>
        <w:spacing w:line="276" w:lineRule="auto"/>
        <w:ind w:firstLine="426"/>
        <w:jc w:val="both"/>
      </w:pPr>
      <w:r>
        <w:rPr>
          <w:rFonts w:eastAsia="Calibri"/>
          <w:sz w:val="28"/>
          <w:szCs w:val="28"/>
          <w:lang w:eastAsia="en-US"/>
        </w:rPr>
        <w:t xml:space="preserve">– </w:t>
      </w:r>
      <w:r w:rsidR="005D44B2">
        <w:rPr>
          <w:rFonts w:eastAsia="Calibri"/>
          <w:sz w:val="28"/>
          <w:szCs w:val="28"/>
          <w:lang w:eastAsia="en-US"/>
        </w:rPr>
        <w:t>Создание точек учета электроэнергии, строительство сетей электроснабжения в пгт. Березово (электроснабжение средней школы по ул. Братьев Гурьяновых, жилых домов по ул. Молодежная, ул. Губкина,</w:t>
      </w:r>
      <w:r w:rsidR="005D44B2">
        <w:rPr>
          <w:sz w:val="28"/>
          <w:szCs w:val="28"/>
        </w:rPr>
        <w:t xml:space="preserve"> </w:t>
      </w:r>
      <w:r w:rsidR="005D44B2">
        <w:rPr>
          <w:rFonts w:eastAsia="Calibri"/>
          <w:sz w:val="28"/>
          <w:szCs w:val="28"/>
          <w:lang w:eastAsia="en-US"/>
        </w:rPr>
        <w:t xml:space="preserve">электроснабжения вспомогательного помещения, сооружение № 369), в с.Теги (ул. Таежная, 29, Молодежная, 8), в п. Светлый для ВОС, в п. Ванзетур, в п. Светлый, в с.Теги для электроснабжения площадки временного накопления отходов, создание РДГ в с.Теги., ТП для электроснабжения площадки временного накопления отходов в пгт. Игрим. </w:t>
      </w:r>
      <w:r>
        <w:rPr>
          <w:rFonts w:eastAsia="Calibri"/>
          <w:sz w:val="28"/>
          <w:szCs w:val="28"/>
          <w:lang w:eastAsia="en-US"/>
        </w:rPr>
        <w:t xml:space="preserve">в рамках инвестиционной программы </w:t>
      </w:r>
      <w:r w:rsidR="005D44B2">
        <w:rPr>
          <w:rFonts w:eastAsia="Calibri"/>
          <w:sz w:val="28"/>
          <w:szCs w:val="28"/>
          <w:lang w:eastAsia="en-US"/>
        </w:rPr>
        <w:t xml:space="preserve">АО «ЮРЭСК». </w:t>
      </w:r>
      <w:r>
        <w:rPr>
          <w:rFonts w:eastAsia="Calibri"/>
          <w:sz w:val="28"/>
          <w:szCs w:val="28"/>
          <w:lang w:eastAsia="en-US"/>
        </w:rPr>
        <w:t>Объем инвестиционных вложений в 2022 году составил 22,33 млн. руб.</w:t>
      </w:r>
    </w:p>
    <w:p w14:paraId="3F8C7FA1" w14:textId="5AA8A6E4" w:rsidR="00933CC7" w:rsidRDefault="00EE6299" w:rsidP="00E140DA">
      <w:pPr>
        <w:spacing w:line="276" w:lineRule="auto"/>
        <w:ind w:firstLine="426"/>
        <w:jc w:val="both"/>
        <w:rPr>
          <w:sz w:val="28"/>
          <w:szCs w:val="28"/>
        </w:rPr>
      </w:pPr>
      <w:r w:rsidRPr="00AA7F30">
        <w:rPr>
          <w:sz w:val="28"/>
          <w:szCs w:val="28"/>
        </w:rPr>
        <w:t>По состоянию на 20.</w:t>
      </w:r>
      <w:r w:rsidR="00AA7F30" w:rsidRPr="00AA7F30">
        <w:rPr>
          <w:sz w:val="28"/>
          <w:szCs w:val="28"/>
        </w:rPr>
        <w:t>10</w:t>
      </w:r>
      <w:r w:rsidRPr="00AA7F30">
        <w:rPr>
          <w:sz w:val="28"/>
          <w:szCs w:val="28"/>
        </w:rPr>
        <w:t>.2023</w:t>
      </w:r>
      <w:r w:rsidR="005D44B2">
        <w:rPr>
          <w:sz w:val="28"/>
          <w:szCs w:val="28"/>
        </w:rPr>
        <w:t xml:space="preserve"> </w:t>
      </w:r>
      <w:r w:rsidRPr="00AA7F30">
        <w:rPr>
          <w:sz w:val="28"/>
          <w:szCs w:val="28"/>
        </w:rPr>
        <w:t xml:space="preserve">г. на территории Березовского района имеются </w:t>
      </w:r>
      <w:r w:rsidR="00AA7F30" w:rsidRPr="00AA7F30">
        <w:rPr>
          <w:sz w:val="28"/>
          <w:szCs w:val="28"/>
        </w:rPr>
        <w:t xml:space="preserve">9 </w:t>
      </w:r>
      <w:r w:rsidRPr="00AA7F30">
        <w:rPr>
          <w:sz w:val="28"/>
          <w:szCs w:val="28"/>
        </w:rPr>
        <w:t>свободных инвестиционных объектов, 1</w:t>
      </w:r>
      <w:r w:rsidR="00AA7F30" w:rsidRPr="00AA7F30">
        <w:rPr>
          <w:sz w:val="28"/>
          <w:szCs w:val="28"/>
        </w:rPr>
        <w:t>7</w:t>
      </w:r>
      <w:r w:rsidRPr="00AA7F30">
        <w:rPr>
          <w:sz w:val="28"/>
          <w:szCs w:val="28"/>
        </w:rPr>
        <w:t xml:space="preserve"> инвестиционных площадок (в том числе 1</w:t>
      </w:r>
      <w:r w:rsidR="00AA7F30" w:rsidRPr="00AA7F30">
        <w:rPr>
          <w:sz w:val="28"/>
          <w:szCs w:val="28"/>
        </w:rPr>
        <w:t>4</w:t>
      </w:r>
      <w:r w:rsidRPr="00AA7F30">
        <w:rPr>
          <w:sz w:val="28"/>
          <w:szCs w:val="28"/>
        </w:rPr>
        <w:t xml:space="preserve"> – пригодных для жилищного строительства) площадью 6,</w:t>
      </w:r>
      <w:r w:rsidR="00AA7F30" w:rsidRPr="00AA7F30">
        <w:rPr>
          <w:sz w:val="28"/>
          <w:szCs w:val="28"/>
        </w:rPr>
        <w:t>94</w:t>
      </w:r>
      <w:r w:rsidRPr="00AA7F30">
        <w:rPr>
          <w:sz w:val="28"/>
          <w:szCs w:val="28"/>
        </w:rPr>
        <w:t xml:space="preserve"> га.</w:t>
      </w:r>
    </w:p>
    <w:p w14:paraId="371F041D" w14:textId="703B1F51" w:rsidR="00933CC7" w:rsidRDefault="00EE6299" w:rsidP="00DA313B">
      <w:pPr>
        <w:widowControl w:val="0"/>
        <w:spacing w:line="276" w:lineRule="auto"/>
        <w:ind w:firstLine="426"/>
        <w:jc w:val="both"/>
        <w:rPr>
          <w:sz w:val="28"/>
          <w:szCs w:val="28"/>
        </w:rPr>
      </w:pPr>
      <w:r>
        <w:rPr>
          <w:rFonts w:eastAsia="Calibri"/>
          <w:sz w:val="28"/>
          <w:szCs w:val="28"/>
          <w:lang w:eastAsia="en-US"/>
        </w:rPr>
        <w:t xml:space="preserve">Инвестиционные проекты, финансируемые за счет муниципальных программ, реализуются </w:t>
      </w:r>
      <w:r w:rsidR="005D44B2">
        <w:rPr>
          <w:sz w:val="28"/>
          <w:szCs w:val="28"/>
        </w:rPr>
        <w:t>на принципах</w:t>
      </w:r>
      <w:r>
        <w:rPr>
          <w:sz w:val="28"/>
          <w:szCs w:val="28"/>
        </w:rPr>
        <w:t xml:space="preserve"> проектного управления. </w:t>
      </w:r>
      <w:r>
        <w:rPr>
          <w:rFonts w:eastAsia="Calibri"/>
          <w:sz w:val="28"/>
          <w:szCs w:val="28"/>
        </w:rPr>
        <w:t xml:space="preserve">Березовский район принимает участие в реализации портфелей </w:t>
      </w:r>
      <w:r w:rsidR="00E140DA">
        <w:rPr>
          <w:rFonts w:eastAsia="Calibri"/>
          <w:sz w:val="28"/>
          <w:szCs w:val="28"/>
        </w:rPr>
        <w:t>проектов,</w:t>
      </w:r>
      <w:r>
        <w:rPr>
          <w:rFonts w:eastAsia="Calibri"/>
          <w:sz w:val="28"/>
          <w:szCs w:val="28"/>
        </w:rPr>
        <w:t xml:space="preserve"> основанных на целевых моделях упрощения процедур ведения бизнеса, </w:t>
      </w:r>
      <w:r>
        <w:rPr>
          <w:sz w:val="28"/>
          <w:szCs w:val="28"/>
        </w:rPr>
        <w:t>определенных перечнем поручений Президента Российской Федерации.</w:t>
      </w:r>
    </w:p>
    <w:p w14:paraId="3BEDA613" w14:textId="137C439A" w:rsidR="00933CC7" w:rsidRDefault="00EE6299" w:rsidP="00E140DA">
      <w:pPr>
        <w:spacing w:line="276" w:lineRule="auto"/>
        <w:ind w:firstLine="426"/>
        <w:jc w:val="both"/>
        <w:rPr>
          <w:sz w:val="28"/>
          <w:szCs w:val="28"/>
        </w:rPr>
      </w:pPr>
      <w:r>
        <w:rPr>
          <w:sz w:val="28"/>
          <w:szCs w:val="28"/>
        </w:rPr>
        <w:t xml:space="preserve">Необходимо отметить, что направления инвестиций в Березовском районе ограничены, так как большая их часть направлена на две отрасли: социальная инфраструктура и ЖКХ. Барьером развития инвестиционного потенциала </w:t>
      </w:r>
      <w:r w:rsidR="005D44B2">
        <w:rPr>
          <w:sz w:val="28"/>
          <w:szCs w:val="28"/>
        </w:rPr>
        <w:t xml:space="preserve">выступают </w:t>
      </w:r>
      <w:r>
        <w:rPr>
          <w:sz w:val="28"/>
          <w:szCs w:val="28"/>
        </w:rPr>
        <w:t xml:space="preserve">неразвитые транспортная, инженерная, энергетические инфраструктуры, а также слабое </w:t>
      </w:r>
      <w:r w:rsidR="005D44B2">
        <w:rPr>
          <w:sz w:val="28"/>
          <w:szCs w:val="28"/>
        </w:rPr>
        <w:t xml:space="preserve">внедрение </w:t>
      </w:r>
      <w:r>
        <w:rPr>
          <w:sz w:val="28"/>
          <w:szCs w:val="28"/>
        </w:rPr>
        <w:t>инноваций.</w:t>
      </w:r>
    </w:p>
    <w:p w14:paraId="27090311" w14:textId="3BD6E1A3" w:rsidR="00933CC7" w:rsidRDefault="00EE6299" w:rsidP="00E140DA">
      <w:pPr>
        <w:spacing w:line="276" w:lineRule="auto"/>
        <w:ind w:firstLine="426"/>
        <w:jc w:val="both"/>
        <w:rPr>
          <w:sz w:val="28"/>
          <w:szCs w:val="28"/>
        </w:rPr>
      </w:pPr>
      <w:r>
        <w:rPr>
          <w:sz w:val="28"/>
          <w:szCs w:val="28"/>
        </w:rPr>
        <w:lastRenderedPageBreak/>
        <w:t xml:space="preserve">Инновационный потенциал района определен северной спецификой экономики и пространственным каркасом территории. Инновационно емкими являются возможные инвестиционные проекты по добыче полезных ископаемых с соблюдением экологических норм </w:t>
      </w:r>
      <w:r w:rsidR="00957237">
        <w:rPr>
          <w:sz w:val="28"/>
          <w:szCs w:val="28"/>
        </w:rPr>
        <w:t>и применением</w:t>
      </w:r>
      <w:r>
        <w:rPr>
          <w:sz w:val="28"/>
          <w:szCs w:val="28"/>
        </w:rPr>
        <w:t xml:space="preserve"> энергосберегающих технологий бережливого </w:t>
      </w:r>
      <w:r w:rsidR="00957237">
        <w:rPr>
          <w:sz w:val="28"/>
          <w:szCs w:val="28"/>
        </w:rPr>
        <w:t>производства: добыча</w:t>
      </w:r>
      <w:r>
        <w:rPr>
          <w:sz w:val="28"/>
          <w:szCs w:val="28"/>
        </w:rPr>
        <w:t xml:space="preserve"> россыпного и рудного золота, цеолитов, кварцевого концентрата; проекты развития лесопромышленного кластера, туризма, инфраструктурные проекты.</w:t>
      </w:r>
    </w:p>
    <w:p w14:paraId="1FC766B0" w14:textId="4561DECD" w:rsidR="00933CC7" w:rsidRDefault="00EE6299" w:rsidP="00E140DA">
      <w:pPr>
        <w:spacing w:line="276" w:lineRule="auto"/>
        <w:ind w:firstLine="426"/>
        <w:jc w:val="both"/>
        <w:rPr>
          <w:sz w:val="28"/>
          <w:szCs w:val="28"/>
        </w:rPr>
      </w:pPr>
      <w:r>
        <w:rPr>
          <w:sz w:val="28"/>
          <w:szCs w:val="28"/>
        </w:rPr>
        <w:t>Можно выделить следующие основные проблемы</w:t>
      </w:r>
      <w:r w:rsidR="005D44B2">
        <w:rPr>
          <w:sz w:val="28"/>
          <w:szCs w:val="28"/>
        </w:rPr>
        <w:t xml:space="preserve"> в реализации</w:t>
      </w:r>
      <w:r>
        <w:rPr>
          <w:sz w:val="28"/>
          <w:szCs w:val="28"/>
        </w:rPr>
        <w:t xml:space="preserve"> инвестиционной политики Березовского района:</w:t>
      </w:r>
    </w:p>
    <w:p w14:paraId="3FBB3AAA" w14:textId="77777777" w:rsidR="00933CC7" w:rsidRDefault="00EE6299" w:rsidP="00E140DA">
      <w:pPr>
        <w:spacing w:line="276" w:lineRule="auto"/>
        <w:ind w:firstLine="426"/>
        <w:jc w:val="both"/>
        <w:rPr>
          <w:sz w:val="28"/>
          <w:szCs w:val="28"/>
        </w:rPr>
      </w:pPr>
      <w:r>
        <w:rPr>
          <w:sz w:val="28"/>
          <w:szCs w:val="28"/>
        </w:rPr>
        <w:t>-  значительные инфраструктурные ограничения;</w:t>
      </w:r>
    </w:p>
    <w:p w14:paraId="0CC6659A" w14:textId="77777777" w:rsidR="00933CC7" w:rsidRDefault="00EE6299" w:rsidP="00E140DA">
      <w:pPr>
        <w:spacing w:line="276" w:lineRule="auto"/>
        <w:ind w:firstLine="426"/>
        <w:jc w:val="both"/>
        <w:rPr>
          <w:sz w:val="28"/>
          <w:szCs w:val="28"/>
        </w:rPr>
      </w:pPr>
      <w:r>
        <w:rPr>
          <w:sz w:val="28"/>
          <w:szCs w:val="28"/>
        </w:rPr>
        <w:t>- недополучение инвестиций потенциально привлекательными отраслями экономики;</w:t>
      </w:r>
    </w:p>
    <w:p w14:paraId="32347041" w14:textId="77777777" w:rsidR="00933CC7" w:rsidRDefault="00EE6299" w:rsidP="00E140DA">
      <w:pPr>
        <w:spacing w:line="276" w:lineRule="auto"/>
        <w:ind w:firstLine="426"/>
        <w:jc w:val="both"/>
        <w:rPr>
          <w:sz w:val="28"/>
          <w:szCs w:val="28"/>
        </w:rPr>
      </w:pPr>
      <w:r>
        <w:rPr>
          <w:sz w:val="28"/>
          <w:szCs w:val="28"/>
        </w:rPr>
        <w:t>- небольшое количество крупных предприятий, которые могли бы осуществлять инновационную деятельность, инвестирование которой было бы эффективным;</w:t>
      </w:r>
    </w:p>
    <w:p w14:paraId="20C34701" w14:textId="77777777" w:rsidR="00933CC7" w:rsidRDefault="00EE6299" w:rsidP="00E140DA">
      <w:pPr>
        <w:spacing w:line="276" w:lineRule="auto"/>
        <w:ind w:firstLine="426"/>
        <w:jc w:val="both"/>
        <w:rPr>
          <w:sz w:val="28"/>
          <w:szCs w:val="28"/>
        </w:rPr>
      </w:pPr>
      <w:r>
        <w:rPr>
          <w:sz w:val="28"/>
          <w:szCs w:val="28"/>
        </w:rPr>
        <w:t>- дефицит собственных средств организаций для осуществления инвестиционной деятельности.</w:t>
      </w:r>
    </w:p>
    <w:p w14:paraId="7E87BF96" w14:textId="77777777" w:rsidR="00933CC7" w:rsidRPr="00DA313B" w:rsidRDefault="00933CC7" w:rsidP="00DA313B">
      <w:pPr>
        <w:spacing w:line="276" w:lineRule="auto"/>
        <w:ind w:firstLine="708"/>
        <w:jc w:val="center"/>
        <w:rPr>
          <w:color w:val="000000" w:themeColor="text1"/>
          <w:sz w:val="28"/>
          <w:szCs w:val="28"/>
        </w:rPr>
      </w:pPr>
    </w:p>
    <w:p w14:paraId="38CDCF9C" w14:textId="5C3B2D72" w:rsidR="00933CC7" w:rsidRPr="00DA313B" w:rsidRDefault="00EE6299" w:rsidP="007A3A9B">
      <w:pPr>
        <w:spacing w:line="276" w:lineRule="auto"/>
        <w:jc w:val="center"/>
        <w:rPr>
          <w:b/>
          <w:color w:val="000000" w:themeColor="text1"/>
          <w:sz w:val="28"/>
          <w:szCs w:val="28"/>
        </w:rPr>
      </w:pPr>
      <w:r w:rsidRPr="00DA313B">
        <w:rPr>
          <w:b/>
          <w:color w:val="000000" w:themeColor="text1"/>
          <w:sz w:val="28"/>
        </w:rPr>
        <w:t>1.10</w:t>
      </w:r>
      <w:r w:rsidRPr="00DA313B">
        <w:rPr>
          <w:color w:val="000000" w:themeColor="text1"/>
          <w:sz w:val="28"/>
        </w:rPr>
        <w:t xml:space="preserve"> </w:t>
      </w:r>
      <w:r w:rsidRPr="00DA313B">
        <w:rPr>
          <w:b/>
          <w:color w:val="000000" w:themeColor="text1"/>
          <w:sz w:val="28"/>
          <w:szCs w:val="28"/>
        </w:rPr>
        <w:t>Бюджет и межбюджетные отношения</w:t>
      </w:r>
    </w:p>
    <w:p w14:paraId="4AA25FB9" w14:textId="77777777" w:rsidR="00933CC7" w:rsidRDefault="00EE6299">
      <w:pPr>
        <w:spacing w:line="276" w:lineRule="auto"/>
        <w:ind w:firstLine="425"/>
        <w:jc w:val="both"/>
        <w:rPr>
          <w:sz w:val="28"/>
          <w:szCs w:val="28"/>
        </w:rPr>
      </w:pPr>
      <w:r>
        <w:rPr>
          <w:sz w:val="28"/>
          <w:szCs w:val="28"/>
        </w:rPr>
        <w:t xml:space="preserve">Эффективное, ответственное и прозрачное управление муниципальными финансами Березовского района является базовым условием для устойчивого экономического роста и повышения уровня и качества жизни населения Березовского района. </w:t>
      </w:r>
    </w:p>
    <w:p w14:paraId="523F240F" w14:textId="77777777" w:rsidR="00933CC7" w:rsidRDefault="00EE6299">
      <w:pPr>
        <w:spacing w:line="276" w:lineRule="auto"/>
        <w:ind w:firstLine="426"/>
        <w:jc w:val="both"/>
        <w:rPr>
          <w:sz w:val="28"/>
          <w:szCs w:val="28"/>
        </w:rPr>
      </w:pPr>
      <w:r>
        <w:rPr>
          <w:sz w:val="28"/>
          <w:szCs w:val="28"/>
        </w:rPr>
        <w:t>Бюджетная политика муниципального образования ориентирована на адаптацию бюджета и бюджетного процесса к сложившимся экономическим условиям с целью обеспечения финансовой устойчивости бюджетной системы Березовского района, реализацию национальных проектов и программ, охватывающих ключевые направления социально-экономического развития района.</w:t>
      </w:r>
    </w:p>
    <w:p w14:paraId="390711DA" w14:textId="431AE4B6" w:rsidR="00933CC7" w:rsidRDefault="00EE6299">
      <w:pPr>
        <w:shd w:val="clear" w:color="auto" w:fill="FFFFFF"/>
        <w:spacing w:line="276" w:lineRule="auto"/>
        <w:ind w:firstLine="426"/>
        <w:jc w:val="both"/>
        <w:rPr>
          <w:sz w:val="28"/>
          <w:szCs w:val="28"/>
        </w:rPr>
      </w:pPr>
      <w:r>
        <w:rPr>
          <w:sz w:val="28"/>
          <w:szCs w:val="28"/>
        </w:rPr>
        <w:t xml:space="preserve">Решением Думы Березовского района от 22 декабря 2022 года № 171 «О бюджете Березовского района </w:t>
      </w:r>
      <w:r>
        <w:rPr>
          <w:bCs/>
          <w:spacing w:val="-1"/>
          <w:sz w:val="28"/>
          <w:szCs w:val="28"/>
        </w:rPr>
        <w:t xml:space="preserve">на 2023 </w:t>
      </w:r>
      <w:r w:rsidRPr="00906104">
        <w:rPr>
          <w:bCs/>
          <w:spacing w:val="-1"/>
          <w:sz w:val="28"/>
          <w:szCs w:val="28"/>
        </w:rPr>
        <w:t>год и плановый период 2023 и 2024 годов»</w:t>
      </w:r>
      <w:r w:rsidRPr="00906104">
        <w:rPr>
          <w:sz w:val="28"/>
          <w:szCs w:val="28"/>
        </w:rPr>
        <w:t xml:space="preserve"> утвержден бюджет Березовского района </w:t>
      </w:r>
      <w:r w:rsidR="00191542">
        <w:rPr>
          <w:sz w:val="28"/>
          <w:szCs w:val="28"/>
        </w:rPr>
        <w:t xml:space="preserve">по доходам </w:t>
      </w:r>
      <w:r w:rsidRPr="00906104">
        <w:rPr>
          <w:sz w:val="28"/>
          <w:szCs w:val="28"/>
        </w:rPr>
        <w:t>в размере 4 836, 63 млн. руб.</w:t>
      </w:r>
      <w:r w:rsidR="00191542">
        <w:rPr>
          <w:sz w:val="28"/>
          <w:szCs w:val="28"/>
        </w:rPr>
        <w:t>, по расходам 4 856,88 млн. руб.</w:t>
      </w:r>
      <w:r w:rsidRPr="00906104">
        <w:rPr>
          <w:sz w:val="28"/>
          <w:szCs w:val="28"/>
        </w:rPr>
        <w:t xml:space="preserve"> Стоит отметить, что с 2016 года бюджет Березовского района</w:t>
      </w:r>
      <w:r>
        <w:rPr>
          <w:sz w:val="28"/>
          <w:szCs w:val="28"/>
        </w:rPr>
        <w:t xml:space="preserve"> </w:t>
      </w:r>
      <w:r w:rsidR="00F11D90">
        <w:rPr>
          <w:sz w:val="28"/>
          <w:szCs w:val="28"/>
        </w:rPr>
        <w:t xml:space="preserve">исполняется </w:t>
      </w:r>
      <w:r>
        <w:rPr>
          <w:sz w:val="28"/>
          <w:szCs w:val="28"/>
        </w:rPr>
        <w:t>с профицитом, однако достигается это в результате неуклонного увеличения объема межбюджетных трансфертов, поступающих в форме дотаций и субвенций из бюджета округа.</w:t>
      </w:r>
    </w:p>
    <w:p w14:paraId="5F449FC0" w14:textId="0C45F10D" w:rsidR="00933CC7" w:rsidRDefault="00EE6299">
      <w:pPr>
        <w:shd w:val="clear" w:color="auto" w:fill="FFFFFF"/>
        <w:spacing w:line="276" w:lineRule="auto"/>
        <w:ind w:firstLine="426"/>
        <w:jc w:val="both"/>
        <w:rPr>
          <w:sz w:val="28"/>
          <w:szCs w:val="28"/>
        </w:rPr>
      </w:pPr>
      <w:r>
        <w:rPr>
          <w:sz w:val="28"/>
          <w:szCs w:val="28"/>
        </w:rPr>
        <w:t xml:space="preserve">Доходы местного бюджета на душу населения в 2022 году </w:t>
      </w:r>
      <w:r w:rsidRPr="008720F5">
        <w:rPr>
          <w:sz w:val="28"/>
          <w:szCs w:val="28"/>
        </w:rPr>
        <w:t xml:space="preserve">составили 228 962 тыс. руб., что в 1,7 раза больше значения 2013 года. Динамика основных </w:t>
      </w:r>
      <w:r w:rsidRPr="008720F5">
        <w:rPr>
          <w:sz w:val="28"/>
          <w:szCs w:val="28"/>
        </w:rPr>
        <w:lastRenderedPageBreak/>
        <w:t xml:space="preserve">параметров бюджета Березовского района за период </w:t>
      </w:r>
      <w:r w:rsidR="00191542" w:rsidRPr="008720F5">
        <w:rPr>
          <w:sz w:val="28"/>
          <w:szCs w:val="28"/>
        </w:rPr>
        <w:t>2013–</w:t>
      </w:r>
      <w:r w:rsidR="006E0287" w:rsidRPr="008720F5">
        <w:rPr>
          <w:sz w:val="28"/>
          <w:szCs w:val="28"/>
        </w:rPr>
        <w:t>2022 годы</w:t>
      </w:r>
      <w:r>
        <w:rPr>
          <w:sz w:val="28"/>
          <w:szCs w:val="28"/>
        </w:rPr>
        <w:t xml:space="preserve"> представлена в таблице 1.10.1.</w:t>
      </w:r>
    </w:p>
    <w:p w14:paraId="141072EB" w14:textId="77777777" w:rsidR="007A3A9B" w:rsidRDefault="007A3A9B">
      <w:pPr>
        <w:shd w:val="clear" w:color="auto" w:fill="FFFFFF"/>
        <w:spacing w:line="276" w:lineRule="auto"/>
        <w:ind w:firstLine="426"/>
        <w:jc w:val="both"/>
        <w:rPr>
          <w:sz w:val="28"/>
          <w:szCs w:val="28"/>
        </w:rPr>
      </w:pPr>
    </w:p>
    <w:p w14:paraId="40CF0D9E" w14:textId="2CBA75C3" w:rsidR="00933CC7" w:rsidRDefault="00F75A9A">
      <w:pPr>
        <w:spacing w:line="276" w:lineRule="auto"/>
        <w:jc w:val="both"/>
        <w:rPr>
          <w:rFonts w:ascii="Arial" w:hAnsi="Arial" w:cs="Arial"/>
          <w:b/>
        </w:rPr>
      </w:pPr>
      <w:r>
        <w:rPr>
          <w:b/>
          <w:sz w:val="28"/>
          <w:szCs w:val="28"/>
        </w:rPr>
        <w:t>Таблица 1.10.1</w:t>
      </w:r>
      <w:r w:rsidR="00EE6299">
        <w:rPr>
          <w:b/>
          <w:sz w:val="28"/>
          <w:szCs w:val="28"/>
        </w:rPr>
        <w:t xml:space="preserve"> - Динамика изменения параметров консолидированного бюджета Березовского района за период </w:t>
      </w:r>
      <w:r w:rsidR="00BF5E22">
        <w:rPr>
          <w:b/>
          <w:sz w:val="28"/>
          <w:szCs w:val="28"/>
        </w:rPr>
        <w:t>2013–2022</w:t>
      </w:r>
      <w:r w:rsidR="00EE6299">
        <w:rPr>
          <w:b/>
          <w:sz w:val="28"/>
          <w:szCs w:val="28"/>
        </w:rPr>
        <w:t xml:space="preserve"> гг.</w:t>
      </w:r>
    </w:p>
    <w:tbl>
      <w:tblPr>
        <w:tblW w:w="9603" w:type="dxa"/>
        <w:tblInd w:w="93" w:type="dxa"/>
        <w:tblLayout w:type="fixed"/>
        <w:tblLook w:val="04A0" w:firstRow="1" w:lastRow="0" w:firstColumn="1" w:lastColumn="0" w:noHBand="0" w:noVBand="1"/>
      </w:tblPr>
      <w:tblGrid>
        <w:gridCol w:w="1320"/>
        <w:gridCol w:w="1193"/>
        <w:gridCol w:w="1987"/>
        <w:gridCol w:w="1987"/>
        <w:gridCol w:w="1556"/>
        <w:gridCol w:w="1560"/>
      </w:tblGrid>
      <w:tr w:rsidR="00933CC7" w14:paraId="6C360607" w14:textId="77777777" w:rsidTr="007A3A9B">
        <w:trPr>
          <w:trHeight w:val="415"/>
        </w:trPr>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4A4C4D" w14:textId="77777777" w:rsidR="00933CC7" w:rsidRDefault="00EE6299">
            <w:pPr>
              <w:widowControl w:val="0"/>
              <w:jc w:val="center"/>
              <w:rPr>
                <w:b/>
              </w:rPr>
            </w:pPr>
            <w:r>
              <w:rPr>
                <w:b/>
              </w:rPr>
              <w:t>Годы</w:t>
            </w:r>
          </w:p>
        </w:tc>
        <w:tc>
          <w:tcPr>
            <w:tcW w:w="3180" w:type="dxa"/>
            <w:gridSpan w:val="2"/>
            <w:tcBorders>
              <w:top w:val="single" w:sz="4" w:space="0" w:color="000000"/>
              <w:bottom w:val="single" w:sz="4" w:space="0" w:color="000000"/>
              <w:right w:val="single" w:sz="4" w:space="0" w:color="000000"/>
            </w:tcBorders>
            <w:shd w:val="clear" w:color="000000" w:fill="FFFFFF"/>
            <w:vAlign w:val="center"/>
          </w:tcPr>
          <w:p w14:paraId="575E0102" w14:textId="77777777" w:rsidR="00933CC7" w:rsidRDefault="00EE6299">
            <w:pPr>
              <w:widowControl w:val="0"/>
              <w:jc w:val="center"/>
              <w:rPr>
                <w:b/>
              </w:rPr>
            </w:pPr>
            <w:r>
              <w:rPr>
                <w:b/>
              </w:rPr>
              <w:t>Доходы бюджета,</w:t>
            </w:r>
          </w:p>
          <w:p w14:paraId="4C599E2A" w14:textId="77777777" w:rsidR="00933CC7" w:rsidRDefault="00EE6299">
            <w:pPr>
              <w:widowControl w:val="0"/>
              <w:jc w:val="center"/>
              <w:rPr>
                <w:b/>
              </w:rPr>
            </w:pPr>
            <w:r>
              <w:rPr>
                <w:b/>
              </w:rPr>
              <w:t>млн. руб.</w:t>
            </w:r>
          </w:p>
        </w:tc>
        <w:tc>
          <w:tcPr>
            <w:tcW w:w="1987" w:type="dxa"/>
            <w:vMerge w:val="restart"/>
            <w:tcBorders>
              <w:top w:val="single" w:sz="4" w:space="0" w:color="000000"/>
              <w:left w:val="single" w:sz="4" w:space="0" w:color="000000"/>
              <w:bottom w:val="single" w:sz="4" w:space="0" w:color="000000"/>
              <w:right w:val="single" w:sz="4" w:space="0" w:color="000000"/>
            </w:tcBorders>
            <w:shd w:val="clear" w:color="000000" w:fill="FFFFFF"/>
          </w:tcPr>
          <w:p w14:paraId="25159570" w14:textId="77777777" w:rsidR="00933CC7" w:rsidRDefault="00EE6299">
            <w:pPr>
              <w:widowControl w:val="0"/>
              <w:jc w:val="center"/>
              <w:rPr>
                <w:b/>
              </w:rPr>
            </w:pPr>
            <w:r>
              <w:rPr>
                <w:b/>
              </w:rPr>
              <w:t>Доля налоговых и неналоговых доходов, %</w:t>
            </w:r>
          </w:p>
        </w:tc>
        <w:tc>
          <w:tcPr>
            <w:tcW w:w="1556" w:type="dxa"/>
            <w:vMerge w:val="restart"/>
            <w:tcBorders>
              <w:top w:val="single" w:sz="4" w:space="0" w:color="000000"/>
              <w:left w:val="single" w:sz="4" w:space="0" w:color="000000"/>
              <w:bottom w:val="single" w:sz="4" w:space="0" w:color="000000"/>
              <w:right w:val="single" w:sz="4" w:space="0" w:color="000000"/>
            </w:tcBorders>
            <w:shd w:val="clear" w:color="000000" w:fill="FFFFFF"/>
          </w:tcPr>
          <w:p w14:paraId="4812BDE8" w14:textId="77777777" w:rsidR="00933CC7" w:rsidRDefault="00EE6299">
            <w:pPr>
              <w:widowControl w:val="0"/>
              <w:jc w:val="center"/>
              <w:rPr>
                <w:b/>
              </w:rPr>
            </w:pPr>
            <w:r>
              <w:rPr>
                <w:b/>
              </w:rPr>
              <w:t>Расходы всего,</w:t>
            </w:r>
          </w:p>
          <w:p w14:paraId="120C4D6B" w14:textId="77777777" w:rsidR="00933CC7" w:rsidRDefault="00EE6299">
            <w:pPr>
              <w:widowControl w:val="0"/>
              <w:jc w:val="center"/>
              <w:rPr>
                <w:b/>
              </w:rPr>
            </w:pPr>
            <w:r>
              <w:rPr>
                <w:b/>
              </w:rPr>
              <w:t xml:space="preserve"> млн. руб.</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Pr>
          <w:p w14:paraId="7D02B711" w14:textId="77777777" w:rsidR="00933CC7" w:rsidRDefault="00EE6299">
            <w:pPr>
              <w:widowControl w:val="0"/>
              <w:jc w:val="center"/>
              <w:rPr>
                <w:b/>
              </w:rPr>
            </w:pPr>
            <w:r>
              <w:rPr>
                <w:b/>
              </w:rPr>
              <w:t>Дефицит / профицит, млн. руб.</w:t>
            </w:r>
          </w:p>
        </w:tc>
      </w:tr>
      <w:tr w:rsidR="00933CC7" w14:paraId="2327692E" w14:textId="77777777" w:rsidTr="007A3A9B">
        <w:trPr>
          <w:trHeight w:val="522"/>
        </w:trPr>
        <w:tc>
          <w:tcPr>
            <w:tcW w:w="1320" w:type="dxa"/>
            <w:vMerge/>
            <w:tcBorders>
              <w:top w:val="single" w:sz="4" w:space="0" w:color="000000"/>
              <w:left w:val="single" w:sz="4" w:space="0" w:color="000000"/>
              <w:bottom w:val="single" w:sz="4" w:space="0" w:color="000000"/>
              <w:right w:val="single" w:sz="4" w:space="0" w:color="000000"/>
            </w:tcBorders>
            <w:vAlign w:val="center"/>
          </w:tcPr>
          <w:p w14:paraId="6F92284F" w14:textId="77777777" w:rsidR="00933CC7" w:rsidRDefault="00933CC7">
            <w:pPr>
              <w:widowControl w:val="0"/>
            </w:pPr>
          </w:p>
        </w:tc>
        <w:tc>
          <w:tcPr>
            <w:tcW w:w="1193" w:type="dxa"/>
            <w:tcBorders>
              <w:bottom w:val="single" w:sz="4" w:space="0" w:color="000000"/>
              <w:right w:val="single" w:sz="4" w:space="0" w:color="000000"/>
            </w:tcBorders>
            <w:shd w:val="clear" w:color="000000" w:fill="FFFFFF"/>
          </w:tcPr>
          <w:p w14:paraId="552162F2" w14:textId="77777777" w:rsidR="00933CC7" w:rsidRDefault="00EE6299">
            <w:pPr>
              <w:widowControl w:val="0"/>
              <w:jc w:val="center"/>
              <w:rPr>
                <w:b/>
              </w:rPr>
            </w:pPr>
            <w:r>
              <w:rPr>
                <w:b/>
              </w:rPr>
              <w:t>всего</w:t>
            </w:r>
          </w:p>
        </w:tc>
        <w:tc>
          <w:tcPr>
            <w:tcW w:w="1987" w:type="dxa"/>
            <w:tcBorders>
              <w:bottom w:val="single" w:sz="4" w:space="0" w:color="000000"/>
              <w:right w:val="single" w:sz="4" w:space="0" w:color="000000"/>
            </w:tcBorders>
            <w:shd w:val="clear" w:color="000000" w:fill="FFFFFF"/>
          </w:tcPr>
          <w:p w14:paraId="7CDDCEAE" w14:textId="77777777" w:rsidR="00933CC7" w:rsidRDefault="00EE6299">
            <w:pPr>
              <w:widowControl w:val="0"/>
              <w:jc w:val="center"/>
              <w:rPr>
                <w:b/>
              </w:rPr>
            </w:pPr>
            <w:r>
              <w:rPr>
                <w:b/>
              </w:rPr>
              <w:t>в том числе налоговые и неналоговые доходы</w:t>
            </w:r>
          </w:p>
        </w:tc>
        <w:tc>
          <w:tcPr>
            <w:tcW w:w="1987" w:type="dxa"/>
            <w:vMerge/>
            <w:tcBorders>
              <w:top w:val="single" w:sz="4" w:space="0" w:color="000000"/>
              <w:left w:val="single" w:sz="4" w:space="0" w:color="000000"/>
              <w:bottom w:val="single" w:sz="4" w:space="0" w:color="000000"/>
              <w:right w:val="single" w:sz="4" w:space="0" w:color="000000"/>
            </w:tcBorders>
            <w:vAlign w:val="center"/>
          </w:tcPr>
          <w:p w14:paraId="644ED136" w14:textId="77777777" w:rsidR="00933CC7" w:rsidRDefault="00933CC7">
            <w:pPr>
              <w:widowControl w:val="0"/>
            </w:pPr>
          </w:p>
        </w:tc>
        <w:tc>
          <w:tcPr>
            <w:tcW w:w="1556" w:type="dxa"/>
            <w:vMerge/>
            <w:tcBorders>
              <w:top w:val="single" w:sz="4" w:space="0" w:color="000000"/>
              <w:left w:val="single" w:sz="4" w:space="0" w:color="000000"/>
              <w:bottom w:val="single" w:sz="4" w:space="0" w:color="000000"/>
              <w:right w:val="single" w:sz="4" w:space="0" w:color="000000"/>
            </w:tcBorders>
            <w:vAlign w:val="center"/>
          </w:tcPr>
          <w:p w14:paraId="3EBCE2F4" w14:textId="77777777" w:rsidR="00933CC7" w:rsidRDefault="00933CC7">
            <w:pPr>
              <w:widowControl w:val="0"/>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F5B786A" w14:textId="77777777" w:rsidR="00933CC7" w:rsidRDefault="00933CC7">
            <w:pPr>
              <w:widowControl w:val="0"/>
            </w:pPr>
          </w:p>
        </w:tc>
      </w:tr>
      <w:tr w:rsidR="00933CC7" w:rsidRPr="008720F5" w14:paraId="275BCC23" w14:textId="77777777" w:rsidTr="007A3A9B">
        <w:trPr>
          <w:trHeight w:val="340"/>
        </w:trPr>
        <w:tc>
          <w:tcPr>
            <w:tcW w:w="1320" w:type="dxa"/>
            <w:tcBorders>
              <w:left w:val="single" w:sz="4" w:space="0" w:color="000000"/>
              <w:bottom w:val="single" w:sz="4" w:space="0" w:color="000000"/>
              <w:right w:val="single" w:sz="4" w:space="0" w:color="000000"/>
            </w:tcBorders>
            <w:shd w:val="clear" w:color="auto" w:fill="auto"/>
            <w:vAlign w:val="center"/>
          </w:tcPr>
          <w:p w14:paraId="39FAC820" w14:textId="77777777" w:rsidR="00933CC7" w:rsidRPr="008720F5" w:rsidRDefault="00EE6299">
            <w:pPr>
              <w:widowControl w:val="0"/>
              <w:jc w:val="center"/>
            </w:pPr>
            <w:r w:rsidRPr="008720F5">
              <w:t>2013</w:t>
            </w:r>
          </w:p>
        </w:tc>
        <w:tc>
          <w:tcPr>
            <w:tcW w:w="1193" w:type="dxa"/>
            <w:tcBorders>
              <w:bottom w:val="single" w:sz="4" w:space="0" w:color="000000"/>
              <w:right w:val="single" w:sz="4" w:space="0" w:color="000000"/>
            </w:tcBorders>
            <w:shd w:val="clear" w:color="000000" w:fill="FFFFFF"/>
            <w:vAlign w:val="center"/>
          </w:tcPr>
          <w:p w14:paraId="64DC593A" w14:textId="77777777" w:rsidR="00933CC7" w:rsidRPr="008720F5" w:rsidRDefault="00EE6299">
            <w:pPr>
              <w:widowControl w:val="0"/>
              <w:jc w:val="center"/>
            </w:pPr>
            <w:r w:rsidRPr="008720F5">
              <w:t>3 261,5</w:t>
            </w:r>
          </w:p>
        </w:tc>
        <w:tc>
          <w:tcPr>
            <w:tcW w:w="1987" w:type="dxa"/>
            <w:tcBorders>
              <w:bottom w:val="single" w:sz="4" w:space="0" w:color="000000"/>
              <w:right w:val="single" w:sz="4" w:space="0" w:color="000000"/>
            </w:tcBorders>
            <w:shd w:val="clear" w:color="000000" w:fill="FFFFFF"/>
            <w:vAlign w:val="center"/>
          </w:tcPr>
          <w:p w14:paraId="7457EB98" w14:textId="77777777" w:rsidR="00933CC7" w:rsidRPr="008720F5" w:rsidRDefault="00EE6299">
            <w:pPr>
              <w:widowControl w:val="0"/>
              <w:jc w:val="center"/>
            </w:pPr>
            <w:r w:rsidRPr="008720F5">
              <w:t>758,2</w:t>
            </w:r>
          </w:p>
        </w:tc>
        <w:tc>
          <w:tcPr>
            <w:tcW w:w="1987" w:type="dxa"/>
            <w:tcBorders>
              <w:bottom w:val="single" w:sz="4" w:space="0" w:color="000000"/>
              <w:right w:val="single" w:sz="4" w:space="0" w:color="000000"/>
            </w:tcBorders>
            <w:shd w:val="clear" w:color="000000" w:fill="FFFFFF"/>
            <w:vAlign w:val="center"/>
          </w:tcPr>
          <w:p w14:paraId="6BF62B24" w14:textId="77777777" w:rsidR="00933CC7" w:rsidRPr="008720F5" w:rsidRDefault="00EE6299">
            <w:pPr>
              <w:widowControl w:val="0"/>
              <w:jc w:val="center"/>
            </w:pPr>
            <w:r w:rsidRPr="008720F5">
              <w:t>23,2</w:t>
            </w:r>
          </w:p>
        </w:tc>
        <w:tc>
          <w:tcPr>
            <w:tcW w:w="1556" w:type="dxa"/>
            <w:tcBorders>
              <w:bottom w:val="single" w:sz="4" w:space="0" w:color="000000"/>
              <w:right w:val="single" w:sz="4" w:space="0" w:color="000000"/>
            </w:tcBorders>
            <w:shd w:val="clear" w:color="000000" w:fill="FFFFFF"/>
            <w:vAlign w:val="center"/>
          </w:tcPr>
          <w:p w14:paraId="5DE1E6E8" w14:textId="77777777" w:rsidR="00933CC7" w:rsidRPr="008720F5" w:rsidRDefault="00EE6299">
            <w:pPr>
              <w:widowControl w:val="0"/>
              <w:jc w:val="center"/>
            </w:pPr>
            <w:r w:rsidRPr="008720F5">
              <w:t>3 753,0</w:t>
            </w:r>
          </w:p>
        </w:tc>
        <w:tc>
          <w:tcPr>
            <w:tcW w:w="1560" w:type="dxa"/>
            <w:tcBorders>
              <w:bottom w:val="single" w:sz="4" w:space="0" w:color="000000"/>
              <w:right w:val="single" w:sz="4" w:space="0" w:color="000000"/>
            </w:tcBorders>
            <w:shd w:val="clear" w:color="000000" w:fill="FFFFFF"/>
            <w:vAlign w:val="center"/>
          </w:tcPr>
          <w:p w14:paraId="3E644299" w14:textId="77777777" w:rsidR="00933CC7" w:rsidRPr="008720F5" w:rsidRDefault="00EE6299">
            <w:pPr>
              <w:widowControl w:val="0"/>
              <w:jc w:val="center"/>
            </w:pPr>
            <w:r w:rsidRPr="008720F5">
              <w:t>-491,5</w:t>
            </w:r>
          </w:p>
        </w:tc>
      </w:tr>
      <w:tr w:rsidR="00933CC7" w:rsidRPr="008720F5" w14:paraId="58354778" w14:textId="77777777" w:rsidTr="007A3A9B">
        <w:trPr>
          <w:trHeight w:val="340"/>
        </w:trPr>
        <w:tc>
          <w:tcPr>
            <w:tcW w:w="1320" w:type="dxa"/>
            <w:tcBorders>
              <w:left w:val="single" w:sz="4" w:space="0" w:color="000000"/>
              <w:bottom w:val="single" w:sz="4" w:space="0" w:color="000000"/>
              <w:right w:val="single" w:sz="4" w:space="0" w:color="000000"/>
            </w:tcBorders>
            <w:shd w:val="clear" w:color="auto" w:fill="auto"/>
            <w:vAlign w:val="center"/>
          </w:tcPr>
          <w:p w14:paraId="07B32B6B" w14:textId="77777777" w:rsidR="00933CC7" w:rsidRPr="008720F5" w:rsidRDefault="00EE6299">
            <w:pPr>
              <w:widowControl w:val="0"/>
              <w:jc w:val="center"/>
            </w:pPr>
            <w:r w:rsidRPr="008720F5">
              <w:t>2014</w:t>
            </w:r>
          </w:p>
        </w:tc>
        <w:tc>
          <w:tcPr>
            <w:tcW w:w="1193" w:type="dxa"/>
            <w:tcBorders>
              <w:bottom w:val="single" w:sz="4" w:space="0" w:color="000000"/>
              <w:right w:val="single" w:sz="4" w:space="0" w:color="000000"/>
            </w:tcBorders>
            <w:shd w:val="clear" w:color="000000" w:fill="FFFFFF"/>
            <w:vAlign w:val="center"/>
          </w:tcPr>
          <w:p w14:paraId="7F954D08" w14:textId="77777777" w:rsidR="00933CC7" w:rsidRPr="008720F5" w:rsidRDefault="00EE6299">
            <w:pPr>
              <w:widowControl w:val="0"/>
              <w:jc w:val="center"/>
            </w:pPr>
            <w:r w:rsidRPr="008720F5">
              <w:t>3 706,1</w:t>
            </w:r>
          </w:p>
        </w:tc>
        <w:tc>
          <w:tcPr>
            <w:tcW w:w="1987" w:type="dxa"/>
            <w:tcBorders>
              <w:bottom w:val="single" w:sz="4" w:space="0" w:color="000000"/>
              <w:right w:val="single" w:sz="4" w:space="0" w:color="000000"/>
            </w:tcBorders>
            <w:shd w:val="clear" w:color="000000" w:fill="FFFFFF"/>
            <w:vAlign w:val="center"/>
          </w:tcPr>
          <w:p w14:paraId="1DB92FB5" w14:textId="77777777" w:rsidR="00933CC7" w:rsidRPr="008720F5" w:rsidRDefault="00EE6299">
            <w:pPr>
              <w:widowControl w:val="0"/>
              <w:jc w:val="center"/>
            </w:pPr>
            <w:r w:rsidRPr="008720F5">
              <w:t>701,7</w:t>
            </w:r>
          </w:p>
        </w:tc>
        <w:tc>
          <w:tcPr>
            <w:tcW w:w="1987" w:type="dxa"/>
            <w:tcBorders>
              <w:bottom w:val="single" w:sz="4" w:space="0" w:color="000000"/>
              <w:right w:val="single" w:sz="4" w:space="0" w:color="000000"/>
            </w:tcBorders>
            <w:shd w:val="clear" w:color="000000" w:fill="FFFFFF"/>
            <w:vAlign w:val="center"/>
          </w:tcPr>
          <w:p w14:paraId="6467F9B6" w14:textId="77777777" w:rsidR="00933CC7" w:rsidRPr="008720F5" w:rsidRDefault="00EE6299">
            <w:pPr>
              <w:widowControl w:val="0"/>
              <w:jc w:val="center"/>
            </w:pPr>
            <w:r w:rsidRPr="008720F5">
              <w:t>18,9</w:t>
            </w:r>
          </w:p>
        </w:tc>
        <w:tc>
          <w:tcPr>
            <w:tcW w:w="1556" w:type="dxa"/>
            <w:tcBorders>
              <w:bottom w:val="single" w:sz="4" w:space="0" w:color="000000"/>
              <w:right w:val="single" w:sz="4" w:space="0" w:color="000000"/>
            </w:tcBorders>
            <w:shd w:val="clear" w:color="000000" w:fill="FFFFFF"/>
            <w:vAlign w:val="center"/>
          </w:tcPr>
          <w:p w14:paraId="03E3957C" w14:textId="77777777" w:rsidR="00933CC7" w:rsidRPr="008720F5" w:rsidRDefault="00EE6299">
            <w:pPr>
              <w:widowControl w:val="0"/>
              <w:jc w:val="center"/>
            </w:pPr>
            <w:r w:rsidRPr="008720F5">
              <w:t>3 637,0</w:t>
            </w:r>
          </w:p>
        </w:tc>
        <w:tc>
          <w:tcPr>
            <w:tcW w:w="1560" w:type="dxa"/>
            <w:tcBorders>
              <w:bottom w:val="single" w:sz="4" w:space="0" w:color="000000"/>
              <w:right w:val="single" w:sz="4" w:space="0" w:color="000000"/>
            </w:tcBorders>
            <w:shd w:val="clear" w:color="000000" w:fill="FFFFFF"/>
            <w:vAlign w:val="center"/>
          </w:tcPr>
          <w:p w14:paraId="4CEA6BC5" w14:textId="77777777" w:rsidR="00933CC7" w:rsidRPr="008720F5" w:rsidRDefault="00EE6299">
            <w:pPr>
              <w:widowControl w:val="0"/>
              <w:jc w:val="center"/>
            </w:pPr>
            <w:r w:rsidRPr="008720F5">
              <w:t>69,1</w:t>
            </w:r>
          </w:p>
        </w:tc>
      </w:tr>
      <w:tr w:rsidR="00933CC7" w:rsidRPr="008720F5" w14:paraId="5AFBFF80" w14:textId="77777777" w:rsidTr="007A3A9B">
        <w:trPr>
          <w:trHeight w:val="340"/>
        </w:trPr>
        <w:tc>
          <w:tcPr>
            <w:tcW w:w="1320" w:type="dxa"/>
            <w:tcBorders>
              <w:left w:val="single" w:sz="4" w:space="0" w:color="000000"/>
              <w:bottom w:val="single" w:sz="4" w:space="0" w:color="000000"/>
              <w:right w:val="single" w:sz="4" w:space="0" w:color="000000"/>
            </w:tcBorders>
            <w:shd w:val="clear" w:color="auto" w:fill="auto"/>
            <w:vAlign w:val="center"/>
          </w:tcPr>
          <w:p w14:paraId="0F03BDCF" w14:textId="77777777" w:rsidR="00933CC7" w:rsidRPr="008720F5" w:rsidRDefault="00EE6299">
            <w:pPr>
              <w:widowControl w:val="0"/>
              <w:jc w:val="center"/>
            </w:pPr>
            <w:r w:rsidRPr="008720F5">
              <w:t>2015</w:t>
            </w:r>
          </w:p>
        </w:tc>
        <w:tc>
          <w:tcPr>
            <w:tcW w:w="1193" w:type="dxa"/>
            <w:tcBorders>
              <w:bottom w:val="single" w:sz="4" w:space="0" w:color="000000"/>
              <w:right w:val="single" w:sz="4" w:space="0" w:color="000000"/>
            </w:tcBorders>
            <w:shd w:val="clear" w:color="000000" w:fill="FFFFFF"/>
            <w:vAlign w:val="center"/>
          </w:tcPr>
          <w:p w14:paraId="1D95614E" w14:textId="77777777" w:rsidR="00933CC7" w:rsidRPr="008720F5" w:rsidRDefault="00EE6299">
            <w:pPr>
              <w:widowControl w:val="0"/>
              <w:jc w:val="center"/>
            </w:pPr>
            <w:r w:rsidRPr="008720F5">
              <w:t>3 658,1</w:t>
            </w:r>
          </w:p>
        </w:tc>
        <w:tc>
          <w:tcPr>
            <w:tcW w:w="1987" w:type="dxa"/>
            <w:tcBorders>
              <w:bottom w:val="single" w:sz="4" w:space="0" w:color="000000"/>
              <w:right w:val="single" w:sz="4" w:space="0" w:color="000000"/>
            </w:tcBorders>
            <w:shd w:val="clear" w:color="000000" w:fill="FFFFFF"/>
            <w:vAlign w:val="center"/>
          </w:tcPr>
          <w:p w14:paraId="06C29C2C" w14:textId="77777777" w:rsidR="00933CC7" w:rsidRPr="008720F5" w:rsidRDefault="00EE6299">
            <w:pPr>
              <w:widowControl w:val="0"/>
              <w:jc w:val="center"/>
            </w:pPr>
            <w:r w:rsidRPr="008720F5">
              <w:t>463,9</w:t>
            </w:r>
          </w:p>
        </w:tc>
        <w:tc>
          <w:tcPr>
            <w:tcW w:w="1987" w:type="dxa"/>
            <w:tcBorders>
              <w:bottom w:val="single" w:sz="4" w:space="0" w:color="000000"/>
              <w:right w:val="single" w:sz="4" w:space="0" w:color="000000"/>
            </w:tcBorders>
            <w:shd w:val="clear" w:color="000000" w:fill="FFFFFF"/>
            <w:vAlign w:val="center"/>
          </w:tcPr>
          <w:p w14:paraId="72EDE540" w14:textId="77777777" w:rsidR="00933CC7" w:rsidRPr="008720F5" w:rsidRDefault="00EE6299">
            <w:pPr>
              <w:widowControl w:val="0"/>
              <w:jc w:val="center"/>
            </w:pPr>
            <w:r w:rsidRPr="008720F5">
              <w:t>12,7</w:t>
            </w:r>
          </w:p>
        </w:tc>
        <w:tc>
          <w:tcPr>
            <w:tcW w:w="1556" w:type="dxa"/>
            <w:tcBorders>
              <w:bottom w:val="single" w:sz="4" w:space="0" w:color="000000"/>
              <w:right w:val="single" w:sz="4" w:space="0" w:color="000000"/>
            </w:tcBorders>
            <w:shd w:val="clear" w:color="000000" w:fill="FFFFFF"/>
            <w:vAlign w:val="center"/>
          </w:tcPr>
          <w:p w14:paraId="2B80BAF7" w14:textId="77777777" w:rsidR="00933CC7" w:rsidRPr="008720F5" w:rsidRDefault="00EE6299">
            <w:pPr>
              <w:widowControl w:val="0"/>
              <w:jc w:val="center"/>
            </w:pPr>
            <w:r w:rsidRPr="008720F5">
              <w:t>3 658,8</w:t>
            </w:r>
          </w:p>
        </w:tc>
        <w:tc>
          <w:tcPr>
            <w:tcW w:w="1560" w:type="dxa"/>
            <w:tcBorders>
              <w:bottom w:val="single" w:sz="4" w:space="0" w:color="000000"/>
              <w:right w:val="single" w:sz="4" w:space="0" w:color="000000"/>
            </w:tcBorders>
            <w:shd w:val="clear" w:color="000000" w:fill="FFFFFF"/>
            <w:vAlign w:val="center"/>
          </w:tcPr>
          <w:p w14:paraId="0491732C" w14:textId="77777777" w:rsidR="00933CC7" w:rsidRPr="008720F5" w:rsidRDefault="00EE6299">
            <w:pPr>
              <w:widowControl w:val="0"/>
              <w:jc w:val="center"/>
            </w:pPr>
            <w:r w:rsidRPr="008720F5">
              <w:t>-0,6</w:t>
            </w:r>
          </w:p>
        </w:tc>
      </w:tr>
      <w:tr w:rsidR="00933CC7" w:rsidRPr="008720F5" w14:paraId="101E85BF" w14:textId="77777777" w:rsidTr="007A3A9B">
        <w:trPr>
          <w:trHeight w:val="340"/>
        </w:trPr>
        <w:tc>
          <w:tcPr>
            <w:tcW w:w="1320" w:type="dxa"/>
            <w:tcBorders>
              <w:left w:val="single" w:sz="4" w:space="0" w:color="000000"/>
              <w:bottom w:val="single" w:sz="4" w:space="0" w:color="000000"/>
              <w:right w:val="single" w:sz="4" w:space="0" w:color="000000"/>
            </w:tcBorders>
            <w:shd w:val="clear" w:color="auto" w:fill="auto"/>
            <w:vAlign w:val="center"/>
          </w:tcPr>
          <w:p w14:paraId="1085CB43" w14:textId="77777777" w:rsidR="00933CC7" w:rsidRPr="008720F5" w:rsidRDefault="00EE6299">
            <w:pPr>
              <w:widowControl w:val="0"/>
              <w:jc w:val="center"/>
            </w:pPr>
            <w:r w:rsidRPr="008720F5">
              <w:t>2016</w:t>
            </w:r>
          </w:p>
        </w:tc>
        <w:tc>
          <w:tcPr>
            <w:tcW w:w="1193" w:type="dxa"/>
            <w:tcBorders>
              <w:bottom w:val="single" w:sz="4" w:space="0" w:color="000000"/>
              <w:right w:val="single" w:sz="4" w:space="0" w:color="000000"/>
            </w:tcBorders>
            <w:shd w:val="clear" w:color="000000" w:fill="FFFFFF"/>
            <w:vAlign w:val="center"/>
          </w:tcPr>
          <w:p w14:paraId="77D3832E" w14:textId="77777777" w:rsidR="00933CC7" w:rsidRPr="008720F5" w:rsidRDefault="00EE6299">
            <w:pPr>
              <w:widowControl w:val="0"/>
              <w:jc w:val="center"/>
            </w:pPr>
            <w:r w:rsidRPr="008720F5">
              <w:t>3 738,4</w:t>
            </w:r>
          </w:p>
        </w:tc>
        <w:tc>
          <w:tcPr>
            <w:tcW w:w="1987" w:type="dxa"/>
            <w:tcBorders>
              <w:bottom w:val="single" w:sz="4" w:space="0" w:color="000000"/>
              <w:right w:val="single" w:sz="4" w:space="0" w:color="000000"/>
            </w:tcBorders>
            <w:shd w:val="clear" w:color="000000" w:fill="FFFFFF"/>
            <w:vAlign w:val="center"/>
          </w:tcPr>
          <w:p w14:paraId="085C849C" w14:textId="77777777" w:rsidR="00933CC7" w:rsidRPr="008720F5" w:rsidRDefault="00EE6299">
            <w:pPr>
              <w:widowControl w:val="0"/>
              <w:jc w:val="center"/>
            </w:pPr>
            <w:r w:rsidRPr="008720F5">
              <w:t>477,9</w:t>
            </w:r>
          </w:p>
        </w:tc>
        <w:tc>
          <w:tcPr>
            <w:tcW w:w="1987" w:type="dxa"/>
            <w:tcBorders>
              <w:bottom w:val="single" w:sz="4" w:space="0" w:color="000000"/>
              <w:right w:val="single" w:sz="4" w:space="0" w:color="000000"/>
            </w:tcBorders>
            <w:shd w:val="clear" w:color="000000" w:fill="FFFFFF"/>
            <w:vAlign w:val="center"/>
          </w:tcPr>
          <w:p w14:paraId="605802C0" w14:textId="77777777" w:rsidR="00933CC7" w:rsidRPr="008720F5" w:rsidRDefault="00EE6299">
            <w:pPr>
              <w:widowControl w:val="0"/>
              <w:jc w:val="center"/>
            </w:pPr>
            <w:r w:rsidRPr="008720F5">
              <w:t>12,8</w:t>
            </w:r>
          </w:p>
        </w:tc>
        <w:tc>
          <w:tcPr>
            <w:tcW w:w="1556" w:type="dxa"/>
            <w:tcBorders>
              <w:bottom w:val="single" w:sz="4" w:space="0" w:color="000000"/>
              <w:right w:val="single" w:sz="4" w:space="0" w:color="000000"/>
            </w:tcBorders>
            <w:shd w:val="clear" w:color="000000" w:fill="FFFFFF"/>
            <w:vAlign w:val="center"/>
          </w:tcPr>
          <w:p w14:paraId="2B6E74CA" w14:textId="77777777" w:rsidR="00933CC7" w:rsidRPr="008720F5" w:rsidRDefault="00EE6299">
            <w:pPr>
              <w:widowControl w:val="0"/>
              <w:jc w:val="center"/>
            </w:pPr>
            <w:r w:rsidRPr="008720F5">
              <w:t>3 666,7</w:t>
            </w:r>
          </w:p>
        </w:tc>
        <w:tc>
          <w:tcPr>
            <w:tcW w:w="1560" w:type="dxa"/>
            <w:tcBorders>
              <w:bottom w:val="single" w:sz="4" w:space="0" w:color="000000"/>
              <w:right w:val="single" w:sz="4" w:space="0" w:color="000000"/>
            </w:tcBorders>
            <w:shd w:val="clear" w:color="000000" w:fill="FFFFFF"/>
            <w:vAlign w:val="center"/>
          </w:tcPr>
          <w:p w14:paraId="47833895" w14:textId="77777777" w:rsidR="00933CC7" w:rsidRPr="008720F5" w:rsidRDefault="00EE6299">
            <w:pPr>
              <w:widowControl w:val="0"/>
              <w:jc w:val="center"/>
            </w:pPr>
            <w:r w:rsidRPr="008720F5">
              <w:t>71,7</w:t>
            </w:r>
          </w:p>
        </w:tc>
      </w:tr>
      <w:tr w:rsidR="00933CC7" w:rsidRPr="008720F5" w14:paraId="7998E6AB"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DAD26" w14:textId="77777777" w:rsidR="00933CC7" w:rsidRPr="008720F5" w:rsidRDefault="00EE6299">
            <w:pPr>
              <w:widowControl w:val="0"/>
              <w:jc w:val="center"/>
            </w:pPr>
            <w:r w:rsidRPr="008720F5">
              <w:t>2017</w:t>
            </w:r>
          </w:p>
        </w:tc>
        <w:tc>
          <w:tcPr>
            <w:tcW w:w="1193" w:type="dxa"/>
            <w:tcBorders>
              <w:top w:val="single" w:sz="4" w:space="0" w:color="000000"/>
              <w:bottom w:val="single" w:sz="4" w:space="0" w:color="000000"/>
              <w:right w:val="single" w:sz="4" w:space="0" w:color="000000"/>
            </w:tcBorders>
            <w:shd w:val="clear" w:color="000000" w:fill="FFFFFF"/>
            <w:vAlign w:val="center"/>
          </w:tcPr>
          <w:p w14:paraId="07E896ED" w14:textId="77777777" w:rsidR="00933CC7" w:rsidRPr="008720F5" w:rsidRDefault="00EE6299">
            <w:pPr>
              <w:widowControl w:val="0"/>
              <w:jc w:val="center"/>
            </w:pPr>
            <w:r w:rsidRPr="008720F5">
              <w:t>3 546,7</w:t>
            </w:r>
          </w:p>
        </w:tc>
        <w:tc>
          <w:tcPr>
            <w:tcW w:w="1987" w:type="dxa"/>
            <w:tcBorders>
              <w:top w:val="single" w:sz="4" w:space="0" w:color="000000"/>
              <w:bottom w:val="single" w:sz="4" w:space="0" w:color="000000"/>
              <w:right w:val="single" w:sz="4" w:space="0" w:color="000000"/>
            </w:tcBorders>
            <w:shd w:val="clear" w:color="000000" w:fill="FFFFFF"/>
            <w:vAlign w:val="center"/>
          </w:tcPr>
          <w:p w14:paraId="00F2A8FD" w14:textId="77777777" w:rsidR="00933CC7" w:rsidRPr="008720F5" w:rsidRDefault="00EE6299">
            <w:pPr>
              <w:widowControl w:val="0"/>
              <w:jc w:val="center"/>
            </w:pPr>
            <w:r w:rsidRPr="008720F5">
              <w:t>493,7</w:t>
            </w:r>
          </w:p>
        </w:tc>
        <w:tc>
          <w:tcPr>
            <w:tcW w:w="1987" w:type="dxa"/>
            <w:tcBorders>
              <w:top w:val="single" w:sz="4" w:space="0" w:color="000000"/>
              <w:bottom w:val="single" w:sz="4" w:space="0" w:color="000000"/>
              <w:right w:val="single" w:sz="4" w:space="0" w:color="000000"/>
            </w:tcBorders>
            <w:shd w:val="clear" w:color="000000" w:fill="FFFFFF"/>
            <w:vAlign w:val="center"/>
          </w:tcPr>
          <w:p w14:paraId="7849AFCC" w14:textId="77777777" w:rsidR="00933CC7" w:rsidRPr="008720F5" w:rsidRDefault="00EE6299">
            <w:pPr>
              <w:widowControl w:val="0"/>
              <w:jc w:val="center"/>
            </w:pPr>
            <w:r w:rsidRPr="008720F5">
              <w:t>13,9</w:t>
            </w:r>
          </w:p>
        </w:tc>
        <w:tc>
          <w:tcPr>
            <w:tcW w:w="1556" w:type="dxa"/>
            <w:tcBorders>
              <w:top w:val="single" w:sz="4" w:space="0" w:color="000000"/>
              <w:bottom w:val="single" w:sz="4" w:space="0" w:color="000000"/>
              <w:right w:val="single" w:sz="4" w:space="0" w:color="000000"/>
            </w:tcBorders>
            <w:shd w:val="clear" w:color="000000" w:fill="FFFFFF"/>
            <w:vAlign w:val="center"/>
          </w:tcPr>
          <w:p w14:paraId="3DEA26A9" w14:textId="77777777" w:rsidR="00933CC7" w:rsidRPr="008720F5" w:rsidRDefault="00EE6299">
            <w:pPr>
              <w:widowControl w:val="0"/>
              <w:jc w:val="center"/>
            </w:pPr>
            <w:r w:rsidRPr="008720F5">
              <w:t>3 528,5</w:t>
            </w:r>
          </w:p>
        </w:tc>
        <w:tc>
          <w:tcPr>
            <w:tcW w:w="1560" w:type="dxa"/>
            <w:tcBorders>
              <w:top w:val="single" w:sz="4" w:space="0" w:color="000000"/>
              <w:bottom w:val="single" w:sz="4" w:space="0" w:color="000000"/>
              <w:right w:val="single" w:sz="4" w:space="0" w:color="000000"/>
            </w:tcBorders>
            <w:shd w:val="clear" w:color="000000" w:fill="FFFFFF"/>
            <w:vAlign w:val="center"/>
          </w:tcPr>
          <w:p w14:paraId="5ADA0905" w14:textId="77777777" w:rsidR="00933CC7" w:rsidRPr="008720F5" w:rsidRDefault="00EE6299">
            <w:pPr>
              <w:widowControl w:val="0"/>
              <w:jc w:val="center"/>
            </w:pPr>
            <w:r w:rsidRPr="008720F5">
              <w:t>18,3</w:t>
            </w:r>
          </w:p>
        </w:tc>
      </w:tr>
      <w:tr w:rsidR="00957237" w:rsidRPr="008720F5" w14:paraId="6AC4AA3B"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636DD" w14:textId="77777777" w:rsidR="00957237" w:rsidRPr="008720F5" w:rsidRDefault="00957237" w:rsidP="00957237">
            <w:pPr>
              <w:widowControl w:val="0"/>
              <w:jc w:val="center"/>
            </w:pPr>
            <w:r w:rsidRPr="008720F5">
              <w:t>2018</w:t>
            </w:r>
          </w:p>
        </w:tc>
        <w:tc>
          <w:tcPr>
            <w:tcW w:w="1193" w:type="dxa"/>
            <w:tcBorders>
              <w:top w:val="single" w:sz="4" w:space="0" w:color="000000"/>
              <w:bottom w:val="single" w:sz="4" w:space="0" w:color="000000"/>
              <w:right w:val="single" w:sz="4" w:space="0" w:color="000000"/>
            </w:tcBorders>
            <w:shd w:val="clear" w:color="000000" w:fill="FFFFFF"/>
            <w:vAlign w:val="center"/>
          </w:tcPr>
          <w:p w14:paraId="2A03A928" w14:textId="77777777" w:rsidR="00957237" w:rsidRPr="008720F5" w:rsidRDefault="00957237" w:rsidP="00957237">
            <w:pPr>
              <w:widowControl w:val="0"/>
              <w:jc w:val="center"/>
            </w:pPr>
            <w:r w:rsidRPr="008720F5">
              <w:t>3 823,0</w:t>
            </w:r>
          </w:p>
        </w:tc>
        <w:tc>
          <w:tcPr>
            <w:tcW w:w="1987" w:type="dxa"/>
            <w:tcBorders>
              <w:top w:val="single" w:sz="4" w:space="0" w:color="000000"/>
              <w:bottom w:val="single" w:sz="4" w:space="0" w:color="000000"/>
              <w:right w:val="single" w:sz="4" w:space="0" w:color="000000"/>
            </w:tcBorders>
            <w:shd w:val="clear" w:color="000000" w:fill="FFFFFF"/>
            <w:vAlign w:val="center"/>
          </w:tcPr>
          <w:p w14:paraId="697D3A85" w14:textId="77777777" w:rsidR="00957237" w:rsidRPr="008720F5" w:rsidRDefault="00957237" w:rsidP="00957237">
            <w:pPr>
              <w:widowControl w:val="0"/>
              <w:jc w:val="center"/>
            </w:pPr>
            <w:r w:rsidRPr="008720F5">
              <w:t>466,8</w:t>
            </w:r>
          </w:p>
        </w:tc>
        <w:tc>
          <w:tcPr>
            <w:tcW w:w="1987" w:type="dxa"/>
            <w:tcBorders>
              <w:top w:val="single" w:sz="4" w:space="0" w:color="000000"/>
              <w:bottom w:val="single" w:sz="4" w:space="0" w:color="000000"/>
              <w:right w:val="single" w:sz="4" w:space="0" w:color="000000"/>
            </w:tcBorders>
            <w:shd w:val="clear" w:color="000000" w:fill="FFFFFF"/>
            <w:vAlign w:val="center"/>
          </w:tcPr>
          <w:p w14:paraId="043AFC1A" w14:textId="77777777" w:rsidR="00957237" w:rsidRPr="008720F5" w:rsidRDefault="00957237" w:rsidP="00957237">
            <w:pPr>
              <w:widowControl w:val="0"/>
              <w:jc w:val="center"/>
            </w:pPr>
            <w:r w:rsidRPr="008720F5">
              <w:t>12,2</w:t>
            </w:r>
          </w:p>
        </w:tc>
        <w:tc>
          <w:tcPr>
            <w:tcW w:w="1556" w:type="dxa"/>
            <w:tcBorders>
              <w:top w:val="single" w:sz="4" w:space="0" w:color="000000"/>
              <w:bottom w:val="single" w:sz="4" w:space="0" w:color="000000"/>
              <w:right w:val="single" w:sz="4" w:space="0" w:color="000000"/>
            </w:tcBorders>
            <w:shd w:val="clear" w:color="000000" w:fill="FFFFFF"/>
            <w:vAlign w:val="center"/>
          </w:tcPr>
          <w:p w14:paraId="65E6279E" w14:textId="77777777" w:rsidR="00957237" w:rsidRPr="008720F5" w:rsidRDefault="00957237" w:rsidP="00957237">
            <w:pPr>
              <w:widowControl w:val="0"/>
              <w:jc w:val="center"/>
            </w:pPr>
            <w:r w:rsidRPr="008720F5">
              <w:t>3 811,6</w:t>
            </w:r>
          </w:p>
        </w:tc>
        <w:tc>
          <w:tcPr>
            <w:tcW w:w="1560" w:type="dxa"/>
            <w:tcBorders>
              <w:top w:val="single" w:sz="4" w:space="0" w:color="000000"/>
              <w:bottom w:val="single" w:sz="4" w:space="0" w:color="000000"/>
              <w:right w:val="single" w:sz="4" w:space="0" w:color="000000"/>
            </w:tcBorders>
            <w:shd w:val="clear" w:color="000000" w:fill="FFFFFF"/>
            <w:vAlign w:val="center"/>
          </w:tcPr>
          <w:p w14:paraId="498ABEC0" w14:textId="77777777" w:rsidR="00957237" w:rsidRPr="008720F5" w:rsidRDefault="00957237" w:rsidP="00957237">
            <w:pPr>
              <w:widowControl w:val="0"/>
              <w:jc w:val="center"/>
            </w:pPr>
            <w:r w:rsidRPr="008720F5">
              <w:t>11,4</w:t>
            </w:r>
          </w:p>
        </w:tc>
      </w:tr>
      <w:tr w:rsidR="00957237" w:rsidRPr="008720F5" w14:paraId="73773D06"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39B83" w14:textId="77777777" w:rsidR="00957237" w:rsidRPr="008720F5" w:rsidRDefault="00957237" w:rsidP="00957237">
            <w:pPr>
              <w:widowControl w:val="0"/>
              <w:jc w:val="center"/>
            </w:pPr>
            <w:r w:rsidRPr="008720F5">
              <w:t>2019</w:t>
            </w:r>
          </w:p>
        </w:tc>
        <w:tc>
          <w:tcPr>
            <w:tcW w:w="1193" w:type="dxa"/>
            <w:tcBorders>
              <w:top w:val="single" w:sz="4" w:space="0" w:color="000000"/>
              <w:bottom w:val="single" w:sz="4" w:space="0" w:color="000000"/>
              <w:right w:val="single" w:sz="4" w:space="0" w:color="000000"/>
            </w:tcBorders>
            <w:shd w:val="clear" w:color="000000" w:fill="FFFFFF"/>
            <w:vAlign w:val="center"/>
          </w:tcPr>
          <w:p w14:paraId="0C31B0A8" w14:textId="77777777" w:rsidR="00957237" w:rsidRPr="008720F5" w:rsidRDefault="00957237" w:rsidP="00957237">
            <w:pPr>
              <w:widowControl w:val="0"/>
              <w:jc w:val="center"/>
            </w:pPr>
            <w:r w:rsidRPr="008720F5">
              <w:t>4 213,7</w:t>
            </w:r>
          </w:p>
        </w:tc>
        <w:tc>
          <w:tcPr>
            <w:tcW w:w="1987" w:type="dxa"/>
            <w:tcBorders>
              <w:top w:val="single" w:sz="4" w:space="0" w:color="000000"/>
              <w:bottom w:val="single" w:sz="4" w:space="0" w:color="000000"/>
              <w:right w:val="single" w:sz="4" w:space="0" w:color="000000"/>
            </w:tcBorders>
            <w:shd w:val="clear" w:color="000000" w:fill="FFFFFF"/>
            <w:vAlign w:val="center"/>
          </w:tcPr>
          <w:p w14:paraId="6952DC1E" w14:textId="77777777" w:rsidR="00957237" w:rsidRPr="008720F5" w:rsidRDefault="00957237" w:rsidP="00957237">
            <w:pPr>
              <w:widowControl w:val="0"/>
              <w:jc w:val="center"/>
            </w:pPr>
            <w:r w:rsidRPr="008720F5">
              <w:t>522,0</w:t>
            </w:r>
          </w:p>
        </w:tc>
        <w:tc>
          <w:tcPr>
            <w:tcW w:w="1987" w:type="dxa"/>
            <w:tcBorders>
              <w:top w:val="single" w:sz="4" w:space="0" w:color="000000"/>
              <w:bottom w:val="single" w:sz="4" w:space="0" w:color="000000"/>
              <w:right w:val="single" w:sz="4" w:space="0" w:color="000000"/>
            </w:tcBorders>
            <w:shd w:val="clear" w:color="000000" w:fill="FFFFFF"/>
            <w:vAlign w:val="center"/>
          </w:tcPr>
          <w:p w14:paraId="2AD368DB" w14:textId="77777777" w:rsidR="00957237" w:rsidRPr="008720F5" w:rsidRDefault="00957237" w:rsidP="00957237">
            <w:pPr>
              <w:widowControl w:val="0"/>
              <w:jc w:val="center"/>
            </w:pPr>
            <w:r w:rsidRPr="008720F5">
              <w:t>12,4</w:t>
            </w:r>
          </w:p>
        </w:tc>
        <w:tc>
          <w:tcPr>
            <w:tcW w:w="1556" w:type="dxa"/>
            <w:tcBorders>
              <w:top w:val="single" w:sz="4" w:space="0" w:color="000000"/>
              <w:bottom w:val="single" w:sz="4" w:space="0" w:color="000000"/>
              <w:right w:val="single" w:sz="4" w:space="0" w:color="000000"/>
            </w:tcBorders>
            <w:shd w:val="clear" w:color="000000" w:fill="FFFFFF"/>
            <w:vAlign w:val="center"/>
          </w:tcPr>
          <w:p w14:paraId="0B6A5A00" w14:textId="77777777" w:rsidR="00957237" w:rsidRPr="008720F5" w:rsidRDefault="00957237" w:rsidP="00957237">
            <w:pPr>
              <w:widowControl w:val="0"/>
              <w:jc w:val="center"/>
            </w:pPr>
            <w:r w:rsidRPr="008720F5">
              <w:t>4 083,8</w:t>
            </w:r>
          </w:p>
        </w:tc>
        <w:tc>
          <w:tcPr>
            <w:tcW w:w="1560" w:type="dxa"/>
            <w:tcBorders>
              <w:top w:val="single" w:sz="4" w:space="0" w:color="000000"/>
              <w:bottom w:val="single" w:sz="4" w:space="0" w:color="000000"/>
              <w:right w:val="single" w:sz="4" w:space="0" w:color="000000"/>
            </w:tcBorders>
            <w:shd w:val="clear" w:color="000000" w:fill="FFFFFF"/>
            <w:vAlign w:val="center"/>
          </w:tcPr>
          <w:p w14:paraId="0A0B6D92" w14:textId="77777777" w:rsidR="00957237" w:rsidRPr="008720F5" w:rsidRDefault="00957237" w:rsidP="00957237">
            <w:pPr>
              <w:widowControl w:val="0"/>
              <w:jc w:val="center"/>
            </w:pPr>
            <w:r w:rsidRPr="008720F5">
              <w:t>129,9</w:t>
            </w:r>
          </w:p>
        </w:tc>
      </w:tr>
      <w:tr w:rsidR="00957237" w:rsidRPr="008720F5" w14:paraId="79DB7AF6"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F7DB" w14:textId="77777777" w:rsidR="00957237" w:rsidRPr="008720F5" w:rsidRDefault="00957237" w:rsidP="00957237">
            <w:pPr>
              <w:widowControl w:val="0"/>
              <w:jc w:val="center"/>
            </w:pPr>
            <w:r w:rsidRPr="008720F5">
              <w:t>2020</w:t>
            </w:r>
          </w:p>
        </w:tc>
        <w:tc>
          <w:tcPr>
            <w:tcW w:w="1193" w:type="dxa"/>
            <w:tcBorders>
              <w:top w:val="single" w:sz="4" w:space="0" w:color="000000"/>
              <w:bottom w:val="single" w:sz="4" w:space="0" w:color="000000"/>
              <w:right w:val="single" w:sz="4" w:space="0" w:color="000000"/>
            </w:tcBorders>
            <w:shd w:val="clear" w:color="000000" w:fill="FFFFFF"/>
            <w:vAlign w:val="center"/>
          </w:tcPr>
          <w:p w14:paraId="2F6D5CF5" w14:textId="77777777" w:rsidR="00957237" w:rsidRPr="008720F5" w:rsidRDefault="00957237" w:rsidP="00957237">
            <w:pPr>
              <w:widowControl w:val="0"/>
              <w:jc w:val="center"/>
            </w:pPr>
            <w:r w:rsidRPr="008720F5">
              <w:t>4 341,1</w:t>
            </w:r>
          </w:p>
        </w:tc>
        <w:tc>
          <w:tcPr>
            <w:tcW w:w="1987" w:type="dxa"/>
            <w:tcBorders>
              <w:top w:val="single" w:sz="4" w:space="0" w:color="000000"/>
              <w:bottom w:val="single" w:sz="4" w:space="0" w:color="000000"/>
              <w:right w:val="single" w:sz="4" w:space="0" w:color="000000"/>
            </w:tcBorders>
            <w:shd w:val="clear" w:color="000000" w:fill="FFFFFF"/>
            <w:vAlign w:val="center"/>
          </w:tcPr>
          <w:p w14:paraId="1193F906" w14:textId="77777777" w:rsidR="00957237" w:rsidRPr="008720F5" w:rsidRDefault="00957237" w:rsidP="00957237">
            <w:pPr>
              <w:widowControl w:val="0"/>
              <w:jc w:val="center"/>
            </w:pPr>
            <w:r w:rsidRPr="008720F5">
              <w:t>543,9</w:t>
            </w:r>
          </w:p>
        </w:tc>
        <w:tc>
          <w:tcPr>
            <w:tcW w:w="1987" w:type="dxa"/>
            <w:tcBorders>
              <w:top w:val="single" w:sz="4" w:space="0" w:color="000000"/>
              <w:bottom w:val="single" w:sz="4" w:space="0" w:color="000000"/>
              <w:right w:val="single" w:sz="4" w:space="0" w:color="000000"/>
            </w:tcBorders>
            <w:shd w:val="clear" w:color="000000" w:fill="FFFFFF"/>
            <w:vAlign w:val="center"/>
          </w:tcPr>
          <w:p w14:paraId="74C522BC" w14:textId="77777777" w:rsidR="00957237" w:rsidRPr="008720F5" w:rsidRDefault="00957237" w:rsidP="00957237">
            <w:pPr>
              <w:widowControl w:val="0"/>
              <w:jc w:val="center"/>
            </w:pPr>
            <w:r w:rsidRPr="008720F5">
              <w:t>12,5</w:t>
            </w:r>
          </w:p>
        </w:tc>
        <w:tc>
          <w:tcPr>
            <w:tcW w:w="1556" w:type="dxa"/>
            <w:tcBorders>
              <w:top w:val="single" w:sz="4" w:space="0" w:color="000000"/>
              <w:bottom w:val="single" w:sz="4" w:space="0" w:color="000000"/>
              <w:right w:val="single" w:sz="4" w:space="0" w:color="000000"/>
            </w:tcBorders>
            <w:shd w:val="clear" w:color="000000" w:fill="FFFFFF"/>
            <w:vAlign w:val="center"/>
          </w:tcPr>
          <w:p w14:paraId="49D2720B" w14:textId="77777777" w:rsidR="00957237" w:rsidRPr="008720F5" w:rsidRDefault="00957237" w:rsidP="00957237">
            <w:pPr>
              <w:widowControl w:val="0"/>
              <w:jc w:val="center"/>
            </w:pPr>
            <w:r w:rsidRPr="008720F5">
              <w:t>4 264,9</w:t>
            </w:r>
          </w:p>
        </w:tc>
        <w:tc>
          <w:tcPr>
            <w:tcW w:w="1560" w:type="dxa"/>
            <w:tcBorders>
              <w:top w:val="single" w:sz="4" w:space="0" w:color="000000"/>
              <w:bottom w:val="single" w:sz="4" w:space="0" w:color="000000"/>
              <w:right w:val="single" w:sz="4" w:space="0" w:color="000000"/>
            </w:tcBorders>
            <w:shd w:val="clear" w:color="000000" w:fill="FFFFFF"/>
            <w:vAlign w:val="center"/>
          </w:tcPr>
          <w:p w14:paraId="296DF1A1" w14:textId="77777777" w:rsidR="00957237" w:rsidRPr="008720F5" w:rsidRDefault="00957237" w:rsidP="00957237">
            <w:pPr>
              <w:widowControl w:val="0"/>
              <w:jc w:val="center"/>
            </w:pPr>
            <w:r w:rsidRPr="008720F5">
              <w:t>76,2</w:t>
            </w:r>
          </w:p>
        </w:tc>
      </w:tr>
      <w:tr w:rsidR="00F75A9A" w14:paraId="03E70A28"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5AD27" w14:textId="076A283B" w:rsidR="00F75A9A" w:rsidRPr="008720F5" w:rsidRDefault="00F75A9A" w:rsidP="00F75A9A">
            <w:pPr>
              <w:widowControl w:val="0"/>
              <w:jc w:val="center"/>
            </w:pPr>
            <w:r w:rsidRPr="008720F5">
              <w:t>2021</w:t>
            </w:r>
          </w:p>
        </w:tc>
        <w:tc>
          <w:tcPr>
            <w:tcW w:w="1193" w:type="dxa"/>
            <w:tcBorders>
              <w:top w:val="single" w:sz="4" w:space="0" w:color="000000"/>
              <w:bottom w:val="single" w:sz="4" w:space="0" w:color="000000"/>
              <w:right w:val="single" w:sz="4" w:space="0" w:color="000000"/>
            </w:tcBorders>
            <w:shd w:val="clear" w:color="000000" w:fill="FFFFFF"/>
            <w:vAlign w:val="center"/>
          </w:tcPr>
          <w:p w14:paraId="3450785A" w14:textId="0E961D8D" w:rsidR="00F75A9A" w:rsidRPr="008720F5" w:rsidRDefault="00F75A9A" w:rsidP="00F75A9A">
            <w:pPr>
              <w:widowControl w:val="0"/>
              <w:jc w:val="center"/>
            </w:pPr>
            <w:r w:rsidRPr="008720F5">
              <w:t>4 357,6</w:t>
            </w:r>
          </w:p>
        </w:tc>
        <w:tc>
          <w:tcPr>
            <w:tcW w:w="1987" w:type="dxa"/>
            <w:tcBorders>
              <w:top w:val="single" w:sz="4" w:space="0" w:color="000000"/>
              <w:bottom w:val="single" w:sz="4" w:space="0" w:color="000000"/>
              <w:right w:val="single" w:sz="4" w:space="0" w:color="000000"/>
            </w:tcBorders>
            <w:shd w:val="clear" w:color="000000" w:fill="FFFFFF"/>
            <w:vAlign w:val="center"/>
          </w:tcPr>
          <w:p w14:paraId="0E25DD9B" w14:textId="2FF873F4" w:rsidR="00F75A9A" w:rsidRPr="008720F5" w:rsidRDefault="00F75A9A" w:rsidP="00F75A9A">
            <w:pPr>
              <w:widowControl w:val="0"/>
              <w:jc w:val="center"/>
            </w:pPr>
            <w:r w:rsidRPr="008720F5">
              <w:t>572,7</w:t>
            </w:r>
          </w:p>
        </w:tc>
        <w:tc>
          <w:tcPr>
            <w:tcW w:w="1987" w:type="dxa"/>
            <w:tcBorders>
              <w:top w:val="single" w:sz="4" w:space="0" w:color="000000"/>
              <w:bottom w:val="single" w:sz="4" w:space="0" w:color="000000"/>
              <w:right w:val="single" w:sz="4" w:space="0" w:color="000000"/>
            </w:tcBorders>
            <w:shd w:val="clear" w:color="000000" w:fill="FFFFFF"/>
            <w:vAlign w:val="center"/>
          </w:tcPr>
          <w:p w14:paraId="5DB32CAB" w14:textId="6985274A" w:rsidR="00F75A9A" w:rsidRPr="008720F5" w:rsidRDefault="00F75A9A" w:rsidP="00F75A9A">
            <w:pPr>
              <w:widowControl w:val="0"/>
              <w:jc w:val="center"/>
            </w:pPr>
            <w:r w:rsidRPr="008720F5">
              <w:t>13,1</w:t>
            </w:r>
          </w:p>
        </w:tc>
        <w:tc>
          <w:tcPr>
            <w:tcW w:w="1556" w:type="dxa"/>
            <w:tcBorders>
              <w:top w:val="single" w:sz="4" w:space="0" w:color="000000"/>
              <w:bottom w:val="single" w:sz="4" w:space="0" w:color="000000"/>
              <w:right w:val="single" w:sz="4" w:space="0" w:color="000000"/>
            </w:tcBorders>
            <w:shd w:val="clear" w:color="000000" w:fill="FFFFFF"/>
            <w:vAlign w:val="center"/>
          </w:tcPr>
          <w:p w14:paraId="3DC58027" w14:textId="34411EF2" w:rsidR="00F75A9A" w:rsidRPr="008720F5" w:rsidRDefault="00F75A9A" w:rsidP="00F75A9A">
            <w:pPr>
              <w:widowControl w:val="0"/>
              <w:jc w:val="center"/>
            </w:pPr>
            <w:r w:rsidRPr="008720F5">
              <w:t>4 331,9</w:t>
            </w:r>
          </w:p>
        </w:tc>
        <w:tc>
          <w:tcPr>
            <w:tcW w:w="1560" w:type="dxa"/>
            <w:tcBorders>
              <w:top w:val="single" w:sz="4" w:space="0" w:color="000000"/>
              <w:bottom w:val="single" w:sz="4" w:space="0" w:color="000000"/>
              <w:right w:val="single" w:sz="4" w:space="0" w:color="000000"/>
            </w:tcBorders>
            <w:shd w:val="clear" w:color="000000" w:fill="FFFFFF"/>
            <w:vAlign w:val="center"/>
          </w:tcPr>
          <w:p w14:paraId="5CD21E73" w14:textId="414CF451" w:rsidR="00F75A9A" w:rsidRPr="008720F5" w:rsidRDefault="00F75A9A" w:rsidP="00F75A9A">
            <w:pPr>
              <w:widowControl w:val="0"/>
              <w:jc w:val="center"/>
            </w:pPr>
            <w:r w:rsidRPr="008720F5">
              <w:t>25,7</w:t>
            </w:r>
          </w:p>
        </w:tc>
      </w:tr>
      <w:tr w:rsidR="007A3A9B" w14:paraId="2688509C"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3ED0" w14:textId="48DB2606" w:rsidR="007A3A9B" w:rsidRPr="008720F5" w:rsidRDefault="007A3A9B" w:rsidP="007A3A9B">
            <w:pPr>
              <w:widowControl w:val="0"/>
              <w:jc w:val="center"/>
            </w:pPr>
            <w:r w:rsidRPr="008720F5">
              <w:t>2022</w:t>
            </w:r>
          </w:p>
        </w:tc>
        <w:tc>
          <w:tcPr>
            <w:tcW w:w="1193" w:type="dxa"/>
            <w:tcBorders>
              <w:top w:val="single" w:sz="4" w:space="0" w:color="000000"/>
              <w:bottom w:val="single" w:sz="4" w:space="0" w:color="000000"/>
              <w:right w:val="single" w:sz="4" w:space="0" w:color="000000"/>
            </w:tcBorders>
            <w:shd w:val="clear" w:color="000000" w:fill="FFFFFF"/>
            <w:vAlign w:val="center"/>
          </w:tcPr>
          <w:p w14:paraId="5AB89D88" w14:textId="1A4EA0FA" w:rsidR="007A3A9B" w:rsidRPr="008720F5" w:rsidRDefault="007A3A9B" w:rsidP="007A3A9B">
            <w:pPr>
              <w:widowControl w:val="0"/>
              <w:jc w:val="center"/>
            </w:pPr>
            <w:r w:rsidRPr="008720F5">
              <w:t>5 195,2</w:t>
            </w:r>
          </w:p>
        </w:tc>
        <w:tc>
          <w:tcPr>
            <w:tcW w:w="1987" w:type="dxa"/>
            <w:tcBorders>
              <w:top w:val="single" w:sz="4" w:space="0" w:color="000000"/>
              <w:bottom w:val="single" w:sz="4" w:space="0" w:color="000000"/>
              <w:right w:val="single" w:sz="4" w:space="0" w:color="000000"/>
            </w:tcBorders>
            <w:shd w:val="clear" w:color="000000" w:fill="FFFFFF"/>
            <w:vAlign w:val="center"/>
          </w:tcPr>
          <w:p w14:paraId="778060CA" w14:textId="558266C5" w:rsidR="007A3A9B" w:rsidRPr="008720F5" w:rsidRDefault="007A3A9B" w:rsidP="007A3A9B">
            <w:pPr>
              <w:widowControl w:val="0"/>
              <w:jc w:val="center"/>
            </w:pPr>
            <w:r w:rsidRPr="008720F5">
              <w:t>644,4</w:t>
            </w:r>
          </w:p>
        </w:tc>
        <w:tc>
          <w:tcPr>
            <w:tcW w:w="1987" w:type="dxa"/>
            <w:tcBorders>
              <w:top w:val="single" w:sz="4" w:space="0" w:color="000000"/>
              <w:bottom w:val="single" w:sz="4" w:space="0" w:color="000000"/>
              <w:right w:val="single" w:sz="4" w:space="0" w:color="000000"/>
            </w:tcBorders>
            <w:shd w:val="clear" w:color="000000" w:fill="FFFFFF"/>
            <w:vAlign w:val="center"/>
          </w:tcPr>
          <w:p w14:paraId="130E254A" w14:textId="06AD6624" w:rsidR="007A3A9B" w:rsidRPr="008720F5" w:rsidRDefault="007A3A9B" w:rsidP="007A3A9B">
            <w:pPr>
              <w:widowControl w:val="0"/>
              <w:jc w:val="center"/>
            </w:pPr>
            <w:r w:rsidRPr="008720F5">
              <w:t>12,4</w:t>
            </w:r>
          </w:p>
        </w:tc>
        <w:tc>
          <w:tcPr>
            <w:tcW w:w="1556" w:type="dxa"/>
            <w:tcBorders>
              <w:top w:val="single" w:sz="4" w:space="0" w:color="000000"/>
              <w:bottom w:val="single" w:sz="4" w:space="0" w:color="000000"/>
              <w:right w:val="single" w:sz="4" w:space="0" w:color="000000"/>
            </w:tcBorders>
            <w:shd w:val="clear" w:color="000000" w:fill="FFFFFF"/>
            <w:vAlign w:val="center"/>
          </w:tcPr>
          <w:p w14:paraId="20B93DC2" w14:textId="45342CFF" w:rsidR="007A3A9B" w:rsidRPr="008720F5" w:rsidRDefault="007A3A9B" w:rsidP="007A3A9B">
            <w:pPr>
              <w:widowControl w:val="0"/>
              <w:jc w:val="center"/>
            </w:pPr>
            <w:r w:rsidRPr="008720F5">
              <w:t>5 147,2</w:t>
            </w:r>
          </w:p>
        </w:tc>
        <w:tc>
          <w:tcPr>
            <w:tcW w:w="1560" w:type="dxa"/>
            <w:tcBorders>
              <w:top w:val="single" w:sz="4" w:space="0" w:color="000000"/>
              <w:bottom w:val="single" w:sz="4" w:space="0" w:color="000000"/>
              <w:right w:val="single" w:sz="4" w:space="0" w:color="000000"/>
            </w:tcBorders>
            <w:shd w:val="clear" w:color="000000" w:fill="FFFFFF"/>
            <w:vAlign w:val="center"/>
          </w:tcPr>
          <w:p w14:paraId="7D8305F4" w14:textId="7DAF1C22" w:rsidR="007A3A9B" w:rsidRPr="008720F5" w:rsidRDefault="007A3A9B" w:rsidP="007A3A9B">
            <w:pPr>
              <w:widowControl w:val="0"/>
              <w:jc w:val="center"/>
            </w:pPr>
            <w:r w:rsidRPr="008720F5">
              <w:t>47,9</w:t>
            </w:r>
          </w:p>
        </w:tc>
      </w:tr>
      <w:tr w:rsidR="007A3A9B" w14:paraId="60F6CB87" w14:textId="77777777" w:rsidTr="007A3A9B">
        <w:trPr>
          <w:trHeight w:val="34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E9A8" w14:textId="1FC209DE" w:rsidR="007A3A9B" w:rsidRPr="008720F5" w:rsidRDefault="007A3A9B" w:rsidP="007A3A9B">
            <w:pPr>
              <w:widowControl w:val="0"/>
              <w:jc w:val="center"/>
            </w:pPr>
            <w:r w:rsidRPr="008720F5">
              <w:t>Прирост за период, % (п.п.)</w:t>
            </w:r>
          </w:p>
        </w:tc>
        <w:tc>
          <w:tcPr>
            <w:tcW w:w="1193" w:type="dxa"/>
            <w:tcBorders>
              <w:top w:val="single" w:sz="4" w:space="0" w:color="000000"/>
              <w:bottom w:val="single" w:sz="4" w:space="0" w:color="000000"/>
              <w:right w:val="single" w:sz="4" w:space="0" w:color="000000"/>
            </w:tcBorders>
            <w:shd w:val="clear" w:color="000000" w:fill="FFFFFF"/>
            <w:vAlign w:val="center"/>
          </w:tcPr>
          <w:p w14:paraId="344097CA" w14:textId="720159BE" w:rsidR="007A3A9B" w:rsidRPr="008720F5" w:rsidRDefault="007A3A9B" w:rsidP="007A3A9B">
            <w:pPr>
              <w:widowControl w:val="0"/>
              <w:jc w:val="center"/>
            </w:pPr>
            <w:r w:rsidRPr="008720F5">
              <w:t>59,3</w:t>
            </w:r>
          </w:p>
        </w:tc>
        <w:tc>
          <w:tcPr>
            <w:tcW w:w="1987" w:type="dxa"/>
            <w:tcBorders>
              <w:top w:val="single" w:sz="4" w:space="0" w:color="000000"/>
              <w:bottom w:val="single" w:sz="4" w:space="0" w:color="000000"/>
              <w:right w:val="single" w:sz="4" w:space="0" w:color="000000"/>
            </w:tcBorders>
            <w:shd w:val="clear" w:color="000000" w:fill="FFFFFF"/>
            <w:vAlign w:val="center"/>
          </w:tcPr>
          <w:p w14:paraId="2D0BFE58" w14:textId="38DCD4E5" w:rsidR="007A3A9B" w:rsidRPr="008720F5" w:rsidRDefault="007A3A9B" w:rsidP="007A3A9B">
            <w:pPr>
              <w:widowControl w:val="0"/>
              <w:jc w:val="center"/>
            </w:pPr>
            <w:r w:rsidRPr="008720F5">
              <w:t>-15,0</w:t>
            </w:r>
          </w:p>
        </w:tc>
        <w:tc>
          <w:tcPr>
            <w:tcW w:w="1987" w:type="dxa"/>
            <w:tcBorders>
              <w:top w:val="single" w:sz="4" w:space="0" w:color="000000"/>
              <w:bottom w:val="single" w:sz="4" w:space="0" w:color="000000"/>
              <w:right w:val="single" w:sz="4" w:space="0" w:color="000000"/>
            </w:tcBorders>
            <w:shd w:val="clear" w:color="000000" w:fill="FFFFFF"/>
            <w:vAlign w:val="center"/>
          </w:tcPr>
          <w:p w14:paraId="40294744" w14:textId="0AE02D3C" w:rsidR="007A3A9B" w:rsidRPr="008720F5" w:rsidRDefault="007A3A9B" w:rsidP="007A3A9B">
            <w:pPr>
              <w:widowControl w:val="0"/>
              <w:jc w:val="center"/>
            </w:pPr>
            <w:r w:rsidRPr="008720F5">
              <w:t>-46,6</w:t>
            </w:r>
          </w:p>
        </w:tc>
        <w:tc>
          <w:tcPr>
            <w:tcW w:w="1556" w:type="dxa"/>
            <w:tcBorders>
              <w:top w:val="single" w:sz="4" w:space="0" w:color="000000"/>
              <w:bottom w:val="single" w:sz="4" w:space="0" w:color="000000"/>
              <w:right w:val="single" w:sz="4" w:space="0" w:color="000000"/>
            </w:tcBorders>
            <w:shd w:val="clear" w:color="000000" w:fill="FFFFFF"/>
            <w:vAlign w:val="center"/>
          </w:tcPr>
          <w:p w14:paraId="0A9FD89E" w14:textId="55341AAE" w:rsidR="007A3A9B" w:rsidRPr="008720F5" w:rsidRDefault="007A3A9B" w:rsidP="007A3A9B">
            <w:pPr>
              <w:widowControl w:val="0"/>
              <w:jc w:val="center"/>
            </w:pPr>
            <w:r w:rsidRPr="008720F5">
              <w:t>37,2</w:t>
            </w:r>
          </w:p>
        </w:tc>
        <w:tc>
          <w:tcPr>
            <w:tcW w:w="1560" w:type="dxa"/>
            <w:tcBorders>
              <w:top w:val="single" w:sz="4" w:space="0" w:color="000000"/>
              <w:bottom w:val="single" w:sz="4" w:space="0" w:color="000000"/>
              <w:right w:val="single" w:sz="4" w:space="0" w:color="000000"/>
            </w:tcBorders>
            <w:shd w:val="clear" w:color="000000" w:fill="FFFFFF"/>
            <w:vAlign w:val="center"/>
          </w:tcPr>
          <w:p w14:paraId="3145E1DE" w14:textId="4AF074C7" w:rsidR="007A3A9B" w:rsidRPr="008720F5" w:rsidRDefault="007A3A9B" w:rsidP="007A3A9B">
            <w:pPr>
              <w:widowControl w:val="0"/>
              <w:jc w:val="center"/>
            </w:pPr>
            <w:r w:rsidRPr="008720F5">
              <w:t>-109,7</w:t>
            </w:r>
          </w:p>
        </w:tc>
      </w:tr>
    </w:tbl>
    <w:p w14:paraId="27B749CC" w14:textId="77777777" w:rsidR="00CD0849" w:rsidRDefault="00EE6299" w:rsidP="00CD0849">
      <w:pPr>
        <w:jc w:val="both"/>
        <w:rPr>
          <w:i/>
          <w:sz w:val="20"/>
        </w:rPr>
      </w:pPr>
      <w:r>
        <w:rPr>
          <w:i/>
          <w:sz w:val="20"/>
          <w:szCs w:val="20"/>
        </w:rPr>
        <w:t xml:space="preserve"> Источник: Тюменьстат, </w:t>
      </w:r>
      <w:hyperlink r:id="rId81">
        <w:r>
          <w:rPr>
            <w:rStyle w:val="afb"/>
            <w:rFonts w:eastAsia="Calibri"/>
            <w:i/>
            <w:sz w:val="20"/>
            <w:szCs w:val="20"/>
          </w:rPr>
          <w:t>https://72.rosstat.gov.ru/</w:t>
        </w:r>
      </w:hyperlink>
      <w:r>
        <w:rPr>
          <w:i/>
          <w:sz w:val="20"/>
          <w:szCs w:val="20"/>
        </w:rPr>
        <w:t xml:space="preserve">, </w:t>
      </w:r>
      <w:hyperlink r:id="rId82" w:history="1">
        <w:r w:rsidR="00CD0849" w:rsidRPr="00372943">
          <w:rPr>
            <w:rStyle w:val="afb"/>
            <w:i/>
            <w:sz w:val="20"/>
            <w:szCs w:val="20"/>
          </w:rPr>
          <w:t>https://berezovo.ru/activity/finance/byudzhet-dlya-grazhdan/ispolnenie-byudzheta.php</w:t>
        </w:r>
      </w:hyperlink>
      <w:r w:rsidR="00CD0849">
        <w:rPr>
          <w:i/>
          <w:color w:val="000000"/>
          <w:sz w:val="20"/>
          <w:szCs w:val="20"/>
        </w:rPr>
        <w:t xml:space="preserve"> </w:t>
      </w:r>
      <w:r w:rsidR="00CD0849">
        <w:rPr>
          <w:i/>
          <w:sz w:val="20"/>
        </w:rPr>
        <w:t>Дата обращения: 22.09.2023</w:t>
      </w:r>
    </w:p>
    <w:p w14:paraId="23FEE89E" w14:textId="77777777" w:rsidR="00933CC7" w:rsidRDefault="00933CC7">
      <w:pPr>
        <w:spacing w:line="276" w:lineRule="auto"/>
        <w:rPr>
          <w:sz w:val="22"/>
        </w:rPr>
      </w:pPr>
    </w:p>
    <w:p w14:paraId="052EBCA9" w14:textId="39D333F8" w:rsidR="00933CC7" w:rsidRDefault="00EE6299">
      <w:pPr>
        <w:spacing w:line="276" w:lineRule="auto"/>
        <w:ind w:firstLine="426"/>
        <w:jc w:val="both"/>
        <w:rPr>
          <w:sz w:val="28"/>
          <w:szCs w:val="28"/>
        </w:rPr>
      </w:pPr>
      <w:r>
        <w:rPr>
          <w:sz w:val="28"/>
          <w:szCs w:val="28"/>
        </w:rPr>
        <w:t xml:space="preserve">В 2022 году в </w:t>
      </w:r>
      <w:r w:rsidR="00BF5E22">
        <w:rPr>
          <w:sz w:val="28"/>
          <w:szCs w:val="28"/>
        </w:rPr>
        <w:t xml:space="preserve">консолидированный </w:t>
      </w:r>
      <w:r w:rsidRPr="008720F5">
        <w:rPr>
          <w:sz w:val="28"/>
          <w:szCs w:val="28"/>
        </w:rPr>
        <w:t xml:space="preserve">бюджет </w:t>
      </w:r>
      <w:r w:rsidR="00BF5E22">
        <w:rPr>
          <w:sz w:val="28"/>
          <w:szCs w:val="28"/>
        </w:rPr>
        <w:t xml:space="preserve">Березовского </w:t>
      </w:r>
      <w:r w:rsidRPr="008720F5">
        <w:rPr>
          <w:sz w:val="28"/>
          <w:szCs w:val="28"/>
        </w:rPr>
        <w:t xml:space="preserve">района поступили доходы в сумме 5 195,2 млн. руб., плановые назначения исполнены на 98,4%. В сравнении с 2013 годом доходы бюджета выросли на 1 934 млн. руб. или в 1,6 раза. Расходы бюджета района в 2022 году составили 5 147,2 млн. руб., что </w:t>
      </w:r>
      <w:r w:rsidR="005B55A1" w:rsidRPr="00B06982">
        <w:rPr>
          <w:sz w:val="28"/>
          <w:szCs w:val="28"/>
        </w:rPr>
        <w:t xml:space="preserve">выше </w:t>
      </w:r>
      <w:r w:rsidRPr="008720F5">
        <w:rPr>
          <w:sz w:val="28"/>
          <w:szCs w:val="28"/>
        </w:rPr>
        <w:t>уровня 2013 года на 1</w:t>
      </w:r>
      <w:r w:rsidR="00BF5E22">
        <w:rPr>
          <w:sz w:val="28"/>
          <w:szCs w:val="28"/>
        </w:rPr>
        <w:t> </w:t>
      </w:r>
      <w:r w:rsidRPr="008720F5">
        <w:rPr>
          <w:sz w:val="28"/>
          <w:szCs w:val="28"/>
        </w:rPr>
        <w:t>39</w:t>
      </w:r>
      <w:r w:rsidR="00BF5E22">
        <w:rPr>
          <w:sz w:val="28"/>
          <w:szCs w:val="28"/>
        </w:rPr>
        <w:t>4,2</w:t>
      </w:r>
      <w:r w:rsidRPr="008720F5">
        <w:rPr>
          <w:sz w:val="28"/>
          <w:szCs w:val="28"/>
        </w:rPr>
        <w:t xml:space="preserve"> млн. руб. или в 1,4 раза. В 2022 году наблюдался профицит бюджета в размере 47,9 млн. руб.</w:t>
      </w:r>
    </w:p>
    <w:p w14:paraId="6D0848E7" w14:textId="77777777" w:rsidR="00933CC7" w:rsidRDefault="00EE6299">
      <w:pPr>
        <w:spacing w:line="276" w:lineRule="auto"/>
        <w:ind w:firstLine="426"/>
        <w:jc w:val="both"/>
        <w:rPr>
          <w:sz w:val="28"/>
          <w:szCs w:val="28"/>
        </w:rPr>
      </w:pPr>
      <w:r>
        <w:rPr>
          <w:sz w:val="28"/>
          <w:szCs w:val="28"/>
        </w:rPr>
        <w:t xml:space="preserve">В рейтинге муниципальных образований Ханты-Мансийского автономного округа – Югры по сводному индексу показателя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w:t>
      </w:r>
      <w:r w:rsidRPr="008720F5">
        <w:rPr>
          <w:sz w:val="28"/>
          <w:szCs w:val="28"/>
        </w:rPr>
        <w:t>образования (без учета субвенций)» Березовский район в 2022 году занял 21 (предпоследнее) место.</w:t>
      </w:r>
    </w:p>
    <w:p w14:paraId="71E1B7E2" w14:textId="1CD2AED0" w:rsidR="00933CC7" w:rsidRPr="008720F5" w:rsidRDefault="00EE6299">
      <w:pPr>
        <w:spacing w:line="276" w:lineRule="auto"/>
        <w:ind w:firstLine="426"/>
        <w:jc w:val="both"/>
        <w:rPr>
          <w:sz w:val="28"/>
          <w:szCs w:val="28"/>
        </w:rPr>
      </w:pPr>
      <w:r>
        <w:rPr>
          <w:sz w:val="28"/>
          <w:szCs w:val="28"/>
        </w:rPr>
        <w:t xml:space="preserve">Доля налоговых и неналоговых поступлений в консолидированный бюджет муниципального образования снизилась на </w:t>
      </w:r>
      <w:r w:rsidRPr="008720F5">
        <w:rPr>
          <w:sz w:val="28"/>
          <w:szCs w:val="28"/>
        </w:rPr>
        <w:t>46,6 п.п. за</w:t>
      </w:r>
      <w:r>
        <w:rPr>
          <w:sz w:val="28"/>
          <w:szCs w:val="28"/>
        </w:rPr>
        <w:t xml:space="preserve"> период 2013 – 2022</w:t>
      </w:r>
      <w:r w:rsidR="009D4069">
        <w:rPr>
          <w:sz w:val="28"/>
          <w:szCs w:val="28"/>
        </w:rPr>
        <w:t xml:space="preserve"> </w:t>
      </w:r>
      <w:r>
        <w:rPr>
          <w:sz w:val="28"/>
          <w:szCs w:val="28"/>
        </w:rPr>
        <w:t xml:space="preserve">гг. Наибольшую долю налоговых поступлений формирует налог на </w:t>
      </w:r>
      <w:r>
        <w:rPr>
          <w:sz w:val="28"/>
          <w:szCs w:val="28"/>
        </w:rPr>
        <w:lastRenderedPageBreak/>
        <w:t xml:space="preserve">доходы </w:t>
      </w:r>
      <w:r w:rsidRPr="008720F5">
        <w:rPr>
          <w:sz w:val="28"/>
          <w:szCs w:val="28"/>
        </w:rPr>
        <w:t>физических лиц (более 77%),</w:t>
      </w:r>
      <w:r>
        <w:rPr>
          <w:sz w:val="28"/>
          <w:szCs w:val="28"/>
        </w:rPr>
        <w:t xml:space="preserve"> который в 2022 году составил </w:t>
      </w:r>
      <w:r w:rsidRPr="008720F5">
        <w:rPr>
          <w:sz w:val="28"/>
          <w:szCs w:val="28"/>
        </w:rPr>
        <w:t xml:space="preserve">445,33 млн. руб. За анализируемый период доля налоговых доходов в структуре доходов бюджета снизилась более чем в 2 раза и к 2022 году составила </w:t>
      </w:r>
      <w:r w:rsidR="008720F5" w:rsidRPr="008720F5">
        <w:rPr>
          <w:sz w:val="28"/>
          <w:szCs w:val="28"/>
        </w:rPr>
        <w:t>11,05%</w:t>
      </w:r>
      <w:r w:rsidRPr="008720F5">
        <w:rPr>
          <w:sz w:val="28"/>
          <w:szCs w:val="28"/>
        </w:rPr>
        <w:t xml:space="preserve"> (в 2013 году – </w:t>
      </w:r>
      <w:r w:rsidR="008720F5" w:rsidRPr="008720F5">
        <w:rPr>
          <w:sz w:val="28"/>
          <w:szCs w:val="28"/>
        </w:rPr>
        <w:t>20,16</w:t>
      </w:r>
      <w:r w:rsidRPr="008720F5">
        <w:rPr>
          <w:sz w:val="28"/>
          <w:szCs w:val="28"/>
        </w:rPr>
        <w:t>%).</w:t>
      </w:r>
      <w:r w:rsidRPr="008720F5">
        <w:rPr>
          <w:rFonts w:ascii="Arial" w:hAnsi="Arial" w:cs="Arial"/>
        </w:rPr>
        <w:t xml:space="preserve"> </w:t>
      </w:r>
    </w:p>
    <w:p w14:paraId="7B583D94" w14:textId="11F8EDCE" w:rsidR="00933CC7" w:rsidRPr="008720F5" w:rsidRDefault="00EE6299">
      <w:pPr>
        <w:spacing w:line="276" w:lineRule="auto"/>
        <w:ind w:firstLine="426"/>
        <w:jc w:val="both"/>
        <w:rPr>
          <w:sz w:val="28"/>
          <w:szCs w:val="28"/>
        </w:rPr>
      </w:pPr>
      <w:r w:rsidRPr="008720F5">
        <w:rPr>
          <w:sz w:val="28"/>
          <w:szCs w:val="28"/>
        </w:rPr>
        <w:t>Крупными налогоплательщиками налога</w:t>
      </w:r>
      <w:r>
        <w:rPr>
          <w:sz w:val="28"/>
          <w:szCs w:val="28"/>
        </w:rPr>
        <w:t xml:space="preserve"> на доходы физических лиц, являются: ОАО «Газпром трансгаз Югорск», БУ «Березовская районная больница», БУ «Игримская районная больница», Филиал АО «Газпром» Южно-Уральское межрегиональное управление </w:t>
      </w:r>
      <w:r w:rsidRPr="008720F5">
        <w:rPr>
          <w:sz w:val="28"/>
          <w:szCs w:val="28"/>
        </w:rPr>
        <w:t xml:space="preserve">охраны АО «Газпром». Удельный вес отчислений НДФЛ данных организаций в общей сумме поступлений налога в бюджет района составляет </w:t>
      </w:r>
      <w:r w:rsidR="008720F5" w:rsidRPr="008720F5">
        <w:rPr>
          <w:sz w:val="28"/>
          <w:szCs w:val="28"/>
        </w:rPr>
        <w:t>50,5</w:t>
      </w:r>
      <w:r w:rsidRPr="008720F5">
        <w:rPr>
          <w:sz w:val="28"/>
          <w:szCs w:val="28"/>
        </w:rPr>
        <w:t>%.</w:t>
      </w:r>
    </w:p>
    <w:p w14:paraId="033F46F0" w14:textId="530F31CC" w:rsidR="00933CC7" w:rsidRDefault="00EE6299">
      <w:pPr>
        <w:spacing w:line="276" w:lineRule="auto"/>
        <w:ind w:firstLine="426"/>
        <w:jc w:val="both"/>
        <w:rPr>
          <w:sz w:val="28"/>
          <w:szCs w:val="28"/>
        </w:rPr>
      </w:pPr>
      <w:r w:rsidRPr="008720F5">
        <w:rPr>
          <w:sz w:val="28"/>
          <w:szCs w:val="28"/>
        </w:rPr>
        <w:t xml:space="preserve">Более </w:t>
      </w:r>
      <w:r w:rsidR="008720F5" w:rsidRPr="008720F5">
        <w:rPr>
          <w:sz w:val="28"/>
          <w:szCs w:val="28"/>
        </w:rPr>
        <w:t>9</w:t>
      </w:r>
      <w:r w:rsidRPr="008720F5">
        <w:rPr>
          <w:sz w:val="28"/>
          <w:szCs w:val="28"/>
        </w:rPr>
        <w:t>%</w:t>
      </w:r>
      <w:r>
        <w:rPr>
          <w:sz w:val="28"/>
          <w:szCs w:val="28"/>
        </w:rPr>
        <w:t xml:space="preserve"> в налоговых доходах занимают налоги на совокупный доход, включающие упрощенную и патентные системы налогообложения, единый сельскохозяйственный налог. В 2022 году доля акцизов по подакцизным товарам, </w:t>
      </w:r>
      <w:r w:rsidR="004C57E6">
        <w:rPr>
          <w:sz w:val="28"/>
          <w:szCs w:val="28"/>
        </w:rPr>
        <w:t xml:space="preserve">реализуемым </w:t>
      </w:r>
      <w:r>
        <w:rPr>
          <w:sz w:val="28"/>
          <w:szCs w:val="28"/>
        </w:rPr>
        <w:t xml:space="preserve">на территории Березовского района, налога на имущество физических лиц, земельного налога увеличилась, а поступления от единого налога на вмененный доход для отдельных видов деятельности напротив - сократилась. В совокупности данные виды налоговых поступлений обеспечили </w:t>
      </w:r>
      <w:r w:rsidR="008720F5">
        <w:rPr>
          <w:sz w:val="28"/>
          <w:szCs w:val="28"/>
        </w:rPr>
        <w:t xml:space="preserve">11,5 </w:t>
      </w:r>
      <w:r>
        <w:rPr>
          <w:sz w:val="28"/>
          <w:szCs w:val="28"/>
        </w:rPr>
        <w:t>% налоговых поступлений в бюджет (рис. 1.10.1).</w:t>
      </w:r>
    </w:p>
    <w:p w14:paraId="2D911585" w14:textId="4C0D9C42" w:rsidR="00933CC7" w:rsidRPr="00C06869" w:rsidRDefault="00315DC4">
      <w:pPr>
        <w:spacing w:line="276" w:lineRule="auto"/>
        <w:ind w:firstLine="426"/>
        <w:jc w:val="both"/>
        <w:rPr>
          <w:sz w:val="28"/>
          <w:szCs w:val="28"/>
        </w:rPr>
      </w:pPr>
      <w:r w:rsidRPr="00C06869">
        <w:rPr>
          <w:sz w:val="28"/>
          <w:szCs w:val="28"/>
        </w:rPr>
        <w:t xml:space="preserve">  </w:t>
      </w:r>
    </w:p>
    <w:p w14:paraId="31F348DD" w14:textId="371C1108" w:rsidR="00933CC7" w:rsidRDefault="00EE6299">
      <w:pPr>
        <w:spacing w:line="360" w:lineRule="auto"/>
        <w:jc w:val="center"/>
      </w:pPr>
      <w:r>
        <w:rPr>
          <w:noProof/>
        </w:rPr>
        <w:drawing>
          <wp:inline distT="0" distB="0" distL="0" distR="0" wp14:anchorId="6E2F40CA" wp14:editId="18C1C2B5">
            <wp:extent cx="2770505" cy="2098675"/>
            <wp:effectExtent l="19050" t="19050" r="10795" b="15875"/>
            <wp:docPr id="43" name="Рисунок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178"/>
                    <pic:cNvPicPr>
                      <a:picLocks noChangeAspect="1" noChangeArrowheads="1"/>
                    </pic:cNvPicPr>
                  </pic:nvPicPr>
                  <pic:blipFill>
                    <a:blip r:embed="rId83"/>
                    <a:stretch>
                      <a:fillRect/>
                    </a:stretch>
                  </pic:blipFill>
                  <pic:spPr bwMode="auto">
                    <a:xfrm>
                      <a:off x="0" y="0"/>
                      <a:ext cx="2777119" cy="2103685"/>
                    </a:xfrm>
                    <a:prstGeom prst="rect">
                      <a:avLst/>
                    </a:prstGeom>
                    <a:ln w="6350">
                      <a:solidFill>
                        <a:srgbClr val="000000"/>
                      </a:solidFill>
                    </a:ln>
                  </pic:spPr>
                </pic:pic>
              </a:graphicData>
            </a:graphic>
          </wp:inline>
        </w:drawing>
      </w:r>
      <w:r w:rsidR="00315DC4" w:rsidRPr="00C06869">
        <w:rPr>
          <w:noProof/>
        </w:rPr>
        <w:t xml:space="preserve"> </w:t>
      </w:r>
      <w:r w:rsidR="008F55AA">
        <w:rPr>
          <w:noProof/>
        </w:rPr>
        <w:drawing>
          <wp:inline distT="0" distB="0" distL="0" distR="0" wp14:anchorId="3F6F4C76" wp14:editId="703C4720">
            <wp:extent cx="2914042" cy="2072640"/>
            <wp:effectExtent l="19050" t="19050" r="19685" b="228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3732" cy="2122207"/>
                    </a:xfrm>
                    <a:prstGeom prst="rect">
                      <a:avLst/>
                    </a:prstGeom>
                    <a:noFill/>
                    <a:ln>
                      <a:solidFill>
                        <a:schemeClr val="tx1"/>
                      </a:solidFill>
                    </a:ln>
                  </pic:spPr>
                </pic:pic>
              </a:graphicData>
            </a:graphic>
          </wp:inline>
        </w:drawing>
      </w:r>
    </w:p>
    <w:p w14:paraId="5D3F23F2" w14:textId="77777777" w:rsidR="00933CC7" w:rsidRDefault="00EE6299" w:rsidP="00B37B41">
      <w:pPr>
        <w:spacing w:line="276" w:lineRule="auto"/>
        <w:jc w:val="center"/>
        <w:rPr>
          <w:b/>
          <w:sz w:val="28"/>
          <w:szCs w:val="28"/>
        </w:rPr>
      </w:pPr>
      <w:r>
        <w:rPr>
          <w:b/>
          <w:sz w:val="28"/>
          <w:szCs w:val="28"/>
        </w:rPr>
        <w:t xml:space="preserve">Рисунок 1.10.1 – Динамика доли налоговых поступлений в консолидированный бюджет Березовского района </w:t>
      </w:r>
    </w:p>
    <w:p w14:paraId="5A52D6B3" w14:textId="1593FF71" w:rsidR="00933CC7" w:rsidRDefault="00EE6299" w:rsidP="00B37B41">
      <w:pPr>
        <w:spacing w:line="276" w:lineRule="auto"/>
        <w:jc w:val="center"/>
        <w:rPr>
          <w:b/>
          <w:sz w:val="28"/>
          <w:szCs w:val="28"/>
        </w:rPr>
      </w:pPr>
      <w:r>
        <w:rPr>
          <w:b/>
          <w:sz w:val="28"/>
          <w:szCs w:val="28"/>
        </w:rPr>
        <w:t xml:space="preserve">за период </w:t>
      </w:r>
      <w:r w:rsidR="006246B8">
        <w:rPr>
          <w:b/>
          <w:sz w:val="28"/>
          <w:szCs w:val="28"/>
        </w:rPr>
        <w:t>2013–2022</w:t>
      </w:r>
      <w:r>
        <w:rPr>
          <w:b/>
          <w:sz w:val="28"/>
          <w:szCs w:val="28"/>
        </w:rPr>
        <w:t xml:space="preserve"> гг.</w:t>
      </w:r>
    </w:p>
    <w:p w14:paraId="5EE09767" w14:textId="77777777" w:rsidR="00CD0849" w:rsidRDefault="00EE6299" w:rsidP="00CD0849">
      <w:pPr>
        <w:jc w:val="both"/>
        <w:rPr>
          <w:i/>
          <w:sz w:val="20"/>
        </w:rPr>
      </w:pPr>
      <w:r>
        <w:rPr>
          <w:i/>
          <w:sz w:val="20"/>
          <w:szCs w:val="20"/>
        </w:rPr>
        <w:t xml:space="preserve">Источник: Тюменьстат, </w:t>
      </w:r>
      <w:hyperlink r:id="rId85">
        <w:r>
          <w:rPr>
            <w:rStyle w:val="afb"/>
            <w:rFonts w:eastAsia="Calibri"/>
            <w:i/>
            <w:sz w:val="20"/>
            <w:szCs w:val="20"/>
          </w:rPr>
          <w:t>https://72.rosstat.gov.ru/</w:t>
        </w:r>
      </w:hyperlink>
      <w:r>
        <w:rPr>
          <w:i/>
          <w:sz w:val="20"/>
          <w:szCs w:val="20"/>
        </w:rPr>
        <w:t xml:space="preserve">, </w:t>
      </w:r>
      <w:hyperlink r:id="rId86">
        <w:r>
          <w:rPr>
            <w:rStyle w:val="afb"/>
            <w:i/>
            <w:sz w:val="20"/>
            <w:szCs w:val="20"/>
          </w:rPr>
          <w:t>https://berezovo.ru/activity/finance/byudzhet-dlya-grazhdan/ispolnenie-byudzheta.php</w:t>
        </w:r>
      </w:hyperlink>
      <w:r w:rsidR="00CD0849">
        <w:rPr>
          <w:rStyle w:val="afb"/>
          <w:i/>
          <w:sz w:val="20"/>
          <w:szCs w:val="20"/>
        </w:rPr>
        <w:t xml:space="preserve"> </w:t>
      </w:r>
      <w:r w:rsidR="00CD0849">
        <w:rPr>
          <w:i/>
          <w:sz w:val="20"/>
        </w:rPr>
        <w:t>Дата обращения: 22.09.2023</w:t>
      </w:r>
    </w:p>
    <w:p w14:paraId="1C15D692" w14:textId="0909EEF5" w:rsidR="00933CC7" w:rsidRDefault="00933CC7">
      <w:pPr>
        <w:rPr>
          <w:i/>
          <w:color w:val="000000"/>
          <w:sz w:val="22"/>
          <w:szCs w:val="22"/>
        </w:rPr>
      </w:pPr>
    </w:p>
    <w:p w14:paraId="0CD550A5" w14:textId="77777777" w:rsidR="00933CC7" w:rsidRDefault="00EE6299">
      <w:pPr>
        <w:spacing w:line="276" w:lineRule="auto"/>
        <w:ind w:firstLine="426"/>
        <w:jc w:val="both"/>
        <w:rPr>
          <w:sz w:val="28"/>
          <w:szCs w:val="28"/>
        </w:rPr>
      </w:pPr>
      <w:r>
        <w:rPr>
          <w:sz w:val="28"/>
          <w:szCs w:val="28"/>
        </w:rPr>
        <w:t>Неналоговые доходы в 2022 году составили 1,3% от общей структуры доходов бюджета Березовского района, тогда как в 2013 году на них приходилось 3,1% бюджетных доходов.</w:t>
      </w:r>
    </w:p>
    <w:p w14:paraId="6E8386DB" w14:textId="3988484C" w:rsidR="00933CC7" w:rsidRDefault="00EE6299">
      <w:pPr>
        <w:spacing w:line="276" w:lineRule="auto"/>
        <w:ind w:firstLine="426"/>
        <w:jc w:val="both"/>
        <w:rPr>
          <w:sz w:val="28"/>
          <w:szCs w:val="28"/>
        </w:rPr>
      </w:pPr>
      <w:r>
        <w:rPr>
          <w:sz w:val="28"/>
          <w:szCs w:val="28"/>
        </w:rPr>
        <w:t xml:space="preserve">Бюджетный потенциал Березовского района напрямую зависит от федеральной и региональной политики в сфере межбюджетных отношений. Основным источником доходов бюджета Березовского района являются </w:t>
      </w:r>
      <w:r>
        <w:rPr>
          <w:sz w:val="28"/>
          <w:szCs w:val="28"/>
        </w:rPr>
        <w:lastRenderedPageBreak/>
        <w:t>безвозмездные поступления</w:t>
      </w:r>
      <w:r w:rsidR="008720F5">
        <w:rPr>
          <w:sz w:val="28"/>
          <w:szCs w:val="28"/>
        </w:rPr>
        <w:t xml:space="preserve"> от других бюджетов бюджетной системы Российской Федерации</w:t>
      </w:r>
      <w:r>
        <w:rPr>
          <w:sz w:val="28"/>
          <w:szCs w:val="28"/>
        </w:rPr>
        <w:t>, на долю которых в 2022 году пришлось 88,</w:t>
      </w:r>
      <w:r w:rsidR="008720F5">
        <w:rPr>
          <w:sz w:val="28"/>
          <w:szCs w:val="28"/>
        </w:rPr>
        <w:t>1</w:t>
      </w:r>
      <w:r>
        <w:rPr>
          <w:sz w:val="28"/>
          <w:szCs w:val="28"/>
        </w:rPr>
        <w:t xml:space="preserve">% всех доходов (2013 год – </w:t>
      </w:r>
      <w:r w:rsidR="008720F5">
        <w:rPr>
          <w:sz w:val="28"/>
          <w:szCs w:val="28"/>
        </w:rPr>
        <w:t>80,5</w:t>
      </w:r>
      <w:r>
        <w:rPr>
          <w:sz w:val="28"/>
          <w:szCs w:val="28"/>
        </w:rPr>
        <w:t>%). Динамика и структура безвозмездных поступлений представлена в таблице 1.10.2.</w:t>
      </w:r>
    </w:p>
    <w:p w14:paraId="46D9733F" w14:textId="4CC9A878" w:rsidR="00933CC7" w:rsidRDefault="00EE6299">
      <w:pPr>
        <w:spacing w:line="276" w:lineRule="auto"/>
        <w:ind w:firstLine="426"/>
        <w:jc w:val="both"/>
        <w:rPr>
          <w:sz w:val="28"/>
          <w:szCs w:val="28"/>
        </w:rPr>
      </w:pPr>
      <w:r>
        <w:rPr>
          <w:sz w:val="28"/>
          <w:szCs w:val="28"/>
        </w:rPr>
        <w:t>В 2022 году безвозмездные поступлени</w:t>
      </w:r>
      <w:r w:rsidR="008720F5">
        <w:rPr>
          <w:sz w:val="28"/>
          <w:szCs w:val="28"/>
        </w:rPr>
        <w:t>я от других бюджетов бюджетной системы Российской Федерации в к</w:t>
      </w:r>
      <w:r>
        <w:rPr>
          <w:sz w:val="28"/>
          <w:szCs w:val="28"/>
        </w:rPr>
        <w:t>онсолидированный бюджет муниципального образования составили 4 55</w:t>
      </w:r>
      <w:r w:rsidR="008720F5">
        <w:rPr>
          <w:sz w:val="28"/>
          <w:szCs w:val="28"/>
        </w:rPr>
        <w:t>7</w:t>
      </w:r>
      <w:r>
        <w:rPr>
          <w:sz w:val="28"/>
          <w:szCs w:val="28"/>
        </w:rPr>
        <w:t>,</w:t>
      </w:r>
      <w:r w:rsidR="008720F5">
        <w:rPr>
          <w:sz w:val="28"/>
          <w:szCs w:val="28"/>
        </w:rPr>
        <w:t>83</w:t>
      </w:r>
      <w:r>
        <w:rPr>
          <w:sz w:val="28"/>
          <w:szCs w:val="28"/>
        </w:rPr>
        <w:t xml:space="preserve"> млн. руб., что на 7</w:t>
      </w:r>
      <w:r w:rsidR="008720F5">
        <w:rPr>
          <w:sz w:val="28"/>
          <w:szCs w:val="28"/>
        </w:rPr>
        <w:t>4,34</w:t>
      </w:r>
      <w:r>
        <w:rPr>
          <w:sz w:val="28"/>
          <w:szCs w:val="28"/>
        </w:rPr>
        <w:t xml:space="preserve"> % </w:t>
      </w:r>
      <w:r w:rsidR="001F2F23">
        <w:rPr>
          <w:sz w:val="28"/>
          <w:szCs w:val="28"/>
        </w:rPr>
        <w:t>больше,</w:t>
      </w:r>
      <w:r>
        <w:rPr>
          <w:sz w:val="28"/>
          <w:szCs w:val="28"/>
        </w:rPr>
        <w:t xml:space="preserve"> чем в 2013 году. Из них субсидии из бюджета Ханты-Мансийского автономного округа – Югры составили </w:t>
      </w:r>
      <w:r w:rsidR="008720F5">
        <w:rPr>
          <w:sz w:val="28"/>
          <w:szCs w:val="28"/>
        </w:rPr>
        <w:t>830,93</w:t>
      </w:r>
      <w:r>
        <w:rPr>
          <w:sz w:val="28"/>
          <w:szCs w:val="28"/>
        </w:rPr>
        <w:t xml:space="preserve"> млн. руб. (</w:t>
      </w:r>
      <w:r w:rsidR="008720F5">
        <w:rPr>
          <w:sz w:val="28"/>
          <w:szCs w:val="28"/>
        </w:rPr>
        <w:t>18</w:t>
      </w:r>
      <w:r>
        <w:rPr>
          <w:sz w:val="28"/>
          <w:szCs w:val="28"/>
        </w:rPr>
        <w:t>,2%), субвенции – 2 03</w:t>
      </w:r>
      <w:r w:rsidR="008720F5">
        <w:rPr>
          <w:sz w:val="28"/>
          <w:szCs w:val="28"/>
        </w:rPr>
        <w:t>3</w:t>
      </w:r>
      <w:r>
        <w:rPr>
          <w:sz w:val="28"/>
          <w:szCs w:val="28"/>
        </w:rPr>
        <w:t>,</w:t>
      </w:r>
      <w:r w:rsidR="008720F5">
        <w:rPr>
          <w:sz w:val="28"/>
          <w:szCs w:val="28"/>
        </w:rPr>
        <w:t>79</w:t>
      </w:r>
      <w:r>
        <w:rPr>
          <w:sz w:val="28"/>
          <w:szCs w:val="28"/>
        </w:rPr>
        <w:t xml:space="preserve"> млн. руб. (44,</w:t>
      </w:r>
      <w:r w:rsidR="008720F5">
        <w:rPr>
          <w:sz w:val="28"/>
          <w:szCs w:val="28"/>
        </w:rPr>
        <w:t>4</w:t>
      </w:r>
      <w:r>
        <w:rPr>
          <w:sz w:val="28"/>
          <w:szCs w:val="28"/>
        </w:rPr>
        <w:t>%), дотации – 1 348,75 млн. руб. (29,64%).</w:t>
      </w:r>
    </w:p>
    <w:p w14:paraId="1F27231D" w14:textId="77777777" w:rsidR="00933CC7" w:rsidRDefault="00933CC7">
      <w:pPr>
        <w:spacing w:line="276" w:lineRule="auto"/>
        <w:ind w:firstLine="426"/>
        <w:jc w:val="both"/>
        <w:rPr>
          <w:sz w:val="28"/>
          <w:szCs w:val="28"/>
        </w:rPr>
      </w:pPr>
    </w:p>
    <w:p w14:paraId="3B7AC03D" w14:textId="11C4224C" w:rsidR="00933CC7" w:rsidRDefault="00EE6299">
      <w:pPr>
        <w:spacing w:line="276" w:lineRule="auto"/>
        <w:jc w:val="both"/>
        <w:rPr>
          <w:b/>
          <w:sz w:val="28"/>
          <w:szCs w:val="28"/>
        </w:rPr>
      </w:pPr>
      <w:r>
        <w:rPr>
          <w:b/>
          <w:sz w:val="28"/>
          <w:szCs w:val="28"/>
        </w:rPr>
        <w:t>Таблица 1.10.2 – Безвозмездны</w:t>
      </w:r>
      <w:r w:rsidR="00FE4369">
        <w:rPr>
          <w:b/>
          <w:sz w:val="28"/>
          <w:szCs w:val="28"/>
        </w:rPr>
        <w:t>е</w:t>
      </w:r>
      <w:r>
        <w:rPr>
          <w:b/>
          <w:sz w:val="28"/>
          <w:szCs w:val="28"/>
        </w:rPr>
        <w:t xml:space="preserve"> поступления в бюджет Березовского района за период </w:t>
      </w:r>
      <w:r w:rsidR="006246B8">
        <w:rPr>
          <w:b/>
          <w:sz w:val="28"/>
          <w:szCs w:val="28"/>
        </w:rPr>
        <w:t>2013–</w:t>
      </w:r>
      <w:r w:rsidR="006E0287">
        <w:rPr>
          <w:b/>
          <w:sz w:val="28"/>
          <w:szCs w:val="28"/>
        </w:rPr>
        <w:t>2022 гг.</w:t>
      </w:r>
    </w:p>
    <w:tbl>
      <w:tblPr>
        <w:tblW w:w="9422" w:type="dxa"/>
        <w:tblInd w:w="93" w:type="dxa"/>
        <w:tblLayout w:type="fixed"/>
        <w:tblLook w:val="04A0" w:firstRow="1" w:lastRow="0" w:firstColumn="1" w:lastColumn="0" w:noHBand="0" w:noVBand="1"/>
      </w:tblPr>
      <w:tblGrid>
        <w:gridCol w:w="1714"/>
        <w:gridCol w:w="1612"/>
        <w:gridCol w:w="1500"/>
        <w:gridCol w:w="1353"/>
        <w:gridCol w:w="1190"/>
        <w:gridCol w:w="2053"/>
      </w:tblGrid>
      <w:tr w:rsidR="00933CC7" w14:paraId="4D5ECB28" w14:textId="77777777">
        <w:trPr>
          <w:trHeight w:val="336"/>
        </w:trPr>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2DC08B" w14:textId="1DCA3022" w:rsidR="00933CC7" w:rsidRDefault="00EE6299">
            <w:pPr>
              <w:widowControl w:val="0"/>
              <w:jc w:val="center"/>
              <w:rPr>
                <w:b/>
              </w:rPr>
            </w:pPr>
            <w:r>
              <w:rPr>
                <w:b/>
              </w:rPr>
              <w:t>Годы</w:t>
            </w:r>
          </w:p>
        </w:tc>
        <w:tc>
          <w:tcPr>
            <w:tcW w:w="77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409346" w14:textId="77777777" w:rsidR="00933CC7" w:rsidRDefault="00EE6299">
            <w:pPr>
              <w:widowControl w:val="0"/>
              <w:jc w:val="center"/>
              <w:rPr>
                <w:b/>
              </w:rPr>
            </w:pPr>
            <w:r>
              <w:rPr>
                <w:b/>
              </w:rPr>
              <w:t>Безвозмездные поступления, млн. руб.</w:t>
            </w:r>
          </w:p>
        </w:tc>
      </w:tr>
      <w:tr w:rsidR="00933CC7" w14:paraId="406C1B7F" w14:textId="77777777">
        <w:trPr>
          <w:trHeight w:val="336"/>
        </w:trPr>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A4987E" w14:textId="77777777" w:rsidR="00933CC7" w:rsidRDefault="00933CC7">
            <w:pPr>
              <w:widowControl w:val="0"/>
              <w:jc w:val="center"/>
              <w:rPr>
                <w:b/>
              </w:rPr>
            </w:pPr>
          </w:p>
        </w:tc>
        <w:tc>
          <w:tcPr>
            <w:tcW w:w="16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7B073E" w14:textId="77777777" w:rsidR="00933CC7" w:rsidRDefault="00EE6299">
            <w:pPr>
              <w:widowControl w:val="0"/>
              <w:jc w:val="center"/>
              <w:rPr>
                <w:b/>
              </w:rPr>
            </w:pPr>
            <w:r>
              <w:rPr>
                <w:b/>
              </w:rPr>
              <w:t>всего</w:t>
            </w:r>
          </w:p>
        </w:tc>
        <w:tc>
          <w:tcPr>
            <w:tcW w:w="609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D1BDD3" w14:textId="77777777" w:rsidR="00933CC7" w:rsidRDefault="00EE6299">
            <w:pPr>
              <w:widowControl w:val="0"/>
              <w:jc w:val="center"/>
              <w:rPr>
                <w:b/>
              </w:rPr>
            </w:pPr>
            <w:r>
              <w:rPr>
                <w:b/>
              </w:rPr>
              <w:t>в том числе</w:t>
            </w:r>
          </w:p>
        </w:tc>
      </w:tr>
      <w:tr w:rsidR="00933CC7" w14:paraId="793EC4E4" w14:textId="77777777">
        <w:trPr>
          <w:trHeight w:val="612"/>
        </w:trPr>
        <w:tc>
          <w:tcPr>
            <w:tcW w:w="1713" w:type="dxa"/>
            <w:vMerge/>
            <w:tcBorders>
              <w:top w:val="single" w:sz="4" w:space="0" w:color="000000"/>
              <w:left w:val="single" w:sz="4" w:space="0" w:color="000000"/>
              <w:bottom w:val="single" w:sz="4" w:space="0" w:color="000000"/>
              <w:right w:val="single" w:sz="4" w:space="0" w:color="000000"/>
            </w:tcBorders>
            <w:vAlign w:val="center"/>
          </w:tcPr>
          <w:p w14:paraId="0E67BACB" w14:textId="77777777" w:rsidR="00933CC7" w:rsidRDefault="00933CC7">
            <w:pPr>
              <w:widowControl w:val="0"/>
              <w:rPr>
                <w:b/>
              </w:rPr>
            </w:pPr>
          </w:p>
        </w:tc>
        <w:tc>
          <w:tcPr>
            <w:tcW w:w="1612" w:type="dxa"/>
            <w:vMerge/>
            <w:tcBorders>
              <w:top w:val="single" w:sz="4" w:space="0" w:color="000000"/>
              <w:left w:val="single" w:sz="4" w:space="0" w:color="000000"/>
              <w:bottom w:val="single" w:sz="4" w:space="0" w:color="000000"/>
              <w:right w:val="single" w:sz="4" w:space="0" w:color="000000"/>
            </w:tcBorders>
            <w:shd w:val="clear" w:color="auto" w:fill="auto"/>
          </w:tcPr>
          <w:p w14:paraId="3C75C78D" w14:textId="77777777" w:rsidR="00933CC7" w:rsidRDefault="00933CC7">
            <w:pPr>
              <w:widowControl w:val="0"/>
              <w:jc w:val="center"/>
              <w:rPr>
                <w:b/>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0D7542D8" w14:textId="77777777" w:rsidR="00933CC7" w:rsidRDefault="00EE6299">
            <w:pPr>
              <w:widowControl w:val="0"/>
              <w:jc w:val="center"/>
              <w:rPr>
                <w:b/>
              </w:rPr>
            </w:pPr>
            <w:r>
              <w:rPr>
                <w:b/>
              </w:rPr>
              <w:t>субсидии из бюджета субъекта</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66920B0B" w14:textId="77777777" w:rsidR="00933CC7" w:rsidRDefault="00EE6299">
            <w:pPr>
              <w:widowControl w:val="0"/>
              <w:jc w:val="center"/>
              <w:rPr>
                <w:b/>
              </w:rPr>
            </w:pPr>
            <w:r>
              <w:rPr>
                <w:b/>
              </w:rPr>
              <w:t>субвенции из бюджета субъекта</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0BBE9624" w14:textId="77777777" w:rsidR="00933CC7" w:rsidRDefault="00EE6299">
            <w:pPr>
              <w:widowControl w:val="0"/>
              <w:jc w:val="center"/>
              <w:rPr>
                <w:b/>
              </w:rPr>
            </w:pPr>
            <w:r>
              <w:rPr>
                <w:b/>
              </w:rPr>
              <w:t>дотации из бюджета субъекта</w:t>
            </w: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14:paraId="2992A132" w14:textId="77777777" w:rsidR="00933CC7" w:rsidRDefault="00EE6299">
            <w:pPr>
              <w:widowControl w:val="0"/>
              <w:jc w:val="center"/>
              <w:rPr>
                <w:b/>
              </w:rPr>
            </w:pPr>
            <w:r>
              <w:rPr>
                <w:b/>
              </w:rPr>
              <w:t>иные межбюджетные трансферты</w:t>
            </w:r>
          </w:p>
        </w:tc>
      </w:tr>
      <w:tr w:rsidR="00933CC7" w14:paraId="1E32B53E"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454D6" w14:textId="77777777" w:rsidR="00933CC7" w:rsidRDefault="00EE6299">
            <w:pPr>
              <w:widowControl w:val="0"/>
              <w:jc w:val="center"/>
            </w:pPr>
            <w:r>
              <w:t>2013</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7993E" w14:textId="77777777" w:rsidR="00933CC7" w:rsidRDefault="00EE6299">
            <w:pPr>
              <w:widowControl w:val="0"/>
              <w:jc w:val="center"/>
              <w:rPr>
                <w:sz w:val="22"/>
                <w:szCs w:val="22"/>
              </w:rPr>
            </w:pPr>
            <w:r>
              <w:rPr>
                <w:sz w:val="22"/>
                <w:szCs w:val="22"/>
              </w:rPr>
              <w:t>2625,77</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EB0F9" w14:textId="77777777" w:rsidR="00933CC7" w:rsidRDefault="00EE6299">
            <w:pPr>
              <w:widowControl w:val="0"/>
              <w:jc w:val="center"/>
              <w:rPr>
                <w:sz w:val="22"/>
                <w:szCs w:val="22"/>
              </w:rPr>
            </w:pPr>
            <w:r>
              <w:rPr>
                <w:sz w:val="22"/>
                <w:szCs w:val="22"/>
              </w:rPr>
              <w:t>464,18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804F0" w14:textId="77777777" w:rsidR="00933CC7" w:rsidRDefault="00EE6299">
            <w:pPr>
              <w:widowControl w:val="0"/>
              <w:jc w:val="center"/>
              <w:rPr>
                <w:sz w:val="22"/>
                <w:szCs w:val="22"/>
              </w:rPr>
            </w:pPr>
            <w:r>
              <w:rPr>
                <w:sz w:val="22"/>
                <w:szCs w:val="22"/>
              </w:rPr>
              <w:t>1211,27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6C23" w14:textId="77777777" w:rsidR="00933CC7" w:rsidRDefault="00EE6299">
            <w:pPr>
              <w:widowControl w:val="0"/>
              <w:jc w:val="center"/>
              <w:rPr>
                <w:sz w:val="22"/>
                <w:szCs w:val="22"/>
              </w:rPr>
            </w:pPr>
            <w:r>
              <w:rPr>
                <w:sz w:val="22"/>
                <w:szCs w:val="22"/>
              </w:rPr>
              <w:t>817,07</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B6BC8" w14:textId="77777777" w:rsidR="00933CC7" w:rsidRDefault="00EE6299">
            <w:pPr>
              <w:widowControl w:val="0"/>
              <w:jc w:val="center"/>
              <w:rPr>
                <w:sz w:val="22"/>
                <w:szCs w:val="22"/>
              </w:rPr>
            </w:pPr>
            <w:r>
              <w:rPr>
                <w:sz w:val="22"/>
                <w:szCs w:val="22"/>
              </w:rPr>
              <w:t>133,26</w:t>
            </w:r>
          </w:p>
        </w:tc>
      </w:tr>
      <w:tr w:rsidR="00933CC7" w14:paraId="2D4DBE47" w14:textId="77777777">
        <w:trPr>
          <w:trHeight w:val="293"/>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FE058" w14:textId="77777777" w:rsidR="00933CC7" w:rsidRDefault="00EE6299">
            <w:pPr>
              <w:widowControl w:val="0"/>
              <w:jc w:val="center"/>
            </w:pPr>
            <w:r>
              <w:t>2014</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E5B1F" w14:textId="77777777" w:rsidR="00933CC7" w:rsidRDefault="00EE6299">
            <w:pPr>
              <w:widowControl w:val="0"/>
              <w:jc w:val="center"/>
            </w:pPr>
            <w:r>
              <w:t>3032,08</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A9537" w14:textId="77777777" w:rsidR="00933CC7" w:rsidRDefault="00EE6299">
            <w:pPr>
              <w:widowControl w:val="0"/>
              <w:jc w:val="center"/>
            </w:pPr>
            <w:r>
              <w:t>762,68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B60FB" w14:textId="77777777" w:rsidR="00933CC7" w:rsidRDefault="00EE6299">
            <w:pPr>
              <w:widowControl w:val="0"/>
              <w:jc w:val="center"/>
            </w:pPr>
            <w:r>
              <w:t>1306,07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5CB8" w14:textId="77777777" w:rsidR="00933CC7" w:rsidRDefault="00EE6299">
            <w:pPr>
              <w:widowControl w:val="0"/>
              <w:jc w:val="center"/>
            </w:pPr>
            <w:r>
              <w:t>679,14</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5C906" w14:textId="77777777" w:rsidR="00933CC7" w:rsidRDefault="00EE6299">
            <w:pPr>
              <w:widowControl w:val="0"/>
              <w:jc w:val="center"/>
            </w:pPr>
            <w:r>
              <w:t>284,2</w:t>
            </w:r>
          </w:p>
        </w:tc>
      </w:tr>
      <w:tr w:rsidR="00933CC7" w14:paraId="6B6180A0" w14:textId="77777777">
        <w:trPr>
          <w:trHeight w:val="348"/>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6E21" w14:textId="77777777" w:rsidR="00933CC7" w:rsidRDefault="00EE6299">
            <w:pPr>
              <w:widowControl w:val="0"/>
              <w:jc w:val="center"/>
            </w:pPr>
            <w:r>
              <w:t>2015</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2B4A4" w14:textId="77777777" w:rsidR="00933CC7" w:rsidRDefault="00EE6299">
            <w:pPr>
              <w:widowControl w:val="0"/>
              <w:jc w:val="center"/>
            </w:pPr>
            <w:r>
              <w:t>3309,94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CA72" w14:textId="77777777" w:rsidR="00933CC7" w:rsidRDefault="00EE6299">
            <w:pPr>
              <w:widowControl w:val="0"/>
              <w:jc w:val="center"/>
            </w:pPr>
            <w:r>
              <w:t>527,7</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B7392" w14:textId="77777777" w:rsidR="00933CC7" w:rsidRDefault="00EE6299">
            <w:pPr>
              <w:widowControl w:val="0"/>
              <w:jc w:val="center"/>
            </w:pPr>
            <w:r>
              <w:t>1566,67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D8121" w14:textId="77777777" w:rsidR="00933CC7" w:rsidRDefault="00EE6299">
            <w:pPr>
              <w:widowControl w:val="0"/>
              <w:jc w:val="center"/>
            </w:pPr>
            <w:r>
              <w:t>906,14</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FA7B4" w14:textId="77777777" w:rsidR="00933CC7" w:rsidRDefault="00EE6299">
            <w:pPr>
              <w:widowControl w:val="0"/>
              <w:jc w:val="center"/>
            </w:pPr>
            <w:r>
              <w:t>309,43</w:t>
            </w:r>
          </w:p>
        </w:tc>
      </w:tr>
      <w:tr w:rsidR="00933CC7" w14:paraId="4225E099"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6AF8" w14:textId="77777777" w:rsidR="00933CC7" w:rsidRDefault="00EE6299">
            <w:pPr>
              <w:widowControl w:val="0"/>
              <w:jc w:val="center"/>
            </w:pPr>
            <w:r>
              <w:t>2016</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474D9" w14:textId="77777777" w:rsidR="00933CC7" w:rsidRDefault="00EE6299">
            <w:pPr>
              <w:widowControl w:val="0"/>
              <w:jc w:val="center"/>
            </w:pPr>
            <w:r>
              <w:t>3 328,33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390FB" w14:textId="77777777" w:rsidR="00933CC7" w:rsidRDefault="00EE6299">
            <w:pPr>
              <w:widowControl w:val="0"/>
              <w:jc w:val="center"/>
            </w:pPr>
            <w:r>
              <w:t>646,35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D975" w14:textId="77777777" w:rsidR="00933CC7" w:rsidRDefault="00EE6299">
            <w:pPr>
              <w:widowControl w:val="0"/>
              <w:jc w:val="center"/>
            </w:pPr>
            <w:r>
              <w:t>1486,53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C230A" w14:textId="77777777" w:rsidR="00933CC7" w:rsidRDefault="00EE6299">
            <w:pPr>
              <w:widowControl w:val="0"/>
              <w:jc w:val="center"/>
            </w:pPr>
            <w:r>
              <w:t>943,05</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8FFB0" w14:textId="77777777" w:rsidR="00933CC7" w:rsidRDefault="00EE6299">
            <w:pPr>
              <w:widowControl w:val="0"/>
              <w:jc w:val="center"/>
            </w:pPr>
            <w:r>
              <w:t>252,40</w:t>
            </w:r>
          </w:p>
        </w:tc>
      </w:tr>
      <w:tr w:rsidR="00933CC7" w14:paraId="2CCC25CF" w14:textId="77777777">
        <w:trPr>
          <w:trHeight w:val="337"/>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295F" w14:textId="77777777" w:rsidR="00933CC7" w:rsidRDefault="00EE6299">
            <w:pPr>
              <w:widowControl w:val="0"/>
              <w:jc w:val="center"/>
            </w:pPr>
            <w:r>
              <w:t>2017</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E88B" w14:textId="77777777" w:rsidR="00933CC7" w:rsidRDefault="00EE6299">
            <w:pPr>
              <w:widowControl w:val="0"/>
              <w:jc w:val="center"/>
            </w:pPr>
            <w:r>
              <w:t>3110,23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EFDD4" w14:textId="77777777" w:rsidR="00933CC7" w:rsidRDefault="00EE6299">
            <w:pPr>
              <w:widowControl w:val="0"/>
              <w:jc w:val="center"/>
            </w:pPr>
            <w:r>
              <w:t>400,87</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C85FB" w14:textId="77777777" w:rsidR="00933CC7" w:rsidRDefault="00EE6299">
            <w:pPr>
              <w:widowControl w:val="0"/>
              <w:jc w:val="center"/>
            </w:pPr>
            <w:r>
              <w:t>1519,27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D176" w14:textId="77777777" w:rsidR="00933CC7" w:rsidRDefault="00EE6299">
            <w:pPr>
              <w:widowControl w:val="0"/>
              <w:jc w:val="center"/>
            </w:pPr>
            <w:r>
              <w:t>1023,33</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C8F8F" w14:textId="77777777" w:rsidR="00933CC7" w:rsidRDefault="00EE6299">
            <w:pPr>
              <w:widowControl w:val="0"/>
              <w:jc w:val="center"/>
            </w:pPr>
            <w:r>
              <w:t>166,76</w:t>
            </w:r>
          </w:p>
        </w:tc>
      </w:tr>
      <w:tr w:rsidR="00933CC7" w14:paraId="32B03382"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34D44" w14:textId="77777777" w:rsidR="00933CC7" w:rsidRDefault="00EE6299">
            <w:pPr>
              <w:widowControl w:val="0"/>
              <w:jc w:val="center"/>
            </w:pPr>
            <w:r>
              <w:t>2018</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0616" w14:textId="77777777" w:rsidR="00933CC7" w:rsidRDefault="00EE6299">
            <w:pPr>
              <w:widowControl w:val="0"/>
              <w:jc w:val="center"/>
            </w:pPr>
            <w:r>
              <w:t>3376,24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78C6" w14:textId="77777777" w:rsidR="00933CC7" w:rsidRDefault="00EE6299">
            <w:pPr>
              <w:widowControl w:val="0"/>
              <w:jc w:val="center"/>
            </w:pPr>
            <w:r>
              <w:t>570,68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C044B" w14:textId="77777777" w:rsidR="00933CC7" w:rsidRDefault="00EE6299">
            <w:pPr>
              <w:widowControl w:val="0"/>
              <w:jc w:val="center"/>
            </w:pPr>
            <w:r>
              <w:t>1647,73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D8C35" w14:textId="77777777" w:rsidR="00933CC7" w:rsidRDefault="00EE6299">
            <w:pPr>
              <w:widowControl w:val="0"/>
              <w:jc w:val="center"/>
            </w:pPr>
            <w:r>
              <w:t>932,26</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8BAB9" w14:textId="77777777" w:rsidR="00933CC7" w:rsidRDefault="00EE6299">
            <w:pPr>
              <w:widowControl w:val="0"/>
              <w:jc w:val="center"/>
            </w:pPr>
            <w:r>
              <w:t>225,57</w:t>
            </w:r>
          </w:p>
        </w:tc>
      </w:tr>
      <w:tr w:rsidR="00933CC7" w14:paraId="66A349B2"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D613" w14:textId="77777777" w:rsidR="00933CC7" w:rsidRDefault="00EE6299">
            <w:pPr>
              <w:widowControl w:val="0"/>
              <w:jc w:val="center"/>
            </w:pPr>
            <w:r>
              <w:t>2019</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55432" w14:textId="77777777" w:rsidR="00933CC7" w:rsidRDefault="00EE6299">
            <w:pPr>
              <w:widowControl w:val="0"/>
              <w:jc w:val="center"/>
            </w:pPr>
            <w:r>
              <w:t>3702,70</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BCBF9" w14:textId="77777777" w:rsidR="00933CC7" w:rsidRDefault="00EE6299">
            <w:pPr>
              <w:widowControl w:val="0"/>
              <w:jc w:val="center"/>
            </w:pPr>
            <w:r>
              <w:t>567,80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BFB6" w14:textId="77777777" w:rsidR="00933CC7" w:rsidRDefault="00EE6299">
            <w:pPr>
              <w:widowControl w:val="0"/>
              <w:jc w:val="center"/>
            </w:pPr>
            <w:r>
              <w:t>1689,11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3820E" w14:textId="77777777" w:rsidR="00933CC7" w:rsidRDefault="00EE6299">
            <w:pPr>
              <w:widowControl w:val="0"/>
              <w:jc w:val="center"/>
            </w:pPr>
            <w:r>
              <w:t>1293,34</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1443A" w14:textId="77777777" w:rsidR="00933CC7" w:rsidRDefault="00EE6299">
            <w:pPr>
              <w:widowControl w:val="0"/>
              <w:jc w:val="center"/>
            </w:pPr>
            <w:r>
              <w:t>152,45</w:t>
            </w:r>
          </w:p>
        </w:tc>
      </w:tr>
      <w:tr w:rsidR="00933CC7" w14:paraId="25CA2E88"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F2FB2" w14:textId="77777777" w:rsidR="00933CC7" w:rsidRDefault="00EE6299">
            <w:pPr>
              <w:widowControl w:val="0"/>
              <w:jc w:val="center"/>
            </w:pPr>
            <w:r>
              <w:t>2020</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58711" w14:textId="77777777" w:rsidR="00933CC7" w:rsidRDefault="00EE6299">
            <w:pPr>
              <w:widowControl w:val="0"/>
              <w:jc w:val="center"/>
            </w:pPr>
            <w:r>
              <w:t>3802,03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B9B5A" w14:textId="77777777" w:rsidR="00933CC7" w:rsidRDefault="00EE6299">
            <w:pPr>
              <w:widowControl w:val="0"/>
              <w:jc w:val="center"/>
            </w:pPr>
            <w:r>
              <w:t>583,52</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38F0D" w14:textId="77777777" w:rsidR="00933CC7" w:rsidRDefault="00EE6299">
            <w:pPr>
              <w:widowControl w:val="0"/>
              <w:jc w:val="center"/>
            </w:pPr>
            <w:r>
              <w:t>1782,74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3F13D" w14:textId="77777777" w:rsidR="00933CC7" w:rsidRDefault="00EE6299">
            <w:pPr>
              <w:widowControl w:val="0"/>
              <w:jc w:val="center"/>
            </w:pPr>
            <w:r>
              <w:t>1269,07</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9EC7" w14:textId="77777777" w:rsidR="00933CC7" w:rsidRDefault="00EE6299">
            <w:pPr>
              <w:widowControl w:val="0"/>
              <w:jc w:val="center"/>
            </w:pPr>
            <w:r>
              <w:t>166,70</w:t>
            </w:r>
          </w:p>
        </w:tc>
      </w:tr>
      <w:tr w:rsidR="00933CC7" w14:paraId="687AAA82"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7E328" w14:textId="77777777" w:rsidR="00933CC7" w:rsidRDefault="00EE6299">
            <w:pPr>
              <w:widowControl w:val="0"/>
              <w:jc w:val="center"/>
            </w:pPr>
            <w:r>
              <w:t>2021</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67E0" w14:textId="77777777" w:rsidR="00933CC7" w:rsidRDefault="00EE6299">
            <w:pPr>
              <w:widowControl w:val="0"/>
              <w:jc w:val="center"/>
            </w:pPr>
            <w:r>
              <w:t>3784,15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7B6E5" w14:textId="77777777" w:rsidR="00933CC7" w:rsidRDefault="00EE6299">
            <w:pPr>
              <w:widowControl w:val="0"/>
              <w:jc w:val="center"/>
            </w:pPr>
            <w:r>
              <w:t>531,51</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043B6" w14:textId="77777777" w:rsidR="00933CC7" w:rsidRDefault="00EE6299">
            <w:pPr>
              <w:widowControl w:val="0"/>
              <w:jc w:val="center"/>
            </w:pPr>
            <w:r>
              <w:t>1877,92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272C2" w14:textId="77777777" w:rsidR="00933CC7" w:rsidRDefault="00EE6299">
            <w:pPr>
              <w:widowControl w:val="0"/>
              <w:jc w:val="center"/>
            </w:pPr>
            <w:r>
              <w:t>1197,54</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6DEB" w14:textId="77777777" w:rsidR="00933CC7" w:rsidRDefault="00EE6299">
            <w:pPr>
              <w:widowControl w:val="0"/>
              <w:jc w:val="center"/>
            </w:pPr>
            <w:r>
              <w:t>177,18</w:t>
            </w:r>
          </w:p>
        </w:tc>
      </w:tr>
      <w:tr w:rsidR="00933CC7" w14:paraId="33C58187" w14:textId="77777777">
        <w:trPr>
          <w:trHeight w:val="31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C2AC6" w14:textId="77777777" w:rsidR="00933CC7" w:rsidRDefault="00EE6299">
            <w:pPr>
              <w:widowControl w:val="0"/>
              <w:jc w:val="center"/>
            </w:pPr>
            <w:r>
              <w:t>2022</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1B6D6" w14:textId="74B99714" w:rsidR="00933CC7" w:rsidRDefault="008720F5">
            <w:pPr>
              <w:widowControl w:val="0"/>
              <w:jc w:val="center"/>
            </w:pPr>
            <w:r>
              <w:t>4577,83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FFF78" w14:textId="7DF45FCE" w:rsidR="00933CC7" w:rsidRDefault="008720F5">
            <w:pPr>
              <w:widowControl w:val="0"/>
              <w:jc w:val="center"/>
            </w:pPr>
            <w:r>
              <w:t>830,93</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85C42" w14:textId="263403B1" w:rsidR="00933CC7" w:rsidRDefault="008720F5">
            <w:pPr>
              <w:widowControl w:val="0"/>
              <w:jc w:val="center"/>
            </w:pPr>
            <w:r>
              <w:t>2033,79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83CA0" w14:textId="2E8695F8" w:rsidR="00933CC7" w:rsidRDefault="008720F5">
            <w:pPr>
              <w:widowControl w:val="0"/>
              <w:jc w:val="center"/>
            </w:pPr>
            <w:r>
              <w:t>1348,75</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8822" w14:textId="4553E19C" w:rsidR="00933CC7" w:rsidRDefault="008720F5">
            <w:pPr>
              <w:widowControl w:val="0"/>
              <w:jc w:val="center"/>
            </w:pPr>
            <w:r>
              <w:t>364,36</w:t>
            </w:r>
          </w:p>
        </w:tc>
      </w:tr>
      <w:tr w:rsidR="00933CC7" w14:paraId="609B5334" w14:textId="77777777">
        <w:trPr>
          <w:trHeight w:val="684"/>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6F794" w14:textId="77777777" w:rsidR="00933CC7" w:rsidRDefault="00EE6299">
            <w:pPr>
              <w:widowControl w:val="0"/>
              <w:jc w:val="center"/>
            </w:pPr>
            <w:r>
              <w:t>Прирост за период, %</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B2F3" w14:textId="39193FD6" w:rsidR="00933CC7" w:rsidRPr="008720F5" w:rsidRDefault="008720F5">
            <w:pPr>
              <w:widowControl w:val="0"/>
              <w:jc w:val="center"/>
            </w:pPr>
            <w:r w:rsidRPr="008720F5">
              <w:t>74,34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1C102" w14:textId="69E1D9A1" w:rsidR="00933CC7" w:rsidRPr="008720F5" w:rsidRDefault="008720F5">
            <w:pPr>
              <w:widowControl w:val="0"/>
              <w:jc w:val="center"/>
            </w:pPr>
            <w:r w:rsidRPr="008720F5">
              <w:t>79,01</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6546C" w14:textId="5D94B1A9" w:rsidR="00933CC7" w:rsidRPr="008720F5" w:rsidRDefault="008720F5">
            <w:pPr>
              <w:widowControl w:val="0"/>
              <w:jc w:val="center"/>
            </w:pPr>
            <w:r w:rsidRPr="008720F5">
              <w:t>67,90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1A63F" w14:textId="277AA467" w:rsidR="00933CC7" w:rsidRPr="008720F5" w:rsidRDefault="008720F5">
            <w:pPr>
              <w:widowControl w:val="0"/>
              <w:jc w:val="center"/>
            </w:pPr>
            <w:r w:rsidRPr="008720F5">
              <w:t>65,07</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3B81E" w14:textId="531FBF68" w:rsidR="00933CC7" w:rsidRPr="008720F5" w:rsidRDefault="008720F5">
            <w:pPr>
              <w:widowControl w:val="0"/>
              <w:jc w:val="center"/>
            </w:pPr>
            <w:r w:rsidRPr="008720F5">
              <w:t>173,4</w:t>
            </w:r>
          </w:p>
        </w:tc>
      </w:tr>
    </w:tbl>
    <w:p w14:paraId="37D60D42" w14:textId="77777777" w:rsidR="00CD0849" w:rsidRDefault="00EE6299" w:rsidP="00CD0849">
      <w:pPr>
        <w:jc w:val="both"/>
        <w:rPr>
          <w:i/>
          <w:sz w:val="20"/>
        </w:rPr>
      </w:pPr>
      <w:r>
        <w:rPr>
          <w:i/>
          <w:sz w:val="20"/>
          <w:szCs w:val="20"/>
        </w:rPr>
        <w:t xml:space="preserve">Источник: Тюменьстат, </w:t>
      </w:r>
      <w:hyperlink r:id="rId87">
        <w:r>
          <w:rPr>
            <w:rStyle w:val="afb"/>
            <w:rFonts w:eastAsia="Calibri"/>
            <w:i/>
            <w:sz w:val="20"/>
            <w:szCs w:val="20"/>
          </w:rPr>
          <w:t>https://72.rosstat.gov.ru/</w:t>
        </w:r>
      </w:hyperlink>
      <w:r>
        <w:rPr>
          <w:i/>
          <w:sz w:val="20"/>
          <w:szCs w:val="20"/>
        </w:rPr>
        <w:t xml:space="preserve">, </w:t>
      </w:r>
      <w:hyperlink r:id="rId88" w:history="1">
        <w:r w:rsidR="00CD0849" w:rsidRPr="00372943">
          <w:rPr>
            <w:rStyle w:val="afb"/>
            <w:i/>
            <w:sz w:val="20"/>
            <w:szCs w:val="20"/>
          </w:rPr>
          <w:t>https://berezovo.ru/activity/finance/byudzhet-dlya-grazhdan/ispolnenie-byudzheta.php</w:t>
        </w:r>
      </w:hyperlink>
      <w:r w:rsidR="00CD0849">
        <w:rPr>
          <w:i/>
          <w:color w:val="000000"/>
          <w:sz w:val="20"/>
          <w:szCs w:val="20"/>
        </w:rPr>
        <w:t xml:space="preserve"> </w:t>
      </w:r>
      <w:r w:rsidR="00CD0849">
        <w:rPr>
          <w:i/>
          <w:sz w:val="20"/>
        </w:rPr>
        <w:t>Дата обращения: 22.09.2023</w:t>
      </w:r>
    </w:p>
    <w:p w14:paraId="77329FF8" w14:textId="77777777" w:rsidR="00933CC7" w:rsidRDefault="00933CC7">
      <w:pPr>
        <w:spacing w:line="276" w:lineRule="auto"/>
        <w:ind w:firstLine="426"/>
        <w:jc w:val="both"/>
        <w:rPr>
          <w:sz w:val="28"/>
          <w:szCs w:val="28"/>
        </w:rPr>
      </w:pPr>
    </w:p>
    <w:p w14:paraId="6C2FF490" w14:textId="77777777" w:rsidR="00933CC7" w:rsidRDefault="00EE6299">
      <w:pPr>
        <w:spacing w:line="276" w:lineRule="auto"/>
        <w:ind w:firstLine="426"/>
        <w:jc w:val="both"/>
        <w:rPr>
          <w:sz w:val="28"/>
          <w:szCs w:val="28"/>
        </w:rPr>
      </w:pPr>
      <w:r>
        <w:rPr>
          <w:sz w:val="28"/>
          <w:szCs w:val="28"/>
        </w:rPr>
        <w:t xml:space="preserve">Таким образом, можно констатировать рост и без того крайне высокой зависимости бюджета муниципального образования от безвозмездных поступлений бюджетов всех уровней.  </w:t>
      </w:r>
    </w:p>
    <w:p w14:paraId="06C621BE" w14:textId="77777777" w:rsidR="00933CC7" w:rsidRPr="008720F5" w:rsidRDefault="00EE6299">
      <w:pPr>
        <w:spacing w:line="276" w:lineRule="auto"/>
        <w:ind w:firstLine="426"/>
        <w:jc w:val="both"/>
        <w:rPr>
          <w:sz w:val="28"/>
          <w:szCs w:val="28"/>
        </w:rPr>
      </w:pPr>
      <w:r>
        <w:rPr>
          <w:sz w:val="28"/>
          <w:szCs w:val="28"/>
        </w:rPr>
        <w:t xml:space="preserve">Основными приоритетами бюджетной политики муниципального образования в области расходов являются обеспечение сбалансированности бюджетной системы района, выявление и использование резервов для достижения планируемых результатов, эффективное расходование бюджетных </w:t>
      </w:r>
      <w:r w:rsidRPr="008720F5">
        <w:rPr>
          <w:sz w:val="28"/>
          <w:szCs w:val="28"/>
        </w:rPr>
        <w:t>средств.</w:t>
      </w:r>
    </w:p>
    <w:p w14:paraId="7A091903" w14:textId="74C18858" w:rsidR="00933CC7" w:rsidRDefault="00EE6299">
      <w:pPr>
        <w:spacing w:line="276" w:lineRule="auto"/>
        <w:ind w:firstLine="426"/>
        <w:jc w:val="both"/>
        <w:rPr>
          <w:sz w:val="28"/>
          <w:szCs w:val="28"/>
        </w:rPr>
      </w:pPr>
      <w:r w:rsidRPr="008720F5">
        <w:rPr>
          <w:sz w:val="28"/>
          <w:szCs w:val="28"/>
        </w:rPr>
        <w:lastRenderedPageBreak/>
        <w:t>Расходы консолидированного бюджета Березовского района в 2022 году составили 5 147,24 млн. руб., что на 1 394,2 млн. руб. больше значения 2013 года (в 1,4 раза). Установленные плановые показатели бюджета на 2022 год исполнены на 96,42%. Структура расходов бюджета Березовского района за 2022 год представлена в таблице 1.10.3.</w:t>
      </w:r>
      <w:r>
        <w:rPr>
          <w:sz w:val="28"/>
          <w:szCs w:val="28"/>
        </w:rPr>
        <w:t xml:space="preserve"> </w:t>
      </w:r>
    </w:p>
    <w:p w14:paraId="4A1181A0" w14:textId="77777777" w:rsidR="00933CC7" w:rsidRDefault="00EE6299">
      <w:pPr>
        <w:spacing w:line="276" w:lineRule="auto"/>
        <w:ind w:firstLine="426"/>
        <w:jc w:val="both"/>
        <w:rPr>
          <w:sz w:val="28"/>
          <w:szCs w:val="28"/>
        </w:rPr>
      </w:pPr>
      <w:r>
        <w:rPr>
          <w:sz w:val="28"/>
          <w:szCs w:val="28"/>
        </w:rPr>
        <w:t>Наибольшая доля расходов приходится на направления «Образование» (43,37%), «Жилищно – коммунальное хозяйство» (24,2%), «Общегосударственные вопросы» (15,88%). В совокупности эти три направления расходов составляют 83,45% всех расходов консолидированного бюджета Березовского района.</w:t>
      </w:r>
    </w:p>
    <w:p w14:paraId="1CA6A295" w14:textId="77777777" w:rsidR="00933CC7" w:rsidRDefault="00933CC7">
      <w:pPr>
        <w:spacing w:line="276" w:lineRule="auto"/>
        <w:ind w:firstLine="426"/>
        <w:jc w:val="both"/>
        <w:rPr>
          <w:sz w:val="28"/>
          <w:szCs w:val="28"/>
        </w:rPr>
      </w:pPr>
    </w:p>
    <w:p w14:paraId="3FB7DE3C" w14:textId="77777777" w:rsidR="00933CC7" w:rsidRDefault="00EE6299">
      <w:pPr>
        <w:spacing w:line="276" w:lineRule="auto"/>
        <w:jc w:val="both"/>
        <w:rPr>
          <w:b/>
          <w:sz w:val="28"/>
          <w:szCs w:val="28"/>
        </w:rPr>
      </w:pPr>
      <w:r>
        <w:rPr>
          <w:b/>
          <w:sz w:val="28"/>
          <w:szCs w:val="28"/>
        </w:rPr>
        <w:t>Таблица 1.10.3 – Расходы консолидированного бюджета муниципального образования Березовского района по направлениям, 2022 г.</w:t>
      </w:r>
    </w:p>
    <w:tbl>
      <w:tblPr>
        <w:tblW w:w="9420" w:type="dxa"/>
        <w:jc w:val="center"/>
        <w:tblLayout w:type="fixed"/>
        <w:tblLook w:val="04A0" w:firstRow="1" w:lastRow="0" w:firstColumn="1" w:lastColumn="0" w:noHBand="0" w:noVBand="1"/>
      </w:tblPr>
      <w:tblGrid>
        <w:gridCol w:w="5555"/>
        <w:gridCol w:w="2663"/>
        <w:gridCol w:w="1202"/>
      </w:tblGrid>
      <w:tr w:rsidR="00933CC7" w14:paraId="7FD2FFA2" w14:textId="77777777">
        <w:trPr>
          <w:trHeight w:val="630"/>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56ECE" w14:textId="77777777" w:rsidR="00933CC7" w:rsidRDefault="00EE6299">
            <w:pPr>
              <w:widowControl w:val="0"/>
              <w:jc w:val="center"/>
              <w:rPr>
                <w:b/>
              </w:rPr>
            </w:pPr>
            <w:r>
              <w:rPr>
                <w:b/>
              </w:rPr>
              <w:t>Расходы консолидированного бюджета муниципального образования</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8817F" w14:textId="77777777" w:rsidR="00933CC7" w:rsidRDefault="00EE6299">
            <w:pPr>
              <w:widowControl w:val="0"/>
              <w:jc w:val="center"/>
              <w:rPr>
                <w:b/>
              </w:rPr>
            </w:pPr>
            <w:r>
              <w:rPr>
                <w:b/>
              </w:rPr>
              <w:t xml:space="preserve"> Абсолютное значение, млн. руб.</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CA280" w14:textId="77777777" w:rsidR="00933CC7" w:rsidRDefault="00EE6299">
            <w:pPr>
              <w:widowControl w:val="0"/>
              <w:jc w:val="center"/>
              <w:rPr>
                <w:b/>
              </w:rPr>
            </w:pPr>
            <w:r>
              <w:rPr>
                <w:b/>
              </w:rPr>
              <w:t>Доля, %</w:t>
            </w:r>
          </w:p>
        </w:tc>
      </w:tr>
      <w:tr w:rsidR="00933CC7" w14:paraId="00DF73E6"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5E2B6" w14:textId="77777777" w:rsidR="00933CC7" w:rsidRDefault="00EE6299">
            <w:pPr>
              <w:widowControl w:val="0"/>
            </w:pPr>
            <w:r>
              <w:t>Всего</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73981" w14:textId="77777777" w:rsidR="00933CC7" w:rsidRDefault="00EE6299">
            <w:pPr>
              <w:widowControl w:val="0"/>
              <w:jc w:val="center"/>
            </w:pPr>
            <w:r>
              <w:t>5147,24</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65FE74" w14:textId="77777777" w:rsidR="00933CC7" w:rsidRDefault="00EE6299">
            <w:pPr>
              <w:widowControl w:val="0"/>
              <w:jc w:val="center"/>
            </w:pPr>
            <w:r>
              <w:t>100,00</w:t>
            </w:r>
          </w:p>
        </w:tc>
      </w:tr>
      <w:tr w:rsidR="00933CC7" w14:paraId="2C947C6F"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DE42C" w14:textId="77777777" w:rsidR="00933CC7" w:rsidRDefault="00EE6299">
            <w:pPr>
              <w:widowControl w:val="0"/>
              <w:ind w:firstLine="194"/>
            </w:pPr>
            <w:r>
              <w:t>в том числе по направлениям:</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72681" w14:textId="77777777" w:rsidR="00933CC7" w:rsidRDefault="00933CC7">
            <w:pPr>
              <w:widowControl w:val="0"/>
              <w:jc w:val="center"/>
            </w:pP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D02E2" w14:textId="77777777" w:rsidR="00933CC7" w:rsidRDefault="00933CC7">
            <w:pPr>
              <w:widowControl w:val="0"/>
              <w:jc w:val="center"/>
            </w:pPr>
          </w:p>
        </w:tc>
      </w:tr>
      <w:tr w:rsidR="00933CC7" w14:paraId="313F6364"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57766A31" w14:textId="77777777" w:rsidR="00933CC7" w:rsidRDefault="00EE6299">
            <w:pPr>
              <w:widowControl w:val="0"/>
              <w:ind w:left="194"/>
              <w:rPr>
                <w:bCs/>
              </w:rPr>
            </w:pPr>
            <w:r>
              <w:rPr>
                <w:bCs/>
              </w:rPr>
              <w:t>общегосударственные вопросы</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4B8A8" w14:textId="77777777" w:rsidR="00933CC7" w:rsidRDefault="00EE6299">
            <w:pPr>
              <w:widowControl w:val="0"/>
              <w:jc w:val="center"/>
              <w:rPr>
                <w:bCs/>
              </w:rPr>
            </w:pPr>
            <w:r>
              <w:rPr>
                <w:bCs/>
              </w:rPr>
              <w:t>817,52</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BD0396" w14:textId="77777777" w:rsidR="00933CC7" w:rsidRDefault="00EE6299">
            <w:pPr>
              <w:widowControl w:val="0"/>
              <w:jc w:val="center"/>
              <w:rPr>
                <w:bCs/>
              </w:rPr>
            </w:pPr>
            <w:r>
              <w:rPr>
                <w:bCs/>
              </w:rPr>
              <w:t>15,88</w:t>
            </w:r>
          </w:p>
        </w:tc>
      </w:tr>
      <w:tr w:rsidR="00933CC7" w14:paraId="27D0F4FB"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67D4BB42" w14:textId="77777777" w:rsidR="00933CC7" w:rsidRDefault="00EE6299">
            <w:pPr>
              <w:widowControl w:val="0"/>
              <w:ind w:left="194"/>
            </w:pPr>
            <w:r>
              <w:t>национальная оборона</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BB33" w14:textId="77777777" w:rsidR="00933CC7" w:rsidRDefault="00EE6299">
            <w:pPr>
              <w:widowControl w:val="0"/>
              <w:jc w:val="center"/>
            </w:pPr>
            <w:r>
              <w:t>2,62</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BA86C4" w14:textId="77777777" w:rsidR="00933CC7" w:rsidRDefault="00EE6299">
            <w:pPr>
              <w:widowControl w:val="0"/>
              <w:jc w:val="center"/>
            </w:pPr>
            <w:r>
              <w:t>0,05</w:t>
            </w:r>
          </w:p>
        </w:tc>
      </w:tr>
      <w:tr w:rsidR="00933CC7" w14:paraId="71DF2683"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16530AB1" w14:textId="77777777" w:rsidR="00933CC7" w:rsidRDefault="00EE6299">
            <w:pPr>
              <w:widowControl w:val="0"/>
              <w:ind w:left="194"/>
            </w:pPr>
            <w:r>
              <w:t>национальная безопасность и правоохранительная деятельность</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DE30C" w14:textId="77777777" w:rsidR="00933CC7" w:rsidRDefault="00EE6299">
            <w:pPr>
              <w:widowControl w:val="0"/>
              <w:jc w:val="center"/>
            </w:pPr>
            <w:r>
              <w:t>36,76</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C066C" w14:textId="77777777" w:rsidR="00933CC7" w:rsidRDefault="00EE6299">
            <w:pPr>
              <w:widowControl w:val="0"/>
              <w:jc w:val="center"/>
            </w:pPr>
            <w:r>
              <w:t>0,71</w:t>
            </w:r>
          </w:p>
        </w:tc>
      </w:tr>
      <w:tr w:rsidR="00933CC7" w14:paraId="5005678D"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18D56228" w14:textId="77777777" w:rsidR="00933CC7" w:rsidRDefault="00EE6299">
            <w:pPr>
              <w:widowControl w:val="0"/>
              <w:ind w:left="194"/>
            </w:pPr>
            <w:r>
              <w:t>национальная экономика</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6808" w14:textId="77777777" w:rsidR="00933CC7" w:rsidRDefault="00EE6299">
            <w:pPr>
              <w:widowControl w:val="0"/>
              <w:jc w:val="center"/>
            </w:pPr>
            <w:r>
              <w:t>280,97</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5ACA07" w14:textId="77777777" w:rsidR="00933CC7" w:rsidRDefault="00EE6299">
            <w:pPr>
              <w:widowControl w:val="0"/>
              <w:jc w:val="center"/>
            </w:pPr>
            <w:r>
              <w:t>5,46</w:t>
            </w:r>
          </w:p>
        </w:tc>
      </w:tr>
      <w:tr w:rsidR="00933CC7" w14:paraId="4764AE14"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7A627378" w14:textId="77777777" w:rsidR="00933CC7" w:rsidRDefault="00EE6299">
            <w:pPr>
              <w:widowControl w:val="0"/>
              <w:ind w:left="194"/>
              <w:rPr>
                <w:bCs/>
              </w:rPr>
            </w:pPr>
            <w:r>
              <w:rPr>
                <w:bCs/>
              </w:rPr>
              <w:t>жилищно-коммунальное хозяйство</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4CE56" w14:textId="77777777" w:rsidR="00933CC7" w:rsidRDefault="00EE6299">
            <w:pPr>
              <w:widowControl w:val="0"/>
              <w:jc w:val="center"/>
              <w:rPr>
                <w:bCs/>
              </w:rPr>
            </w:pPr>
            <w:r>
              <w:rPr>
                <w:bCs/>
              </w:rPr>
              <w:t>1245,55</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9C89F1" w14:textId="77777777" w:rsidR="00933CC7" w:rsidRDefault="00EE6299">
            <w:pPr>
              <w:widowControl w:val="0"/>
              <w:jc w:val="center"/>
              <w:rPr>
                <w:bCs/>
              </w:rPr>
            </w:pPr>
            <w:r>
              <w:rPr>
                <w:bCs/>
              </w:rPr>
              <w:t>24,20</w:t>
            </w:r>
          </w:p>
        </w:tc>
      </w:tr>
      <w:tr w:rsidR="00933CC7" w14:paraId="1DE368AE"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7C7712B3" w14:textId="77777777" w:rsidR="00933CC7" w:rsidRDefault="00EE6299">
            <w:pPr>
              <w:widowControl w:val="0"/>
              <w:ind w:left="194"/>
            </w:pPr>
            <w:r>
              <w:t>охрана окружающей среды</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54A45" w14:textId="77777777" w:rsidR="00933CC7" w:rsidRDefault="00EE6299">
            <w:pPr>
              <w:widowControl w:val="0"/>
              <w:jc w:val="center"/>
            </w:pPr>
            <w:r>
              <w:t>0,12</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F32F9" w14:textId="77777777" w:rsidR="00933CC7" w:rsidRDefault="00EE6299">
            <w:pPr>
              <w:widowControl w:val="0"/>
              <w:jc w:val="center"/>
            </w:pPr>
            <w:r>
              <w:t>0,002</w:t>
            </w:r>
          </w:p>
        </w:tc>
      </w:tr>
      <w:tr w:rsidR="00933CC7" w14:paraId="5B87D950"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3833962E" w14:textId="77777777" w:rsidR="00933CC7" w:rsidRDefault="00EE6299">
            <w:pPr>
              <w:widowControl w:val="0"/>
              <w:ind w:left="194"/>
              <w:rPr>
                <w:bCs/>
              </w:rPr>
            </w:pPr>
            <w:r>
              <w:rPr>
                <w:bCs/>
              </w:rPr>
              <w:t>образование</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53AAE" w14:textId="77777777" w:rsidR="00933CC7" w:rsidRDefault="00EE6299">
            <w:pPr>
              <w:widowControl w:val="0"/>
              <w:jc w:val="center"/>
              <w:rPr>
                <w:bCs/>
              </w:rPr>
            </w:pPr>
            <w:r>
              <w:rPr>
                <w:bCs/>
              </w:rPr>
              <w:t>2232,17</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8E220" w14:textId="77777777" w:rsidR="00933CC7" w:rsidRDefault="00EE6299">
            <w:pPr>
              <w:widowControl w:val="0"/>
              <w:jc w:val="center"/>
              <w:rPr>
                <w:bCs/>
              </w:rPr>
            </w:pPr>
            <w:r>
              <w:rPr>
                <w:bCs/>
              </w:rPr>
              <w:t>43,37</w:t>
            </w:r>
          </w:p>
        </w:tc>
      </w:tr>
      <w:tr w:rsidR="00933CC7" w14:paraId="3952BE28"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05A8BD4A" w14:textId="77777777" w:rsidR="00933CC7" w:rsidRDefault="00EE6299">
            <w:pPr>
              <w:widowControl w:val="0"/>
              <w:ind w:left="194"/>
            </w:pPr>
            <w:r>
              <w:t>культура, кинематография</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27096" w14:textId="77777777" w:rsidR="00933CC7" w:rsidRDefault="00EE6299">
            <w:pPr>
              <w:widowControl w:val="0"/>
              <w:jc w:val="center"/>
            </w:pPr>
            <w:r>
              <w:t>178,26</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5606E2" w14:textId="77777777" w:rsidR="00933CC7" w:rsidRDefault="00EE6299">
            <w:pPr>
              <w:widowControl w:val="0"/>
              <w:jc w:val="center"/>
            </w:pPr>
            <w:r>
              <w:t>3,46</w:t>
            </w:r>
          </w:p>
        </w:tc>
      </w:tr>
      <w:tr w:rsidR="00933CC7" w14:paraId="14F842F4"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3655C4E6" w14:textId="77777777" w:rsidR="00933CC7" w:rsidRDefault="00EE6299">
            <w:pPr>
              <w:widowControl w:val="0"/>
              <w:ind w:left="194"/>
            </w:pPr>
            <w:r>
              <w:t>здравоохранение</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7729" w14:textId="77777777" w:rsidR="00933CC7" w:rsidRDefault="00EE6299">
            <w:pPr>
              <w:widowControl w:val="0"/>
              <w:jc w:val="center"/>
            </w:pPr>
            <w:r>
              <w:t>0,55</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B1DF0" w14:textId="77777777" w:rsidR="00933CC7" w:rsidRDefault="00EE6299">
            <w:pPr>
              <w:widowControl w:val="0"/>
              <w:jc w:val="center"/>
            </w:pPr>
            <w:r>
              <w:t>0,01</w:t>
            </w:r>
          </w:p>
        </w:tc>
      </w:tr>
      <w:tr w:rsidR="00933CC7" w14:paraId="1E2B81C4"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132D380D" w14:textId="77777777" w:rsidR="00933CC7" w:rsidRDefault="00EE6299">
            <w:pPr>
              <w:widowControl w:val="0"/>
              <w:ind w:left="194"/>
            </w:pPr>
            <w:r>
              <w:t>социальная политика</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010C" w14:textId="77777777" w:rsidR="00933CC7" w:rsidRDefault="00EE6299">
            <w:pPr>
              <w:widowControl w:val="0"/>
              <w:jc w:val="center"/>
            </w:pPr>
            <w:r>
              <w:t>157,78</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0F749" w14:textId="77777777" w:rsidR="00933CC7" w:rsidRDefault="00EE6299">
            <w:pPr>
              <w:widowControl w:val="0"/>
              <w:jc w:val="center"/>
            </w:pPr>
            <w:r>
              <w:t>3,07</w:t>
            </w:r>
          </w:p>
        </w:tc>
      </w:tr>
      <w:tr w:rsidR="00933CC7" w14:paraId="7FDBD118"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061DF24E" w14:textId="77777777" w:rsidR="00933CC7" w:rsidRDefault="00EE6299">
            <w:pPr>
              <w:widowControl w:val="0"/>
              <w:ind w:left="194"/>
            </w:pPr>
            <w:r>
              <w:t>физическая культура и спорт</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5535B" w14:textId="77777777" w:rsidR="00933CC7" w:rsidRDefault="00EE6299">
            <w:pPr>
              <w:widowControl w:val="0"/>
              <w:jc w:val="center"/>
            </w:pPr>
            <w:r>
              <w:t>175,02</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BACAB" w14:textId="77777777" w:rsidR="00933CC7" w:rsidRDefault="00EE6299">
            <w:pPr>
              <w:widowControl w:val="0"/>
              <w:jc w:val="center"/>
            </w:pPr>
            <w:r>
              <w:t>3,40</w:t>
            </w:r>
          </w:p>
        </w:tc>
      </w:tr>
      <w:tr w:rsidR="00933CC7" w14:paraId="6C0D00EB"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2EF16FAB" w14:textId="77777777" w:rsidR="00933CC7" w:rsidRDefault="00EE6299">
            <w:pPr>
              <w:widowControl w:val="0"/>
              <w:ind w:left="194"/>
            </w:pPr>
            <w:r>
              <w:t>средства массовой информации</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5C6F6" w14:textId="77777777" w:rsidR="00933CC7" w:rsidRDefault="00EE6299">
            <w:pPr>
              <w:widowControl w:val="0"/>
              <w:jc w:val="center"/>
            </w:pPr>
            <w:r>
              <w:t>19,82</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ED563" w14:textId="77777777" w:rsidR="00933CC7" w:rsidRDefault="00EE6299">
            <w:pPr>
              <w:widowControl w:val="0"/>
              <w:jc w:val="center"/>
            </w:pPr>
            <w:r>
              <w:t>0,39</w:t>
            </w:r>
          </w:p>
        </w:tc>
      </w:tr>
      <w:tr w:rsidR="00933CC7" w14:paraId="48DC626E" w14:textId="77777777">
        <w:trPr>
          <w:trHeight w:val="288"/>
          <w:jc w:val="center"/>
        </w:trPr>
        <w:tc>
          <w:tcPr>
            <w:tcW w:w="5555" w:type="dxa"/>
            <w:tcBorders>
              <w:top w:val="single" w:sz="4" w:space="0" w:color="000000"/>
              <w:left w:val="single" w:sz="4" w:space="0" w:color="000000"/>
              <w:bottom w:val="single" w:sz="4" w:space="0" w:color="000000"/>
              <w:right w:val="single" w:sz="4" w:space="0" w:color="000000"/>
            </w:tcBorders>
            <w:shd w:val="clear" w:color="auto" w:fill="auto"/>
          </w:tcPr>
          <w:p w14:paraId="49E91BED" w14:textId="77777777" w:rsidR="00933CC7" w:rsidRDefault="00EE6299">
            <w:pPr>
              <w:widowControl w:val="0"/>
              <w:ind w:left="194"/>
            </w:pPr>
            <w:r>
              <w:t>обслуживание государственного и муниципального долга</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23F3" w14:textId="77777777" w:rsidR="00933CC7" w:rsidRDefault="00EE6299">
            <w:pPr>
              <w:widowControl w:val="0"/>
              <w:jc w:val="center"/>
            </w:pPr>
            <w:r>
              <w:t>0,1</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CD460" w14:textId="77777777" w:rsidR="00933CC7" w:rsidRDefault="00EE6299">
            <w:pPr>
              <w:widowControl w:val="0"/>
              <w:jc w:val="center"/>
            </w:pPr>
            <w:r>
              <w:t>0,002</w:t>
            </w:r>
          </w:p>
        </w:tc>
      </w:tr>
    </w:tbl>
    <w:p w14:paraId="65426AFF" w14:textId="77777777" w:rsidR="00CD0849" w:rsidRDefault="00EE6299" w:rsidP="00CD0849">
      <w:pPr>
        <w:jc w:val="both"/>
        <w:rPr>
          <w:i/>
          <w:sz w:val="20"/>
        </w:rPr>
      </w:pPr>
      <w:r>
        <w:rPr>
          <w:i/>
          <w:sz w:val="20"/>
          <w:szCs w:val="20"/>
        </w:rPr>
        <w:t xml:space="preserve">Источник: Тюменьстат, </w:t>
      </w:r>
      <w:hyperlink r:id="rId89">
        <w:r>
          <w:rPr>
            <w:rStyle w:val="afb"/>
            <w:rFonts w:eastAsia="Calibri"/>
            <w:i/>
            <w:sz w:val="20"/>
            <w:szCs w:val="20"/>
          </w:rPr>
          <w:t>https://72.rosstat.gov.ru/</w:t>
        </w:r>
      </w:hyperlink>
      <w:r>
        <w:rPr>
          <w:i/>
          <w:sz w:val="20"/>
          <w:szCs w:val="20"/>
        </w:rPr>
        <w:t xml:space="preserve">, </w:t>
      </w:r>
      <w:hyperlink r:id="rId90" w:history="1">
        <w:r w:rsidR="00CD0849" w:rsidRPr="00372943">
          <w:rPr>
            <w:rStyle w:val="afb"/>
            <w:i/>
            <w:sz w:val="20"/>
            <w:szCs w:val="20"/>
          </w:rPr>
          <w:t>https://berezovo.ru/activity/finance/byudzhet-dlya-grazhdan/ispolnenie-byudzheta.php</w:t>
        </w:r>
      </w:hyperlink>
      <w:r w:rsidR="00CD0849">
        <w:rPr>
          <w:i/>
          <w:color w:val="000000"/>
          <w:sz w:val="20"/>
          <w:szCs w:val="20"/>
        </w:rPr>
        <w:t xml:space="preserve"> </w:t>
      </w:r>
      <w:r w:rsidR="00CD0849">
        <w:rPr>
          <w:i/>
          <w:sz w:val="20"/>
        </w:rPr>
        <w:t>Дата обращения: 22.09.2023</w:t>
      </w:r>
    </w:p>
    <w:p w14:paraId="59DC7A3A" w14:textId="77777777" w:rsidR="00933CC7" w:rsidRDefault="00933CC7">
      <w:pPr>
        <w:spacing w:line="276" w:lineRule="auto"/>
        <w:ind w:firstLine="426"/>
        <w:jc w:val="both"/>
        <w:rPr>
          <w:sz w:val="28"/>
          <w:szCs w:val="28"/>
        </w:rPr>
      </w:pPr>
    </w:p>
    <w:p w14:paraId="3A197C4A" w14:textId="0B2DA05D" w:rsidR="00933CC7" w:rsidRDefault="00EE6299" w:rsidP="00744AF2">
      <w:pPr>
        <w:spacing w:line="276" w:lineRule="auto"/>
        <w:ind w:firstLine="426"/>
        <w:jc w:val="both"/>
        <w:rPr>
          <w:sz w:val="28"/>
          <w:szCs w:val="28"/>
        </w:rPr>
      </w:pPr>
      <w:r>
        <w:rPr>
          <w:sz w:val="28"/>
          <w:szCs w:val="28"/>
        </w:rPr>
        <w:t xml:space="preserve">В 2022 году </w:t>
      </w:r>
      <w:r w:rsidRPr="00DD3472">
        <w:rPr>
          <w:sz w:val="28"/>
          <w:szCs w:val="28"/>
        </w:rPr>
        <w:t>финансирование национальных и региональных проектов осуществлялось в рамках муниципальных программ Березовского района, общий объем которых составил 376,93 млн. рублей. В Березовском районе реализовывалась 21 муниципальная</w:t>
      </w:r>
      <w:r>
        <w:rPr>
          <w:sz w:val="28"/>
          <w:szCs w:val="28"/>
        </w:rPr>
        <w:t xml:space="preserve"> программа, охватывающая среднесрочные и долгосрочные приоритеты, направления социальной политики и в социальной сфере. Доля </w:t>
      </w:r>
      <w:r w:rsidRPr="00DD3472">
        <w:rPr>
          <w:sz w:val="28"/>
          <w:szCs w:val="28"/>
        </w:rPr>
        <w:t>расходов бюджета, формируемых на основе муниципальных программ, составляет 96,</w:t>
      </w:r>
      <w:r w:rsidR="00DD3472" w:rsidRPr="00DD3472">
        <w:rPr>
          <w:sz w:val="28"/>
          <w:szCs w:val="28"/>
        </w:rPr>
        <w:t>61</w:t>
      </w:r>
      <w:r w:rsidRPr="00DD3472">
        <w:rPr>
          <w:sz w:val="28"/>
          <w:szCs w:val="28"/>
        </w:rPr>
        <w:t xml:space="preserve">%. </w:t>
      </w:r>
      <w:r w:rsidR="009B66FC">
        <w:rPr>
          <w:sz w:val="28"/>
          <w:szCs w:val="28"/>
        </w:rPr>
        <w:t xml:space="preserve">Более 60% от общих расходов бюджета приходилось на финансирование трех муниципальных </w:t>
      </w:r>
      <w:r w:rsidR="009B66FC">
        <w:rPr>
          <w:sz w:val="28"/>
          <w:szCs w:val="28"/>
        </w:rPr>
        <w:lastRenderedPageBreak/>
        <w:t xml:space="preserve">программ - </w:t>
      </w:r>
      <w:r>
        <w:rPr>
          <w:sz w:val="28"/>
          <w:szCs w:val="28"/>
        </w:rPr>
        <w:t xml:space="preserve">«Развитие образования в Березовском районе» </w:t>
      </w:r>
      <w:r w:rsidR="009B66FC">
        <w:rPr>
          <w:sz w:val="28"/>
          <w:szCs w:val="28"/>
        </w:rPr>
        <w:t>(</w:t>
      </w:r>
      <w:r>
        <w:rPr>
          <w:sz w:val="28"/>
          <w:szCs w:val="28"/>
        </w:rPr>
        <w:t>4</w:t>
      </w:r>
      <w:r w:rsidR="00DD3472">
        <w:rPr>
          <w:sz w:val="28"/>
          <w:szCs w:val="28"/>
        </w:rPr>
        <w:t>3,2</w:t>
      </w:r>
      <w:r>
        <w:rPr>
          <w:sz w:val="28"/>
          <w:szCs w:val="28"/>
        </w:rPr>
        <w:t>% совокупного бюджета муниципальных программ</w:t>
      </w:r>
      <w:r w:rsidR="009B66FC">
        <w:rPr>
          <w:sz w:val="28"/>
          <w:szCs w:val="28"/>
        </w:rPr>
        <w:t>)</w:t>
      </w:r>
      <w:r>
        <w:rPr>
          <w:sz w:val="28"/>
          <w:szCs w:val="28"/>
        </w:rPr>
        <w:t>, «Жилищно-коммунальный комплекс в Березовском районе»</w:t>
      </w:r>
      <w:r w:rsidR="009B66FC">
        <w:rPr>
          <w:sz w:val="28"/>
          <w:szCs w:val="28"/>
        </w:rPr>
        <w:t xml:space="preserve"> (</w:t>
      </w:r>
      <w:r>
        <w:rPr>
          <w:sz w:val="28"/>
          <w:szCs w:val="28"/>
        </w:rPr>
        <w:t>1</w:t>
      </w:r>
      <w:r w:rsidR="00DD3472">
        <w:rPr>
          <w:sz w:val="28"/>
          <w:szCs w:val="28"/>
        </w:rPr>
        <w:t>9,8</w:t>
      </w:r>
      <w:r>
        <w:rPr>
          <w:sz w:val="28"/>
          <w:szCs w:val="28"/>
        </w:rPr>
        <w:t>%</w:t>
      </w:r>
      <w:r w:rsidR="009B66FC">
        <w:rPr>
          <w:sz w:val="28"/>
          <w:szCs w:val="28"/>
        </w:rPr>
        <w:t>)</w:t>
      </w:r>
      <w:r>
        <w:rPr>
          <w:sz w:val="28"/>
          <w:szCs w:val="28"/>
        </w:rPr>
        <w:t xml:space="preserve">, «Совершенствование муниципального управления в Березовском районе» </w:t>
      </w:r>
      <w:r w:rsidR="009B66FC">
        <w:rPr>
          <w:sz w:val="28"/>
          <w:szCs w:val="28"/>
        </w:rPr>
        <w:t>(</w:t>
      </w:r>
      <w:r w:rsidR="00DD3472">
        <w:rPr>
          <w:sz w:val="28"/>
          <w:szCs w:val="28"/>
        </w:rPr>
        <w:t>7</w:t>
      </w:r>
      <w:r>
        <w:rPr>
          <w:sz w:val="28"/>
          <w:szCs w:val="28"/>
        </w:rPr>
        <w:t>%</w:t>
      </w:r>
      <w:r w:rsidR="009B66FC">
        <w:rPr>
          <w:sz w:val="28"/>
          <w:szCs w:val="28"/>
        </w:rPr>
        <w:t>).</w:t>
      </w:r>
    </w:p>
    <w:p w14:paraId="7999CDFB" w14:textId="77777777" w:rsidR="00933CC7" w:rsidRDefault="00EE6299">
      <w:pPr>
        <w:spacing w:line="276" w:lineRule="auto"/>
        <w:ind w:firstLine="426"/>
        <w:jc w:val="both"/>
        <w:rPr>
          <w:sz w:val="28"/>
          <w:szCs w:val="28"/>
        </w:rPr>
      </w:pPr>
      <w:r w:rsidRPr="00DD3472">
        <w:rPr>
          <w:sz w:val="28"/>
          <w:szCs w:val="28"/>
        </w:rPr>
        <w:t>В 2022 году муниципальный долг района составил 108,53</w:t>
      </w:r>
      <w:r>
        <w:rPr>
          <w:sz w:val="28"/>
          <w:szCs w:val="28"/>
        </w:rPr>
        <w:t xml:space="preserve"> млн. рублей. Структуру муниципального долга района составляют бюджетные кредиты, полученные из бюджета автономного округа на осуществление досрочного завоза продукции (товаров) в районы и населенные пункты на территории Ханты-Мансийского автономного округа – Югры с ограниченными сроками завоза.  </w:t>
      </w:r>
    </w:p>
    <w:p w14:paraId="75D6E917" w14:textId="77777777" w:rsidR="00933CC7" w:rsidRDefault="00EE6299">
      <w:pPr>
        <w:spacing w:line="276" w:lineRule="auto"/>
        <w:ind w:firstLine="426"/>
        <w:jc w:val="both"/>
        <w:rPr>
          <w:sz w:val="28"/>
          <w:szCs w:val="28"/>
        </w:rPr>
      </w:pPr>
      <w:r>
        <w:rPr>
          <w:sz w:val="28"/>
          <w:szCs w:val="28"/>
        </w:rPr>
        <w:t>В целях обеспечения эффективного исполнения программных мероприятий муниципальных программ органами местного самоуправления:</w:t>
      </w:r>
    </w:p>
    <w:p w14:paraId="50B90B32" w14:textId="77777777" w:rsidR="00933CC7" w:rsidRDefault="00EE6299" w:rsidP="00F75A9A">
      <w:pPr>
        <w:spacing w:line="276" w:lineRule="auto"/>
        <w:ind w:firstLine="426"/>
        <w:jc w:val="both"/>
        <w:rPr>
          <w:sz w:val="28"/>
          <w:szCs w:val="28"/>
        </w:rPr>
      </w:pPr>
      <w:r>
        <w:rPr>
          <w:sz w:val="28"/>
          <w:szCs w:val="28"/>
        </w:rPr>
        <w:t>- сформирована нормативная правовая база, регламентирующая порядок разработки и утверждения муниципальных программ;</w:t>
      </w:r>
    </w:p>
    <w:p w14:paraId="65EF501C" w14:textId="0E90CCEC" w:rsidR="00933CC7" w:rsidRDefault="00EE6299" w:rsidP="00F75A9A">
      <w:pPr>
        <w:spacing w:line="276" w:lineRule="auto"/>
        <w:ind w:firstLine="426"/>
        <w:jc w:val="both"/>
        <w:rPr>
          <w:sz w:val="28"/>
          <w:szCs w:val="28"/>
        </w:rPr>
      </w:pPr>
      <w:r>
        <w:rPr>
          <w:sz w:val="28"/>
          <w:szCs w:val="28"/>
        </w:rPr>
        <w:t xml:space="preserve">- определены приоритеты бюджетных расходов в соответствии со Стратегией </w:t>
      </w:r>
      <w:r w:rsidR="006246B8">
        <w:rPr>
          <w:sz w:val="28"/>
          <w:szCs w:val="28"/>
        </w:rPr>
        <w:t xml:space="preserve">социально – экономического </w:t>
      </w:r>
      <w:r>
        <w:rPr>
          <w:sz w:val="28"/>
          <w:szCs w:val="28"/>
        </w:rPr>
        <w:t>развития Березовского района;</w:t>
      </w:r>
    </w:p>
    <w:p w14:paraId="28E11EEF" w14:textId="46EC5860" w:rsidR="00933CC7" w:rsidRDefault="00EE6299" w:rsidP="00F75A9A">
      <w:pPr>
        <w:spacing w:line="276" w:lineRule="auto"/>
        <w:ind w:firstLine="426"/>
        <w:jc w:val="both"/>
        <w:rPr>
          <w:sz w:val="28"/>
          <w:szCs w:val="28"/>
        </w:rPr>
      </w:pPr>
      <w:r>
        <w:rPr>
          <w:sz w:val="28"/>
          <w:szCs w:val="28"/>
        </w:rPr>
        <w:t xml:space="preserve">- разработана система </w:t>
      </w:r>
      <w:r w:rsidR="00F75A9A">
        <w:rPr>
          <w:sz w:val="28"/>
          <w:szCs w:val="28"/>
        </w:rPr>
        <w:t>показателей (индикаторов),</w:t>
      </w:r>
      <w:r>
        <w:rPr>
          <w:sz w:val="28"/>
          <w:szCs w:val="28"/>
        </w:rPr>
        <w:t xml:space="preserve"> имеющих количественное выражение для мониторинга и оценки достижения поставленных целей в соответствии со спецификой района</w:t>
      </w:r>
      <w:r w:rsidR="001F2ECA">
        <w:rPr>
          <w:sz w:val="28"/>
          <w:szCs w:val="28"/>
        </w:rPr>
        <w:t>;</w:t>
      </w:r>
    </w:p>
    <w:p w14:paraId="5F6C8BB7" w14:textId="77777777" w:rsidR="00933CC7" w:rsidRDefault="00EE6299" w:rsidP="00F75A9A">
      <w:pPr>
        <w:spacing w:line="276" w:lineRule="auto"/>
        <w:ind w:firstLine="426"/>
        <w:jc w:val="both"/>
        <w:rPr>
          <w:sz w:val="28"/>
          <w:szCs w:val="28"/>
        </w:rPr>
      </w:pPr>
      <w:r>
        <w:rPr>
          <w:sz w:val="28"/>
          <w:szCs w:val="28"/>
        </w:rPr>
        <w:t>- установлена взаимосвязь между ожидаемыми результатами реализации программ и объемами требуемых для этого ресурсов;</w:t>
      </w:r>
    </w:p>
    <w:p w14:paraId="6238E3F7" w14:textId="77777777" w:rsidR="00933CC7" w:rsidRDefault="00EE6299" w:rsidP="00F75A9A">
      <w:pPr>
        <w:spacing w:line="276" w:lineRule="auto"/>
        <w:ind w:firstLine="426"/>
        <w:jc w:val="both"/>
        <w:rPr>
          <w:sz w:val="28"/>
          <w:szCs w:val="28"/>
        </w:rPr>
      </w:pPr>
      <w:r>
        <w:rPr>
          <w:sz w:val="28"/>
          <w:szCs w:val="28"/>
        </w:rPr>
        <w:t>- определена персональная ответственность за результаты реализации муниципальных программ;</w:t>
      </w:r>
    </w:p>
    <w:p w14:paraId="3B8E5791" w14:textId="77777777" w:rsidR="00933CC7" w:rsidRDefault="00EE6299" w:rsidP="00F75A9A">
      <w:pPr>
        <w:spacing w:line="276" w:lineRule="auto"/>
        <w:ind w:firstLine="426"/>
        <w:jc w:val="both"/>
        <w:rPr>
          <w:sz w:val="28"/>
          <w:szCs w:val="28"/>
        </w:rPr>
      </w:pPr>
      <w:r>
        <w:rPr>
          <w:sz w:val="28"/>
          <w:szCs w:val="28"/>
        </w:rPr>
        <w:t>- определены методы постоянного контроля за ходом реализации программных мероприятий;</w:t>
      </w:r>
    </w:p>
    <w:p w14:paraId="5EC23189" w14:textId="77777777" w:rsidR="00933CC7" w:rsidRDefault="00EE6299" w:rsidP="00F75A9A">
      <w:pPr>
        <w:spacing w:line="276" w:lineRule="auto"/>
        <w:ind w:firstLine="426"/>
        <w:jc w:val="both"/>
        <w:rPr>
          <w:sz w:val="28"/>
          <w:szCs w:val="28"/>
        </w:rPr>
      </w:pPr>
      <w:r>
        <w:rPr>
          <w:sz w:val="28"/>
          <w:szCs w:val="28"/>
        </w:rPr>
        <w:t>- определен порядок контроля перераспределения средств между программными мероприятиями, введения дополнительных программных мероприятий в течение финансового года;</w:t>
      </w:r>
    </w:p>
    <w:p w14:paraId="5AF34922" w14:textId="4194DC9D" w:rsidR="00933CC7" w:rsidRDefault="00EE6299" w:rsidP="00F75A9A">
      <w:pPr>
        <w:spacing w:line="276" w:lineRule="auto"/>
        <w:ind w:firstLine="426"/>
        <w:jc w:val="both"/>
        <w:rPr>
          <w:sz w:val="28"/>
          <w:szCs w:val="28"/>
        </w:rPr>
      </w:pPr>
      <w:r>
        <w:rPr>
          <w:sz w:val="28"/>
          <w:szCs w:val="28"/>
        </w:rPr>
        <w:t>- установлен более открытый и гласный по сравнению с другими методами порядок формирования, финансирования программ и ход их реализации</w:t>
      </w:r>
      <w:r w:rsidR="00F75A9A">
        <w:rPr>
          <w:sz w:val="28"/>
          <w:szCs w:val="28"/>
        </w:rPr>
        <w:t>.</w:t>
      </w:r>
    </w:p>
    <w:p w14:paraId="42497A90" w14:textId="77777777" w:rsidR="00933CC7" w:rsidRDefault="00EE6299" w:rsidP="00F75A9A">
      <w:pPr>
        <w:spacing w:line="276" w:lineRule="auto"/>
        <w:ind w:firstLine="426"/>
        <w:jc w:val="both"/>
        <w:rPr>
          <w:sz w:val="28"/>
          <w:szCs w:val="28"/>
        </w:rPr>
      </w:pPr>
      <w:r>
        <w:rPr>
          <w:sz w:val="28"/>
          <w:szCs w:val="28"/>
        </w:rPr>
        <w:t>Это позволило:</w:t>
      </w:r>
    </w:p>
    <w:p w14:paraId="17EFBEA8" w14:textId="77777777" w:rsidR="00933CC7" w:rsidRDefault="00EE6299" w:rsidP="00F75A9A">
      <w:pPr>
        <w:spacing w:line="276" w:lineRule="auto"/>
        <w:ind w:firstLine="426"/>
        <w:jc w:val="both"/>
        <w:rPr>
          <w:sz w:val="28"/>
          <w:szCs w:val="28"/>
        </w:rPr>
      </w:pPr>
      <w:r>
        <w:rPr>
          <w:sz w:val="28"/>
          <w:szCs w:val="28"/>
        </w:rPr>
        <w:t>- обозначить более длительный горизонт планирования, сопоставимый со сроками отдачи и окупаемости инвестиций и позволяющий оценивать среднесрочные и долгосрочные социально-экономические эффекты;</w:t>
      </w:r>
    </w:p>
    <w:p w14:paraId="6371EC6D" w14:textId="77777777" w:rsidR="00933CC7" w:rsidRDefault="00EE6299" w:rsidP="00F75A9A">
      <w:pPr>
        <w:spacing w:line="276" w:lineRule="auto"/>
        <w:ind w:firstLine="426"/>
        <w:jc w:val="both"/>
        <w:rPr>
          <w:sz w:val="28"/>
          <w:szCs w:val="28"/>
        </w:rPr>
      </w:pPr>
      <w:r>
        <w:rPr>
          <w:sz w:val="28"/>
          <w:szCs w:val="28"/>
        </w:rPr>
        <w:t>- установить системный подход к формированию комплекса взаимосогласованных по ресурсам и срокам мероприятий для достижения поставленных целей;</w:t>
      </w:r>
    </w:p>
    <w:p w14:paraId="2487F0AF" w14:textId="77777777" w:rsidR="00933CC7" w:rsidRDefault="00EE6299" w:rsidP="00F75A9A">
      <w:pPr>
        <w:spacing w:line="276" w:lineRule="auto"/>
        <w:ind w:firstLine="426"/>
        <w:jc w:val="both"/>
        <w:rPr>
          <w:sz w:val="28"/>
          <w:szCs w:val="28"/>
        </w:rPr>
      </w:pPr>
      <w:r>
        <w:rPr>
          <w:sz w:val="28"/>
          <w:szCs w:val="28"/>
        </w:rPr>
        <w:t>- повысить обоснованность бюджетных расходов;</w:t>
      </w:r>
    </w:p>
    <w:p w14:paraId="0E29304F" w14:textId="77777777" w:rsidR="00933CC7" w:rsidRDefault="00EE6299" w:rsidP="00F75A9A">
      <w:pPr>
        <w:spacing w:line="276" w:lineRule="auto"/>
        <w:ind w:firstLine="426"/>
        <w:jc w:val="both"/>
        <w:rPr>
          <w:sz w:val="28"/>
          <w:szCs w:val="28"/>
        </w:rPr>
      </w:pPr>
      <w:r>
        <w:rPr>
          <w:sz w:val="28"/>
          <w:szCs w:val="28"/>
        </w:rPr>
        <w:lastRenderedPageBreak/>
        <w:t>- более эффективно распределять бюджетные средства между конкурирующими статьями расходов в соответствии с приоритетами муниципальной политики; обеспечивающих гибкость проводимой политики, и возможности быстрого реагирования на изменение условий реализации программы;</w:t>
      </w:r>
    </w:p>
    <w:p w14:paraId="5D2F0C28" w14:textId="77777777" w:rsidR="00933CC7" w:rsidRDefault="00EE6299" w:rsidP="00F75A9A">
      <w:pPr>
        <w:spacing w:line="276" w:lineRule="auto"/>
        <w:ind w:firstLine="426"/>
        <w:jc w:val="both"/>
        <w:rPr>
          <w:sz w:val="28"/>
          <w:szCs w:val="28"/>
        </w:rPr>
      </w:pPr>
      <w:r>
        <w:rPr>
          <w:sz w:val="28"/>
          <w:szCs w:val="28"/>
        </w:rPr>
        <w:t>- расширить самостоятельность и повысить ответственность получателей бюджетных средств;</w:t>
      </w:r>
    </w:p>
    <w:p w14:paraId="70F242FB" w14:textId="77777777" w:rsidR="00933CC7" w:rsidRDefault="00EE6299" w:rsidP="00F75A9A">
      <w:pPr>
        <w:spacing w:line="276" w:lineRule="auto"/>
        <w:ind w:firstLine="426"/>
        <w:jc w:val="both"/>
        <w:rPr>
          <w:sz w:val="28"/>
          <w:szCs w:val="28"/>
        </w:rPr>
      </w:pPr>
      <w:r>
        <w:rPr>
          <w:sz w:val="28"/>
          <w:szCs w:val="28"/>
        </w:rPr>
        <w:t>- повысить уровень прозрачности деятельности органов местного самоуправления, что способствует повышению доверия населения и привлечению инвесторов;</w:t>
      </w:r>
    </w:p>
    <w:p w14:paraId="190078F8" w14:textId="77777777" w:rsidR="00933CC7" w:rsidRDefault="00EE6299" w:rsidP="00F75A9A">
      <w:pPr>
        <w:spacing w:line="276" w:lineRule="auto"/>
        <w:ind w:firstLine="426"/>
        <w:jc w:val="both"/>
        <w:rPr>
          <w:sz w:val="28"/>
          <w:szCs w:val="28"/>
        </w:rPr>
      </w:pPr>
      <w:r>
        <w:rPr>
          <w:sz w:val="28"/>
          <w:szCs w:val="28"/>
        </w:rPr>
        <w:t>- оперативно и эффективно корректировать программные мероприятия, обеспечивающие гибкость проводимой политики, и возможность быстрого реагирования на изменение условий реализации программы.</w:t>
      </w:r>
    </w:p>
    <w:p w14:paraId="422D7738" w14:textId="77777777" w:rsidR="00933CC7" w:rsidRDefault="00EE6299" w:rsidP="00F75A9A">
      <w:pPr>
        <w:spacing w:line="276" w:lineRule="auto"/>
        <w:ind w:firstLine="426"/>
        <w:jc w:val="both"/>
        <w:rPr>
          <w:sz w:val="28"/>
          <w:szCs w:val="28"/>
        </w:rPr>
      </w:pPr>
      <w:r>
        <w:rPr>
          <w:sz w:val="28"/>
          <w:szCs w:val="28"/>
        </w:rPr>
        <w:t>Поскольку сохраняется высокая зависимость бюджета района от финансовой помощи из вышестоящего бюджета, эффективность существующей системы межбюджетных трансфертов обуславливает состояние муниципальных финансов. При условии ограниченности бюджетных ресурсов, основными задачами органов местного самоуправления в части социально-экономического развития, становятся - изыскание внутренних резервов для увеличения доходов бюджета и принятие мер по эффективности использования бюджетных ресурсов.</w:t>
      </w:r>
    </w:p>
    <w:p w14:paraId="654370DD" w14:textId="77777777" w:rsidR="00933CC7" w:rsidRDefault="00EE6299" w:rsidP="00F75A9A">
      <w:pPr>
        <w:spacing w:line="276" w:lineRule="auto"/>
        <w:ind w:firstLine="426"/>
        <w:jc w:val="both"/>
        <w:rPr>
          <w:sz w:val="28"/>
          <w:szCs w:val="28"/>
        </w:rPr>
      </w:pPr>
      <w:r>
        <w:rPr>
          <w:sz w:val="28"/>
          <w:szCs w:val="28"/>
        </w:rPr>
        <w:t xml:space="preserve">Таким образом, основной целью развития системы управления муниципальными финансами является обеспечение сбалансированности бюджетной системы района, выявление и использование резервов для достижения планируемых результатов, эффективное расходование бюджетных средств, обеспечение равных условий для устойчивого исполнения расходных обязательств и повышение качества управления финансами в городских и сельских поселениях Березовского района. </w:t>
      </w:r>
    </w:p>
    <w:p w14:paraId="674DC019" w14:textId="77777777" w:rsidR="00933CC7" w:rsidRDefault="00933CC7">
      <w:pPr>
        <w:spacing w:line="276" w:lineRule="auto"/>
        <w:ind w:firstLine="426"/>
        <w:contextualSpacing/>
        <w:jc w:val="both"/>
        <w:rPr>
          <w:sz w:val="28"/>
          <w:szCs w:val="28"/>
        </w:rPr>
      </w:pPr>
    </w:p>
    <w:p w14:paraId="2CCF7BEA" w14:textId="77777777" w:rsidR="00933CC7" w:rsidRPr="00C87ECA" w:rsidRDefault="00EE6299" w:rsidP="007A3A9B">
      <w:pPr>
        <w:spacing w:line="276" w:lineRule="auto"/>
        <w:jc w:val="center"/>
        <w:rPr>
          <w:b/>
          <w:color w:val="000000" w:themeColor="text1"/>
          <w:sz w:val="28"/>
          <w:szCs w:val="28"/>
        </w:rPr>
      </w:pPr>
      <w:r w:rsidRPr="00C87ECA">
        <w:rPr>
          <w:b/>
          <w:color w:val="000000" w:themeColor="text1"/>
          <w:sz w:val="28"/>
          <w:szCs w:val="28"/>
        </w:rPr>
        <w:t>1.11 Муниципальная собственность и эффективность ее использования</w:t>
      </w:r>
    </w:p>
    <w:p w14:paraId="2ED18B03" w14:textId="301C0B84" w:rsidR="00933CC7" w:rsidRDefault="00EE6299" w:rsidP="00F75A9A">
      <w:pPr>
        <w:spacing w:line="276" w:lineRule="auto"/>
        <w:ind w:firstLine="426"/>
        <w:jc w:val="both"/>
        <w:rPr>
          <w:sz w:val="28"/>
          <w:szCs w:val="28"/>
        </w:rPr>
      </w:pPr>
      <w:r>
        <w:rPr>
          <w:sz w:val="28"/>
          <w:szCs w:val="28"/>
        </w:rPr>
        <w:t xml:space="preserve">Формирование эффективной системы управления </w:t>
      </w:r>
      <w:r w:rsidR="001F2F23">
        <w:rPr>
          <w:sz w:val="28"/>
          <w:szCs w:val="28"/>
        </w:rPr>
        <w:t>муниципальным имуществом</w:t>
      </w:r>
      <w:r>
        <w:rPr>
          <w:sz w:val="28"/>
          <w:szCs w:val="28"/>
        </w:rPr>
        <w:t xml:space="preserve"> в Березовском районе осуществляется в соответствии с мероприятиями муниципальной программы </w:t>
      </w:r>
      <w:r w:rsidRPr="006E0287">
        <w:rPr>
          <w:sz w:val="28"/>
          <w:szCs w:val="28"/>
        </w:rPr>
        <w:t>«Управление муниципальным имуществом в Березовском районе»</w:t>
      </w:r>
      <w:r w:rsidR="009B66FC">
        <w:rPr>
          <w:sz w:val="28"/>
          <w:szCs w:val="28"/>
        </w:rPr>
        <w:t xml:space="preserve"> (с</w:t>
      </w:r>
      <w:r>
        <w:rPr>
          <w:sz w:val="28"/>
          <w:szCs w:val="28"/>
        </w:rPr>
        <w:t>рок реализации</w:t>
      </w:r>
      <w:r w:rsidR="009B66FC">
        <w:rPr>
          <w:sz w:val="28"/>
          <w:szCs w:val="28"/>
        </w:rPr>
        <w:t xml:space="preserve"> </w:t>
      </w:r>
      <w:r w:rsidR="00C87ECA">
        <w:rPr>
          <w:sz w:val="28"/>
          <w:szCs w:val="28"/>
        </w:rPr>
        <w:t>- на</w:t>
      </w:r>
      <w:r>
        <w:rPr>
          <w:sz w:val="28"/>
          <w:szCs w:val="28"/>
        </w:rPr>
        <w:t xml:space="preserve"> период до 2030 года). Задачами муниципальной программы являются совершенствование системы управления муниципальным имуществом Березовского района и земельными ресурсами, а также приумножение объектов муниципальной собственности, повышение уровня технической </w:t>
      </w:r>
      <w:r w:rsidR="001F2F23">
        <w:rPr>
          <w:sz w:val="28"/>
          <w:szCs w:val="28"/>
        </w:rPr>
        <w:t>обеспеченности муниципального</w:t>
      </w:r>
      <w:r>
        <w:rPr>
          <w:sz w:val="28"/>
          <w:szCs w:val="28"/>
        </w:rPr>
        <w:t xml:space="preserve"> района.</w:t>
      </w:r>
    </w:p>
    <w:p w14:paraId="37CEC51C" w14:textId="77777777" w:rsidR="00933CC7" w:rsidRDefault="00EE6299">
      <w:pPr>
        <w:ind w:firstLine="425"/>
        <w:jc w:val="both"/>
        <w:rPr>
          <w:sz w:val="28"/>
          <w:szCs w:val="28"/>
        </w:rPr>
      </w:pPr>
      <w:r>
        <w:rPr>
          <w:sz w:val="28"/>
          <w:szCs w:val="28"/>
        </w:rPr>
        <w:lastRenderedPageBreak/>
        <w:t>Динамика стоимости муниципального имущества Березовского района представлена на рис. 1.11.1.</w:t>
      </w:r>
    </w:p>
    <w:p w14:paraId="126CA6E8" w14:textId="77777777" w:rsidR="00933CC7" w:rsidRDefault="00933CC7">
      <w:pPr>
        <w:spacing w:line="276" w:lineRule="auto"/>
        <w:ind w:firstLine="425"/>
        <w:jc w:val="both"/>
        <w:rPr>
          <w:sz w:val="28"/>
          <w:szCs w:val="28"/>
        </w:rPr>
      </w:pPr>
    </w:p>
    <w:p w14:paraId="6D4BBCB0" w14:textId="77777777" w:rsidR="00933CC7" w:rsidRDefault="00EE6299">
      <w:pPr>
        <w:tabs>
          <w:tab w:val="left" w:pos="7230"/>
        </w:tabs>
        <w:jc w:val="center"/>
        <w:rPr>
          <w:sz w:val="28"/>
          <w:szCs w:val="28"/>
        </w:rPr>
      </w:pPr>
      <w:r>
        <w:rPr>
          <w:noProof/>
        </w:rPr>
        <w:drawing>
          <wp:inline distT="0" distB="0" distL="0" distR="0" wp14:anchorId="63ABE129" wp14:editId="43D59EA1">
            <wp:extent cx="4548146" cy="2846567"/>
            <wp:effectExtent l="0" t="0" r="5080" b="11430"/>
            <wp:docPr id="45" name="Диаграмма 6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D92A4CD" w14:textId="45AC9C1A" w:rsidR="00933CC7" w:rsidRDefault="00EE6299">
      <w:pPr>
        <w:ind w:firstLine="425"/>
        <w:jc w:val="center"/>
        <w:rPr>
          <w:b/>
          <w:sz w:val="28"/>
          <w:szCs w:val="28"/>
        </w:rPr>
      </w:pPr>
      <w:r>
        <w:rPr>
          <w:b/>
          <w:sz w:val="28"/>
          <w:szCs w:val="28"/>
        </w:rPr>
        <w:t xml:space="preserve">Рисунок 1.11.1 – Динамика стоимости муниципального имущества Березовского района за период </w:t>
      </w:r>
      <w:r w:rsidR="00A86F45">
        <w:rPr>
          <w:b/>
          <w:sz w:val="28"/>
          <w:szCs w:val="28"/>
        </w:rPr>
        <w:t>2013–2022</w:t>
      </w:r>
      <w:r>
        <w:rPr>
          <w:b/>
          <w:sz w:val="28"/>
          <w:szCs w:val="28"/>
        </w:rPr>
        <w:t xml:space="preserve"> гг.</w:t>
      </w:r>
    </w:p>
    <w:p w14:paraId="29A5BDF1" w14:textId="14D23523" w:rsidR="00CD0849" w:rsidRDefault="00EE6299" w:rsidP="00CD0849">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92">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A86F45">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32FE9FBA" w14:textId="77777777" w:rsidR="00933CC7" w:rsidRDefault="00933CC7">
      <w:pPr>
        <w:ind w:firstLine="425"/>
        <w:jc w:val="both"/>
        <w:rPr>
          <w:sz w:val="28"/>
          <w:szCs w:val="28"/>
        </w:rPr>
      </w:pPr>
    </w:p>
    <w:p w14:paraId="6D426E52" w14:textId="77777777" w:rsidR="00933CC7" w:rsidRPr="00D63AB2" w:rsidRDefault="00EE6299">
      <w:pPr>
        <w:spacing w:line="276" w:lineRule="auto"/>
        <w:ind w:firstLine="425"/>
        <w:jc w:val="both"/>
        <w:rPr>
          <w:b/>
          <w:sz w:val="28"/>
          <w:szCs w:val="28"/>
        </w:rPr>
      </w:pPr>
      <w:r>
        <w:rPr>
          <w:sz w:val="28"/>
          <w:szCs w:val="28"/>
        </w:rPr>
        <w:t xml:space="preserve">В 2022 году стоимость </w:t>
      </w:r>
      <w:r w:rsidRPr="00D63AB2">
        <w:rPr>
          <w:sz w:val="28"/>
          <w:szCs w:val="28"/>
        </w:rPr>
        <w:t>муниципального имущества Березовского района, с учетом имущества поселений составила 11 790,6 млн. рублей, в том числе стоимость имущества муниципального образования Березовский район составила 6 155,5 млн. рублей.</w:t>
      </w:r>
    </w:p>
    <w:p w14:paraId="288F3222" w14:textId="77777777" w:rsidR="00933CC7" w:rsidRPr="00D63AB2" w:rsidRDefault="00EE6299">
      <w:pPr>
        <w:spacing w:line="276" w:lineRule="auto"/>
        <w:ind w:firstLine="425"/>
        <w:jc w:val="both"/>
        <w:rPr>
          <w:sz w:val="28"/>
          <w:szCs w:val="28"/>
        </w:rPr>
      </w:pPr>
      <w:r w:rsidRPr="00D63AB2">
        <w:rPr>
          <w:sz w:val="28"/>
          <w:szCs w:val="28"/>
        </w:rPr>
        <w:t xml:space="preserve">В 2022 году действовало 32 договора аренды муниципального имущества Березовского района (2021 год – 40 договоров аренды), в том числе количество действующих договоров аренды, заключенных с субъектами малого и среднего предпринимательства – 17 единиц. </w:t>
      </w:r>
    </w:p>
    <w:p w14:paraId="1882FD06" w14:textId="77777777" w:rsidR="00933CC7" w:rsidRPr="00D63AB2" w:rsidRDefault="00EE6299">
      <w:pPr>
        <w:spacing w:line="276" w:lineRule="auto"/>
        <w:ind w:firstLine="425"/>
        <w:jc w:val="both"/>
        <w:rPr>
          <w:sz w:val="28"/>
          <w:szCs w:val="28"/>
        </w:rPr>
      </w:pPr>
      <w:r w:rsidRPr="00D63AB2">
        <w:rPr>
          <w:sz w:val="28"/>
          <w:szCs w:val="28"/>
        </w:rPr>
        <w:t>Сумма доходов от сдачи в аренду муниципального имущества в 2022 году составила 10 192,1 тыс. рублей (2021 год – 13 040,70 тыс. рублей). Снижение арендных доходов к уровню прошлого года связано с предоставлением в 2022 году дополнительных мер имущественной поддержки предпринимательству в условиях внешнего санкционного давления.</w:t>
      </w:r>
    </w:p>
    <w:p w14:paraId="72F5CA16" w14:textId="77777777" w:rsidR="00B064C6" w:rsidRDefault="00B064C6" w:rsidP="00B064C6">
      <w:pPr>
        <w:spacing w:line="276" w:lineRule="auto"/>
        <w:ind w:firstLine="425"/>
        <w:jc w:val="both"/>
        <w:rPr>
          <w:sz w:val="28"/>
          <w:szCs w:val="28"/>
        </w:rPr>
      </w:pPr>
      <w:r w:rsidRPr="00D63AB2">
        <w:rPr>
          <w:sz w:val="28"/>
          <w:szCs w:val="28"/>
        </w:rPr>
        <w:t>В рамках исполнения Плана первоочередных действий по обеспечению развития экономики Березовского района в условиях внешнего санкционного давления на 2022 год 8 арендаторам по 23</w:t>
      </w:r>
      <w:r>
        <w:rPr>
          <w:sz w:val="28"/>
          <w:szCs w:val="28"/>
        </w:rPr>
        <w:t xml:space="preserve"> договорам аренды установлен льготный размер арендной платы с применением размера коэффициента корректировки в размере 0,5 и мораторий на начисление пени, штрафы, неустойки и иных </w:t>
      </w:r>
      <w:r w:rsidRPr="00D63AB2">
        <w:rPr>
          <w:sz w:val="28"/>
          <w:szCs w:val="28"/>
        </w:rPr>
        <w:t xml:space="preserve">санкций за просрочку платежей по договорам аренды </w:t>
      </w:r>
      <w:r w:rsidRPr="00D63AB2">
        <w:rPr>
          <w:sz w:val="28"/>
          <w:szCs w:val="28"/>
        </w:rPr>
        <w:lastRenderedPageBreak/>
        <w:t>муниципального имущества. Сумма предоставленных льгот составила 2 048,70 тыс. рублей.</w:t>
      </w:r>
      <w:r>
        <w:rPr>
          <w:sz w:val="28"/>
          <w:szCs w:val="28"/>
        </w:rPr>
        <w:t xml:space="preserve"> </w:t>
      </w:r>
    </w:p>
    <w:p w14:paraId="2BB8C9D5" w14:textId="45051A34" w:rsidR="00933CC7" w:rsidRDefault="00933CC7">
      <w:pPr>
        <w:jc w:val="center"/>
        <w:rPr>
          <w:sz w:val="28"/>
          <w:szCs w:val="28"/>
        </w:rPr>
      </w:pPr>
    </w:p>
    <w:p w14:paraId="695C9AA8" w14:textId="3DB6A6AB" w:rsidR="004D719A" w:rsidRDefault="004D719A">
      <w:pPr>
        <w:jc w:val="center"/>
        <w:rPr>
          <w:sz w:val="28"/>
          <w:szCs w:val="28"/>
        </w:rPr>
      </w:pPr>
      <w:r>
        <w:rPr>
          <w:noProof/>
        </w:rPr>
        <w:drawing>
          <wp:inline distT="0" distB="0" distL="0" distR="0" wp14:anchorId="2324B1EF" wp14:editId="01F3EAD1">
            <wp:extent cx="4933950" cy="2952750"/>
            <wp:effectExtent l="0" t="0" r="0" b="0"/>
            <wp:docPr id="5646072"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4F77DB-71BC-4F19-0EBE-7E1377EB8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23BC47" w14:textId="77777777" w:rsidR="00C61A98" w:rsidRDefault="00C61A98">
      <w:pPr>
        <w:jc w:val="center"/>
        <w:rPr>
          <w:sz w:val="28"/>
          <w:szCs w:val="28"/>
        </w:rPr>
      </w:pPr>
    </w:p>
    <w:p w14:paraId="54FAF012" w14:textId="77777777" w:rsidR="00933CC7" w:rsidRDefault="00EE6299">
      <w:pPr>
        <w:ind w:firstLine="425"/>
        <w:jc w:val="center"/>
        <w:rPr>
          <w:b/>
          <w:sz w:val="28"/>
          <w:szCs w:val="28"/>
        </w:rPr>
      </w:pPr>
      <w:r>
        <w:rPr>
          <w:b/>
          <w:sz w:val="28"/>
          <w:szCs w:val="28"/>
        </w:rPr>
        <w:t xml:space="preserve">Рисунок 1.11.2 – Динамика доходов от передачи в аренду и продажи муниципального имущества Березовского района </w:t>
      </w:r>
    </w:p>
    <w:p w14:paraId="39D8BB2E" w14:textId="30F961BB" w:rsidR="00933CC7" w:rsidRDefault="00EE6299">
      <w:pPr>
        <w:ind w:firstLine="425"/>
        <w:jc w:val="center"/>
        <w:rPr>
          <w:b/>
          <w:sz w:val="28"/>
          <w:szCs w:val="28"/>
        </w:rPr>
      </w:pPr>
      <w:r>
        <w:rPr>
          <w:b/>
          <w:sz w:val="28"/>
          <w:szCs w:val="28"/>
        </w:rPr>
        <w:t xml:space="preserve">за период </w:t>
      </w:r>
      <w:r w:rsidR="00A86F45">
        <w:rPr>
          <w:b/>
          <w:sz w:val="28"/>
          <w:szCs w:val="28"/>
        </w:rPr>
        <w:t>2013–2022</w:t>
      </w:r>
      <w:r>
        <w:rPr>
          <w:b/>
          <w:sz w:val="28"/>
          <w:szCs w:val="28"/>
        </w:rPr>
        <w:t xml:space="preserve"> гг.</w:t>
      </w:r>
    </w:p>
    <w:p w14:paraId="503D5066" w14:textId="08FBBFB4" w:rsidR="00CD0849" w:rsidRDefault="00EE6299" w:rsidP="00CD0849">
      <w:pPr>
        <w:jc w:val="both"/>
        <w:rPr>
          <w:i/>
          <w:sz w:val="20"/>
        </w:rPr>
      </w:pPr>
      <w:r>
        <w:rPr>
          <w:i/>
          <w:sz w:val="22"/>
          <w:szCs w:val="28"/>
        </w:rPr>
        <w:t xml:space="preserve">Источник: </w:t>
      </w:r>
      <w:r>
        <w:rPr>
          <w:i/>
          <w:color w:val="000000"/>
          <w:sz w:val="20"/>
          <w:szCs w:val="20"/>
        </w:rPr>
        <w:t xml:space="preserve">База данных показателей муниципальных образований [Электронный ресурс]. – Режим доступа: </w:t>
      </w:r>
      <w:hyperlink r:id="rId94">
        <w:r>
          <w:rPr>
            <w:rStyle w:val="afb"/>
            <w:i/>
            <w:sz w:val="20"/>
            <w:szCs w:val="20"/>
          </w:rPr>
          <w:t>https://chelstat.gks.ru/data_base_mun</w:t>
        </w:r>
      </w:hyperlink>
      <w:r>
        <w:rPr>
          <w:i/>
          <w:color w:val="000000"/>
          <w:sz w:val="20"/>
          <w:szCs w:val="20"/>
        </w:rPr>
        <w:t xml:space="preserve">; Отчеты главы Березовского района о результатах своей деятельности, деятельности администрации Березовского района за </w:t>
      </w:r>
      <w:r w:rsidR="007A3A9B">
        <w:rPr>
          <w:i/>
          <w:color w:val="000000"/>
          <w:sz w:val="20"/>
          <w:szCs w:val="20"/>
        </w:rPr>
        <w:t xml:space="preserve">2011–2022 </w:t>
      </w:r>
      <w:r>
        <w:rPr>
          <w:i/>
          <w:color w:val="000000"/>
          <w:sz w:val="20"/>
          <w:szCs w:val="20"/>
        </w:rPr>
        <w:t xml:space="preserve"> годы.</w:t>
      </w:r>
      <w:r w:rsidR="00CD0849">
        <w:rPr>
          <w:i/>
          <w:color w:val="000000"/>
          <w:sz w:val="20"/>
          <w:szCs w:val="20"/>
        </w:rPr>
        <w:t xml:space="preserve"> </w:t>
      </w:r>
      <w:r w:rsidR="00CD0849">
        <w:rPr>
          <w:i/>
          <w:sz w:val="20"/>
        </w:rPr>
        <w:t>Дата обращения: 22.09.2023</w:t>
      </w:r>
    </w:p>
    <w:p w14:paraId="510C73C8" w14:textId="77777777" w:rsidR="00933CC7" w:rsidRDefault="00933CC7">
      <w:pPr>
        <w:ind w:firstLine="425"/>
        <w:jc w:val="both"/>
        <w:rPr>
          <w:sz w:val="28"/>
          <w:szCs w:val="28"/>
        </w:rPr>
      </w:pPr>
    </w:p>
    <w:p w14:paraId="39E3684E" w14:textId="77777777" w:rsidR="00933CC7" w:rsidRPr="00D63AB2" w:rsidRDefault="00EE6299">
      <w:pPr>
        <w:spacing w:line="276" w:lineRule="auto"/>
        <w:ind w:firstLine="425"/>
        <w:jc w:val="both"/>
        <w:rPr>
          <w:sz w:val="28"/>
          <w:szCs w:val="28"/>
        </w:rPr>
      </w:pPr>
      <w:r w:rsidRPr="00D63AB2">
        <w:rPr>
          <w:sz w:val="28"/>
          <w:szCs w:val="28"/>
        </w:rPr>
        <w:t xml:space="preserve">Передано в пользование социально </w:t>
      </w:r>
      <w:r w:rsidR="00C61A98" w:rsidRPr="00D63AB2">
        <w:rPr>
          <w:sz w:val="28"/>
          <w:szCs w:val="28"/>
        </w:rPr>
        <w:t>ориентированным некоммерческим</w:t>
      </w:r>
      <w:r w:rsidRPr="00D63AB2">
        <w:rPr>
          <w:sz w:val="28"/>
          <w:szCs w:val="28"/>
        </w:rPr>
        <w:t xml:space="preserve"> организациям 10 объектов недвижимого имущества муниципального образования Березовский район, общей площадью 2 243,0 кв. м. </w:t>
      </w:r>
    </w:p>
    <w:p w14:paraId="169C11E2" w14:textId="4F7CD0AC" w:rsidR="009B66FC" w:rsidRDefault="00EE6299">
      <w:pPr>
        <w:spacing w:line="276" w:lineRule="auto"/>
        <w:ind w:firstLine="425"/>
        <w:jc w:val="both"/>
        <w:rPr>
          <w:sz w:val="28"/>
          <w:szCs w:val="28"/>
        </w:rPr>
      </w:pPr>
      <w:r w:rsidRPr="00D63AB2">
        <w:rPr>
          <w:sz w:val="28"/>
          <w:szCs w:val="28"/>
        </w:rPr>
        <w:t xml:space="preserve">В области управления и распоряжения земельными участками за 2022 год заключено 43 договора аренды земельных участков: с юридическими лицами – 24, физическими лицами – 19. </w:t>
      </w:r>
      <w:r w:rsidR="009B66FC">
        <w:rPr>
          <w:sz w:val="28"/>
          <w:szCs w:val="28"/>
        </w:rPr>
        <w:t xml:space="preserve"> </w:t>
      </w:r>
    </w:p>
    <w:p w14:paraId="03648157" w14:textId="025E4947" w:rsidR="00933CC7" w:rsidRPr="00D63AB2" w:rsidRDefault="00EE6299">
      <w:pPr>
        <w:spacing w:line="276" w:lineRule="auto"/>
        <w:ind w:firstLine="425"/>
        <w:jc w:val="both"/>
        <w:rPr>
          <w:sz w:val="28"/>
          <w:szCs w:val="28"/>
        </w:rPr>
      </w:pPr>
      <w:r w:rsidRPr="00D63AB2">
        <w:rPr>
          <w:sz w:val="28"/>
          <w:szCs w:val="28"/>
        </w:rPr>
        <w:t>Сумма доходов от продажи и аренды земельных участков составила 6 979,7 тыс. рублей, из них:</w:t>
      </w:r>
    </w:p>
    <w:p w14:paraId="41C28C72" w14:textId="59FA82A2" w:rsidR="00933CC7" w:rsidRPr="00D63AB2" w:rsidRDefault="00EE6299">
      <w:pPr>
        <w:spacing w:line="276" w:lineRule="auto"/>
        <w:ind w:firstLine="425"/>
        <w:jc w:val="both"/>
        <w:rPr>
          <w:sz w:val="28"/>
          <w:szCs w:val="28"/>
        </w:rPr>
      </w:pPr>
      <w:r w:rsidRPr="00D63AB2">
        <w:rPr>
          <w:sz w:val="28"/>
          <w:szCs w:val="28"/>
        </w:rPr>
        <w:t>- от передачи земельных участков в аренду 6 379,7 тыс. рублей</w:t>
      </w:r>
      <w:r w:rsidR="00CD53EC">
        <w:rPr>
          <w:sz w:val="28"/>
          <w:szCs w:val="28"/>
        </w:rPr>
        <w:t>;</w:t>
      </w:r>
    </w:p>
    <w:p w14:paraId="5F92C0D6" w14:textId="7A726FD1" w:rsidR="00933CC7" w:rsidRPr="00D63AB2" w:rsidRDefault="00EE6299">
      <w:pPr>
        <w:spacing w:line="276" w:lineRule="auto"/>
        <w:ind w:firstLine="425"/>
        <w:jc w:val="both"/>
        <w:rPr>
          <w:sz w:val="28"/>
          <w:szCs w:val="28"/>
        </w:rPr>
      </w:pPr>
      <w:r w:rsidRPr="00D63AB2">
        <w:rPr>
          <w:sz w:val="28"/>
          <w:szCs w:val="28"/>
        </w:rPr>
        <w:t xml:space="preserve">- от продажи земельных </w:t>
      </w:r>
      <w:r w:rsidR="00744AF2" w:rsidRPr="00D63AB2">
        <w:rPr>
          <w:sz w:val="28"/>
          <w:szCs w:val="28"/>
        </w:rPr>
        <w:t>участков 600</w:t>
      </w:r>
      <w:r w:rsidRPr="00D63AB2">
        <w:rPr>
          <w:sz w:val="28"/>
          <w:szCs w:val="28"/>
        </w:rPr>
        <w:t>,0 тыс. рублей</w:t>
      </w:r>
      <w:r w:rsidR="00CD53EC">
        <w:rPr>
          <w:sz w:val="28"/>
          <w:szCs w:val="28"/>
        </w:rPr>
        <w:t>.</w:t>
      </w:r>
    </w:p>
    <w:p w14:paraId="1BFCC044" w14:textId="77777777" w:rsidR="00933CC7" w:rsidRDefault="00EE6299">
      <w:pPr>
        <w:spacing w:line="276" w:lineRule="auto"/>
        <w:ind w:firstLine="425"/>
        <w:jc w:val="both"/>
        <w:rPr>
          <w:sz w:val="28"/>
          <w:szCs w:val="28"/>
        </w:rPr>
      </w:pPr>
      <w:r w:rsidRPr="00D63AB2">
        <w:rPr>
          <w:sz w:val="28"/>
          <w:szCs w:val="28"/>
        </w:rPr>
        <w:t>Доля сданных в аренду субъектам МСП и организациям, образующим инфраструктуру поддержки субъектов малого и среднего предпринимательства, объектов недвижимого имущества, включенных в перечень муниципального имущества МО Березовский район для данной цели в общем количестве объектов недвижимого имущества, включенных в указанный перечень, планировалась на уровне 80%, фактически составила 100%.</w:t>
      </w:r>
    </w:p>
    <w:p w14:paraId="2AF96FB0" w14:textId="1262A0A9" w:rsidR="00933CC7" w:rsidRPr="00B90425" w:rsidRDefault="00EE6299" w:rsidP="007A3A9B">
      <w:pPr>
        <w:spacing w:line="360" w:lineRule="auto"/>
        <w:jc w:val="center"/>
        <w:rPr>
          <w:b/>
          <w:color w:val="000000" w:themeColor="text1"/>
          <w:sz w:val="28"/>
          <w:szCs w:val="28"/>
        </w:rPr>
      </w:pPr>
      <w:r w:rsidRPr="00B90425">
        <w:rPr>
          <w:b/>
          <w:color w:val="000000" w:themeColor="text1"/>
          <w:sz w:val="28"/>
          <w:szCs w:val="28"/>
        </w:rPr>
        <w:lastRenderedPageBreak/>
        <w:t>1.12 Инфраструктурный сектор</w:t>
      </w:r>
    </w:p>
    <w:p w14:paraId="3E3E7579" w14:textId="77777777" w:rsidR="00933CC7" w:rsidRDefault="00EE6299">
      <w:pPr>
        <w:spacing w:line="276" w:lineRule="auto"/>
        <w:ind w:firstLine="425"/>
        <w:jc w:val="both"/>
        <w:rPr>
          <w:sz w:val="28"/>
          <w:szCs w:val="28"/>
        </w:rPr>
      </w:pPr>
      <w:r>
        <w:rPr>
          <w:b/>
          <w:i/>
          <w:sz w:val="28"/>
          <w:szCs w:val="28"/>
        </w:rPr>
        <w:t xml:space="preserve">Транспортная инфраструктура. </w:t>
      </w:r>
      <w:r>
        <w:rPr>
          <w:sz w:val="28"/>
          <w:szCs w:val="28"/>
        </w:rPr>
        <w:t xml:space="preserve">Транспортная инфраструктура является важной жизнеобеспечивающей системой, неразрывно связанной с нуждами населения района и автономного округа, работой предприятий и организаций промышленности, топливно-энергетического комплекса, сельского хозяйства и социальной сферы, которая относится к перечню социально значимых рынков услуг (обеспечение транспортной доступности жителей удаленных, труднодоступных населенных пунктов), определяющим фактором развития экономики территории Березовского района. </w:t>
      </w:r>
    </w:p>
    <w:p w14:paraId="7D2D882F" w14:textId="1C2A1EFF" w:rsidR="00933CC7" w:rsidRDefault="00EE6299">
      <w:pPr>
        <w:spacing w:line="276" w:lineRule="auto"/>
        <w:ind w:firstLine="425"/>
        <w:jc w:val="both"/>
        <w:rPr>
          <w:sz w:val="28"/>
          <w:szCs w:val="28"/>
        </w:rPr>
      </w:pPr>
      <w:r>
        <w:rPr>
          <w:sz w:val="28"/>
          <w:szCs w:val="28"/>
        </w:rPr>
        <w:t xml:space="preserve">Развитие современной транспортной инфраструктуры, повышение доступности и </w:t>
      </w:r>
      <w:r w:rsidRPr="00F546D8">
        <w:rPr>
          <w:sz w:val="28"/>
          <w:szCs w:val="28"/>
        </w:rPr>
        <w:t>безопасности услуг транспортного комплекса для населения Березовского района осуществляется посредством реализации муниципальной программы «Современная транспортная система Березовского района»</w:t>
      </w:r>
      <w:r w:rsidR="00F546D8" w:rsidRPr="00F546D8">
        <w:rPr>
          <w:sz w:val="28"/>
          <w:szCs w:val="28"/>
        </w:rPr>
        <w:t>.</w:t>
      </w:r>
    </w:p>
    <w:p w14:paraId="56CE5C1F" w14:textId="77777777" w:rsidR="00933CC7" w:rsidRDefault="00EE6299">
      <w:pPr>
        <w:spacing w:line="276" w:lineRule="auto"/>
        <w:ind w:firstLine="425"/>
        <w:jc w:val="both"/>
        <w:rPr>
          <w:sz w:val="28"/>
          <w:szCs w:val="28"/>
        </w:rPr>
      </w:pPr>
      <w:r>
        <w:rPr>
          <w:sz w:val="28"/>
          <w:szCs w:val="28"/>
        </w:rPr>
        <w:t>В условиях значительной удаленности от основной полосы расселения Урала и Западной Сибири огромную роль для развития района играет уровень развития транспортного комплекса, который представлен воздушным, водным, автомобильным транспортом.</w:t>
      </w:r>
    </w:p>
    <w:p w14:paraId="45B10494" w14:textId="77777777" w:rsidR="00933CC7" w:rsidRDefault="00EE6299">
      <w:pPr>
        <w:spacing w:line="276" w:lineRule="auto"/>
        <w:ind w:firstLine="426"/>
        <w:jc w:val="both"/>
        <w:rPr>
          <w:sz w:val="28"/>
          <w:szCs w:val="28"/>
        </w:rPr>
      </w:pPr>
      <w:r>
        <w:rPr>
          <w:sz w:val="28"/>
          <w:szCs w:val="28"/>
        </w:rPr>
        <w:t xml:space="preserve">Перевозки носят ярко выраженный сезонный характер: в зимний период - по автозимникам, в летний период - водным транспортом. Единственный вид транспорта, осуществляющий перевозки круглогодично – авиационный, который является самым затратным как для населения, так и для муниципального бюджета. </w:t>
      </w:r>
    </w:p>
    <w:p w14:paraId="33096A26" w14:textId="77777777" w:rsidR="00933CC7" w:rsidRDefault="00EE6299">
      <w:pPr>
        <w:spacing w:line="276" w:lineRule="auto"/>
        <w:ind w:firstLine="426"/>
        <w:jc w:val="both"/>
        <w:rPr>
          <w:sz w:val="28"/>
          <w:szCs w:val="28"/>
        </w:rPr>
      </w:pPr>
      <w:r>
        <w:rPr>
          <w:sz w:val="28"/>
          <w:szCs w:val="28"/>
        </w:rPr>
        <w:t>Данная транспортная схема сложилась из-за отсутствия в Березовском районе круглогодичных автомобильных дорог с твердым покрытием, железнодорожных путей между населенными пунктами. Березовский район отнесен к отдаленным и труднодоступным территориям Югры.</w:t>
      </w:r>
    </w:p>
    <w:p w14:paraId="0B39F91E" w14:textId="77777777" w:rsidR="00933CC7" w:rsidRDefault="00EE6299">
      <w:pPr>
        <w:spacing w:line="276" w:lineRule="auto"/>
        <w:ind w:firstLine="426"/>
        <w:jc w:val="both"/>
        <w:rPr>
          <w:sz w:val="28"/>
          <w:szCs w:val="28"/>
        </w:rPr>
      </w:pPr>
      <w:r>
        <w:rPr>
          <w:sz w:val="28"/>
          <w:szCs w:val="28"/>
        </w:rPr>
        <w:t xml:space="preserve">В 2022 году в связи с увеличением уровня цен и тарифов произошло замедление мобильного потока населения. Общий объем перевезенных пассажиров между поселениями в границах Березовского района сократился по сравнению с 2013 годом на 13 191 </w:t>
      </w:r>
      <w:r w:rsidRPr="00756EAD">
        <w:rPr>
          <w:sz w:val="28"/>
          <w:szCs w:val="28"/>
        </w:rPr>
        <w:t>человека (- 38%). По отношению к 2021 году пассажиропоток сократился на 5,54% и составил 21 470</w:t>
      </w:r>
      <w:r>
        <w:rPr>
          <w:sz w:val="28"/>
          <w:szCs w:val="28"/>
        </w:rPr>
        <w:t xml:space="preserve"> человек в 2022 году (рис. 1.12.1).</w:t>
      </w:r>
    </w:p>
    <w:p w14:paraId="74A01C8C" w14:textId="77777777" w:rsidR="007A3A9B" w:rsidRDefault="007A3A9B" w:rsidP="007A3A9B">
      <w:pPr>
        <w:spacing w:line="276" w:lineRule="auto"/>
        <w:ind w:firstLine="426"/>
        <w:jc w:val="both"/>
        <w:rPr>
          <w:rFonts w:eastAsiaTheme="minorHAnsi"/>
          <w:sz w:val="28"/>
          <w:szCs w:val="28"/>
          <w:lang w:eastAsia="en-US"/>
        </w:rPr>
      </w:pPr>
      <w:r>
        <w:rPr>
          <w:rFonts w:eastAsiaTheme="minorHAnsi"/>
          <w:sz w:val="28"/>
          <w:szCs w:val="28"/>
          <w:lang w:eastAsia="en-US"/>
        </w:rPr>
        <w:t xml:space="preserve">Темпы роста расходов транспортных предприятий значительно превышают темпы роста доходов. Компенсировать убытки, обеспечивать доступность для населения, надежность и безопасность основных социально значимых маршрутов, с целью сохранения объемов перевозок в грузовом и пассажирском сегментах позволяет поддержка транспортной отрасли путем предоставления субсидий на возмещение недополученных доходов </w:t>
      </w:r>
      <w:r>
        <w:rPr>
          <w:rFonts w:eastAsiaTheme="minorHAnsi"/>
          <w:sz w:val="28"/>
          <w:szCs w:val="28"/>
          <w:lang w:eastAsia="en-US"/>
        </w:rPr>
        <w:lastRenderedPageBreak/>
        <w:t xml:space="preserve">предприятиям автомобильного, воздушного и водного транспорта по межмуниципальным маршрутам. </w:t>
      </w:r>
    </w:p>
    <w:p w14:paraId="4A16A80C" w14:textId="77777777" w:rsidR="00933CC7" w:rsidRDefault="00933CC7">
      <w:pPr>
        <w:spacing w:line="276" w:lineRule="auto"/>
        <w:ind w:firstLine="426"/>
        <w:jc w:val="both"/>
        <w:rPr>
          <w:sz w:val="28"/>
          <w:szCs w:val="28"/>
        </w:rPr>
      </w:pPr>
    </w:p>
    <w:p w14:paraId="6239BE62" w14:textId="77777777" w:rsidR="00933CC7" w:rsidRDefault="00EE6299">
      <w:pPr>
        <w:spacing w:line="360" w:lineRule="auto"/>
        <w:jc w:val="center"/>
        <w:rPr>
          <w:sz w:val="28"/>
          <w:szCs w:val="28"/>
        </w:rPr>
      </w:pPr>
      <w:r>
        <w:rPr>
          <w:noProof/>
        </w:rPr>
        <w:drawing>
          <wp:inline distT="0" distB="0" distL="0" distR="0" wp14:anchorId="5C2F692A" wp14:editId="069FC92D">
            <wp:extent cx="4126727" cy="1884459"/>
            <wp:effectExtent l="0" t="0" r="7620" b="1905"/>
            <wp:docPr id="47" name="Диаграмма 6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C499043" w14:textId="7AD74136" w:rsidR="00933CC7" w:rsidRDefault="00EE6299">
      <w:pPr>
        <w:widowControl w:val="0"/>
        <w:spacing w:line="276" w:lineRule="auto"/>
        <w:ind w:firstLine="720"/>
        <w:jc w:val="center"/>
        <w:outlineLvl w:val="2"/>
        <w:rPr>
          <w:b/>
          <w:sz w:val="28"/>
          <w:szCs w:val="28"/>
        </w:rPr>
      </w:pPr>
      <w:r>
        <w:rPr>
          <w:b/>
          <w:sz w:val="28"/>
          <w:szCs w:val="28"/>
        </w:rPr>
        <w:t xml:space="preserve">Рисунок 1.12.1 – Динамика пассажиропотока между поселениями в границах Березовского района за период </w:t>
      </w:r>
      <w:r w:rsidR="00A86F45">
        <w:rPr>
          <w:b/>
          <w:sz w:val="28"/>
          <w:szCs w:val="28"/>
        </w:rPr>
        <w:t>2013–2022</w:t>
      </w:r>
      <w:r>
        <w:rPr>
          <w:b/>
          <w:sz w:val="28"/>
          <w:szCs w:val="28"/>
        </w:rPr>
        <w:t xml:space="preserve"> гг., чел.</w:t>
      </w:r>
    </w:p>
    <w:p w14:paraId="18E3279F" w14:textId="24DDC8E1" w:rsidR="00CD0849" w:rsidRDefault="00EE6299" w:rsidP="00CD0849">
      <w:pPr>
        <w:jc w:val="both"/>
        <w:rPr>
          <w:i/>
          <w:sz w:val="20"/>
        </w:rPr>
      </w:pPr>
      <w:r>
        <w:rPr>
          <w:i/>
          <w:sz w:val="20"/>
          <w:szCs w:val="20"/>
        </w:rPr>
        <w:t xml:space="preserve">Источник: База данных показателей муниципальных образований [Электронный ресурс]. – Режим доступа: https://72.rosstat.gov.ru/ofstat_xmao; Ежегодные отчеты главы Березовского района о результатах своей деятельности, деятельности администрации Березовского района за </w:t>
      </w:r>
      <w:r w:rsidR="00A86F45">
        <w:rPr>
          <w:i/>
          <w:sz w:val="20"/>
          <w:szCs w:val="20"/>
        </w:rPr>
        <w:t>2017–</w:t>
      </w:r>
      <w:r w:rsidR="00F546D8">
        <w:rPr>
          <w:i/>
          <w:sz w:val="20"/>
          <w:szCs w:val="20"/>
        </w:rPr>
        <w:t>2022 годы</w:t>
      </w:r>
      <w:r>
        <w:rPr>
          <w:i/>
          <w:sz w:val="20"/>
          <w:szCs w:val="20"/>
        </w:rPr>
        <w:t>.</w:t>
      </w:r>
      <w:r w:rsidR="00CD0849">
        <w:rPr>
          <w:i/>
          <w:sz w:val="20"/>
          <w:szCs w:val="20"/>
        </w:rPr>
        <w:t xml:space="preserve"> </w:t>
      </w:r>
      <w:r w:rsidR="00CD0849">
        <w:rPr>
          <w:i/>
          <w:sz w:val="20"/>
        </w:rPr>
        <w:t>Дата обращения: 22.09.2023</w:t>
      </w:r>
    </w:p>
    <w:p w14:paraId="11D22666" w14:textId="77777777" w:rsidR="00933CC7" w:rsidRDefault="00933CC7">
      <w:pPr>
        <w:jc w:val="both"/>
        <w:rPr>
          <w:sz w:val="20"/>
          <w:szCs w:val="20"/>
        </w:rPr>
      </w:pPr>
    </w:p>
    <w:p w14:paraId="18A22203" w14:textId="77777777" w:rsidR="00933CC7" w:rsidRPr="00756EAD" w:rsidRDefault="00EE6299">
      <w:pPr>
        <w:spacing w:line="276" w:lineRule="auto"/>
        <w:ind w:firstLine="426"/>
        <w:jc w:val="both"/>
        <w:rPr>
          <w:sz w:val="28"/>
          <w:szCs w:val="28"/>
        </w:rPr>
      </w:pPr>
      <w:r>
        <w:rPr>
          <w:rFonts w:eastAsia="Calibri"/>
          <w:sz w:val="28"/>
          <w:szCs w:val="28"/>
        </w:rPr>
        <w:t>Субсидирование пассажирских перевозок в соответствии с мероприятиями муниципальной программы «</w:t>
      </w:r>
      <w:r>
        <w:rPr>
          <w:bCs/>
          <w:sz w:val="28"/>
          <w:szCs w:val="28"/>
        </w:rPr>
        <w:t>Современная транспортная система Березовского района</w:t>
      </w:r>
      <w:r>
        <w:rPr>
          <w:rFonts w:eastAsia="Calibri"/>
          <w:sz w:val="28"/>
          <w:szCs w:val="28"/>
        </w:rPr>
        <w:t xml:space="preserve">» позволяет сохранить существующую сеть социально значимых маршрутов, </w:t>
      </w:r>
      <w:r w:rsidRPr="00756EAD">
        <w:rPr>
          <w:rFonts w:eastAsia="Calibri"/>
          <w:sz w:val="28"/>
          <w:szCs w:val="28"/>
        </w:rPr>
        <w:t xml:space="preserve">обеспечить транспортную доступность населения национальных поселков и сельских поселений. </w:t>
      </w:r>
      <w:r w:rsidRPr="00756EAD">
        <w:rPr>
          <w:sz w:val="28"/>
          <w:szCs w:val="28"/>
        </w:rPr>
        <w:t>Общий объем денежных средств, предусмотренный на реализацию муниципальной программы в 2022 году, составил 203,95 млн. рублей, освоение финансовых средств составило 87,16%.</w:t>
      </w:r>
    </w:p>
    <w:p w14:paraId="1EFF9C97" w14:textId="495FE38C" w:rsidR="00933CC7" w:rsidRPr="00756EAD" w:rsidRDefault="00EE6299" w:rsidP="00B5099D">
      <w:pPr>
        <w:spacing w:line="276" w:lineRule="auto"/>
        <w:ind w:firstLine="426"/>
        <w:jc w:val="both"/>
        <w:rPr>
          <w:sz w:val="28"/>
          <w:szCs w:val="28"/>
        </w:rPr>
      </w:pPr>
      <w:r w:rsidRPr="00756EAD">
        <w:rPr>
          <w:sz w:val="28"/>
          <w:szCs w:val="28"/>
        </w:rPr>
        <w:t xml:space="preserve">В 2022 году общий объем денежных средств, предусмотренный на реализацию муниципальной программы, для субсидирования пассажирских перевозок всеми видам транспорта увеличился на 37,4% и </w:t>
      </w:r>
      <w:r w:rsidR="00756EAD" w:rsidRPr="00756EAD">
        <w:rPr>
          <w:sz w:val="28"/>
          <w:szCs w:val="28"/>
        </w:rPr>
        <w:t>составил 164</w:t>
      </w:r>
      <w:r w:rsidRPr="00756EAD">
        <w:rPr>
          <w:sz w:val="28"/>
          <w:szCs w:val="28"/>
        </w:rPr>
        <w:t xml:space="preserve"> 749,47 тыс. рублей, что обусловлено высоким уровнем затрат на организацию транспортных перевозок (табл. 1.12.1). Всего с 2013 года объем субсидий увеличился на 14,15%.</w:t>
      </w:r>
    </w:p>
    <w:p w14:paraId="4F271BFB" w14:textId="77777777" w:rsidR="00933CC7" w:rsidRDefault="00EE6299">
      <w:pPr>
        <w:spacing w:line="276" w:lineRule="auto"/>
        <w:ind w:firstLine="426"/>
        <w:jc w:val="both"/>
        <w:rPr>
          <w:sz w:val="28"/>
          <w:szCs w:val="28"/>
        </w:rPr>
      </w:pPr>
      <w:r w:rsidRPr="00756EAD">
        <w:rPr>
          <w:rFonts w:eastAsiaTheme="minorHAnsi"/>
          <w:i/>
          <w:sz w:val="28"/>
          <w:szCs w:val="28"/>
          <w:lang w:eastAsia="en-US"/>
        </w:rPr>
        <w:t xml:space="preserve">Водный транспорт. </w:t>
      </w:r>
      <w:r w:rsidRPr="00756EAD">
        <w:rPr>
          <w:rFonts w:eastAsiaTheme="minorHAnsi"/>
          <w:sz w:val="28"/>
          <w:szCs w:val="28"/>
          <w:lang w:eastAsia="en-US"/>
        </w:rPr>
        <w:t>Наибольший объем перевозок (52,2%)</w:t>
      </w:r>
      <w:r>
        <w:rPr>
          <w:rFonts w:eastAsiaTheme="minorHAnsi"/>
          <w:sz w:val="28"/>
          <w:szCs w:val="28"/>
          <w:lang w:eastAsia="en-US"/>
        </w:rPr>
        <w:t xml:space="preserve"> приходится на водный транспорт </w:t>
      </w:r>
      <w:r>
        <w:rPr>
          <w:sz w:val="28"/>
          <w:szCs w:val="28"/>
        </w:rPr>
        <w:t xml:space="preserve">в летний период, </w:t>
      </w:r>
      <w:r>
        <w:rPr>
          <w:rFonts w:eastAsiaTheme="minorHAnsi"/>
          <w:sz w:val="28"/>
          <w:szCs w:val="28"/>
          <w:lang w:eastAsia="en-US"/>
        </w:rPr>
        <w:t xml:space="preserve">являющийся наиболее привлекательным и доступным для широкого круга потребителей услуг. Перевозки осуществляются </w:t>
      </w:r>
      <w:r>
        <w:rPr>
          <w:sz w:val="28"/>
          <w:szCs w:val="28"/>
        </w:rPr>
        <w:t xml:space="preserve">водным транспортом общего пользования по регулируемым тарифам. Перевозки в период навигации </w:t>
      </w:r>
      <w:r w:rsidRPr="00756EAD">
        <w:rPr>
          <w:sz w:val="28"/>
          <w:szCs w:val="28"/>
        </w:rPr>
        <w:t>осуществляло АО «Северречфлот»</w:t>
      </w:r>
      <w:r w:rsidRPr="00756EAD">
        <w:t xml:space="preserve"> </w:t>
      </w:r>
      <w:r w:rsidRPr="00756EAD">
        <w:rPr>
          <w:sz w:val="28"/>
          <w:szCs w:val="28"/>
        </w:rPr>
        <w:t xml:space="preserve">в границах Березовского района теплоходами «Линда». </w:t>
      </w:r>
    </w:p>
    <w:p w14:paraId="2AEBEF7E" w14:textId="77777777" w:rsidR="007A3A9B" w:rsidRDefault="007A3A9B">
      <w:pPr>
        <w:spacing w:line="276" w:lineRule="auto"/>
        <w:ind w:firstLine="426"/>
        <w:jc w:val="both"/>
        <w:rPr>
          <w:sz w:val="28"/>
          <w:szCs w:val="28"/>
        </w:rPr>
      </w:pPr>
    </w:p>
    <w:p w14:paraId="5E9D9486" w14:textId="77777777" w:rsidR="007A3A9B" w:rsidRDefault="007A3A9B">
      <w:pPr>
        <w:spacing w:line="276" w:lineRule="auto"/>
        <w:ind w:firstLine="426"/>
        <w:jc w:val="both"/>
        <w:rPr>
          <w:sz w:val="28"/>
          <w:szCs w:val="28"/>
        </w:rPr>
      </w:pPr>
    </w:p>
    <w:p w14:paraId="2E2A5BBE" w14:textId="77777777" w:rsidR="007A3A9B" w:rsidRDefault="007A3A9B">
      <w:pPr>
        <w:spacing w:line="276" w:lineRule="auto"/>
        <w:ind w:firstLine="426"/>
        <w:jc w:val="both"/>
        <w:rPr>
          <w:sz w:val="28"/>
          <w:szCs w:val="28"/>
        </w:rPr>
        <w:sectPr w:rsidR="007A3A9B">
          <w:footerReference w:type="default" r:id="rId96"/>
          <w:footerReference w:type="first" r:id="rId97"/>
          <w:pgSz w:w="11906" w:h="16838"/>
          <w:pgMar w:top="1134" w:right="850" w:bottom="1134" w:left="1701" w:header="0" w:footer="0" w:gutter="0"/>
          <w:cols w:space="720"/>
          <w:formProt w:val="0"/>
          <w:docGrid w:linePitch="360"/>
        </w:sectPr>
      </w:pPr>
    </w:p>
    <w:p w14:paraId="3D126AEC" w14:textId="4FB75054" w:rsidR="007A3A9B" w:rsidRDefault="007A3A9B" w:rsidP="007A3A9B">
      <w:pPr>
        <w:jc w:val="both"/>
        <w:rPr>
          <w:b/>
          <w:sz w:val="28"/>
          <w:szCs w:val="28"/>
        </w:rPr>
      </w:pPr>
      <w:r>
        <w:rPr>
          <w:b/>
          <w:sz w:val="28"/>
          <w:szCs w:val="28"/>
        </w:rPr>
        <w:lastRenderedPageBreak/>
        <w:t>Таблица 1.12.1 - Динамика показателей по организации пассажирских перевозок между поселениями в границах Березовского района за период 2013–2022 гг.</w:t>
      </w:r>
    </w:p>
    <w:p w14:paraId="069CB4B5" w14:textId="77777777" w:rsidR="007A3A9B" w:rsidRDefault="007A3A9B" w:rsidP="007A3A9B">
      <w:pPr>
        <w:jc w:val="both"/>
        <w:rPr>
          <w:b/>
          <w:sz w:val="28"/>
          <w:szCs w:val="28"/>
        </w:rPr>
      </w:pPr>
    </w:p>
    <w:tbl>
      <w:tblPr>
        <w:tblW w:w="14402" w:type="dxa"/>
        <w:jc w:val="center"/>
        <w:tblLayout w:type="fixed"/>
        <w:tblLook w:val="00A0" w:firstRow="1" w:lastRow="0" w:firstColumn="1" w:lastColumn="0" w:noHBand="0" w:noVBand="0"/>
      </w:tblPr>
      <w:tblGrid>
        <w:gridCol w:w="3064"/>
        <w:gridCol w:w="1136"/>
        <w:gridCol w:w="1135"/>
        <w:gridCol w:w="1134"/>
        <w:gridCol w:w="1134"/>
        <w:gridCol w:w="1136"/>
        <w:gridCol w:w="1132"/>
        <w:gridCol w:w="1138"/>
        <w:gridCol w:w="1132"/>
        <w:gridCol w:w="1135"/>
        <w:gridCol w:w="1126"/>
      </w:tblGrid>
      <w:tr w:rsidR="007A3A9B" w14:paraId="6A00564A" w14:textId="77777777" w:rsidTr="00FA2D12">
        <w:trPr>
          <w:trHeight w:val="365"/>
          <w:jc w:val="center"/>
        </w:trPr>
        <w:tc>
          <w:tcPr>
            <w:tcW w:w="3064" w:type="dxa"/>
            <w:vMerge w:val="restart"/>
            <w:tcBorders>
              <w:top w:val="single" w:sz="4" w:space="0" w:color="000000"/>
              <w:left w:val="single" w:sz="4" w:space="0" w:color="000000"/>
              <w:right w:val="single" w:sz="4" w:space="0" w:color="000000"/>
            </w:tcBorders>
            <w:vAlign w:val="center"/>
          </w:tcPr>
          <w:p w14:paraId="44CD367B" w14:textId="77777777" w:rsidR="007A3A9B" w:rsidRDefault="007A3A9B" w:rsidP="00FA2D12">
            <w:pPr>
              <w:widowControl w:val="0"/>
              <w:jc w:val="center"/>
              <w:rPr>
                <w:b/>
              </w:rPr>
            </w:pPr>
            <w:r>
              <w:rPr>
                <w:b/>
              </w:rPr>
              <w:t>Наименование показателя</w:t>
            </w:r>
          </w:p>
        </w:tc>
        <w:tc>
          <w:tcPr>
            <w:tcW w:w="11338" w:type="dxa"/>
            <w:gridSpan w:val="10"/>
            <w:tcBorders>
              <w:top w:val="single" w:sz="4" w:space="0" w:color="000000"/>
              <w:left w:val="single" w:sz="4" w:space="0" w:color="000000"/>
              <w:bottom w:val="single" w:sz="4" w:space="0" w:color="000000"/>
              <w:right w:val="single" w:sz="4" w:space="0" w:color="000000"/>
            </w:tcBorders>
            <w:vAlign w:val="center"/>
          </w:tcPr>
          <w:p w14:paraId="0FAFE567" w14:textId="77777777" w:rsidR="007A3A9B" w:rsidRDefault="007A3A9B" w:rsidP="00FA2D12">
            <w:pPr>
              <w:widowControl w:val="0"/>
              <w:jc w:val="center"/>
              <w:rPr>
                <w:b/>
              </w:rPr>
            </w:pPr>
            <w:r>
              <w:rPr>
                <w:b/>
              </w:rPr>
              <w:t>Годы:</w:t>
            </w:r>
          </w:p>
        </w:tc>
      </w:tr>
      <w:tr w:rsidR="007A3A9B" w14:paraId="6E883639" w14:textId="77777777" w:rsidTr="00FA2D12">
        <w:trPr>
          <w:trHeight w:val="365"/>
          <w:jc w:val="center"/>
        </w:trPr>
        <w:tc>
          <w:tcPr>
            <w:tcW w:w="3064" w:type="dxa"/>
            <w:vMerge/>
            <w:tcBorders>
              <w:left w:val="single" w:sz="4" w:space="0" w:color="000000"/>
              <w:bottom w:val="single" w:sz="4" w:space="0" w:color="000000"/>
              <w:right w:val="single" w:sz="4" w:space="0" w:color="000000"/>
            </w:tcBorders>
            <w:vAlign w:val="center"/>
          </w:tcPr>
          <w:p w14:paraId="29FB45BA" w14:textId="77777777" w:rsidR="007A3A9B" w:rsidRDefault="007A3A9B" w:rsidP="00FA2D12">
            <w:pPr>
              <w:widowControl w:val="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7AEB92D" w14:textId="77777777" w:rsidR="007A3A9B" w:rsidRDefault="007A3A9B" w:rsidP="00FA2D12">
            <w:pPr>
              <w:widowControl w:val="0"/>
              <w:jc w:val="center"/>
              <w:rPr>
                <w:b/>
              </w:rPr>
            </w:pPr>
            <w:r>
              <w:rPr>
                <w:b/>
              </w:rPr>
              <w:t>2013</w:t>
            </w:r>
          </w:p>
        </w:tc>
        <w:tc>
          <w:tcPr>
            <w:tcW w:w="1135" w:type="dxa"/>
            <w:tcBorders>
              <w:top w:val="single" w:sz="4" w:space="0" w:color="000000"/>
              <w:left w:val="single" w:sz="4" w:space="0" w:color="000000"/>
              <w:bottom w:val="single" w:sz="4" w:space="0" w:color="000000"/>
              <w:right w:val="single" w:sz="4" w:space="0" w:color="000000"/>
            </w:tcBorders>
            <w:vAlign w:val="center"/>
          </w:tcPr>
          <w:p w14:paraId="7502CD8F" w14:textId="77777777" w:rsidR="007A3A9B" w:rsidRDefault="007A3A9B" w:rsidP="00FA2D12">
            <w:pPr>
              <w:widowControl w:val="0"/>
              <w:jc w:val="center"/>
              <w:rPr>
                <w:b/>
              </w:rPr>
            </w:pPr>
            <w:r>
              <w:rPr>
                <w:b/>
              </w:rPr>
              <w:t>2014</w:t>
            </w:r>
          </w:p>
        </w:tc>
        <w:tc>
          <w:tcPr>
            <w:tcW w:w="1134" w:type="dxa"/>
            <w:tcBorders>
              <w:top w:val="single" w:sz="4" w:space="0" w:color="000000"/>
              <w:left w:val="single" w:sz="4" w:space="0" w:color="000000"/>
              <w:bottom w:val="single" w:sz="4" w:space="0" w:color="000000"/>
              <w:right w:val="single" w:sz="4" w:space="0" w:color="000000"/>
            </w:tcBorders>
            <w:vAlign w:val="center"/>
          </w:tcPr>
          <w:p w14:paraId="0794DB77" w14:textId="77777777" w:rsidR="007A3A9B" w:rsidRDefault="007A3A9B" w:rsidP="00FA2D12">
            <w:pPr>
              <w:widowControl w:val="0"/>
              <w:jc w:val="center"/>
              <w:rPr>
                <w:b/>
              </w:rPr>
            </w:pPr>
            <w:r>
              <w:rPr>
                <w:b/>
              </w:rPr>
              <w:t>2015</w:t>
            </w:r>
          </w:p>
        </w:tc>
        <w:tc>
          <w:tcPr>
            <w:tcW w:w="1134" w:type="dxa"/>
            <w:tcBorders>
              <w:top w:val="single" w:sz="4" w:space="0" w:color="000000"/>
              <w:left w:val="single" w:sz="4" w:space="0" w:color="000000"/>
              <w:bottom w:val="single" w:sz="4" w:space="0" w:color="000000"/>
              <w:right w:val="single" w:sz="4" w:space="0" w:color="000000"/>
            </w:tcBorders>
            <w:vAlign w:val="center"/>
          </w:tcPr>
          <w:p w14:paraId="74B42916" w14:textId="77777777" w:rsidR="007A3A9B" w:rsidRDefault="007A3A9B" w:rsidP="00FA2D12">
            <w:pPr>
              <w:widowControl w:val="0"/>
              <w:jc w:val="center"/>
              <w:rPr>
                <w:b/>
              </w:rPr>
            </w:pPr>
            <w:r>
              <w:rPr>
                <w:b/>
              </w:rPr>
              <w:t>2016</w:t>
            </w:r>
          </w:p>
        </w:tc>
        <w:tc>
          <w:tcPr>
            <w:tcW w:w="1136" w:type="dxa"/>
            <w:tcBorders>
              <w:top w:val="single" w:sz="4" w:space="0" w:color="000000"/>
              <w:left w:val="single" w:sz="4" w:space="0" w:color="000000"/>
              <w:bottom w:val="single" w:sz="4" w:space="0" w:color="000000"/>
              <w:right w:val="single" w:sz="4" w:space="0" w:color="000000"/>
            </w:tcBorders>
            <w:vAlign w:val="center"/>
          </w:tcPr>
          <w:p w14:paraId="3E992E6C" w14:textId="77777777" w:rsidR="007A3A9B" w:rsidRDefault="007A3A9B" w:rsidP="00FA2D12">
            <w:pPr>
              <w:widowControl w:val="0"/>
              <w:jc w:val="center"/>
              <w:rPr>
                <w:b/>
              </w:rPr>
            </w:pPr>
            <w:r>
              <w:rPr>
                <w:b/>
              </w:rPr>
              <w:t>2017</w:t>
            </w:r>
          </w:p>
        </w:tc>
        <w:tc>
          <w:tcPr>
            <w:tcW w:w="1132" w:type="dxa"/>
            <w:tcBorders>
              <w:top w:val="single" w:sz="4" w:space="0" w:color="000000"/>
              <w:left w:val="single" w:sz="4" w:space="0" w:color="000000"/>
              <w:bottom w:val="single" w:sz="4" w:space="0" w:color="000000"/>
              <w:right w:val="single" w:sz="4" w:space="0" w:color="000000"/>
            </w:tcBorders>
            <w:vAlign w:val="center"/>
          </w:tcPr>
          <w:p w14:paraId="1596C1C6" w14:textId="77777777" w:rsidR="007A3A9B" w:rsidRDefault="007A3A9B" w:rsidP="00FA2D12">
            <w:pPr>
              <w:widowControl w:val="0"/>
              <w:jc w:val="center"/>
              <w:rPr>
                <w:b/>
              </w:rPr>
            </w:pPr>
            <w:r>
              <w:rPr>
                <w:b/>
              </w:rPr>
              <w:t>2018</w:t>
            </w:r>
          </w:p>
        </w:tc>
        <w:tc>
          <w:tcPr>
            <w:tcW w:w="1138" w:type="dxa"/>
            <w:tcBorders>
              <w:top w:val="single" w:sz="4" w:space="0" w:color="000000"/>
              <w:left w:val="single" w:sz="4" w:space="0" w:color="000000"/>
              <w:bottom w:val="single" w:sz="4" w:space="0" w:color="000000"/>
              <w:right w:val="single" w:sz="4" w:space="0" w:color="000000"/>
            </w:tcBorders>
            <w:vAlign w:val="center"/>
          </w:tcPr>
          <w:p w14:paraId="539488EB" w14:textId="77777777" w:rsidR="007A3A9B" w:rsidRDefault="007A3A9B" w:rsidP="00FA2D12">
            <w:pPr>
              <w:widowControl w:val="0"/>
              <w:jc w:val="center"/>
              <w:rPr>
                <w:b/>
              </w:rPr>
            </w:pPr>
            <w:r>
              <w:rPr>
                <w:b/>
              </w:rPr>
              <w:t>2019</w:t>
            </w:r>
          </w:p>
        </w:tc>
        <w:tc>
          <w:tcPr>
            <w:tcW w:w="1132" w:type="dxa"/>
            <w:tcBorders>
              <w:top w:val="single" w:sz="4" w:space="0" w:color="000000"/>
              <w:left w:val="single" w:sz="4" w:space="0" w:color="000000"/>
              <w:bottom w:val="single" w:sz="4" w:space="0" w:color="000000"/>
              <w:right w:val="single" w:sz="4" w:space="0" w:color="000000"/>
            </w:tcBorders>
            <w:vAlign w:val="center"/>
          </w:tcPr>
          <w:p w14:paraId="04557DDC" w14:textId="77777777" w:rsidR="007A3A9B" w:rsidRDefault="007A3A9B" w:rsidP="00FA2D12">
            <w:pPr>
              <w:widowControl w:val="0"/>
              <w:jc w:val="center"/>
              <w:rPr>
                <w:b/>
              </w:rPr>
            </w:pPr>
            <w:r>
              <w:rPr>
                <w:b/>
              </w:rPr>
              <w:t>2020</w:t>
            </w:r>
          </w:p>
        </w:tc>
        <w:tc>
          <w:tcPr>
            <w:tcW w:w="1135" w:type="dxa"/>
            <w:tcBorders>
              <w:top w:val="single" w:sz="4" w:space="0" w:color="000000"/>
              <w:left w:val="single" w:sz="4" w:space="0" w:color="000000"/>
              <w:bottom w:val="single" w:sz="4" w:space="0" w:color="000000"/>
              <w:right w:val="single" w:sz="4" w:space="0" w:color="000000"/>
            </w:tcBorders>
            <w:vAlign w:val="center"/>
          </w:tcPr>
          <w:p w14:paraId="5ECA1645" w14:textId="77777777" w:rsidR="007A3A9B" w:rsidRDefault="007A3A9B" w:rsidP="00FA2D12">
            <w:pPr>
              <w:widowControl w:val="0"/>
              <w:jc w:val="center"/>
              <w:rPr>
                <w:b/>
              </w:rPr>
            </w:pPr>
            <w:r>
              <w:rPr>
                <w:b/>
              </w:rPr>
              <w:t>2021</w:t>
            </w:r>
          </w:p>
        </w:tc>
        <w:tc>
          <w:tcPr>
            <w:tcW w:w="1126" w:type="dxa"/>
            <w:tcBorders>
              <w:top w:val="single" w:sz="4" w:space="0" w:color="000000"/>
              <w:left w:val="single" w:sz="4" w:space="0" w:color="000000"/>
              <w:bottom w:val="single" w:sz="4" w:space="0" w:color="000000"/>
              <w:right w:val="single" w:sz="4" w:space="0" w:color="000000"/>
            </w:tcBorders>
            <w:vAlign w:val="center"/>
          </w:tcPr>
          <w:p w14:paraId="09C53B7F" w14:textId="77777777" w:rsidR="007A3A9B" w:rsidRDefault="007A3A9B" w:rsidP="00FA2D12">
            <w:pPr>
              <w:widowControl w:val="0"/>
              <w:jc w:val="center"/>
              <w:rPr>
                <w:b/>
              </w:rPr>
            </w:pPr>
            <w:r>
              <w:rPr>
                <w:b/>
              </w:rPr>
              <w:t>2022</w:t>
            </w:r>
          </w:p>
        </w:tc>
      </w:tr>
      <w:tr w:rsidR="007A3A9B" w14:paraId="22B35626"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7A9526A9" w14:textId="77777777" w:rsidR="007A3A9B" w:rsidRPr="00F643AF" w:rsidRDefault="007A3A9B" w:rsidP="00FA2D12">
            <w:pPr>
              <w:widowControl w:val="0"/>
            </w:pPr>
            <w:r w:rsidRPr="00F643AF">
              <w:t>Количество выполненных рейсов (рейсооборотов), в том числе:</w:t>
            </w:r>
          </w:p>
        </w:tc>
        <w:tc>
          <w:tcPr>
            <w:tcW w:w="1136" w:type="dxa"/>
            <w:tcBorders>
              <w:top w:val="single" w:sz="4" w:space="0" w:color="000000"/>
              <w:left w:val="single" w:sz="4" w:space="0" w:color="000000"/>
              <w:bottom w:val="single" w:sz="4" w:space="0" w:color="000000"/>
              <w:right w:val="single" w:sz="4" w:space="0" w:color="000000"/>
            </w:tcBorders>
            <w:vAlign w:val="center"/>
          </w:tcPr>
          <w:p w14:paraId="46F90845" w14:textId="77777777" w:rsidR="007A3A9B" w:rsidRPr="00F643AF" w:rsidRDefault="007A3A9B" w:rsidP="00FA2D12">
            <w:pPr>
              <w:widowControl w:val="0"/>
              <w:jc w:val="center"/>
            </w:pPr>
            <w:r w:rsidRPr="00F643AF">
              <w:t>1371</w:t>
            </w:r>
          </w:p>
        </w:tc>
        <w:tc>
          <w:tcPr>
            <w:tcW w:w="1135" w:type="dxa"/>
            <w:tcBorders>
              <w:top w:val="single" w:sz="4" w:space="0" w:color="000000"/>
              <w:left w:val="single" w:sz="4" w:space="0" w:color="000000"/>
              <w:bottom w:val="single" w:sz="4" w:space="0" w:color="000000"/>
              <w:right w:val="single" w:sz="4" w:space="0" w:color="000000"/>
            </w:tcBorders>
            <w:vAlign w:val="center"/>
          </w:tcPr>
          <w:p w14:paraId="5ABF280A" w14:textId="77777777" w:rsidR="007A3A9B" w:rsidRPr="00F643AF" w:rsidRDefault="007A3A9B" w:rsidP="00FA2D12">
            <w:pPr>
              <w:widowControl w:val="0"/>
              <w:jc w:val="center"/>
            </w:pPr>
            <w:r w:rsidRPr="00F643AF">
              <w:t>1408</w:t>
            </w:r>
          </w:p>
        </w:tc>
        <w:tc>
          <w:tcPr>
            <w:tcW w:w="1134" w:type="dxa"/>
            <w:tcBorders>
              <w:top w:val="single" w:sz="4" w:space="0" w:color="000000"/>
              <w:left w:val="single" w:sz="4" w:space="0" w:color="000000"/>
              <w:bottom w:val="single" w:sz="4" w:space="0" w:color="000000"/>
              <w:right w:val="single" w:sz="4" w:space="0" w:color="000000"/>
            </w:tcBorders>
            <w:vAlign w:val="center"/>
          </w:tcPr>
          <w:p w14:paraId="726FF3D4" w14:textId="77777777" w:rsidR="007A3A9B" w:rsidRPr="00F643AF" w:rsidRDefault="007A3A9B" w:rsidP="00FA2D12">
            <w:pPr>
              <w:widowControl w:val="0"/>
              <w:jc w:val="center"/>
            </w:pPr>
            <w:r w:rsidRPr="00F643AF">
              <w:t>884</w:t>
            </w:r>
          </w:p>
        </w:tc>
        <w:tc>
          <w:tcPr>
            <w:tcW w:w="1134" w:type="dxa"/>
            <w:tcBorders>
              <w:top w:val="single" w:sz="4" w:space="0" w:color="000000"/>
              <w:left w:val="single" w:sz="4" w:space="0" w:color="000000"/>
              <w:bottom w:val="single" w:sz="4" w:space="0" w:color="000000"/>
              <w:right w:val="single" w:sz="4" w:space="0" w:color="000000"/>
            </w:tcBorders>
            <w:vAlign w:val="center"/>
          </w:tcPr>
          <w:p w14:paraId="4BE9F0F2" w14:textId="77777777" w:rsidR="007A3A9B" w:rsidRPr="00F643AF" w:rsidRDefault="007A3A9B" w:rsidP="00FA2D12">
            <w:pPr>
              <w:widowControl w:val="0"/>
              <w:jc w:val="center"/>
            </w:pPr>
            <w:r w:rsidRPr="00F643AF">
              <w:t>887</w:t>
            </w:r>
          </w:p>
        </w:tc>
        <w:tc>
          <w:tcPr>
            <w:tcW w:w="1136" w:type="dxa"/>
            <w:tcBorders>
              <w:top w:val="single" w:sz="4" w:space="0" w:color="000000"/>
              <w:left w:val="single" w:sz="4" w:space="0" w:color="000000"/>
              <w:bottom w:val="single" w:sz="4" w:space="0" w:color="000000"/>
              <w:right w:val="single" w:sz="4" w:space="0" w:color="000000"/>
            </w:tcBorders>
            <w:vAlign w:val="center"/>
          </w:tcPr>
          <w:p w14:paraId="68CD412A" w14:textId="77777777" w:rsidR="007A3A9B" w:rsidRPr="00F643AF" w:rsidRDefault="007A3A9B" w:rsidP="00FA2D12">
            <w:pPr>
              <w:widowControl w:val="0"/>
              <w:jc w:val="center"/>
            </w:pPr>
            <w:r w:rsidRPr="00F643AF">
              <w:t>943</w:t>
            </w:r>
          </w:p>
        </w:tc>
        <w:tc>
          <w:tcPr>
            <w:tcW w:w="1132" w:type="dxa"/>
            <w:tcBorders>
              <w:top w:val="single" w:sz="4" w:space="0" w:color="000000"/>
              <w:left w:val="single" w:sz="4" w:space="0" w:color="000000"/>
              <w:bottom w:val="single" w:sz="4" w:space="0" w:color="000000"/>
              <w:right w:val="single" w:sz="4" w:space="0" w:color="000000"/>
            </w:tcBorders>
            <w:vAlign w:val="center"/>
          </w:tcPr>
          <w:p w14:paraId="2549CC84" w14:textId="77777777" w:rsidR="007A3A9B" w:rsidRPr="00F643AF" w:rsidRDefault="007A3A9B" w:rsidP="00FA2D12">
            <w:pPr>
              <w:widowControl w:val="0"/>
              <w:jc w:val="center"/>
            </w:pPr>
            <w:r w:rsidRPr="00F643AF">
              <w:t>987</w:t>
            </w:r>
          </w:p>
        </w:tc>
        <w:tc>
          <w:tcPr>
            <w:tcW w:w="1138" w:type="dxa"/>
            <w:tcBorders>
              <w:top w:val="single" w:sz="4" w:space="0" w:color="000000"/>
              <w:left w:val="single" w:sz="4" w:space="0" w:color="000000"/>
              <w:bottom w:val="single" w:sz="4" w:space="0" w:color="000000"/>
              <w:right w:val="single" w:sz="4" w:space="0" w:color="000000"/>
            </w:tcBorders>
            <w:vAlign w:val="center"/>
          </w:tcPr>
          <w:p w14:paraId="1B3798C8" w14:textId="77777777" w:rsidR="007A3A9B" w:rsidRPr="00F643AF" w:rsidRDefault="007A3A9B" w:rsidP="00FA2D12">
            <w:pPr>
              <w:widowControl w:val="0"/>
              <w:jc w:val="center"/>
            </w:pPr>
            <w:r w:rsidRPr="00F643AF">
              <w:t>2011,5</w:t>
            </w:r>
          </w:p>
        </w:tc>
        <w:tc>
          <w:tcPr>
            <w:tcW w:w="1132" w:type="dxa"/>
            <w:tcBorders>
              <w:top w:val="single" w:sz="4" w:space="0" w:color="000000"/>
              <w:left w:val="single" w:sz="4" w:space="0" w:color="000000"/>
              <w:bottom w:val="single" w:sz="4" w:space="0" w:color="000000"/>
              <w:right w:val="single" w:sz="4" w:space="0" w:color="000000"/>
            </w:tcBorders>
            <w:vAlign w:val="center"/>
          </w:tcPr>
          <w:p w14:paraId="3EECE64E" w14:textId="77777777" w:rsidR="007A3A9B" w:rsidRPr="00F643AF" w:rsidRDefault="007A3A9B" w:rsidP="00FA2D12">
            <w:pPr>
              <w:widowControl w:val="0"/>
              <w:jc w:val="center"/>
            </w:pPr>
            <w:r w:rsidRPr="00F643AF">
              <w:t>902,9</w:t>
            </w:r>
          </w:p>
        </w:tc>
        <w:tc>
          <w:tcPr>
            <w:tcW w:w="1135" w:type="dxa"/>
            <w:tcBorders>
              <w:top w:val="single" w:sz="4" w:space="0" w:color="000000"/>
              <w:left w:val="single" w:sz="4" w:space="0" w:color="000000"/>
              <w:bottom w:val="single" w:sz="4" w:space="0" w:color="000000"/>
              <w:right w:val="single" w:sz="4" w:space="0" w:color="000000"/>
            </w:tcBorders>
            <w:vAlign w:val="center"/>
          </w:tcPr>
          <w:p w14:paraId="214C1A46" w14:textId="77777777" w:rsidR="007A3A9B" w:rsidRPr="00F643AF" w:rsidRDefault="007A3A9B" w:rsidP="00FA2D12">
            <w:pPr>
              <w:widowControl w:val="0"/>
              <w:jc w:val="center"/>
            </w:pPr>
            <w:r w:rsidRPr="00F643AF">
              <w:t>894</w:t>
            </w:r>
          </w:p>
        </w:tc>
        <w:tc>
          <w:tcPr>
            <w:tcW w:w="1126" w:type="dxa"/>
            <w:tcBorders>
              <w:top w:val="single" w:sz="4" w:space="0" w:color="000000"/>
              <w:left w:val="single" w:sz="4" w:space="0" w:color="000000"/>
              <w:bottom w:val="single" w:sz="4" w:space="0" w:color="000000"/>
              <w:right w:val="single" w:sz="4" w:space="0" w:color="000000"/>
            </w:tcBorders>
            <w:vAlign w:val="center"/>
          </w:tcPr>
          <w:p w14:paraId="7F98C465" w14:textId="77777777" w:rsidR="007A3A9B" w:rsidRPr="00F643AF" w:rsidRDefault="007A3A9B" w:rsidP="00FA2D12">
            <w:pPr>
              <w:widowControl w:val="0"/>
              <w:jc w:val="center"/>
            </w:pPr>
            <w:r w:rsidRPr="00F643AF">
              <w:t>876</w:t>
            </w:r>
          </w:p>
        </w:tc>
      </w:tr>
      <w:tr w:rsidR="007A3A9B" w14:paraId="7A3A17FB"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54FCA23B" w14:textId="77777777" w:rsidR="007A3A9B" w:rsidRDefault="007A3A9B" w:rsidP="00FA2D12">
            <w:pPr>
              <w:widowControl w:val="0"/>
            </w:pPr>
            <w:r>
              <w:t>водный транспорт, ед. (рейсы)</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94A3" w14:textId="77777777" w:rsidR="007A3A9B" w:rsidRDefault="007A3A9B" w:rsidP="00FA2D12">
            <w:pPr>
              <w:widowControl w:val="0"/>
              <w:jc w:val="center"/>
            </w:pPr>
            <w:r>
              <w:t>406</w:t>
            </w:r>
          </w:p>
        </w:tc>
        <w:tc>
          <w:tcPr>
            <w:tcW w:w="1135" w:type="dxa"/>
            <w:tcBorders>
              <w:top w:val="single" w:sz="4" w:space="0" w:color="000000"/>
              <w:left w:val="single" w:sz="4" w:space="0" w:color="000000"/>
              <w:bottom w:val="single" w:sz="4" w:space="0" w:color="000000"/>
              <w:right w:val="single" w:sz="4" w:space="0" w:color="000000"/>
            </w:tcBorders>
            <w:vAlign w:val="center"/>
          </w:tcPr>
          <w:p w14:paraId="479B1DF0" w14:textId="77777777" w:rsidR="007A3A9B" w:rsidRDefault="007A3A9B" w:rsidP="00FA2D12">
            <w:pPr>
              <w:widowControl w:val="0"/>
              <w:jc w:val="center"/>
            </w:pPr>
            <w:r>
              <w:t>469</w:t>
            </w:r>
          </w:p>
        </w:tc>
        <w:tc>
          <w:tcPr>
            <w:tcW w:w="1134" w:type="dxa"/>
            <w:tcBorders>
              <w:top w:val="single" w:sz="4" w:space="0" w:color="000000"/>
              <w:left w:val="single" w:sz="4" w:space="0" w:color="000000"/>
              <w:bottom w:val="single" w:sz="4" w:space="0" w:color="000000"/>
              <w:right w:val="single" w:sz="4" w:space="0" w:color="000000"/>
            </w:tcBorders>
            <w:vAlign w:val="center"/>
          </w:tcPr>
          <w:p w14:paraId="24D8493F" w14:textId="77777777" w:rsidR="007A3A9B" w:rsidRDefault="007A3A9B" w:rsidP="00FA2D12">
            <w:pPr>
              <w:widowControl w:val="0"/>
              <w:jc w:val="center"/>
            </w:pPr>
            <w:r>
              <w:t>299</w:t>
            </w:r>
          </w:p>
        </w:tc>
        <w:tc>
          <w:tcPr>
            <w:tcW w:w="1134" w:type="dxa"/>
            <w:tcBorders>
              <w:top w:val="single" w:sz="4" w:space="0" w:color="000000"/>
              <w:left w:val="single" w:sz="4" w:space="0" w:color="000000"/>
              <w:bottom w:val="single" w:sz="4" w:space="0" w:color="000000"/>
              <w:right w:val="single" w:sz="4" w:space="0" w:color="000000"/>
            </w:tcBorders>
            <w:vAlign w:val="center"/>
          </w:tcPr>
          <w:p w14:paraId="187EAD30" w14:textId="77777777" w:rsidR="007A3A9B" w:rsidRDefault="007A3A9B" w:rsidP="00FA2D12">
            <w:pPr>
              <w:widowControl w:val="0"/>
              <w:jc w:val="center"/>
            </w:pPr>
            <w:r>
              <w:t>339</w:t>
            </w:r>
          </w:p>
        </w:tc>
        <w:tc>
          <w:tcPr>
            <w:tcW w:w="1136" w:type="dxa"/>
            <w:tcBorders>
              <w:top w:val="single" w:sz="4" w:space="0" w:color="000000"/>
              <w:left w:val="single" w:sz="4" w:space="0" w:color="000000"/>
              <w:bottom w:val="single" w:sz="4" w:space="0" w:color="000000"/>
              <w:right w:val="single" w:sz="4" w:space="0" w:color="000000"/>
            </w:tcBorders>
            <w:vAlign w:val="center"/>
          </w:tcPr>
          <w:p w14:paraId="4EC6BFDC" w14:textId="77777777" w:rsidR="007A3A9B" w:rsidRDefault="007A3A9B" w:rsidP="00FA2D12">
            <w:pPr>
              <w:widowControl w:val="0"/>
              <w:jc w:val="center"/>
            </w:pPr>
            <w:r>
              <w:t>384</w:t>
            </w:r>
          </w:p>
        </w:tc>
        <w:tc>
          <w:tcPr>
            <w:tcW w:w="1132" w:type="dxa"/>
            <w:tcBorders>
              <w:top w:val="single" w:sz="4" w:space="0" w:color="000000"/>
              <w:left w:val="single" w:sz="4" w:space="0" w:color="000000"/>
              <w:bottom w:val="single" w:sz="4" w:space="0" w:color="000000"/>
              <w:right w:val="single" w:sz="4" w:space="0" w:color="000000"/>
            </w:tcBorders>
            <w:vAlign w:val="center"/>
          </w:tcPr>
          <w:p w14:paraId="39BB4851" w14:textId="77777777" w:rsidR="007A3A9B" w:rsidRDefault="007A3A9B" w:rsidP="00FA2D12">
            <w:pPr>
              <w:widowControl w:val="0"/>
              <w:jc w:val="center"/>
            </w:pPr>
            <w:r>
              <w:t>359</w:t>
            </w:r>
          </w:p>
        </w:tc>
        <w:tc>
          <w:tcPr>
            <w:tcW w:w="1138" w:type="dxa"/>
            <w:tcBorders>
              <w:top w:val="single" w:sz="4" w:space="0" w:color="000000"/>
              <w:left w:val="single" w:sz="4" w:space="0" w:color="000000"/>
              <w:bottom w:val="single" w:sz="4" w:space="0" w:color="000000"/>
              <w:right w:val="single" w:sz="4" w:space="0" w:color="000000"/>
            </w:tcBorders>
            <w:vAlign w:val="center"/>
          </w:tcPr>
          <w:p w14:paraId="60D22CC2" w14:textId="77777777" w:rsidR="007A3A9B" w:rsidRDefault="007A3A9B" w:rsidP="00FA2D12">
            <w:pPr>
              <w:widowControl w:val="0"/>
              <w:jc w:val="center"/>
            </w:pPr>
            <w:r>
              <w:t>463</w:t>
            </w:r>
          </w:p>
        </w:tc>
        <w:tc>
          <w:tcPr>
            <w:tcW w:w="1132" w:type="dxa"/>
            <w:tcBorders>
              <w:top w:val="single" w:sz="4" w:space="0" w:color="000000"/>
              <w:left w:val="single" w:sz="4" w:space="0" w:color="000000"/>
              <w:bottom w:val="single" w:sz="4" w:space="0" w:color="000000"/>
              <w:right w:val="single" w:sz="4" w:space="0" w:color="000000"/>
            </w:tcBorders>
            <w:vAlign w:val="center"/>
          </w:tcPr>
          <w:p w14:paraId="7A0BE670" w14:textId="77777777" w:rsidR="007A3A9B" w:rsidRDefault="007A3A9B" w:rsidP="00FA2D12">
            <w:pPr>
              <w:widowControl w:val="0"/>
              <w:jc w:val="center"/>
            </w:pPr>
            <w:r>
              <w:t>383</w:t>
            </w:r>
          </w:p>
        </w:tc>
        <w:tc>
          <w:tcPr>
            <w:tcW w:w="1135" w:type="dxa"/>
            <w:tcBorders>
              <w:top w:val="single" w:sz="4" w:space="0" w:color="000000"/>
              <w:left w:val="single" w:sz="4" w:space="0" w:color="000000"/>
              <w:bottom w:val="single" w:sz="4" w:space="0" w:color="000000"/>
              <w:right w:val="single" w:sz="4" w:space="0" w:color="000000"/>
            </w:tcBorders>
            <w:vAlign w:val="center"/>
          </w:tcPr>
          <w:p w14:paraId="35946055" w14:textId="77777777" w:rsidR="007A3A9B" w:rsidRDefault="007A3A9B" w:rsidP="00FA2D12">
            <w:pPr>
              <w:widowControl w:val="0"/>
              <w:jc w:val="center"/>
            </w:pPr>
            <w:r>
              <w:t>336</w:t>
            </w:r>
          </w:p>
        </w:tc>
        <w:tc>
          <w:tcPr>
            <w:tcW w:w="1126" w:type="dxa"/>
            <w:tcBorders>
              <w:top w:val="single" w:sz="4" w:space="0" w:color="000000"/>
              <w:left w:val="single" w:sz="4" w:space="0" w:color="000000"/>
              <w:bottom w:val="single" w:sz="4" w:space="0" w:color="000000"/>
              <w:right w:val="single" w:sz="4" w:space="0" w:color="000000"/>
            </w:tcBorders>
            <w:vAlign w:val="center"/>
          </w:tcPr>
          <w:p w14:paraId="18406A48" w14:textId="77777777" w:rsidR="007A3A9B" w:rsidRDefault="007A3A9B" w:rsidP="00FA2D12">
            <w:pPr>
              <w:widowControl w:val="0"/>
              <w:jc w:val="center"/>
            </w:pPr>
            <w:r>
              <w:t>331</w:t>
            </w:r>
          </w:p>
        </w:tc>
      </w:tr>
      <w:tr w:rsidR="007A3A9B" w14:paraId="74C02EC3"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21B6F17F" w14:textId="77777777" w:rsidR="007A3A9B" w:rsidRDefault="007A3A9B" w:rsidP="00FA2D12">
            <w:pPr>
              <w:widowControl w:val="0"/>
            </w:pPr>
            <w:r>
              <w:t>авиационный транспорт, ед. (рейсооборот)</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4B9D" w14:textId="77777777" w:rsidR="007A3A9B" w:rsidRDefault="007A3A9B" w:rsidP="00FA2D12">
            <w:pPr>
              <w:widowControl w:val="0"/>
              <w:jc w:val="center"/>
            </w:pPr>
            <w:r>
              <w:t>583</w:t>
            </w:r>
          </w:p>
        </w:tc>
        <w:tc>
          <w:tcPr>
            <w:tcW w:w="1135" w:type="dxa"/>
            <w:tcBorders>
              <w:top w:val="single" w:sz="4" w:space="0" w:color="000000"/>
              <w:left w:val="single" w:sz="4" w:space="0" w:color="000000"/>
              <w:bottom w:val="single" w:sz="4" w:space="0" w:color="000000"/>
              <w:right w:val="single" w:sz="4" w:space="0" w:color="000000"/>
            </w:tcBorders>
            <w:vAlign w:val="center"/>
          </w:tcPr>
          <w:p w14:paraId="03707B8A" w14:textId="77777777" w:rsidR="007A3A9B" w:rsidRDefault="007A3A9B" w:rsidP="00FA2D12">
            <w:pPr>
              <w:widowControl w:val="0"/>
              <w:jc w:val="center"/>
            </w:pPr>
            <w:r>
              <w:t>549</w:t>
            </w:r>
          </w:p>
        </w:tc>
        <w:tc>
          <w:tcPr>
            <w:tcW w:w="1134" w:type="dxa"/>
            <w:tcBorders>
              <w:top w:val="single" w:sz="4" w:space="0" w:color="000000"/>
              <w:left w:val="single" w:sz="4" w:space="0" w:color="000000"/>
              <w:bottom w:val="single" w:sz="4" w:space="0" w:color="000000"/>
              <w:right w:val="single" w:sz="4" w:space="0" w:color="000000"/>
            </w:tcBorders>
            <w:vAlign w:val="center"/>
          </w:tcPr>
          <w:p w14:paraId="0D4004C7" w14:textId="77777777" w:rsidR="007A3A9B" w:rsidRDefault="007A3A9B" w:rsidP="00FA2D12">
            <w:pPr>
              <w:widowControl w:val="0"/>
              <w:jc w:val="center"/>
            </w:pPr>
            <w:r>
              <w:t>339</w:t>
            </w:r>
          </w:p>
        </w:tc>
        <w:tc>
          <w:tcPr>
            <w:tcW w:w="1134" w:type="dxa"/>
            <w:tcBorders>
              <w:top w:val="single" w:sz="4" w:space="0" w:color="000000"/>
              <w:left w:val="single" w:sz="4" w:space="0" w:color="000000"/>
              <w:bottom w:val="single" w:sz="4" w:space="0" w:color="000000"/>
              <w:right w:val="single" w:sz="4" w:space="0" w:color="000000"/>
            </w:tcBorders>
            <w:vAlign w:val="center"/>
          </w:tcPr>
          <w:p w14:paraId="6C03EDC5" w14:textId="77777777" w:rsidR="007A3A9B" w:rsidRDefault="007A3A9B" w:rsidP="00FA2D12">
            <w:pPr>
              <w:widowControl w:val="0"/>
              <w:jc w:val="center"/>
            </w:pPr>
            <w:r>
              <w:t>312</w:t>
            </w:r>
          </w:p>
        </w:tc>
        <w:tc>
          <w:tcPr>
            <w:tcW w:w="1136" w:type="dxa"/>
            <w:tcBorders>
              <w:top w:val="single" w:sz="4" w:space="0" w:color="000000"/>
              <w:left w:val="single" w:sz="4" w:space="0" w:color="000000"/>
              <w:bottom w:val="single" w:sz="4" w:space="0" w:color="000000"/>
              <w:right w:val="single" w:sz="4" w:space="0" w:color="000000"/>
            </w:tcBorders>
            <w:vAlign w:val="center"/>
          </w:tcPr>
          <w:p w14:paraId="6DC584F2" w14:textId="77777777" w:rsidR="007A3A9B" w:rsidRDefault="007A3A9B" w:rsidP="00FA2D12">
            <w:pPr>
              <w:widowControl w:val="0"/>
              <w:jc w:val="center"/>
            </w:pPr>
            <w:r>
              <w:t>305</w:t>
            </w:r>
          </w:p>
        </w:tc>
        <w:tc>
          <w:tcPr>
            <w:tcW w:w="1132" w:type="dxa"/>
            <w:tcBorders>
              <w:top w:val="single" w:sz="4" w:space="0" w:color="000000"/>
              <w:left w:val="single" w:sz="4" w:space="0" w:color="000000"/>
              <w:bottom w:val="single" w:sz="4" w:space="0" w:color="000000"/>
              <w:right w:val="single" w:sz="4" w:space="0" w:color="000000"/>
            </w:tcBorders>
            <w:vAlign w:val="center"/>
          </w:tcPr>
          <w:p w14:paraId="4D8A1DE4" w14:textId="77777777" w:rsidR="007A3A9B" w:rsidRDefault="007A3A9B" w:rsidP="00FA2D12">
            <w:pPr>
              <w:widowControl w:val="0"/>
              <w:jc w:val="center"/>
            </w:pPr>
            <w:r>
              <w:t>310</w:t>
            </w:r>
          </w:p>
        </w:tc>
        <w:tc>
          <w:tcPr>
            <w:tcW w:w="1138" w:type="dxa"/>
            <w:tcBorders>
              <w:top w:val="single" w:sz="4" w:space="0" w:color="000000"/>
              <w:left w:val="single" w:sz="4" w:space="0" w:color="000000"/>
              <w:bottom w:val="single" w:sz="4" w:space="0" w:color="000000"/>
              <w:right w:val="single" w:sz="4" w:space="0" w:color="000000"/>
            </w:tcBorders>
            <w:vAlign w:val="center"/>
          </w:tcPr>
          <w:p w14:paraId="46A995E9" w14:textId="77777777" w:rsidR="007A3A9B" w:rsidRDefault="007A3A9B" w:rsidP="00FA2D12">
            <w:pPr>
              <w:widowControl w:val="0"/>
              <w:jc w:val="center"/>
            </w:pPr>
            <w:r>
              <w:t>281,5</w:t>
            </w:r>
          </w:p>
        </w:tc>
        <w:tc>
          <w:tcPr>
            <w:tcW w:w="1132" w:type="dxa"/>
            <w:tcBorders>
              <w:top w:val="single" w:sz="4" w:space="0" w:color="000000"/>
              <w:left w:val="single" w:sz="4" w:space="0" w:color="000000"/>
              <w:bottom w:val="single" w:sz="4" w:space="0" w:color="000000"/>
              <w:right w:val="single" w:sz="4" w:space="0" w:color="000000"/>
            </w:tcBorders>
            <w:vAlign w:val="center"/>
          </w:tcPr>
          <w:p w14:paraId="72E8DC90" w14:textId="77777777" w:rsidR="007A3A9B" w:rsidRDefault="007A3A9B" w:rsidP="00FA2D12">
            <w:pPr>
              <w:widowControl w:val="0"/>
              <w:jc w:val="center"/>
            </w:pPr>
            <w:r>
              <w:t>263,5</w:t>
            </w:r>
          </w:p>
        </w:tc>
        <w:tc>
          <w:tcPr>
            <w:tcW w:w="1135" w:type="dxa"/>
            <w:tcBorders>
              <w:top w:val="single" w:sz="4" w:space="0" w:color="000000"/>
              <w:left w:val="single" w:sz="4" w:space="0" w:color="000000"/>
              <w:bottom w:val="single" w:sz="4" w:space="0" w:color="000000"/>
              <w:right w:val="single" w:sz="4" w:space="0" w:color="000000"/>
            </w:tcBorders>
            <w:vAlign w:val="center"/>
          </w:tcPr>
          <w:p w14:paraId="6A62871B" w14:textId="77777777" w:rsidR="007A3A9B" w:rsidRDefault="007A3A9B" w:rsidP="00FA2D12">
            <w:pPr>
              <w:widowControl w:val="0"/>
              <w:jc w:val="center"/>
            </w:pPr>
            <w:r>
              <w:t>288</w:t>
            </w:r>
          </w:p>
        </w:tc>
        <w:tc>
          <w:tcPr>
            <w:tcW w:w="1126" w:type="dxa"/>
            <w:tcBorders>
              <w:top w:val="single" w:sz="4" w:space="0" w:color="000000"/>
              <w:left w:val="single" w:sz="4" w:space="0" w:color="000000"/>
              <w:bottom w:val="single" w:sz="4" w:space="0" w:color="000000"/>
              <w:right w:val="single" w:sz="4" w:space="0" w:color="000000"/>
            </w:tcBorders>
            <w:vAlign w:val="center"/>
          </w:tcPr>
          <w:p w14:paraId="60E60E51" w14:textId="77777777" w:rsidR="007A3A9B" w:rsidRDefault="007A3A9B" w:rsidP="00FA2D12">
            <w:pPr>
              <w:widowControl w:val="0"/>
              <w:jc w:val="center"/>
            </w:pPr>
            <w:r>
              <w:t>317</w:t>
            </w:r>
          </w:p>
        </w:tc>
      </w:tr>
      <w:tr w:rsidR="007A3A9B" w14:paraId="5F077366"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0BCED9EA" w14:textId="77777777" w:rsidR="007A3A9B" w:rsidRDefault="007A3A9B" w:rsidP="00FA2D12">
            <w:pPr>
              <w:widowControl w:val="0"/>
            </w:pPr>
            <w:r>
              <w:t>автомобильный транспорт, ед.</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AAF37" w14:textId="77777777" w:rsidR="007A3A9B" w:rsidRDefault="007A3A9B" w:rsidP="00FA2D12">
            <w:pPr>
              <w:widowControl w:val="0"/>
              <w:jc w:val="center"/>
            </w:pPr>
            <w:r>
              <w:t>382</w:t>
            </w:r>
          </w:p>
        </w:tc>
        <w:tc>
          <w:tcPr>
            <w:tcW w:w="1135" w:type="dxa"/>
            <w:tcBorders>
              <w:top w:val="single" w:sz="4" w:space="0" w:color="000000"/>
              <w:left w:val="single" w:sz="4" w:space="0" w:color="000000"/>
              <w:bottom w:val="single" w:sz="4" w:space="0" w:color="000000"/>
              <w:right w:val="single" w:sz="4" w:space="0" w:color="000000"/>
            </w:tcBorders>
            <w:vAlign w:val="center"/>
          </w:tcPr>
          <w:p w14:paraId="78709636" w14:textId="77777777" w:rsidR="007A3A9B" w:rsidRDefault="007A3A9B" w:rsidP="00FA2D12">
            <w:pPr>
              <w:widowControl w:val="0"/>
              <w:jc w:val="center"/>
            </w:pPr>
            <w:r>
              <w:t>390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3F8F87" w14:textId="77777777" w:rsidR="007A3A9B" w:rsidRDefault="007A3A9B" w:rsidP="00FA2D12">
            <w:pPr>
              <w:widowControl w:val="0"/>
              <w:jc w:val="center"/>
            </w:pPr>
            <w:r>
              <w:t>246</w:t>
            </w:r>
          </w:p>
        </w:tc>
        <w:tc>
          <w:tcPr>
            <w:tcW w:w="1134" w:type="dxa"/>
            <w:tcBorders>
              <w:top w:val="single" w:sz="4" w:space="0" w:color="000000"/>
              <w:left w:val="single" w:sz="4" w:space="0" w:color="000000"/>
              <w:bottom w:val="single" w:sz="4" w:space="0" w:color="000000"/>
              <w:right w:val="single" w:sz="4" w:space="0" w:color="000000"/>
            </w:tcBorders>
            <w:vAlign w:val="center"/>
          </w:tcPr>
          <w:p w14:paraId="2B71F5E7" w14:textId="77777777" w:rsidR="007A3A9B" w:rsidRDefault="007A3A9B" w:rsidP="00FA2D12">
            <w:pPr>
              <w:widowControl w:val="0"/>
              <w:jc w:val="center"/>
            </w:pPr>
            <w:r>
              <w:t>236</w:t>
            </w:r>
          </w:p>
        </w:tc>
        <w:tc>
          <w:tcPr>
            <w:tcW w:w="1136" w:type="dxa"/>
            <w:tcBorders>
              <w:top w:val="single" w:sz="4" w:space="0" w:color="000000"/>
              <w:left w:val="single" w:sz="4" w:space="0" w:color="000000"/>
              <w:bottom w:val="single" w:sz="4" w:space="0" w:color="000000"/>
              <w:right w:val="single" w:sz="4" w:space="0" w:color="000000"/>
            </w:tcBorders>
            <w:vAlign w:val="center"/>
          </w:tcPr>
          <w:p w14:paraId="4DF359D0" w14:textId="77777777" w:rsidR="007A3A9B" w:rsidRDefault="007A3A9B" w:rsidP="00FA2D12">
            <w:pPr>
              <w:widowControl w:val="0"/>
              <w:jc w:val="center"/>
            </w:pPr>
            <w:r>
              <w:t>254</w:t>
            </w:r>
          </w:p>
        </w:tc>
        <w:tc>
          <w:tcPr>
            <w:tcW w:w="1132" w:type="dxa"/>
            <w:tcBorders>
              <w:top w:val="single" w:sz="4" w:space="0" w:color="000000"/>
              <w:left w:val="single" w:sz="4" w:space="0" w:color="000000"/>
              <w:bottom w:val="single" w:sz="4" w:space="0" w:color="000000"/>
              <w:right w:val="single" w:sz="4" w:space="0" w:color="000000"/>
            </w:tcBorders>
            <w:vAlign w:val="center"/>
          </w:tcPr>
          <w:p w14:paraId="0BC95190" w14:textId="77777777" w:rsidR="007A3A9B" w:rsidRDefault="007A3A9B" w:rsidP="00FA2D12">
            <w:pPr>
              <w:widowControl w:val="0"/>
              <w:jc w:val="center"/>
            </w:pPr>
            <w:r>
              <w:t>318</w:t>
            </w:r>
          </w:p>
        </w:tc>
        <w:tc>
          <w:tcPr>
            <w:tcW w:w="1138" w:type="dxa"/>
            <w:tcBorders>
              <w:top w:val="single" w:sz="4" w:space="0" w:color="000000"/>
              <w:left w:val="single" w:sz="4" w:space="0" w:color="000000"/>
              <w:bottom w:val="single" w:sz="4" w:space="0" w:color="000000"/>
              <w:right w:val="single" w:sz="4" w:space="0" w:color="000000"/>
            </w:tcBorders>
            <w:vAlign w:val="center"/>
          </w:tcPr>
          <w:p w14:paraId="454AC25A" w14:textId="77777777" w:rsidR="007A3A9B" w:rsidRDefault="007A3A9B" w:rsidP="00FA2D12">
            <w:pPr>
              <w:widowControl w:val="0"/>
              <w:jc w:val="center"/>
            </w:pPr>
            <w:r>
              <w:t>280</w:t>
            </w:r>
          </w:p>
        </w:tc>
        <w:tc>
          <w:tcPr>
            <w:tcW w:w="1132" w:type="dxa"/>
            <w:tcBorders>
              <w:top w:val="single" w:sz="4" w:space="0" w:color="000000"/>
              <w:left w:val="single" w:sz="4" w:space="0" w:color="000000"/>
              <w:bottom w:val="single" w:sz="4" w:space="0" w:color="000000"/>
              <w:right w:val="single" w:sz="4" w:space="0" w:color="000000"/>
            </w:tcBorders>
            <w:vAlign w:val="center"/>
          </w:tcPr>
          <w:p w14:paraId="600EC3A5" w14:textId="77777777" w:rsidR="007A3A9B" w:rsidRDefault="007A3A9B" w:rsidP="00FA2D12">
            <w:pPr>
              <w:widowControl w:val="0"/>
              <w:jc w:val="center"/>
            </w:pPr>
            <w:r>
              <w:t>256,4</w:t>
            </w:r>
          </w:p>
        </w:tc>
        <w:tc>
          <w:tcPr>
            <w:tcW w:w="1135" w:type="dxa"/>
            <w:tcBorders>
              <w:top w:val="single" w:sz="4" w:space="0" w:color="000000"/>
              <w:left w:val="single" w:sz="4" w:space="0" w:color="000000"/>
              <w:bottom w:val="single" w:sz="4" w:space="0" w:color="000000"/>
              <w:right w:val="single" w:sz="4" w:space="0" w:color="000000"/>
            </w:tcBorders>
            <w:vAlign w:val="center"/>
          </w:tcPr>
          <w:p w14:paraId="31747FB0" w14:textId="77777777" w:rsidR="007A3A9B" w:rsidRDefault="007A3A9B" w:rsidP="00FA2D12">
            <w:pPr>
              <w:widowControl w:val="0"/>
              <w:jc w:val="center"/>
            </w:pPr>
            <w:r>
              <w:t>270</w:t>
            </w:r>
          </w:p>
        </w:tc>
        <w:tc>
          <w:tcPr>
            <w:tcW w:w="1126" w:type="dxa"/>
            <w:tcBorders>
              <w:top w:val="single" w:sz="4" w:space="0" w:color="000000"/>
              <w:left w:val="single" w:sz="4" w:space="0" w:color="000000"/>
              <w:bottom w:val="single" w:sz="4" w:space="0" w:color="000000"/>
              <w:right w:val="single" w:sz="4" w:space="0" w:color="000000"/>
            </w:tcBorders>
            <w:vAlign w:val="center"/>
          </w:tcPr>
          <w:p w14:paraId="5D53483F" w14:textId="77777777" w:rsidR="007A3A9B" w:rsidRDefault="007A3A9B" w:rsidP="00FA2D12">
            <w:pPr>
              <w:widowControl w:val="0"/>
              <w:jc w:val="center"/>
            </w:pPr>
            <w:r>
              <w:t>228</w:t>
            </w:r>
          </w:p>
        </w:tc>
      </w:tr>
      <w:tr w:rsidR="007A3A9B" w14:paraId="0A30ECFB"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3BE2FA14" w14:textId="77777777" w:rsidR="007A3A9B" w:rsidRDefault="007A3A9B" w:rsidP="00FA2D12">
            <w:pPr>
              <w:widowControl w:val="0"/>
            </w:pPr>
            <w:r>
              <w:t>Пассажиропоток, чел., в том числе:</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ABEF" w14:textId="77777777" w:rsidR="007A3A9B" w:rsidRDefault="007A3A9B" w:rsidP="00FA2D12">
            <w:pPr>
              <w:widowControl w:val="0"/>
              <w:jc w:val="center"/>
            </w:pPr>
            <w:r>
              <w:t>34 661</w:t>
            </w:r>
          </w:p>
        </w:tc>
        <w:tc>
          <w:tcPr>
            <w:tcW w:w="1135" w:type="dxa"/>
            <w:tcBorders>
              <w:top w:val="single" w:sz="4" w:space="0" w:color="000000"/>
              <w:left w:val="single" w:sz="4" w:space="0" w:color="000000"/>
              <w:bottom w:val="single" w:sz="4" w:space="0" w:color="000000"/>
              <w:right w:val="single" w:sz="4" w:space="0" w:color="000000"/>
            </w:tcBorders>
            <w:vAlign w:val="center"/>
          </w:tcPr>
          <w:p w14:paraId="67F09B0E" w14:textId="77777777" w:rsidR="007A3A9B" w:rsidRDefault="007A3A9B" w:rsidP="00FA2D12">
            <w:pPr>
              <w:widowControl w:val="0"/>
              <w:jc w:val="center"/>
            </w:pPr>
            <w:r>
              <w:t>35 422</w:t>
            </w:r>
          </w:p>
        </w:tc>
        <w:tc>
          <w:tcPr>
            <w:tcW w:w="1134" w:type="dxa"/>
            <w:tcBorders>
              <w:top w:val="single" w:sz="4" w:space="0" w:color="000000"/>
              <w:left w:val="single" w:sz="4" w:space="0" w:color="000000"/>
              <w:bottom w:val="single" w:sz="4" w:space="0" w:color="000000"/>
              <w:right w:val="single" w:sz="4" w:space="0" w:color="000000"/>
            </w:tcBorders>
            <w:vAlign w:val="center"/>
          </w:tcPr>
          <w:p w14:paraId="147960E0" w14:textId="77777777" w:rsidR="007A3A9B" w:rsidRDefault="007A3A9B" w:rsidP="00FA2D12">
            <w:pPr>
              <w:widowControl w:val="0"/>
              <w:jc w:val="center"/>
            </w:pPr>
            <w:r>
              <w:t>27 593</w:t>
            </w:r>
          </w:p>
        </w:tc>
        <w:tc>
          <w:tcPr>
            <w:tcW w:w="1134" w:type="dxa"/>
            <w:tcBorders>
              <w:top w:val="single" w:sz="4" w:space="0" w:color="000000"/>
              <w:left w:val="single" w:sz="4" w:space="0" w:color="000000"/>
              <w:bottom w:val="single" w:sz="4" w:space="0" w:color="000000"/>
              <w:right w:val="single" w:sz="4" w:space="0" w:color="000000"/>
            </w:tcBorders>
            <w:vAlign w:val="center"/>
          </w:tcPr>
          <w:p w14:paraId="0F861D5C" w14:textId="77777777" w:rsidR="007A3A9B" w:rsidRDefault="007A3A9B" w:rsidP="00FA2D12">
            <w:pPr>
              <w:widowControl w:val="0"/>
              <w:jc w:val="center"/>
            </w:pPr>
            <w:r>
              <w:t>26 962</w:t>
            </w:r>
          </w:p>
        </w:tc>
        <w:tc>
          <w:tcPr>
            <w:tcW w:w="1136" w:type="dxa"/>
            <w:tcBorders>
              <w:top w:val="single" w:sz="4" w:space="0" w:color="000000"/>
              <w:left w:val="single" w:sz="4" w:space="0" w:color="000000"/>
              <w:bottom w:val="single" w:sz="4" w:space="0" w:color="000000"/>
              <w:right w:val="single" w:sz="4" w:space="0" w:color="000000"/>
            </w:tcBorders>
            <w:vAlign w:val="center"/>
          </w:tcPr>
          <w:p w14:paraId="27211DCD" w14:textId="77777777" w:rsidR="007A3A9B" w:rsidRDefault="007A3A9B" w:rsidP="00FA2D12">
            <w:pPr>
              <w:widowControl w:val="0"/>
              <w:jc w:val="center"/>
            </w:pPr>
            <w:r>
              <w:t>27 365</w:t>
            </w:r>
          </w:p>
        </w:tc>
        <w:tc>
          <w:tcPr>
            <w:tcW w:w="1132" w:type="dxa"/>
            <w:tcBorders>
              <w:top w:val="single" w:sz="4" w:space="0" w:color="000000"/>
              <w:left w:val="single" w:sz="4" w:space="0" w:color="000000"/>
              <w:bottom w:val="single" w:sz="4" w:space="0" w:color="000000"/>
              <w:right w:val="single" w:sz="4" w:space="0" w:color="000000"/>
            </w:tcBorders>
            <w:vAlign w:val="center"/>
          </w:tcPr>
          <w:p w14:paraId="3C8110F9" w14:textId="77777777" w:rsidR="007A3A9B" w:rsidRDefault="007A3A9B" w:rsidP="00FA2D12">
            <w:pPr>
              <w:widowControl w:val="0"/>
              <w:jc w:val="center"/>
            </w:pPr>
            <w:r>
              <w:t>28 114</w:t>
            </w:r>
          </w:p>
        </w:tc>
        <w:tc>
          <w:tcPr>
            <w:tcW w:w="1138" w:type="dxa"/>
            <w:tcBorders>
              <w:top w:val="single" w:sz="4" w:space="0" w:color="000000"/>
              <w:left w:val="single" w:sz="4" w:space="0" w:color="000000"/>
              <w:bottom w:val="single" w:sz="4" w:space="0" w:color="000000"/>
              <w:right w:val="single" w:sz="4" w:space="0" w:color="000000"/>
            </w:tcBorders>
            <w:vAlign w:val="center"/>
          </w:tcPr>
          <w:p w14:paraId="3E74EF95" w14:textId="77777777" w:rsidR="007A3A9B" w:rsidRDefault="007A3A9B" w:rsidP="00FA2D12">
            <w:pPr>
              <w:widowControl w:val="0"/>
              <w:jc w:val="center"/>
            </w:pPr>
            <w:r>
              <w:t>28 585</w:t>
            </w:r>
          </w:p>
        </w:tc>
        <w:tc>
          <w:tcPr>
            <w:tcW w:w="1132" w:type="dxa"/>
            <w:tcBorders>
              <w:top w:val="single" w:sz="4" w:space="0" w:color="000000"/>
              <w:left w:val="single" w:sz="4" w:space="0" w:color="000000"/>
              <w:bottom w:val="single" w:sz="4" w:space="0" w:color="000000"/>
              <w:right w:val="single" w:sz="4" w:space="0" w:color="000000"/>
            </w:tcBorders>
            <w:vAlign w:val="center"/>
          </w:tcPr>
          <w:p w14:paraId="2717F9C7" w14:textId="77777777" w:rsidR="007A3A9B" w:rsidRDefault="007A3A9B" w:rsidP="00FA2D12">
            <w:pPr>
              <w:widowControl w:val="0"/>
              <w:jc w:val="center"/>
            </w:pPr>
            <w:r>
              <w:t>23 084</w:t>
            </w:r>
          </w:p>
        </w:tc>
        <w:tc>
          <w:tcPr>
            <w:tcW w:w="1135" w:type="dxa"/>
            <w:tcBorders>
              <w:top w:val="single" w:sz="4" w:space="0" w:color="000000"/>
              <w:left w:val="single" w:sz="4" w:space="0" w:color="000000"/>
              <w:bottom w:val="single" w:sz="4" w:space="0" w:color="000000"/>
              <w:right w:val="single" w:sz="4" w:space="0" w:color="000000"/>
            </w:tcBorders>
            <w:vAlign w:val="center"/>
          </w:tcPr>
          <w:p w14:paraId="5DD6082E" w14:textId="77777777" w:rsidR="007A3A9B" w:rsidRDefault="007A3A9B" w:rsidP="00FA2D12">
            <w:pPr>
              <w:widowControl w:val="0"/>
              <w:jc w:val="center"/>
            </w:pPr>
            <w:r>
              <w:t>22 728</w:t>
            </w:r>
          </w:p>
        </w:tc>
        <w:tc>
          <w:tcPr>
            <w:tcW w:w="1126" w:type="dxa"/>
            <w:tcBorders>
              <w:top w:val="single" w:sz="4" w:space="0" w:color="000000"/>
              <w:left w:val="single" w:sz="4" w:space="0" w:color="000000"/>
              <w:bottom w:val="single" w:sz="4" w:space="0" w:color="000000"/>
              <w:right w:val="single" w:sz="4" w:space="0" w:color="000000"/>
            </w:tcBorders>
            <w:vAlign w:val="center"/>
          </w:tcPr>
          <w:p w14:paraId="7704B216" w14:textId="77777777" w:rsidR="007A3A9B" w:rsidRDefault="007A3A9B" w:rsidP="00FA2D12">
            <w:pPr>
              <w:widowControl w:val="0"/>
              <w:jc w:val="center"/>
            </w:pPr>
            <w:r>
              <w:t>21 470</w:t>
            </w:r>
          </w:p>
        </w:tc>
      </w:tr>
      <w:tr w:rsidR="007A3A9B" w14:paraId="4A46742B"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12001DBF" w14:textId="77777777" w:rsidR="007A3A9B" w:rsidRDefault="007A3A9B" w:rsidP="00FA2D12">
            <w:pPr>
              <w:widowControl w:val="0"/>
            </w:pPr>
            <w:r>
              <w:t>водный транспорт, пассажиров</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E395" w14:textId="77777777" w:rsidR="007A3A9B" w:rsidRDefault="007A3A9B" w:rsidP="00FA2D12">
            <w:pPr>
              <w:widowControl w:val="0"/>
              <w:jc w:val="center"/>
            </w:pPr>
            <w:r>
              <w:t>13 896</w:t>
            </w:r>
          </w:p>
        </w:tc>
        <w:tc>
          <w:tcPr>
            <w:tcW w:w="1135" w:type="dxa"/>
            <w:tcBorders>
              <w:top w:val="single" w:sz="4" w:space="0" w:color="000000"/>
              <w:left w:val="single" w:sz="4" w:space="0" w:color="000000"/>
              <w:bottom w:val="single" w:sz="4" w:space="0" w:color="000000"/>
              <w:right w:val="single" w:sz="4" w:space="0" w:color="000000"/>
            </w:tcBorders>
            <w:vAlign w:val="center"/>
          </w:tcPr>
          <w:p w14:paraId="770491A2" w14:textId="77777777" w:rsidR="007A3A9B" w:rsidRDefault="007A3A9B" w:rsidP="00FA2D12">
            <w:pPr>
              <w:widowControl w:val="0"/>
              <w:jc w:val="center"/>
            </w:pPr>
            <w:r>
              <w:rPr>
                <w:spacing w:val="4"/>
              </w:rPr>
              <w:t>15 916</w:t>
            </w:r>
          </w:p>
        </w:tc>
        <w:tc>
          <w:tcPr>
            <w:tcW w:w="1134" w:type="dxa"/>
            <w:tcBorders>
              <w:top w:val="single" w:sz="4" w:space="0" w:color="000000"/>
              <w:left w:val="single" w:sz="4" w:space="0" w:color="000000"/>
              <w:bottom w:val="single" w:sz="4" w:space="0" w:color="000000"/>
              <w:right w:val="single" w:sz="4" w:space="0" w:color="000000"/>
            </w:tcBorders>
            <w:vAlign w:val="center"/>
          </w:tcPr>
          <w:p w14:paraId="0553F123" w14:textId="77777777" w:rsidR="007A3A9B" w:rsidRDefault="007A3A9B" w:rsidP="00FA2D12">
            <w:pPr>
              <w:widowControl w:val="0"/>
              <w:jc w:val="center"/>
            </w:pPr>
            <w:r>
              <w:t>11 425</w:t>
            </w:r>
          </w:p>
        </w:tc>
        <w:tc>
          <w:tcPr>
            <w:tcW w:w="1134" w:type="dxa"/>
            <w:tcBorders>
              <w:top w:val="single" w:sz="4" w:space="0" w:color="000000"/>
              <w:left w:val="single" w:sz="4" w:space="0" w:color="000000"/>
              <w:bottom w:val="single" w:sz="4" w:space="0" w:color="000000"/>
              <w:right w:val="single" w:sz="4" w:space="0" w:color="000000"/>
            </w:tcBorders>
            <w:vAlign w:val="center"/>
          </w:tcPr>
          <w:p w14:paraId="005673CE" w14:textId="77777777" w:rsidR="007A3A9B" w:rsidRDefault="007A3A9B" w:rsidP="00FA2D12">
            <w:pPr>
              <w:widowControl w:val="0"/>
              <w:jc w:val="center"/>
            </w:pPr>
            <w:r>
              <w:t>13 186</w:t>
            </w:r>
          </w:p>
        </w:tc>
        <w:tc>
          <w:tcPr>
            <w:tcW w:w="1136" w:type="dxa"/>
            <w:tcBorders>
              <w:top w:val="single" w:sz="4" w:space="0" w:color="000000"/>
              <w:left w:val="single" w:sz="4" w:space="0" w:color="000000"/>
              <w:bottom w:val="single" w:sz="4" w:space="0" w:color="000000"/>
              <w:right w:val="single" w:sz="4" w:space="0" w:color="000000"/>
            </w:tcBorders>
            <w:vAlign w:val="center"/>
          </w:tcPr>
          <w:p w14:paraId="0FA56022" w14:textId="77777777" w:rsidR="007A3A9B" w:rsidRDefault="007A3A9B" w:rsidP="00FA2D12">
            <w:pPr>
              <w:widowControl w:val="0"/>
              <w:jc w:val="center"/>
            </w:pPr>
            <w:r>
              <w:t>13 952</w:t>
            </w:r>
          </w:p>
        </w:tc>
        <w:tc>
          <w:tcPr>
            <w:tcW w:w="1132" w:type="dxa"/>
            <w:tcBorders>
              <w:top w:val="single" w:sz="4" w:space="0" w:color="000000"/>
              <w:left w:val="single" w:sz="4" w:space="0" w:color="000000"/>
              <w:bottom w:val="single" w:sz="4" w:space="0" w:color="000000"/>
              <w:right w:val="single" w:sz="4" w:space="0" w:color="000000"/>
            </w:tcBorders>
            <w:vAlign w:val="center"/>
          </w:tcPr>
          <w:p w14:paraId="5665B7F7" w14:textId="77777777" w:rsidR="007A3A9B" w:rsidRDefault="007A3A9B" w:rsidP="00FA2D12">
            <w:pPr>
              <w:widowControl w:val="0"/>
              <w:jc w:val="center"/>
            </w:pPr>
            <w:r>
              <w:t>13 852</w:t>
            </w:r>
          </w:p>
        </w:tc>
        <w:tc>
          <w:tcPr>
            <w:tcW w:w="1138" w:type="dxa"/>
            <w:tcBorders>
              <w:top w:val="single" w:sz="4" w:space="0" w:color="000000"/>
              <w:left w:val="single" w:sz="4" w:space="0" w:color="000000"/>
              <w:bottom w:val="single" w:sz="4" w:space="0" w:color="000000"/>
              <w:right w:val="single" w:sz="4" w:space="0" w:color="000000"/>
            </w:tcBorders>
            <w:vAlign w:val="center"/>
          </w:tcPr>
          <w:p w14:paraId="174F6F1B" w14:textId="77777777" w:rsidR="007A3A9B" w:rsidRDefault="007A3A9B" w:rsidP="00FA2D12">
            <w:pPr>
              <w:widowControl w:val="0"/>
              <w:jc w:val="center"/>
            </w:pPr>
            <w:r>
              <w:t>15 949</w:t>
            </w:r>
          </w:p>
        </w:tc>
        <w:tc>
          <w:tcPr>
            <w:tcW w:w="1132" w:type="dxa"/>
            <w:tcBorders>
              <w:top w:val="single" w:sz="4" w:space="0" w:color="000000"/>
              <w:left w:val="single" w:sz="4" w:space="0" w:color="000000"/>
              <w:bottom w:val="single" w:sz="4" w:space="0" w:color="000000"/>
              <w:right w:val="single" w:sz="4" w:space="0" w:color="000000"/>
            </w:tcBorders>
            <w:vAlign w:val="center"/>
          </w:tcPr>
          <w:p w14:paraId="5D662BD5" w14:textId="77777777" w:rsidR="007A3A9B" w:rsidRDefault="007A3A9B" w:rsidP="00FA2D12">
            <w:pPr>
              <w:widowControl w:val="0"/>
              <w:jc w:val="center"/>
            </w:pPr>
            <w:r>
              <w:t>12 499</w:t>
            </w:r>
          </w:p>
        </w:tc>
        <w:tc>
          <w:tcPr>
            <w:tcW w:w="1135" w:type="dxa"/>
            <w:tcBorders>
              <w:top w:val="single" w:sz="4" w:space="0" w:color="000000"/>
              <w:left w:val="single" w:sz="4" w:space="0" w:color="000000"/>
              <w:bottom w:val="single" w:sz="4" w:space="0" w:color="000000"/>
              <w:right w:val="single" w:sz="4" w:space="0" w:color="000000"/>
            </w:tcBorders>
            <w:vAlign w:val="center"/>
          </w:tcPr>
          <w:p w14:paraId="33AC8018" w14:textId="77777777" w:rsidR="007A3A9B" w:rsidRDefault="007A3A9B" w:rsidP="00FA2D12">
            <w:pPr>
              <w:widowControl w:val="0"/>
              <w:jc w:val="center"/>
            </w:pPr>
            <w:r>
              <w:t>12 159</w:t>
            </w:r>
          </w:p>
        </w:tc>
        <w:tc>
          <w:tcPr>
            <w:tcW w:w="1126" w:type="dxa"/>
            <w:tcBorders>
              <w:top w:val="single" w:sz="4" w:space="0" w:color="000000"/>
              <w:left w:val="single" w:sz="4" w:space="0" w:color="000000"/>
              <w:bottom w:val="single" w:sz="4" w:space="0" w:color="000000"/>
              <w:right w:val="single" w:sz="4" w:space="0" w:color="000000"/>
            </w:tcBorders>
            <w:vAlign w:val="center"/>
          </w:tcPr>
          <w:p w14:paraId="7BBAD9E7" w14:textId="77777777" w:rsidR="007A3A9B" w:rsidRDefault="007A3A9B" w:rsidP="00FA2D12">
            <w:pPr>
              <w:widowControl w:val="0"/>
              <w:jc w:val="center"/>
            </w:pPr>
            <w:r>
              <w:t>11 215</w:t>
            </w:r>
          </w:p>
        </w:tc>
      </w:tr>
      <w:tr w:rsidR="007A3A9B" w14:paraId="7F1D3B3A"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0BE37C34" w14:textId="77777777" w:rsidR="007A3A9B" w:rsidRDefault="007A3A9B" w:rsidP="00FA2D12">
            <w:pPr>
              <w:widowControl w:val="0"/>
            </w:pPr>
            <w:r>
              <w:t>авиационный транспорт, пассажиров</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07D8E" w14:textId="77777777" w:rsidR="007A3A9B" w:rsidRDefault="007A3A9B" w:rsidP="00FA2D12">
            <w:pPr>
              <w:widowControl w:val="0"/>
              <w:jc w:val="center"/>
            </w:pPr>
            <w:r>
              <w:t>17 481</w:t>
            </w:r>
          </w:p>
        </w:tc>
        <w:tc>
          <w:tcPr>
            <w:tcW w:w="1135" w:type="dxa"/>
            <w:tcBorders>
              <w:top w:val="single" w:sz="4" w:space="0" w:color="000000"/>
              <w:left w:val="single" w:sz="4" w:space="0" w:color="000000"/>
              <w:bottom w:val="single" w:sz="4" w:space="0" w:color="000000"/>
              <w:right w:val="single" w:sz="4" w:space="0" w:color="000000"/>
            </w:tcBorders>
            <w:vAlign w:val="center"/>
          </w:tcPr>
          <w:p w14:paraId="467D7FEF" w14:textId="77777777" w:rsidR="007A3A9B" w:rsidRDefault="007A3A9B" w:rsidP="00FA2D12">
            <w:pPr>
              <w:widowControl w:val="0"/>
              <w:jc w:val="center"/>
            </w:pPr>
            <w:r>
              <w:t>16 264</w:t>
            </w:r>
          </w:p>
        </w:tc>
        <w:tc>
          <w:tcPr>
            <w:tcW w:w="1134" w:type="dxa"/>
            <w:tcBorders>
              <w:top w:val="single" w:sz="4" w:space="0" w:color="000000"/>
              <w:left w:val="single" w:sz="4" w:space="0" w:color="000000"/>
              <w:bottom w:val="single" w:sz="4" w:space="0" w:color="000000"/>
              <w:right w:val="single" w:sz="4" w:space="0" w:color="000000"/>
            </w:tcBorders>
            <w:vAlign w:val="center"/>
          </w:tcPr>
          <w:p w14:paraId="57A1DB60" w14:textId="77777777" w:rsidR="007A3A9B" w:rsidRDefault="007A3A9B" w:rsidP="00FA2D12">
            <w:pPr>
              <w:widowControl w:val="0"/>
              <w:jc w:val="center"/>
            </w:pPr>
            <w:r>
              <w:t>13 624</w:t>
            </w:r>
          </w:p>
        </w:tc>
        <w:tc>
          <w:tcPr>
            <w:tcW w:w="1134" w:type="dxa"/>
            <w:tcBorders>
              <w:top w:val="single" w:sz="4" w:space="0" w:color="000000"/>
              <w:left w:val="single" w:sz="4" w:space="0" w:color="000000"/>
              <w:bottom w:val="single" w:sz="4" w:space="0" w:color="000000"/>
              <w:right w:val="single" w:sz="4" w:space="0" w:color="000000"/>
            </w:tcBorders>
            <w:vAlign w:val="center"/>
          </w:tcPr>
          <w:p w14:paraId="7769CCC3" w14:textId="77777777" w:rsidR="007A3A9B" w:rsidRDefault="007A3A9B" w:rsidP="00FA2D12">
            <w:pPr>
              <w:widowControl w:val="0"/>
              <w:jc w:val="center"/>
            </w:pPr>
            <w:r>
              <w:t>11 039</w:t>
            </w:r>
          </w:p>
        </w:tc>
        <w:tc>
          <w:tcPr>
            <w:tcW w:w="1136" w:type="dxa"/>
            <w:tcBorders>
              <w:top w:val="single" w:sz="4" w:space="0" w:color="000000"/>
              <w:left w:val="single" w:sz="4" w:space="0" w:color="000000"/>
              <w:bottom w:val="single" w:sz="4" w:space="0" w:color="000000"/>
              <w:right w:val="single" w:sz="4" w:space="0" w:color="000000"/>
            </w:tcBorders>
            <w:vAlign w:val="center"/>
          </w:tcPr>
          <w:p w14:paraId="30E13B58" w14:textId="77777777" w:rsidR="007A3A9B" w:rsidRDefault="007A3A9B" w:rsidP="00FA2D12">
            <w:pPr>
              <w:widowControl w:val="0"/>
              <w:jc w:val="center"/>
            </w:pPr>
            <w:r>
              <w:t>11 200</w:t>
            </w:r>
          </w:p>
        </w:tc>
        <w:tc>
          <w:tcPr>
            <w:tcW w:w="1132" w:type="dxa"/>
            <w:tcBorders>
              <w:top w:val="single" w:sz="4" w:space="0" w:color="000000"/>
              <w:left w:val="single" w:sz="4" w:space="0" w:color="000000"/>
              <w:bottom w:val="single" w:sz="4" w:space="0" w:color="000000"/>
              <w:right w:val="single" w:sz="4" w:space="0" w:color="000000"/>
            </w:tcBorders>
            <w:vAlign w:val="center"/>
          </w:tcPr>
          <w:p w14:paraId="4BAE6507" w14:textId="77777777" w:rsidR="007A3A9B" w:rsidRDefault="007A3A9B" w:rsidP="00FA2D12">
            <w:pPr>
              <w:widowControl w:val="0"/>
              <w:jc w:val="center"/>
            </w:pPr>
            <w:r>
              <w:t>10 991</w:t>
            </w:r>
          </w:p>
        </w:tc>
        <w:tc>
          <w:tcPr>
            <w:tcW w:w="1138" w:type="dxa"/>
            <w:tcBorders>
              <w:top w:val="single" w:sz="4" w:space="0" w:color="000000"/>
              <w:left w:val="single" w:sz="4" w:space="0" w:color="000000"/>
              <w:bottom w:val="single" w:sz="4" w:space="0" w:color="000000"/>
              <w:right w:val="single" w:sz="4" w:space="0" w:color="000000"/>
            </w:tcBorders>
            <w:vAlign w:val="center"/>
          </w:tcPr>
          <w:p w14:paraId="7C669102" w14:textId="77777777" w:rsidR="007A3A9B" w:rsidRDefault="007A3A9B" w:rsidP="00FA2D12">
            <w:pPr>
              <w:widowControl w:val="0"/>
              <w:jc w:val="center"/>
            </w:pPr>
            <w:r>
              <w:t>10 552</w:t>
            </w:r>
          </w:p>
        </w:tc>
        <w:tc>
          <w:tcPr>
            <w:tcW w:w="1132" w:type="dxa"/>
            <w:tcBorders>
              <w:top w:val="single" w:sz="4" w:space="0" w:color="000000"/>
              <w:left w:val="single" w:sz="4" w:space="0" w:color="000000"/>
              <w:bottom w:val="single" w:sz="4" w:space="0" w:color="000000"/>
              <w:right w:val="single" w:sz="4" w:space="0" w:color="000000"/>
            </w:tcBorders>
            <w:vAlign w:val="center"/>
          </w:tcPr>
          <w:p w14:paraId="05D60745" w14:textId="77777777" w:rsidR="007A3A9B" w:rsidRDefault="007A3A9B" w:rsidP="00FA2D12">
            <w:pPr>
              <w:widowControl w:val="0"/>
              <w:jc w:val="center"/>
            </w:pPr>
            <w:r>
              <w:t>8 701</w:t>
            </w:r>
          </w:p>
        </w:tc>
        <w:tc>
          <w:tcPr>
            <w:tcW w:w="1135" w:type="dxa"/>
            <w:tcBorders>
              <w:top w:val="single" w:sz="4" w:space="0" w:color="000000"/>
              <w:left w:val="single" w:sz="4" w:space="0" w:color="000000"/>
              <w:bottom w:val="single" w:sz="4" w:space="0" w:color="000000"/>
              <w:right w:val="single" w:sz="4" w:space="0" w:color="000000"/>
            </w:tcBorders>
            <w:vAlign w:val="center"/>
          </w:tcPr>
          <w:p w14:paraId="7EE19A2F" w14:textId="77777777" w:rsidR="007A3A9B" w:rsidRDefault="007A3A9B" w:rsidP="00FA2D12">
            <w:pPr>
              <w:widowControl w:val="0"/>
              <w:jc w:val="center"/>
            </w:pPr>
            <w:r>
              <w:t>8 529</w:t>
            </w:r>
          </w:p>
        </w:tc>
        <w:tc>
          <w:tcPr>
            <w:tcW w:w="1126" w:type="dxa"/>
            <w:tcBorders>
              <w:top w:val="single" w:sz="4" w:space="0" w:color="000000"/>
              <w:left w:val="single" w:sz="4" w:space="0" w:color="000000"/>
              <w:bottom w:val="single" w:sz="4" w:space="0" w:color="000000"/>
              <w:right w:val="single" w:sz="4" w:space="0" w:color="000000"/>
            </w:tcBorders>
            <w:vAlign w:val="center"/>
          </w:tcPr>
          <w:p w14:paraId="2FE4FF27" w14:textId="77777777" w:rsidR="007A3A9B" w:rsidRDefault="007A3A9B" w:rsidP="00FA2D12">
            <w:pPr>
              <w:widowControl w:val="0"/>
              <w:jc w:val="center"/>
            </w:pPr>
            <w:r>
              <w:t>8 631</w:t>
            </w:r>
          </w:p>
        </w:tc>
      </w:tr>
      <w:tr w:rsidR="007A3A9B" w14:paraId="114F4A9C"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1F762BE4" w14:textId="77777777" w:rsidR="007A3A9B" w:rsidRDefault="007A3A9B" w:rsidP="00FA2D12">
            <w:pPr>
              <w:widowControl w:val="0"/>
            </w:pPr>
            <w:r>
              <w:t>автомобильный транспорт, пассажиров</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E7B35" w14:textId="77777777" w:rsidR="007A3A9B" w:rsidRDefault="007A3A9B" w:rsidP="00FA2D12">
            <w:pPr>
              <w:widowControl w:val="0"/>
              <w:jc w:val="center"/>
            </w:pPr>
            <w:r>
              <w:t>3 284</w:t>
            </w:r>
          </w:p>
        </w:tc>
        <w:tc>
          <w:tcPr>
            <w:tcW w:w="1135" w:type="dxa"/>
            <w:tcBorders>
              <w:top w:val="single" w:sz="4" w:space="0" w:color="000000"/>
              <w:left w:val="single" w:sz="4" w:space="0" w:color="000000"/>
              <w:bottom w:val="single" w:sz="4" w:space="0" w:color="000000"/>
              <w:right w:val="single" w:sz="4" w:space="0" w:color="000000"/>
            </w:tcBorders>
            <w:vAlign w:val="center"/>
          </w:tcPr>
          <w:p w14:paraId="76496EA0" w14:textId="77777777" w:rsidR="007A3A9B" w:rsidRDefault="007A3A9B" w:rsidP="00FA2D12">
            <w:pPr>
              <w:widowControl w:val="0"/>
              <w:jc w:val="center"/>
            </w:pPr>
            <w:r>
              <w:rPr>
                <w:spacing w:val="4"/>
              </w:rPr>
              <w:t>3 242</w:t>
            </w:r>
          </w:p>
        </w:tc>
        <w:tc>
          <w:tcPr>
            <w:tcW w:w="1134" w:type="dxa"/>
            <w:tcBorders>
              <w:top w:val="single" w:sz="4" w:space="0" w:color="000000"/>
              <w:left w:val="single" w:sz="4" w:space="0" w:color="000000"/>
              <w:bottom w:val="single" w:sz="4" w:space="0" w:color="000000"/>
              <w:right w:val="single" w:sz="4" w:space="0" w:color="000000"/>
            </w:tcBorders>
            <w:vAlign w:val="center"/>
          </w:tcPr>
          <w:p w14:paraId="7A25F02D" w14:textId="77777777" w:rsidR="007A3A9B" w:rsidRDefault="007A3A9B" w:rsidP="00FA2D12">
            <w:pPr>
              <w:widowControl w:val="0"/>
              <w:jc w:val="center"/>
            </w:pPr>
            <w:r>
              <w:t>2 544</w:t>
            </w:r>
          </w:p>
        </w:tc>
        <w:tc>
          <w:tcPr>
            <w:tcW w:w="1134" w:type="dxa"/>
            <w:tcBorders>
              <w:top w:val="single" w:sz="4" w:space="0" w:color="000000"/>
              <w:left w:val="single" w:sz="4" w:space="0" w:color="000000"/>
              <w:bottom w:val="single" w:sz="4" w:space="0" w:color="000000"/>
              <w:right w:val="single" w:sz="4" w:space="0" w:color="000000"/>
            </w:tcBorders>
            <w:vAlign w:val="center"/>
          </w:tcPr>
          <w:p w14:paraId="1C7BD886" w14:textId="77777777" w:rsidR="007A3A9B" w:rsidRDefault="007A3A9B" w:rsidP="00FA2D12">
            <w:pPr>
              <w:widowControl w:val="0"/>
              <w:jc w:val="center"/>
            </w:pPr>
            <w:r>
              <w:t>2 737</w:t>
            </w:r>
          </w:p>
        </w:tc>
        <w:tc>
          <w:tcPr>
            <w:tcW w:w="1136" w:type="dxa"/>
            <w:tcBorders>
              <w:top w:val="single" w:sz="4" w:space="0" w:color="000000"/>
              <w:left w:val="single" w:sz="4" w:space="0" w:color="000000"/>
              <w:bottom w:val="single" w:sz="4" w:space="0" w:color="000000"/>
              <w:right w:val="single" w:sz="4" w:space="0" w:color="000000"/>
            </w:tcBorders>
            <w:vAlign w:val="center"/>
          </w:tcPr>
          <w:p w14:paraId="562E4EFD" w14:textId="77777777" w:rsidR="007A3A9B" w:rsidRDefault="007A3A9B" w:rsidP="00FA2D12">
            <w:pPr>
              <w:widowControl w:val="0"/>
              <w:jc w:val="center"/>
            </w:pPr>
            <w:r>
              <w:t>2 328</w:t>
            </w:r>
          </w:p>
        </w:tc>
        <w:tc>
          <w:tcPr>
            <w:tcW w:w="1132" w:type="dxa"/>
            <w:tcBorders>
              <w:top w:val="single" w:sz="4" w:space="0" w:color="000000"/>
              <w:left w:val="single" w:sz="4" w:space="0" w:color="000000"/>
              <w:bottom w:val="single" w:sz="4" w:space="0" w:color="000000"/>
              <w:right w:val="single" w:sz="4" w:space="0" w:color="000000"/>
            </w:tcBorders>
            <w:vAlign w:val="center"/>
          </w:tcPr>
          <w:p w14:paraId="49993699" w14:textId="77777777" w:rsidR="007A3A9B" w:rsidRDefault="007A3A9B" w:rsidP="00FA2D12">
            <w:pPr>
              <w:widowControl w:val="0"/>
              <w:jc w:val="center"/>
            </w:pPr>
            <w:r>
              <w:t>3 271</w:t>
            </w:r>
          </w:p>
        </w:tc>
        <w:tc>
          <w:tcPr>
            <w:tcW w:w="1138" w:type="dxa"/>
            <w:tcBorders>
              <w:top w:val="single" w:sz="4" w:space="0" w:color="000000"/>
              <w:left w:val="single" w:sz="4" w:space="0" w:color="000000"/>
              <w:bottom w:val="single" w:sz="4" w:space="0" w:color="000000"/>
              <w:right w:val="single" w:sz="4" w:space="0" w:color="000000"/>
            </w:tcBorders>
            <w:vAlign w:val="center"/>
          </w:tcPr>
          <w:p w14:paraId="15D05AA2" w14:textId="77777777" w:rsidR="007A3A9B" w:rsidRDefault="007A3A9B" w:rsidP="00FA2D12">
            <w:pPr>
              <w:widowControl w:val="0"/>
              <w:jc w:val="center"/>
            </w:pPr>
            <w:r>
              <w:t>2 079</w:t>
            </w:r>
          </w:p>
        </w:tc>
        <w:tc>
          <w:tcPr>
            <w:tcW w:w="1132" w:type="dxa"/>
            <w:tcBorders>
              <w:top w:val="single" w:sz="4" w:space="0" w:color="000000"/>
              <w:left w:val="single" w:sz="4" w:space="0" w:color="000000"/>
              <w:bottom w:val="single" w:sz="4" w:space="0" w:color="000000"/>
              <w:right w:val="single" w:sz="4" w:space="0" w:color="000000"/>
            </w:tcBorders>
            <w:vAlign w:val="center"/>
          </w:tcPr>
          <w:p w14:paraId="7531C487" w14:textId="77777777" w:rsidR="007A3A9B" w:rsidRDefault="007A3A9B" w:rsidP="00FA2D12">
            <w:pPr>
              <w:widowControl w:val="0"/>
              <w:jc w:val="center"/>
            </w:pPr>
            <w:r>
              <w:t>1 884</w:t>
            </w:r>
          </w:p>
        </w:tc>
        <w:tc>
          <w:tcPr>
            <w:tcW w:w="1135" w:type="dxa"/>
            <w:tcBorders>
              <w:top w:val="single" w:sz="4" w:space="0" w:color="000000"/>
              <w:left w:val="single" w:sz="4" w:space="0" w:color="000000"/>
              <w:bottom w:val="single" w:sz="4" w:space="0" w:color="000000"/>
              <w:right w:val="single" w:sz="4" w:space="0" w:color="000000"/>
            </w:tcBorders>
            <w:vAlign w:val="center"/>
          </w:tcPr>
          <w:p w14:paraId="114D5A6B" w14:textId="77777777" w:rsidR="007A3A9B" w:rsidRDefault="007A3A9B" w:rsidP="00FA2D12">
            <w:pPr>
              <w:widowControl w:val="0"/>
              <w:jc w:val="center"/>
            </w:pPr>
            <w:r>
              <w:t>2 040</w:t>
            </w:r>
          </w:p>
        </w:tc>
        <w:tc>
          <w:tcPr>
            <w:tcW w:w="1126" w:type="dxa"/>
            <w:tcBorders>
              <w:top w:val="single" w:sz="4" w:space="0" w:color="000000"/>
              <w:left w:val="single" w:sz="4" w:space="0" w:color="000000"/>
              <w:bottom w:val="single" w:sz="4" w:space="0" w:color="000000"/>
              <w:right w:val="single" w:sz="4" w:space="0" w:color="000000"/>
            </w:tcBorders>
            <w:vAlign w:val="center"/>
          </w:tcPr>
          <w:p w14:paraId="5F927996" w14:textId="77777777" w:rsidR="007A3A9B" w:rsidRDefault="007A3A9B" w:rsidP="00FA2D12">
            <w:pPr>
              <w:widowControl w:val="0"/>
              <w:jc w:val="center"/>
            </w:pPr>
            <w:r>
              <w:t>1 624</w:t>
            </w:r>
          </w:p>
        </w:tc>
      </w:tr>
      <w:tr w:rsidR="007A3A9B" w14:paraId="0B0202C2"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29EDF15B" w14:textId="77777777" w:rsidR="007A3A9B" w:rsidRDefault="007A3A9B" w:rsidP="00FA2D12">
            <w:pPr>
              <w:widowControl w:val="0"/>
            </w:pPr>
            <w:r>
              <w:t>Объем субсидий на перевозки пассажиров, тыс. руб., в том числе:</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0E9C1" w14:textId="77777777" w:rsidR="007A3A9B" w:rsidRDefault="007A3A9B" w:rsidP="00FA2D12">
            <w:pPr>
              <w:widowControl w:val="0"/>
              <w:jc w:val="center"/>
            </w:pPr>
            <w:r>
              <w:t>144 322</w:t>
            </w:r>
          </w:p>
        </w:tc>
        <w:tc>
          <w:tcPr>
            <w:tcW w:w="1135" w:type="dxa"/>
            <w:tcBorders>
              <w:top w:val="single" w:sz="4" w:space="0" w:color="000000"/>
              <w:left w:val="single" w:sz="4" w:space="0" w:color="000000"/>
              <w:bottom w:val="single" w:sz="4" w:space="0" w:color="000000"/>
              <w:right w:val="single" w:sz="4" w:space="0" w:color="000000"/>
            </w:tcBorders>
            <w:vAlign w:val="center"/>
          </w:tcPr>
          <w:p w14:paraId="432465B5" w14:textId="77777777" w:rsidR="007A3A9B" w:rsidRDefault="007A3A9B" w:rsidP="00FA2D12">
            <w:pPr>
              <w:widowControl w:val="0"/>
              <w:jc w:val="center"/>
            </w:pPr>
            <w:r>
              <w:t>145 394</w:t>
            </w:r>
          </w:p>
        </w:tc>
        <w:tc>
          <w:tcPr>
            <w:tcW w:w="1134" w:type="dxa"/>
            <w:tcBorders>
              <w:top w:val="single" w:sz="4" w:space="0" w:color="000000"/>
              <w:left w:val="single" w:sz="4" w:space="0" w:color="000000"/>
              <w:bottom w:val="single" w:sz="4" w:space="0" w:color="000000"/>
              <w:right w:val="single" w:sz="4" w:space="0" w:color="000000"/>
            </w:tcBorders>
            <w:vAlign w:val="center"/>
          </w:tcPr>
          <w:p w14:paraId="665EAD5D" w14:textId="77777777" w:rsidR="007A3A9B" w:rsidRDefault="007A3A9B" w:rsidP="00FA2D12">
            <w:pPr>
              <w:widowControl w:val="0"/>
              <w:jc w:val="center"/>
            </w:pPr>
            <w:r>
              <w:t>118 035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92DB61B" w14:textId="77777777" w:rsidR="007A3A9B" w:rsidRDefault="007A3A9B" w:rsidP="00FA2D12">
            <w:pPr>
              <w:widowControl w:val="0"/>
              <w:jc w:val="center"/>
            </w:pPr>
            <w:r>
              <w:t>114 520</w:t>
            </w:r>
          </w:p>
        </w:tc>
        <w:tc>
          <w:tcPr>
            <w:tcW w:w="1136" w:type="dxa"/>
            <w:tcBorders>
              <w:top w:val="single" w:sz="4" w:space="0" w:color="000000"/>
              <w:left w:val="single" w:sz="4" w:space="0" w:color="000000"/>
              <w:bottom w:val="single" w:sz="4" w:space="0" w:color="000000"/>
              <w:right w:val="single" w:sz="4" w:space="0" w:color="000000"/>
            </w:tcBorders>
            <w:vAlign w:val="center"/>
          </w:tcPr>
          <w:p w14:paraId="49B0042C" w14:textId="77777777" w:rsidR="007A3A9B" w:rsidRDefault="007A3A9B" w:rsidP="00FA2D12">
            <w:pPr>
              <w:widowControl w:val="0"/>
              <w:jc w:val="center"/>
            </w:pPr>
            <w:r>
              <w:t>142 872</w:t>
            </w:r>
          </w:p>
        </w:tc>
        <w:tc>
          <w:tcPr>
            <w:tcW w:w="1132" w:type="dxa"/>
            <w:tcBorders>
              <w:top w:val="single" w:sz="4" w:space="0" w:color="000000"/>
              <w:left w:val="single" w:sz="4" w:space="0" w:color="000000"/>
              <w:bottom w:val="single" w:sz="4" w:space="0" w:color="000000"/>
              <w:right w:val="single" w:sz="4" w:space="0" w:color="000000"/>
            </w:tcBorders>
            <w:vAlign w:val="center"/>
          </w:tcPr>
          <w:p w14:paraId="009CE813" w14:textId="77777777" w:rsidR="007A3A9B" w:rsidRDefault="007A3A9B" w:rsidP="00FA2D12">
            <w:pPr>
              <w:widowControl w:val="0"/>
              <w:jc w:val="center"/>
            </w:pPr>
            <w:r>
              <w:t>185 601</w:t>
            </w:r>
          </w:p>
        </w:tc>
        <w:tc>
          <w:tcPr>
            <w:tcW w:w="1138" w:type="dxa"/>
            <w:tcBorders>
              <w:top w:val="single" w:sz="4" w:space="0" w:color="000000"/>
              <w:left w:val="single" w:sz="4" w:space="0" w:color="000000"/>
              <w:bottom w:val="single" w:sz="4" w:space="0" w:color="000000"/>
              <w:right w:val="single" w:sz="4" w:space="0" w:color="000000"/>
            </w:tcBorders>
            <w:vAlign w:val="center"/>
          </w:tcPr>
          <w:p w14:paraId="1E7FDD72" w14:textId="77777777" w:rsidR="007A3A9B" w:rsidRDefault="007A3A9B" w:rsidP="00FA2D12">
            <w:pPr>
              <w:widowControl w:val="0"/>
              <w:jc w:val="center"/>
            </w:pPr>
            <w:r>
              <w:t>137 467</w:t>
            </w:r>
          </w:p>
        </w:tc>
        <w:tc>
          <w:tcPr>
            <w:tcW w:w="1132" w:type="dxa"/>
            <w:tcBorders>
              <w:top w:val="single" w:sz="4" w:space="0" w:color="000000"/>
              <w:left w:val="single" w:sz="4" w:space="0" w:color="000000"/>
              <w:bottom w:val="single" w:sz="4" w:space="0" w:color="000000"/>
              <w:right w:val="single" w:sz="4" w:space="0" w:color="000000"/>
            </w:tcBorders>
            <w:vAlign w:val="center"/>
          </w:tcPr>
          <w:p w14:paraId="2A5F2F44" w14:textId="77777777" w:rsidR="007A3A9B" w:rsidRDefault="007A3A9B" w:rsidP="00FA2D12">
            <w:pPr>
              <w:widowControl w:val="0"/>
              <w:jc w:val="center"/>
            </w:pPr>
            <w:r>
              <w:t>114 099</w:t>
            </w:r>
          </w:p>
        </w:tc>
        <w:tc>
          <w:tcPr>
            <w:tcW w:w="1135" w:type="dxa"/>
            <w:tcBorders>
              <w:top w:val="single" w:sz="4" w:space="0" w:color="000000"/>
              <w:left w:val="single" w:sz="4" w:space="0" w:color="000000"/>
              <w:bottom w:val="single" w:sz="4" w:space="0" w:color="000000"/>
              <w:right w:val="single" w:sz="4" w:space="0" w:color="000000"/>
            </w:tcBorders>
            <w:vAlign w:val="center"/>
          </w:tcPr>
          <w:p w14:paraId="20A5024F" w14:textId="77777777" w:rsidR="007A3A9B" w:rsidRDefault="007A3A9B" w:rsidP="00FA2D12">
            <w:pPr>
              <w:widowControl w:val="0"/>
              <w:jc w:val="center"/>
            </w:pPr>
            <w:r>
              <w:t>119 927</w:t>
            </w:r>
          </w:p>
        </w:tc>
        <w:tc>
          <w:tcPr>
            <w:tcW w:w="1126" w:type="dxa"/>
            <w:tcBorders>
              <w:top w:val="single" w:sz="4" w:space="0" w:color="000000"/>
              <w:left w:val="single" w:sz="4" w:space="0" w:color="000000"/>
              <w:bottom w:val="single" w:sz="4" w:space="0" w:color="000000"/>
              <w:right w:val="single" w:sz="4" w:space="0" w:color="000000"/>
            </w:tcBorders>
            <w:vAlign w:val="center"/>
          </w:tcPr>
          <w:p w14:paraId="75564E2D" w14:textId="77777777" w:rsidR="007A3A9B" w:rsidRDefault="007A3A9B" w:rsidP="00FA2D12">
            <w:pPr>
              <w:widowControl w:val="0"/>
              <w:jc w:val="center"/>
            </w:pPr>
            <w:r>
              <w:t>164 750</w:t>
            </w:r>
          </w:p>
        </w:tc>
      </w:tr>
      <w:tr w:rsidR="007A3A9B" w14:paraId="430D401A"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673085A5" w14:textId="77777777" w:rsidR="007A3A9B" w:rsidRDefault="007A3A9B" w:rsidP="00FA2D12">
            <w:pPr>
              <w:widowControl w:val="0"/>
            </w:pPr>
            <w:r>
              <w:t>водный транспорт</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3FB7C" w14:textId="77777777" w:rsidR="007A3A9B" w:rsidRDefault="007A3A9B" w:rsidP="00FA2D12">
            <w:pPr>
              <w:widowControl w:val="0"/>
              <w:jc w:val="center"/>
            </w:pPr>
            <w:r>
              <w:t>29 352</w:t>
            </w:r>
          </w:p>
        </w:tc>
        <w:tc>
          <w:tcPr>
            <w:tcW w:w="1135" w:type="dxa"/>
            <w:tcBorders>
              <w:top w:val="single" w:sz="4" w:space="0" w:color="000000"/>
              <w:left w:val="single" w:sz="4" w:space="0" w:color="000000"/>
              <w:bottom w:val="single" w:sz="4" w:space="0" w:color="000000"/>
              <w:right w:val="single" w:sz="4" w:space="0" w:color="000000"/>
            </w:tcBorders>
            <w:vAlign w:val="center"/>
          </w:tcPr>
          <w:p w14:paraId="21539725" w14:textId="77777777" w:rsidR="007A3A9B" w:rsidRDefault="007A3A9B" w:rsidP="00FA2D12">
            <w:pPr>
              <w:widowControl w:val="0"/>
              <w:jc w:val="center"/>
            </w:pPr>
            <w:r>
              <w:t>36 533</w:t>
            </w:r>
          </w:p>
        </w:tc>
        <w:tc>
          <w:tcPr>
            <w:tcW w:w="1134" w:type="dxa"/>
            <w:tcBorders>
              <w:top w:val="single" w:sz="4" w:space="0" w:color="000000"/>
              <w:left w:val="single" w:sz="4" w:space="0" w:color="000000"/>
              <w:bottom w:val="single" w:sz="4" w:space="0" w:color="000000"/>
              <w:right w:val="single" w:sz="4" w:space="0" w:color="000000"/>
            </w:tcBorders>
            <w:vAlign w:val="center"/>
          </w:tcPr>
          <w:p w14:paraId="1EDA2AC7" w14:textId="77777777" w:rsidR="007A3A9B" w:rsidRDefault="007A3A9B" w:rsidP="00FA2D12">
            <w:pPr>
              <w:widowControl w:val="0"/>
              <w:jc w:val="center"/>
            </w:pPr>
            <w:r>
              <w:t>29 276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2A7E0F2" w14:textId="77777777" w:rsidR="007A3A9B" w:rsidRDefault="007A3A9B" w:rsidP="00FA2D12">
            <w:pPr>
              <w:widowControl w:val="0"/>
              <w:jc w:val="center"/>
            </w:pPr>
            <w:r>
              <w:t>30 172</w:t>
            </w:r>
          </w:p>
        </w:tc>
        <w:tc>
          <w:tcPr>
            <w:tcW w:w="1136" w:type="dxa"/>
            <w:tcBorders>
              <w:top w:val="single" w:sz="4" w:space="0" w:color="000000"/>
              <w:left w:val="single" w:sz="4" w:space="0" w:color="000000"/>
              <w:bottom w:val="single" w:sz="4" w:space="0" w:color="000000"/>
              <w:right w:val="single" w:sz="4" w:space="0" w:color="000000"/>
            </w:tcBorders>
            <w:vAlign w:val="center"/>
          </w:tcPr>
          <w:p w14:paraId="6D6D76C8" w14:textId="77777777" w:rsidR="007A3A9B" w:rsidRDefault="007A3A9B" w:rsidP="00FA2D12">
            <w:pPr>
              <w:widowControl w:val="0"/>
              <w:jc w:val="center"/>
            </w:pPr>
            <w:r>
              <w:t>31 065</w:t>
            </w:r>
          </w:p>
        </w:tc>
        <w:tc>
          <w:tcPr>
            <w:tcW w:w="1132" w:type="dxa"/>
            <w:tcBorders>
              <w:top w:val="single" w:sz="4" w:space="0" w:color="000000"/>
              <w:left w:val="single" w:sz="4" w:space="0" w:color="000000"/>
              <w:bottom w:val="single" w:sz="4" w:space="0" w:color="000000"/>
              <w:right w:val="single" w:sz="4" w:space="0" w:color="000000"/>
            </w:tcBorders>
            <w:vAlign w:val="center"/>
          </w:tcPr>
          <w:p w14:paraId="1B72D2D1" w14:textId="77777777" w:rsidR="007A3A9B" w:rsidRDefault="007A3A9B" w:rsidP="00FA2D12">
            <w:pPr>
              <w:widowControl w:val="0"/>
              <w:jc w:val="center"/>
            </w:pPr>
            <w:r>
              <w:t>34 460</w:t>
            </w:r>
          </w:p>
        </w:tc>
        <w:tc>
          <w:tcPr>
            <w:tcW w:w="1138" w:type="dxa"/>
            <w:tcBorders>
              <w:top w:val="single" w:sz="4" w:space="0" w:color="000000"/>
              <w:left w:val="single" w:sz="4" w:space="0" w:color="000000"/>
              <w:bottom w:val="single" w:sz="4" w:space="0" w:color="000000"/>
              <w:right w:val="single" w:sz="4" w:space="0" w:color="000000"/>
            </w:tcBorders>
            <w:vAlign w:val="center"/>
          </w:tcPr>
          <w:p w14:paraId="1F0E4EA8" w14:textId="77777777" w:rsidR="007A3A9B" w:rsidRDefault="007A3A9B" w:rsidP="00FA2D12">
            <w:pPr>
              <w:widowControl w:val="0"/>
              <w:jc w:val="center"/>
            </w:pPr>
            <w:r>
              <w:t>48 010</w:t>
            </w:r>
          </w:p>
        </w:tc>
        <w:tc>
          <w:tcPr>
            <w:tcW w:w="1132" w:type="dxa"/>
            <w:tcBorders>
              <w:top w:val="single" w:sz="4" w:space="0" w:color="000000"/>
              <w:left w:val="single" w:sz="4" w:space="0" w:color="000000"/>
              <w:bottom w:val="single" w:sz="4" w:space="0" w:color="000000"/>
              <w:right w:val="single" w:sz="4" w:space="0" w:color="000000"/>
            </w:tcBorders>
            <w:vAlign w:val="center"/>
          </w:tcPr>
          <w:p w14:paraId="02EC3563" w14:textId="77777777" w:rsidR="007A3A9B" w:rsidRDefault="007A3A9B" w:rsidP="00FA2D12">
            <w:pPr>
              <w:widowControl w:val="0"/>
              <w:jc w:val="center"/>
            </w:pPr>
            <w:r>
              <w:t>35 537</w:t>
            </w:r>
          </w:p>
        </w:tc>
        <w:tc>
          <w:tcPr>
            <w:tcW w:w="1135" w:type="dxa"/>
            <w:tcBorders>
              <w:top w:val="single" w:sz="4" w:space="0" w:color="000000"/>
              <w:left w:val="single" w:sz="4" w:space="0" w:color="000000"/>
              <w:bottom w:val="single" w:sz="4" w:space="0" w:color="000000"/>
              <w:right w:val="single" w:sz="4" w:space="0" w:color="000000"/>
            </w:tcBorders>
            <w:vAlign w:val="center"/>
          </w:tcPr>
          <w:p w14:paraId="3AC8CCD7" w14:textId="77777777" w:rsidR="007A3A9B" w:rsidRDefault="007A3A9B" w:rsidP="00FA2D12">
            <w:pPr>
              <w:widowControl w:val="0"/>
              <w:jc w:val="center"/>
            </w:pPr>
            <w:r>
              <w:t>30 966</w:t>
            </w:r>
          </w:p>
        </w:tc>
        <w:tc>
          <w:tcPr>
            <w:tcW w:w="1126" w:type="dxa"/>
            <w:tcBorders>
              <w:top w:val="single" w:sz="4" w:space="0" w:color="000000"/>
              <w:left w:val="single" w:sz="4" w:space="0" w:color="000000"/>
              <w:bottom w:val="single" w:sz="4" w:space="0" w:color="000000"/>
              <w:right w:val="single" w:sz="4" w:space="0" w:color="000000"/>
            </w:tcBorders>
            <w:vAlign w:val="center"/>
          </w:tcPr>
          <w:p w14:paraId="44671E96" w14:textId="77777777" w:rsidR="007A3A9B" w:rsidRDefault="007A3A9B" w:rsidP="00FA2D12">
            <w:pPr>
              <w:widowControl w:val="0"/>
              <w:jc w:val="center"/>
            </w:pPr>
            <w:r>
              <w:t>55 047</w:t>
            </w:r>
          </w:p>
        </w:tc>
      </w:tr>
      <w:tr w:rsidR="007A3A9B" w14:paraId="6091540C"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6E60F697" w14:textId="77777777" w:rsidR="007A3A9B" w:rsidRDefault="007A3A9B" w:rsidP="00FA2D12">
            <w:pPr>
              <w:widowControl w:val="0"/>
            </w:pPr>
            <w:r>
              <w:t>авиационный транспорт</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F432" w14:textId="77777777" w:rsidR="007A3A9B" w:rsidRDefault="007A3A9B" w:rsidP="00FA2D12">
            <w:pPr>
              <w:widowControl w:val="0"/>
              <w:jc w:val="center"/>
            </w:pPr>
            <w:r>
              <w:t>110 745</w:t>
            </w:r>
          </w:p>
        </w:tc>
        <w:tc>
          <w:tcPr>
            <w:tcW w:w="1135" w:type="dxa"/>
            <w:tcBorders>
              <w:top w:val="single" w:sz="4" w:space="0" w:color="000000"/>
              <w:left w:val="single" w:sz="4" w:space="0" w:color="000000"/>
              <w:bottom w:val="single" w:sz="4" w:space="0" w:color="000000"/>
              <w:right w:val="single" w:sz="4" w:space="0" w:color="000000"/>
            </w:tcBorders>
            <w:vAlign w:val="center"/>
          </w:tcPr>
          <w:p w14:paraId="0904E707" w14:textId="77777777" w:rsidR="007A3A9B" w:rsidRDefault="007A3A9B" w:rsidP="00FA2D12">
            <w:pPr>
              <w:widowControl w:val="0"/>
              <w:jc w:val="center"/>
            </w:pPr>
            <w:r>
              <w:t>104 762</w:t>
            </w:r>
          </w:p>
        </w:tc>
        <w:tc>
          <w:tcPr>
            <w:tcW w:w="1134" w:type="dxa"/>
            <w:tcBorders>
              <w:top w:val="single" w:sz="4" w:space="0" w:color="000000"/>
              <w:left w:val="single" w:sz="4" w:space="0" w:color="000000"/>
              <w:bottom w:val="single" w:sz="4" w:space="0" w:color="000000"/>
              <w:right w:val="single" w:sz="4" w:space="0" w:color="000000"/>
            </w:tcBorders>
            <w:vAlign w:val="center"/>
          </w:tcPr>
          <w:p w14:paraId="1C1FA840" w14:textId="77777777" w:rsidR="007A3A9B" w:rsidRDefault="007A3A9B" w:rsidP="00FA2D12">
            <w:pPr>
              <w:widowControl w:val="0"/>
              <w:jc w:val="center"/>
            </w:pPr>
            <w:r>
              <w:t>85 592</w:t>
            </w:r>
          </w:p>
        </w:tc>
        <w:tc>
          <w:tcPr>
            <w:tcW w:w="1134" w:type="dxa"/>
            <w:tcBorders>
              <w:top w:val="single" w:sz="4" w:space="0" w:color="000000"/>
              <w:left w:val="single" w:sz="4" w:space="0" w:color="000000"/>
              <w:bottom w:val="single" w:sz="4" w:space="0" w:color="000000"/>
              <w:right w:val="single" w:sz="4" w:space="0" w:color="000000"/>
            </w:tcBorders>
            <w:vAlign w:val="center"/>
          </w:tcPr>
          <w:p w14:paraId="05865547" w14:textId="77777777" w:rsidR="007A3A9B" w:rsidRDefault="007A3A9B" w:rsidP="00FA2D12">
            <w:pPr>
              <w:widowControl w:val="0"/>
              <w:jc w:val="center"/>
            </w:pPr>
            <w:r>
              <w:t>81 309</w:t>
            </w:r>
          </w:p>
        </w:tc>
        <w:tc>
          <w:tcPr>
            <w:tcW w:w="1136" w:type="dxa"/>
            <w:tcBorders>
              <w:top w:val="single" w:sz="4" w:space="0" w:color="000000"/>
              <w:left w:val="single" w:sz="4" w:space="0" w:color="000000"/>
              <w:bottom w:val="single" w:sz="4" w:space="0" w:color="000000"/>
              <w:right w:val="single" w:sz="4" w:space="0" w:color="000000"/>
            </w:tcBorders>
            <w:vAlign w:val="center"/>
          </w:tcPr>
          <w:p w14:paraId="0D8236D9" w14:textId="77777777" w:rsidR="007A3A9B" w:rsidRDefault="007A3A9B" w:rsidP="00FA2D12">
            <w:pPr>
              <w:widowControl w:val="0"/>
              <w:jc w:val="center"/>
            </w:pPr>
            <w:r>
              <w:t>109 074</w:t>
            </w:r>
          </w:p>
        </w:tc>
        <w:tc>
          <w:tcPr>
            <w:tcW w:w="1132" w:type="dxa"/>
            <w:tcBorders>
              <w:top w:val="single" w:sz="4" w:space="0" w:color="000000"/>
              <w:left w:val="single" w:sz="4" w:space="0" w:color="000000"/>
              <w:bottom w:val="single" w:sz="4" w:space="0" w:color="000000"/>
              <w:right w:val="single" w:sz="4" w:space="0" w:color="000000"/>
            </w:tcBorders>
            <w:vAlign w:val="center"/>
          </w:tcPr>
          <w:p w14:paraId="577EE332" w14:textId="77777777" w:rsidR="007A3A9B" w:rsidRDefault="007A3A9B" w:rsidP="00FA2D12">
            <w:pPr>
              <w:widowControl w:val="0"/>
              <w:jc w:val="center"/>
            </w:pPr>
            <w:r>
              <w:t>147 225</w:t>
            </w:r>
          </w:p>
        </w:tc>
        <w:tc>
          <w:tcPr>
            <w:tcW w:w="1138" w:type="dxa"/>
            <w:tcBorders>
              <w:top w:val="single" w:sz="4" w:space="0" w:color="000000"/>
              <w:left w:val="single" w:sz="4" w:space="0" w:color="000000"/>
              <w:bottom w:val="single" w:sz="4" w:space="0" w:color="000000"/>
              <w:right w:val="single" w:sz="4" w:space="0" w:color="000000"/>
            </w:tcBorders>
            <w:vAlign w:val="center"/>
          </w:tcPr>
          <w:p w14:paraId="39DED021" w14:textId="77777777" w:rsidR="007A3A9B" w:rsidRDefault="007A3A9B" w:rsidP="00FA2D12">
            <w:pPr>
              <w:widowControl w:val="0"/>
              <w:jc w:val="center"/>
            </w:pPr>
            <w:r>
              <w:t>84 426</w:t>
            </w:r>
          </w:p>
        </w:tc>
        <w:tc>
          <w:tcPr>
            <w:tcW w:w="1132" w:type="dxa"/>
            <w:tcBorders>
              <w:top w:val="single" w:sz="4" w:space="0" w:color="000000"/>
              <w:left w:val="single" w:sz="4" w:space="0" w:color="000000"/>
              <w:bottom w:val="single" w:sz="4" w:space="0" w:color="000000"/>
              <w:right w:val="single" w:sz="4" w:space="0" w:color="000000"/>
            </w:tcBorders>
            <w:vAlign w:val="center"/>
          </w:tcPr>
          <w:p w14:paraId="33E34919" w14:textId="77777777" w:rsidR="007A3A9B" w:rsidRDefault="007A3A9B" w:rsidP="00FA2D12">
            <w:pPr>
              <w:widowControl w:val="0"/>
              <w:jc w:val="center"/>
            </w:pPr>
            <w:r>
              <w:t>73 886</w:t>
            </w:r>
          </w:p>
        </w:tc>
        <w:tc>
          <w:tcPr>
            <w:tcW w:w="1135" w:type="dxa"/>
            <w:tcBorders>
              <w:top w:val="single" w:sz="4" w:space="0" w:color="000000"/>
              <w:left w:val="single" w:sz="4" w:space="0" w:color="000000"/>
              <w:bottom w:val="single" w:sz="4" w:space="0" w:color="000000"/>
              <w:right w:val="single" w:sz="4" w:space="0" w:color="000000"/>
            </w:tcBorders>
            <w:vAlign w:val="center"/>
          </w:tcPr>
          <w:p w14:paraId="31780605" w14:textId="77777777" w:rsidR="007A3A9B" w:rsidRDefault="007A3A9B" w:rsidP="00FA2D12">
            <w:pPr>
              <w:widowControl w:val="0"/>
              <w:jc w:val="center"/>
            </w:pPr>
            <w:r>
              <w:t>83 659</w:t>
            </w:r>
          </w:p>
        </w:tc>
        <w:tc>
          <w:tcPr>
            <w:tcW w:w="1126" w:type="dxa"/>
            <w:tcBorders>
              <w:top w:val="single" w:sz="4" w:space="0" w:color="000000"/>
              <w:left w:val="single" w:sz="4" w:space="0" w:color="000000"/>
              <w:bottom w:val="single" w:sz="4" w:space="0" w:color="000000"/>
              <w:right w:val="single" w:sz="4" w:space="0" w:color="000000"/>
            </w:tcBorders>
            <w:vAlign w:val="center"/>
          </w:tcPr>
          <w:p w14:paraId="648BC1A9" w14:textId="77777777" w:rsidR="007A3A9B" w:rsidRDefault="007A3A9B" w:rsidP="00FA2D12">
            <w:pPr>
              <w:widowControl w:val="0"/>
              <w:jc w:val="center"/>
            </w:pPr>
            <w:r>
              <w:t>105 597</w:t>
            </w:r>
          </w:p>
        </w:tc>
      </w:tr>
      <w:tr w:rsidR="007A3A9B" w14:paraId="43BEDCAB" w14:textId="77777777" w:rsidTr="00FA2D12">
        <w:trPr>
          <w:trHeight w:val="365"/>
          <w:jc w:val="center"/>
        </w:trPr>
        <w:tc>
          <w:tcPr>
            <w:tcW w:w="3064" w:type="dxa"/>
            <w:tcBorders>
              <w:top w:val="single" w:sz="4" w:space="0" w:color="000000"/>
              <w:left w:val="single" w:sz="4" w:space="0" w:color="000000"/>
              <w:bottom w:val="single" w:sz="4" w:space="0" w:color="000000"/>
              <w:right w:val="single" w:sz="4" w:space="0" w:color="000000"/>
            </w:tcBorders>
          </w:tcPr>
          <w:p w14:paraId="42524087" w14:textId="77777777" w:rsidR="007A3A9B" w:rsidRDefault="007A3A9B" w:rsidP="00FA2D12">
            <w:pPr>
              <w:widowControl w:val="0"/>
            </w:pPr>
            <w:r>
              <w:t>автомобильный транспорт</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251A8" w14:textId="77777777" w:rsidR="007A3A9B" w:rsidRDefault="007A3A9B" w:rsidP="00FA2D12">
            <w:pPr>
              <w:widowControl w:val="0"/>
              <w:jc w:val="center"/>
            </w:pPr>
            <w:r>
              <w:rPr>
                <w:lang w:eastAsia="en-US"/>
              </w:rPr>
              <w:t>4 225</w:t>
            </w:r>
          </w:p>
        </w:tc>
        <w:tc>
          <w:tcPr>
            <w:tcW w:w="1135" w:type="dxa"/>
            <w:tcBorders>
              <w:top w:val="single" w:sz="4" w:space="0" w:color="000000"/>
              <w:left w:val="single" w:sz="4" w:space="0" w:color="000000"/>
              <w:bottom w:val="single" w:sz="4" w:space="0" w:color="000000"/>
              <w:right w:val="single" w:sz="4" w:space="0" w:color="000000"/>
            </w:tcBorders>
            <w:vAlign w:val="center"/>
          </w:tcPr>
          <w:p w14:paraId="6A839955" w14:textId="77777777" w:rsidR="007A3A9B" w:rsidRDefault="007A3A9B" w:rsidP="00FA2D12">
            <w:pPr>
              <w:widowControl w:val="0"/>
              <w:jc w:val="center"/>
            </w:pPr>
            <w:r>
              <w:t>4 099</w:t>
            </w:r>
          </w:p>
        </w:tc>
        <w:tc>
          <w:tcPr>
            <w:tcW w:w="1134" w:type="dxa"/>
            <w:tcBorders>
              <w:top w:val="single" w:sz="4" w:space="0" w:color="000000"/>
              <w:left w:val="single" w:sz="4" w:space="0" w:color="000000"/>
              <w:bottom w:val="single" w:sz="4" w:space="0" w:color="000000"/>
              <w:right w:val="single" w:sz="4" w:space="0" w:color="000000"/>
            </w:tcBorders>
            <w:vAlign w:val="center"/>
          </w:tcPr>
          <w:p w14:paraId="559E4305" w14:textId="77777777" w:rsidR="007A3A9B" w:rsidRDefault="007A3A9B" w:rsidP="00FA2D12">
            <w:pPr>
              <w:widowControl w:val="0"/>
              <w:jc w:val="center"/>
            </w:pPr>
            <w:r>
              <w:t>3 167</w:t>
            </w:r>
          </w:p>
        </w:tc>
        <w:tc>
          <w:tcPr>
            <w:tcW w:w="1134" w:type="dxa"/>
            <w:tcBorders>
              <w:top w:val="single" w:sz="4" w:space="0" w:color="000000"/>
              <w:left w:val="single" w:sz="4" w:space="0" w:color="000000"/>
              <w:bottom w:val="single" w:sz="4" w:space="0" w:color="000000"/>
              <w:right w:val="single" w:sz="4" w:space="0" w:color="000000"/>
            </w:tcBorders>
            <w:vAlign w:val="center"/>
          </w:tcPr>
          <w:p w14:paraId="337DFB4C" w14:textId="77777777" w:rsidR="007A3A9B" w:rsidRDefault="007A3A9B" w:rsidP="00FA2D12">
            <w:pPr>
              <w:widowControl w:val="0"/>
              <w:jc w:val="center"/>
            </w:pPr>
            <w:r>
              <w:t>3 039</w:t>
            </w:r>
          </w:p>
        </w:tc>
        <w:tc>
          <w:tcPr>
            <w:tcW w:w="1136" w:type="dxa"/>
            <w:tcBorders>
              <w:top w:val="single" w:sz="4" w:space="0" w:color="000000"/>
              <w:left w:val="single" w:sz="4" w:space="0" w:color="000000"/>
              <w:bottom w:val="single" w:sz="4" w:space="0" w:color="000000"/>
              <w:right w:val="single" w:sz="4" w:space="0" w:color="000000"/>
            </w:tcBorders>
            <w:vAlign w:val="center"/>
          </w:tcPr>
          <w:p w14:paraId="031E5C58" w14:textId="77777777" w:rsidR="007A3A9B" w:rsidRDefault="007A3A9B" w:rsidP="00FA2D12">
            <w:pPr>
              <w:widowControl w:val="0"/>
              <w:jc w:val="center"/>
            </w:pPr>
            <w:r>
              <w:t>2 733</w:t>
            </w:r>
          </w:p>
        </w:tc>
        <w:tc>
          <w:tcPr>
            <w:tcW w:w="1132" w:type="dxa"/>
            <w:tcBorders>
              <w:top w:val="single" w:sz="4" w:space="0" w:color="000000"/>
              <w:left w:val="single" w:sz="4" w:space="0" w:color="000000"/>
              <w:bottom w:val="single" w:sz="4" w:space="0" w:color="000000"/>
              <w:right w:val="single" w:sz="4" w:space="0" w:color="000000"/>
            </w:tcBorders>
            <w:vAlign w:val="center"/>
          </w:tcPr>
          <w:p w14:paraId="3EC94541" w14:textId="77777777" w:rsidR="007A3A9B" w:rsidRDefault="007A3A9B" w:rsidP="00FA2D12">
            <w:pPr>
              <w:widowControl w:val="0"/>
              <w:jc w:val="center"/>
            </w:pPr>
            <w:r>
              <w:t>3 916</w:t>
            </w:r>
          </w:p>
        </w:tc>
        <w:tc>
          <w:tcPr>
            <w:tcW w:w="1138" w:type="dxa"/>
            <w:tcBorders>
              <w:top w:val="single" w:sz="4" w:space="0" w:color="000000"/>
              <w:left w:val="single" w:sz="4" w:space="0" w:color="000000"/>
              <w:bottom w:val="single" w:sz="4" w:space="0" w:color="000000"/>
              <w:right w:val="single" w:sz="4" w:space="0" w:color="000000"/>
            </w:tcBorders>
            <w:vAlign w:val="center"/>
          </w:tcPr>
          <w:p w14:paraId="4A72ABAD" w14:textId="77777777" w:rsidR="007A3A9B" w:rsidRDefault="007A3A9B" w:rsidP="00FA2D12">
            <w:pPr>
              <w:widowControl w:val="0"/>
              <w:jc w:val="center"/>
            </w:pPr>
            <w:r>
              <w:t>5 031</w:t>
            </w:r>
          </w:p>
        </w:tc>
        <w:tc>
          <w:tcPr>
            <w:tcW w:w="1132" w:type="dxa"/>
            <w:tcBorders>
              <w:top w:val="single" w:sz="4" w:space="0" w:color="000000"/>
              <w:left w:val="single" w:sz="4" w:space="0" w:color="000000"/>
              <w:bottom w:val="single" w:sz="4" w:space="0" w:color="000000"/>
              <w:right w:val="single" w:sz="4" w:space="0" w:color="000000"/>
            </w:tcBorders>
            <w:vAlign w:val="center"/>
          </w:tcPr>
          <w:p w14:paraId="2C30ED42" w14:textId="77777777" w:rsidR="007A3A9B" w:rsidRDefault="007A3A9B" w:rsidP="00FA2D12">
            <w:pPr>
              <w:widowControl w:val="0"/>
              <w:jc w:val="center"/>
            </w:pPr>
            <w:r>
              <w:t>4 676</w:t>
            </w:r>
          </w:p>
        </w:tc>
        <w:tc>
          <w:tcPr>
            <w:tcW w:w="1135" w:type="dxa"/>
            <w:tcBorders>
              <w:top w:val="single" w:sz="4" w:space="0" w:color="000000"/>
              <w:left w:val="single" w:sz="4" w:space="0" w:color="000000"/>
              <w:bottom w:val="single" w:sz="4" w:space="0" w:color="000000"/>
              <w:right w:val="single" w:sz="4" w:space="0" w:color="000000"/>
            </w:tcBorders>
            <w:vAlign w:val="center"/>
          </w:tcPr>
          <w:p w14:paraId="6C0AB58C" w14:textId="77777777" w:rsidR="007A3A9B" w:rsidRDefault="007A3A9B" w:rsidP="00FA2D12">
            <w:pPr>
              <w:widowControl w:val="0"/>
              <w:jc w:val="center"/>
            </w:pPr>
            <w:r>
              <w:t>5 302</w:t>
            </w:r>
          </w:p>
        </w:tc>
        <w:tc>
          <w:tcPr>
            <w:tcW w:w="1126" w:type="dxa"/>
            <w:tcBorders>
              <w:top w:val="single" w:sz="4" w:space="0" w:color="000000"/>
              <w:left w:val="single" w:sz="4" w:space="0" w:color="000000"/>
              <w:bottom w:val="single" w:sz="4" w:space="0" w:color="000000"/>
              <w:right w:val="single" w:sz="4" w:space="0" w:color="000000"/>
            </w:tcBorders>
            <w:vAlign w:val="center"/>
          </w:tcPr>
          <w:p w14:paraId="71E39B04" w14:textId="77777777" w:rsidR="007A3A9B" w:rsidRDefault="007A3A9B" w:rsidP="00FA2D12">
            <w:pPr>
              <w:widowControl w:val="0"/>
              <w:jc w:val="center"/>
            </w:pPr>
            <w:r>
              <w:t>4 106</w:t>
            </w:r>
          </w:p>
        </w:tc>
      </w:tr>
    </w:tbl>
    <w:p w14:paraId="0C245B79" w14:textId="77777777" w:rsidR="007A3A9B" w:rsidRDefault="007A3A9B" w:rsidP="007A3A9B">
      <w:pPr>
        <w:jc w:val="both"/>
        <w:rPr>
          <w:i/>
          <w:sz w:val="20"/>
        </w:rPr>
      </w:pPr>
      <w:r>
        <w:rPr>
          <w:i/>
          <w:sz w:val="20"/>
          <w:szCs w:val="20"/>
        </w:rPr>
        <w:t xml:space="preserve">Источник: База данных показателей муниципальных образований [Электронный ресурс]. – Режим доступа: https://72.rosstat.gov.ru/ofstat_xmao; Ежегодные отчеты главы Березовского района о результатах своей деятельности, деятельности администрации Березовского района за 2017-2022 годы. </w:t>
      </w:r>
      <w:r>
        <w:rPr>
          <w:i/>
          <w:sz w:val="20"/>
        </w:rPr>
        <w:t>Дата обращения: 22.09.2023</w:t>
      </w:r>
    </w:p>
    <w:p w14:paraId="2A0E53B4" w14:textId="77777777" w:rsidR="007A3A9B" w:rsidRDefault="007A3A9B">
      <w:pPr>
        <w:spacing w:line="276" w:lineRule="auto"/>
        <w:ind w:firstLine="426"/>
        <w:jc w:val="both"/>
        <w:rPr>
          <w:sz w:val="28"/>
          <w:szCs w:val="28"/>
        </w:rPr>
        <w:sectPr w:rsidR="007A3A9B" w:rsidSect="007A3A9B">
          <w:pgSz w:w="16838" w:h="11906" w:orient="landscape"/>
          <w:pgMar w:top="1135" w:right="1134" w:bottom="851" w:left="1134" w:header="0" w:footer="0" w:gutter="0"/>
          <w:cols w:space="720"/>
          <w:formProt w:val="0"/>
          <w:docGrid w:linePitch="360"/>
        </w:sectPr>
      </w:pPr>
    </w:p>
    <w:p w14:paraId="2A693ED5" w14:textId="13B68C8E" w:rsidR="00933CC7" w:rsidRPr="00B06982" w:rsidRDefault="00EE6299">
      <w:pPr>
        <w:spacing w:line="276" w:lineRule="auto"/>
        <w:ind w:firstLine="426"/>
        <w:jc w:val="both"/>
        <w:rPr>
          <w:sz w:val="28"/>
          <w:szCs w:val="28"/>
        </w:rPr>
      </w:pPr>
      <w:r w:rsidRPr="00B06982">
        <w:rPr>
          <w:sz w:val="28"/>
          <w:szCs w:val="28"/>
        </w:rPr>
        <w:lastRenderedPageBreak/>
        <w:t>Перевозка автомобилей и грузов в летнее время по маршруту Березово – Приобъе – Березово осуществляется на паром</w:t>
      </w:r>
      <w:r w:rsidR="00DD1CEF" w:rsidRPr="00B06982">
        <w:rPr>
          <w:sz w:val="28"/>
          <w:szCs w:val="28"/>
        </w:rPr>
        <w:t>ах ООО «Лана»,</w:t>
      </w:r>
      <w:r w:rsidR="00234BE7" w:rsidRPr="00B06982">
        <w:rPr>
          <w:sz w:val="28"/>
          <w:szCs w:val="28"/>
        </w:rPr>
        <w:t xml:space="preserve"> по маршруту Нижние Нарыкары – Приобъе – Нижние Нарыкары осуществляется на паромах ООО «Нанттекс», ИП Яковлев В.В.</w:t>
      </w:r>
    </w:p>
    <w:p w14:paraId="229C3245" w14:textId="77777777" w:rsidR="00933CC7" w:rsidRPr="001F2C03" w:rsidRDefault="00EE6299">
      <w:pPr>
        <w:spacing w:line="276" w:lineRule="auto"/>
        <w:ind w:firstLine="426"/>
        <w:jc w:val="both"/>
        <w:rPr>
          <w:sz w:val="28"/>
          <w:szCs w:val="28"/>
        </w:rPr>
      </w:pPr>
      <w:r>
        <w:rPr>
          <w:sz w:val="28"/>
          <w:szCs w:val="28"/>
        </w:rPr>
        <w:t>Количество портов – 2 (Березово, Игрим); пристаней – 9 (Теги, Ванзетур, Шайтанка, Сартынья, Сосьва, Ломбовож, Саранпауль, Анеева). Имеется два грузовых причала в пгт. Березово и сп. Саранпауль. С 2021 года функционирует авторечвокзал в пгт. Березово.</w:t>
      </w:r>
    </w:p>
    <w:p w14:paraId="5D414014" w14:textId="77777777" w:rsidR="00933CC7" w:rsidRDefault="00EE6299">
      <w:pPr>
        <w:spacing w:line="276" w:lineRule="auto"/>
        <w:ind w:firstLine="426"/>
        <w:jc w:val="both"/>
        <w:rPr>
          <w:sz w:val="28"/>
          <w:szCs w:val="28"/>
        </w:rPr>
      </w:pPr>
      <w:r>
        <w:rPr>
          <w:sz w:val="28"/>
          <w:szCs w:val="28"/>
        </w:rPr>
        <w:t xml:space="preserve">В 2022 году выполнен 331 рейс, </w:t>
      </w:r>
      <w:r w:rsidRPr="00756EAD">
        <w:rPr>
          <w:sz w:val="28"/>
          <w:szCs w:val="28"/>
        </w:rPr>
        <w:t>по сравнению с 2021 годом снижение составило 1,49% или 5 рейсов (2021 год – 336 рейсов), перевезено 11 215 пассажиров, снижение к 2021 году составило 7,76% или 944 пассажира. Загрузка сократилась и составила 33,9 человек на 1 рейс против 36,2 человека в 2021 году.</w:t>
      </w:r>
    </w:p>
    <w:p w14:paraId="2B443641" w14:textId="064CB2AD" w:rsidR="00933CC7" w:rsidRPr="00756EAD" w:rsidRDefault="007A3A9B">
      <w:pPr>
        <w:spacing w:line="276" w:lineRule="auto"/>
        <w:ind w:firstLine="426"/>
        <w:jc w:val="both"/>
        <w:rPr>
          <w:sz w:val="28"/>
          <w:szCs w:val="28"/>
        </w:rPr>
      </w:pPr>
      <w:r>
        <w:rPr>
          <w:sz w:val="28"/>
          <w:szCs w:val="28"/>
        </w:rPr>
        <w:t>Ра</w:t>
      </w:r>
      <w:r w:rsidR="00EE6299" w:rsidRPr="00756EAD">
        <w:rPr>
          <w:sz w:val="28"/>
          <w:szCs w:val="28"/>
        </w:rPr>
        <w:t>змер субсидии на возмещение недополученных доходов предприятия на перевозку пассажиров в 2022 году увеличился на 77,77% по сравнению с 2021 годом и составил 55 047,36 тыс. рублей. Увеличение объема субсидии обусловлено вводом в эксплуатацию авторечвокзала в пгт. Березово.</w:t>
      </w:r>
    </w:p>
    <w:p w14:paraId="72E2202B" w14:textId="77777777" w:rsidR="00933CC7" w:rsidRPr="00756EAD" w:rsidRDefault="00EE6299">
      <w:pPr>
        <w:spacing w:line="276" w:lineRule="auto"/>
        <w:ind w:firstLine="426"/>
        <w:jc w:val="both"/>
        <w:rPr>
          <w:sz w:val="28"/>
          <w:szCs w:val="28"/>
        </w:rPr>
      </w:pPr>
      <w:r w:rsidRPr="00756EAD">
        <w:rPr>
          <w:i/>
          <w:sz w:val="28"/>
          <w:szCs w:val="28"/>
        </w:rPr>
        <w:t>Воздушный транспорт</w:t>
      </w:r>
      <w:r w:rsidRPr="00756EAD">
        <w:rPr>
          <w:sz w:val="28"/>
          <w:szCs w:val="28"/>
        </w:rPr>
        <w:t>. Воздушный транспорт обеспечивает доставку пассажиров, почты и грузов в населенные пункты, удаленные от речных магистралей. На долю авиационного транспорта приходится 40,2% от общего объема перевозок.</w:t>
      </w:r>
    </w:p>
    <w:p w14:paraId="67F9198A" w14:textId="77777777" w:rsidR="00933CC7" w:rsidRDefault="00EE6299" w:rsidP="00B5099D">
      <w:pPr>
        <w:spacing w:line="276" w:lineRule="auto"/>
        <w:ind w:firstLine="426"/>
        <w:jc w:val="both"/>
        <w:rPr>
          <w:rFonts w:eastAsiaTheme="minorHAnsi"/>
          <w:sz w:val="28"/>
          <w:szCs w:val="28"/>
          <w:lang w:eastAsia="en-US"/>
        </w:rPr>
      </w:pPr>
      <w:r w:rsidRPr="00756EAD">
        <w:rPr>
          <w:sz w:val="28"/>
          <w:szCs w:val="28"/>
        </w:rPr>
        <w:t xml:space="preserve">В Березовском районе действует 10 посадочных площадок: Ванзетур, Няксимволь, Сосьва, Теги, Саранпауль, Светлый, Приполярный, Хулимсунт, Игрим, Березово. </w:t>
      </w:r>
      <w:r w:rsidRPr="00756EAD">
        <w:rPr>
          <w:rFonts w:eastAsiaTheme="minorHAnsi"/>
          <w:sz w:val="28"/>
          <w:szCs w:val="28"/>
          <w:lang w:eastAsia="en-US"/>
        </w:rPr>
        <w:t>Перевозки пассажиров воздушным транспортом на территории Березовского района в 2022 году осуществляло АО «ЮТэйр – Вертолетные услуги» - вертолетами МИ-8Т. Из аэропорта Березово осуществляется внешнее воздушное сообщение самолетами Ан-24 на Тюмень, Ханты-Мансийск, Нижневартовск, Сургут, Белоярский, вертолетами МИ-8Т на Сергино, Белоярский, Советский, Нумто.</w:t>
      </w:r>
    </w:p>
    <w:p w14:paraId="5A55B027" w14:textId="77777777" w:rsidR="00933CC7" w:rsidRDefault="00EE6299" w:rsidP="00B5099D">
      <w:pPr>
        <w:spacing w:line="276" w:lineRule="auto"/>
        <w:ind w:firstLine="426"/>
        <w:jc w:val="both"/>
        <w:rPr>
          <w:rFonts w:eastAsiaTheme="minorHAnsi"/>
          <w:sz w:val="28"/>
          <w:szCs w:val="28"/>
          <w:lang w:eastAsia="en-US"/>
        </w:rPr>
      </w:pPr>
      <w:r>
        <w:rPr>
          <w:rFonts w:eastAsiaTheme="minorHAnsi"/>
          <w:sz w:val="28"/>
          <w:szCs w:val="28"/>
          <w:lang w:eastAsia="en-US"/>
        </w:rPr>
        <w:t>Аэропортовое обслуживание на посадочных площадках в пгт. Березово, пгт. Игрим и с. Саранпауль осуществляет АО «Аэропорт Сургут».</w:t>
      </w:r>
    </w:p>
    <w:p w14:paraId="2453AD06" w14:textId="77777777" w:rsidR="00933CC7" w:rsidRDefault="00EE6299" w:rsidP="00B5099D">
      <w:pPr>
        <w:spacing w:line="276" w:lineRule="auto"/>
        <w:ind w:firstLine="426"/>
        <w:jc w:val="both"/>
        <w:rPr>
          <w:rFonts w:eastAsiaTheme="minorHAnsi"/>
          <w:sz w:val="28"/>
          <w:szCs w:val="28"/>
          <w:lang w:eastAsia="en-US"/>
        </w:rPr>
      </w:pPr>
      <w:r>
        <w:rPr>
          <w:rFonts w:eastAsiaTheme="minorHAnsi"/>
          <w:sz w:val="28"/>
          <w:szCs w:val="28"/>
          <w:lang w:eastAsia="en-US"/>
        </w:rPr>
        <w:t>Всего в отчетном периоде по району выполнено 317 рейсов, по сравнению с предыдущим годом, увеличение составило 10,07% или на 29 рейсов, перевезено 8 631 пассажир, увеличение к уровню 2021 года на 1,19%, или на 102 пассажира. Загрузка сократилась и составила 27,2 человека в 2022 году против 29,6 человека в 2021 году.</w:t>
      </w:r>
    </w:p>
    <w:p w14:paraId="39218563" w14:textId="77777777" w:rsidR="00933CC7" w:rsidRDefault="00EE6299" w:rsidP="00B5099D">
      <w:pPr>
        <w:spacing w:line="276" w:lineRule="auto"/>
        <w:ind w:firstLine="426"/>
        <w:jc w:val="both"/>
        <w:rPr>
          <w:rFonts w:eastAsiaTheme="minorHAnsi"/>
          <w:sz w:val="28"/>
          <w:szCs w:val="28"/>
          <w:lang w:eastAsia="en-US"/>
        </w:rPr>
      </w:pPr>
      <w:r>
        <w:rPr>
          <w:rFonts w:eastAsiaTheme="minorHAnsi"/>
          <w:sz w:val="28"/>
          <w:szCs w:val="28"/>
          <w:lang w:eastAsia="en-US"/>
        </w:rPr>
        <w:t xml:space="preserve">Размер субсидии на возмещение недополученных доходов предприятиям на перевозку пассажиров увеличился на 26,28% по сравнению с 2021 годом и составил 105 596,00 тыс. рублей. Увеличение размера субсидии связано с ростом </w:t>
      </w:r>
      <w:r>
        <w:rPr>
          <w:rFonts w:eastAsiaTheme="minorHAnsi"/>
          <w:sz w:val="28"/>
          <w:szCs w:val="28"/>
          <w:lang w:eastAsia="en-US"/>
        </w:rPr>
        <w:lastRenderedPageBreak/>
        <w:t>затрат на содержание взлетно-посадочной полосы, а также увеличением стоимости летного часа.</w:t>
      </w:r>
    </w:p>
    <w:p w14:paraId="5607085F" w14:textId="773E2B7D" w:rsidR="00933CC7" w:rsidRDefault="00EE6299" w:rsidP="00B5099D">
      <w:pPr>
        <w:spacing w:line="276" w:lineRule="auto"/>
        <w:ind w:firstLine="426"/>
        <w:jc w:val="both"/>
        <w:rPr>
          <w:rFonts w:eastAsiaTheme="minorHAnsi"/>
          <w:sz w:val="28"/>
          <w:szCs w:val="28"/>
          <w:lang w:eastAsia="en-US"/>
        </w:rPr>
      </w:pPr>
      <w:r>
        <w:rPr>
          <w:rFonts w:eastAsiaTheme="minorHAnsi"/>
          <w:i/>
          <w:sz w:val="28"/>
          <w:szCs w:val="28"/>
          <w:lang w:eastAsia="en-US"/>
        </w:rPr>
        <w:t>Автомобильный транспорт.</w:t>
      </w:r>
      <w:r>
        <w:rPr>
          <w:rFonts w:eastAsiaTheme="minorHAnsi"/>
          <w:sz w:val="28"/>
          <w:szCs w:val="28"/>
          <w:lang w:eastAsia="en-US"/>
        </w:rPr>
        <w:t xml:space="preserve"> Альтернативным видом транспорта в зимний период времени, является автомобильный.</w:t>
      </w:r>
      <w:r>
        <w:t xml:space="preserve"> </w:t>
      </w:r>
      <w:r>
        <w:rPr>
          <w:rFonts w:eastAsiaTheme="minorHAnsi"/>
          <w:sz w:val="28"/>
          <w:szCs w:val="28"/>
          <w:lang w:eastAsia="en-US"/>
        </w:rPr>
        <w:t>Территория Березовского района имеет островную изолированность, отсутствуют дороги круглогодичного использования. В зимнее время прокладывается сеть дорог (зимников), связывающих населенные пункты района с выходом на железнодорожную станцию Приобье</w:t>
      </w:r>
      <w:r w:rsidR="00756EAD">
        <w:rPr>
          <w:rFonts w:eastAsiaTheme="minorHAnsi"/>
          <w:sz w:val="28"/>
          <w:szCs w:val="28"/>
          <w:lang w:eastAsia="en-US"/>
        </w:rPr>
        <w:t>.</w:t>
      </w:r>
      <w:r>
        <w:rPr>
          <w:rFonts w:eastAsiaTheme="minorHAnsi"/>
          <w:sz w:val="28"/>
          <w:szCs w:val="28"/>
          <w:lang w:eastAsia="en-US"/>
        </w:rPr>
        <w:t xml:space="preserve"> </w:t>
      </w:r>
    </w:p>
    <w:p w14:paraId="14734864" w14:textId="42F454A5" w:rsidR="00B5099D" w:rsidRDefault="00EE6299" w:rsidP="00B5099D">
      <w:pPr>
        <w:spacing w:line="276" w:lineRule="auto"/>
        <w:ind w:firstLine="426"/>
        <w:jc w:val="both"/>
        <w:rPr>
          <w:sz w:val="28"/>
          <w:szCs w:val="28"/>
        </w:rPr>
      </w:pPr>
      <w:r>
        <w:rPr>
          <w:rFonts w:eastAsiaTheme="minorHAnsi"/>
          <w:sz w:val="28"/>
          <w:szCs w:val="28"/>
          <w:lang w:eastAsia="en-US"/>
        </w:rPr>
        <w:t>Автомобильные перевозки по дорогам зимнего пользования в границах Березовского района (период оказания услуги с января по апрель 2022 года) осуществляло ООО «Автотранспортное предприятие» (г. Белоярский). С декабря 2022 года перевозки по дорогам зимнего пользования в границах Березовского района осуществляет ИП Зайцев С.В. (г. Сургут).</w:t>
      </w:r>
      <w:r w:rsidR="00B5099D">
        <w:rPr>
          <w:rFonts w:eastAsiaTheme="minorHAnsi"/>
          <w:sz w:val="28"/>
          <w:szCs w:val="28"/>
          <w:lang w:eastAsia="en-US"/>
        </w:rPr>
        <w:t xml:space="preserve"> </w:t>
      </w:r>
      <w:r w:rsidR="00B5099D">
        <w:rPr>
          <w:sz w:val="28"/>
          <w:szCs w:val="28"/>
        </w:rPr>
        <w:t>Они</w:t>
      </w:r>
      <w:r w:rsidR="00B5099D">
        <w:rPr>
          <w:rFonts w:eastAsiaTheme="minorHAnsi"/>
          <w:sz w:val="28"/>
          <w:szCs w:val="28"/>
          <w:lang w:eastAsia="en-US"/>
        </w:rPr>
        <w:t xml:space="preserve"> составляют 7,6% от общего пассажиропотока, что обусловлено использованием личного и «попутного» транспорта, услуг междугороднего такси. В 2022 году было перевезено 1 624 пассажира, что на 20,4% или на 416 человек меньше аналогичного периода 2021 года (2 040 человека). </w:t>
      </w:r>
      <w:r w:rsidR="00B5099D">
        <w:rPr>
          <w:sz w:val="28"/>
          <w:szCs w:val="28"/>
        </w:rPr>
        <w:t xml:space="preserve">Выполнено 228 рейсов, что на 42 рейса меньше уровня 2021 года (270 рейсов). </w:t>
      </w:r>
    </w:p>
    <w:p w14:paraId="136A2E6B" w14:textId="77777777" w:rsidR="00B5099D" w:rsidRDefault="00B5099D" w:rsidP="00B5099D">
      <w:pPr>
        <w:spacing w:line="276" w:lineRule="auto"/>
        <w:ind w:firstLine="426"/>
        <w:jc w:val="both"/>
        <w:rPr>
          <w:sz w:val="28"/>
          <w:szCs w:val="28"/>
        </w:rPr>
      </w:pPr>
      <w:r>
        <w:rPr>
          <w:sz w:val="28"/>
          <w:szCs w:val="28"/>
        </w:rPr>
        <w:t>Средняя загрузка на один рейс в 2022 году - 7 человек, что соответствует уровню 2021 года (2021 год – 7 чел.). Размер субсидии на возмещение недополученных доходов предприятию по перевозке пассажиров составил 4 106,10 тыс. рублей, что на 22,55% или на 1 195,60 тыс. рублей меньше, чем в 2021 году (5 301,70 тыс. рублей).</w:t>
      </w:r>
    </w:p>
    <w:p w14:paraId="34604847" w14:textId="1A0A5A8E" w:rsidR="00D05099" w:rsidRDefault="00F35779" w:rsidP="00483930">
      <w:pPr>
        <w:spacing w:line="276" w:lineRule="auto"/>
        <w:ind w:firstLine="425"/>
        <w:jc w:val="both"/>
        <w:rPr>
          <w:sz w:val="28"/>
          <w:szCs w:val="28"/>
        </w:rPr>
      </w:pPr>
      <w:r w:rsidRPr="00F35779">
        <w:rPr>
          <w:sz w:val="28"/>
          <w:szCs w:val="28"/>
        </w:rPr>
        <w:t xml:space="preserve">За прошедшие десять лет общий объем пассажиропотока, равно как и количество выполненных рейсов всеми видами транспорта, сократился на одну треть. </w:t>
      </w:r>
      <w:r w:rsidR="00D05099">
        <w:rPr>
          <w:sz w:val="28"/>
          <w:szCs w:val="28"/>
        </w:rPr>
        <w:t xml:space="preserve">Объемы пассажирских перевозок в Березовском районе демонстрируют </w:t>
      </w:r>
      <w:r w:rsidR="002A3879">
        <w:rPr>
          <w:sz w:val="28"/>
          <w:szCs w:val="28"/>
        </w:rPr>
        <w:t>нисходящий</w:t>
      </w:r>
      <w:r w:rsidR="00D05099">
        <w:rPr>
          <w:sz w:val="28"/>
          <w:szCs w:val="28"/>
        </w:rPr>
        <w:t xml:space="preserve"> тренд с 2015 года в связи со следующими факторами:</w:t>
      </w:r>
    </w:p>
    <w:p w14:paraId="2BACCBDA" w14:textId="0F7E00DD" w:rsidR="00D05099" w:rsidRPr="00483930" w:rsidRDefault="00D05099" w:rsidP="009C08D3">
      <w:pPr>
        <w:pStyle w:val="afff2"/>
        <w:numPr>
          <w:ilvl w:val="0"/>
          <w:numId w:val="37"/>
        </w:numPr>
        <w:spacing w:after="0" w:line="276" w:lineRule="auto"/>
        <w:ind w:left="0" w:firstLine="425"/>
        <w:jc w:val="both"/>
        <w:rPr>
          <w:rFonts w:ascii="Times New Roman" w:hAnsi="Times New Roman"/>
          <w:sz w:val="28"/>
          <w:szCs w:val="28"/>
        </w:rPr>
      </w:pPr>
      <w:r w:rsidRPr="00483930">
        <w:rPr>
          <w:rFonts w:ascii="Times New Roman" w:hAnsi="Times New Roman"/>
          <w:sz w:val="28"/>
          <w:szCs w:val="28"/>
        </w:rPr>
        <w:t>по авиационным перевозкам –</w:t>
      </w:r>
      <w:r w:rsidR="00483930" w:rsidRPr="00483930">
        <w:rPr>
          <w:rFonts w:ascii="Times New Roman" w:hAnsi="Times New Roman"/>
          <w:sz w:val="28"/>
          <w:szCs w:val="28"/>
        </w:rPr>
        <w:t xml:space="preserve"> </w:t>
      </w:r>
      <w:r w:rsidRPr="00483930">
        <w:rPr>
          <w:rFonts w:ascii="Times New Roman" w:hAnsi="Times New Roman"/>
          <w:sz w:val="28"/>
          <w:szCs w:val="28"/>
        </w:rPr>
        <w:t>рост авиационных тарифов и снижение рейсовой загрузки;</w:t>
      </w:r>
    </w:p>
    <w:p w14:paraId="1DA00BF2" w14:textId="7B830C50" w:rsidR="00D05099" w:rsidRPr="00483930" w:rsidRDefault="00D05099" w:rsidP="009C08D3">
      <w:pPr>
        <w:pStyle w:val="afff2"/>
        <w:numPr>
          <w:ilvl w:val="0"/>
          <w:numId w:val="37"/>
        </w:numPr>
        <w:spacing w:after="0" w:line="276" w:lineRule="auto"/>
        <w:ind w:left="0" w:firstLine="425"/>
        <w:jc w:val="both"/>
        <w:rPr>
          <w:rFonts w:ascii="Times New Roman" w:hAnsi="Times New Roman"/>
          <w:sz w:val="28"/>
          <w:szCs w:val="28"/>
        </w:rPr>
      </w:pPr>
      <w:r w:rsidRPr="00483930">
        <w:rPr>
          <w:rFonts w:ascii="Times New Roman" w:hAnsi="Times New Roman"/>
          <w:sz w:val="28"/>
          <w:szCs w:val="28"/>
        </w:rPr>
        <w:t xml:space="preserve">по речным перевозкам </w:t>
      </w:r>
      <w:r w:rsidR="00483930" w:rsidRPr="00483930">
        <w:rPr>
          <w:rFonts w:ascii="Times New Roman" w:hAnsi="Times New Roman"/>
          <w:sz w:val="28"/>
          <w:szCs w:val="28"/>
        </w:rPr>
        <w:t>– сокращения срока навигационного периода;</w:t>
      </w:r>
    </w:p>
    <w:p w14:paraId="268FAC3C" w14:textId="15D9A9E0" w:rsidR="00483930" w:rsidRPr="00483930" w:rsidRDefault="00483930" w:rsidP="009C08D3">
      <w:pPr>
        <w:pStyle w:val="afff2"/>
        <w:numPr>
          <w:ilvl w:val="0"/>
          <w:numId w:val="37"/>
        </w:numPr>
        <w:spacing w:after="0" w:line="276" w:lineRule="auto"/>
        <w:ind w:left="0" w:firstLine="425"/>
        <w:jc w:val="both"/>
        <w:rPr>
          <w:rFonts w:ascii="Times New Roman" w:hAnsi="Times New Roman"/>
          <w:sz w:val="28"/>
          <w:szCs w:val="28"/>
        </w:rPr>
      </w:pPr>
      <w:r w:rsidRPr="00483930">
        <w:rPr>
          <w:rFonts w:ascii="Times New Roman" w:hAnsi="Times New Roman"/>
          <w:sz w:val="28"/>
          <w:szCs w:val="28"/>
        </w:rPr>
        <w:t>по автомобильным перевозкам – развитие услуг такси, в том числе междугороднего, увеличение количества личных транспортных средств граждан.</w:t>
      </w:r>
    </w:p>
    <w:p w14:paraId="5B3714A7" w14:textId="4145F8A2" w:rsidR="00933CC7" w:rsidRPr="00756EAD" w:rsidRDefault="00EE6299" w:rsidP="00483930">
      <w:pPr>
        <w:spacing w:line="276" w:lineRule="auto"/>
        <w:ind w:firstLine="425"/>
        <w:jc w:val="both"/>
        <w:rPr>
          <w:sz w:val="28"/>
          <w:szCs w:val="28"/>
        </w:rPr>
      </w:pPr>
      <w:r>
        <w:rPr>
          <w:sz w:val="28"/>
          <w:szCs w:val="28"/>
        </w:rPr>
        <w:t xml:space="preserve">Общая протяженность автомобильных дорог общего пользования на территории Березовского района в </w:t>
      </w:r>
      <w:r w:rsidRPr="00756EAD">
        <w:rPr>
          <w:sz w:val="28"/>
          <w:szCs w:val="28"/>
        </w:rPr>
        <w:t>2022 году составила 233,70 км, в том числе с твердым покрытием 162,20 км, соответственно плотность дорог с твердым покрытием достигла 18,41 км путей на 10 000 кв. м. территории.</w:t>
      </w:r>
    </w:p>
    <w:p w14:paraId="6B20203C" w14:textId="77777777" w:rsidR="00933CC7" w:rsidRDefault="00EE6299" w:rsidP="00B5099D">
      <w:pPr>
        <w:spacing w:line="276" w:lineRule="auto"/>
        <w:ind w:firstLine="426"/>
        <w:jc w:val="both"/>
        <w:rPr>
          <w:sz w:val="28"/>
          <w:szCs w:val="28"/>
        </w:rPr>
      </w:pPr>
      <w:r w:rsidRPr="00756EAD">
        <w:rPr>
          <w:sz w:val="28"/>
          <w:szCs w:val="28"/>
        </w:rPr>
        <w:lastRenderedPageBreak/>
        <w:t>В 2022 году произошло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21,70%, что обусловлено сокращением общей протяженности автомобильных дорог Березовского района, не отвечающих нормативным требованиям до 50,71 км. Положительная</w:t>
      </w:r>
      <w:r>
        <w:rPr>
          <w:sz w:val="28"/>
          <w:szCs w:val="28"/>
        </w:rPr>
        <w:t xml:space="preserve"> динамика связана с проведением мероприятий по ремонту и реконструкции автомобильных дорог общего пользования местного значения Березовского района в рамках последовательной реализации Подпрограммы 4 «Дорожное хозяйство» муниципальной программы «Современная транспортная система Березовского района» (рис. 1.12.2).</w:t>
      </w:r>
    </w:p>
    <w:p w14:paraId="7863FFD7" w14:textId="77777777" w:rsidR="00B5099D" w:rsidRDefault="00B5099D" w:rsidP="00B5099D">
      <w:pPr>
        <w:spacing w:line="276" w:lineRule="auto"/>
        <w:ind w:firstLine="426"/>
        <w:jc w:val="both"/>
        <w:rPr>
          <w:sz w:val="28"/>
          <w:szCs w:val="28"/>
        </w:rPr>
      </w:pPr>
    </w:p>
    <w:p w14:paraId="22A1F840" w14:textId="77777777" w:rsidR="00B5099D" w:rsidRDefault="00B5099D" w:rsidP="00B5099D">
      <w:pPr>
        <w:spacing w:line="276" w:lineRule="auto"/>
        <w:ind w:firstLine="709"/>
        <w:jc w:val="both"/>
        <w:rPr>
          <w:sz w:val="28"/>
          <w:szCs w:val="28"/>
        </w:rPr>
      </w:pPr>
      <w:r>
        <w:rPr>
          <w:noProof/>
        </w:rPr>
        <w:drawing>
          <wp:inline distT="0" distB="0" distL="0" distR="0" wp14:anchorId="1EDDF6AF" wp14:editId="17E5CC93">
            <wp:extent cx="4869815" cy="3449955"/>
            <wp:effectExtent l="0" t="0" r="6985" b="17145"/>
            <wp:docPr id="48" name="Диаграмма 6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ABD66FF" w14:textId="5BDA0655" w:rsidR="00B5099D" w:rsidRDefault="00B5099D" w:rsidP="00B5099D">
      <w:pPr>
        <w:spacing w:line="276" w:lineRule="auto"/>
        <w:jc w:val="center"/>
        <w:rPr>
          <w:b/>
          <w:sz w:val="28"/>
          <w:szCs w:val="28"/>
        </w:rPr>
      </w:pPr>
      <w:r>
        <w:rPr>
          <w:b/>
          <w:sz w:val="28"/>
          <w:szCs w:val="28"/>
        </w:rPr>
        <w:t xml:space="preserve">Рисунок 1.12.2 – Динамика протяженности автомобильных дорог общего пользования местного значения, не отвечающих нормативным требованиям в Березовском районе за период </w:t>
      </w:r>
      <w:r w:rsidR="00A86F45">
        <w:rPr>
          <w:b/>
          <w:sz w:val="28"/>
          <w:szCs w:val="28"/>
        </w:rPr>
        <w:t>2013–</w:t>
      </w:r>
      <w:r w:rsidR="00F546D8">
        <w:rPr>
          <w:b/>
          <w:sz w:val="28"/>
          <w:szCs w:val="28"/>
        </w:rPr>
        <w:t>2022 гг.</w:t>
      </w:r>
    </w:p>
    <w:p w14:paraId="0F2523E0" w14:textId="10DDC134" w:rsidR="00B5099D" w:rsidRDefault="00B5099D" w:rsidP="00B5099D">
      <w:pPr>
        <w:jc w:val="both"/>
        <w:rPr>
          <w:i/>
          <w:sz w:val="20"/>
        </w:rPr>
      </w:pPr>
      <w:r>
        <w:rPr>
          <w:i/>
          <w:sz w:val="20"/>
          <w:szCs w:val="20"/>
        </w:rPr>
        <w:t xml:space="preserve">Источник: База данных показателей муниципальных образований [Электронный ресурс]. – Режим доступа: https://72.rosstat.gov.ru/ofstat_xmao; Ежегодные доклады главы Березовского района о достигнутых значениях показателей для оценки эффективности деятельности органов местного самоуправления Березовского район за </w:t>
      </w:r>
      <w:r w:rsidR="007A3A9B">
        <w:rPr>
          <w:i/>
          <w:sz w:val="20"/>
          <w:szCs w:val="20"/>
        </w:rPr>
        <w:t>2017–</w:t>
      </w:r>
      <w:r w:rsidR="005A7D35">
        <w:rPr>
          <w:i/>
          <w:sz w:val="20"/>
          <w:szCs w:val="20"/>
        </w:rPr>
        <w:t>2022 гг</w:t>
      </w:r>
      <w:r>
        <w:rPr>
          <w:i/>
          <w:sz w:val="20"/>
          <w:szCs w:val="20"/>
        </w:rPr>
        <w:t xml:space="preserve">. </w:t>
      </w:r>
      <w:r>
        <w:rPr>
          <w:i/>
          <w:sz w:val="20"/>
        </w:rPr>
        <w:t>Дата обращения: 22.09.2023</w:t>
      </w:r>
    </w:p>
    <w:p w14:paraId="7976F383" w14:textId="77777777" w:rsidR="00B90425" w:rsidRDefault="00B90425" w:rsidP="00B5099D">
      <w:pPr>
        <w:jc w:val="both"/>
        <w:rPr>
          <w:i/>
          <w:sz w:val="20"/>
        </w:rPr>
      </w:pPr>
    </w:p>
    <w:p w14:paraId="4A818845" w14:textId="2617F922" w:rsidR="00933CC7" w:rsidRDefault="00EE6299">
      <w:pPr>
        <w:spacing w:line="276" w:lineRule="auto"/>
        <w:ind w:firstLine="426"/>
        <w:jc w:val="both"/>
        <w:rPr>
          <w:rFonts w:eastAsiaTheme="minorHAnsi"/>
          <w:sz w:val="28"/>
          <w:szCs w:val="28"/>
          <w:lang w:eastAsia="en-US"/>
        </w:rPr>
      </w:pPr>
      <w:r>
        <w:rPr>
          <w:rFonts w:eastAsiaTheme="minorHAnsi"/>
          <w:sz w:val="28"/>
          <w:szCs w:val="28"/>
          <w:lang w:eastAsia="en-US"/>
        </w:rPr>
        <w:t xml:space="preserve">Сокращению показателя доли протяженности автомобильных дорог, не отвечающих нормативным требованиям до 21,70%, в 2022 году способствовало реализация мероприятий муниципальной программы, в рамках которых выполнен ремонт автомобильных дорог, в том числе по годам: 2018 г. </w:t>
      </w:r>
      <w:r w:rsidR="00F546D8">
        <w:rPr>
          <w:rFonts w:eastAsiaTheme="minorHAnsi"/>
          <w:sz w:val="28"/>
          <w:szCs w:val="28"/>
          <w:lang w:eastAsia="en-US"/>
        </w:rPr>
        <w:t>–</w:t>
      </w:r>
      <w:r>
        <w:rPr>
          <w:rFonts w:eastAsiaTheme="minorHAnsi"/>
          <w:sz w:val="28"/>
          <w:szCs w:val="28"/>
          <w:lang w:eastAsia="en-US"/>
        </w:rPr>
        <w:t xml:space="preserve"> 1</w:t>
      </w:r>
      <w:r w:rsidR="00F546D8">
        <w:rPr>
          <w:rFonts w:eastAsiaTheme="minorHAnsi"/>
          <w:sz w:val="28"/>
          <w:szCs w:val="28"/>
          <w:lang w:eastAsia="en-US"/>
        </w:rPr>
        <w:t xml:space="preserve"> </w:t>
      </w:r>
      <w:r>
        <w:rPr>
          <w:rFonts w:eastAsiaTheme="minorHAnsi"/>
          <w:sz w:val="28"/>
          <w:szCs w:val="28"/>
          <w:lang w:eastAsia="en-US"/>
        </w:rPr>
        <w:t xml:space="preserve">010 км.; 2019 г. -  </w:t>
      </w:r>
      <w:r w:rsidR="008E27F2">
        <w:rPr>
          <w:rFonts w:eastAsiaTheme="minorHAnsi"/>
          <w:sz w:val="28"/>
          <w:szCs w:val="28"/>
          <w:lang w:eastAsia="en-US"/>
        </w:rPr>
        <w:t>5 365</w:t>
      </w:r>
      <w:r>
        <w:rPr>
          <w:rFonts w:eastAsiaTheme="minorHAnsi"/>
          <w:sz w:val="28"/>
          <w:szCs w:val="28"/>
          <w:lang w:eastAsia="en-US"/>
        </w:rPr>
        <w:t xml:space="preserve"> км.; 2020 г. </w:t>
      </w:r>
      <w:r w:rsidR="008E27F2">
        <w:rPr>
          <w:rFonts w:eastAsiaTheme="minorHAnsi"/>
          <w:sz w:val="28"/>
          <w:szCs w:val="28"/>
          <w:lang w:eastAsia="en-US"/>
        </w:rPr>
        <w:t>–</w:t>
      </w:r>
      <w:r>
        <w:rPr>
          <w:rFonts w:eastAsiaTheme="minorHAnsi"/>
          <w:sz w:val="28"/>
          <w:szCs w:val="28"/>
          <w:lang w:eastAsia="en-US"/>
        </w:rPr>
        <w:t xml:space="preserve"> </w:t>
      </w:r>
      <w:r w:rsidR="008E27F2">
        <w:rPr>
          <w:rFonts w:eastAsiaTheme="minorHAnsi"/>
          <w:sz w:val="28"/>
          <w:szCs w:val="28"/>
          <w:lang w:eastAsia="en-US"/>
        </w:rPr>
        <w:t>4 077</w:t>
      </w:r>
      <w:r>
        <w:rPr>
          <w:rFonts w:eastAsiaTheme="minorHAnsi"/>
          <w:sz w:val="28"/>
          <w:szCs w:val="28"/>
          <w:lang w:eastAsia="en-US"/>
        </w:rPr>
        <w:t xml:space="preserve"> км.;  2021 г. </w:t>
      </w:r>
      <w:r w:rsidR="008E27F2">
        <w:rPr>
          <w:rFonts w:eastAsiaTheme="minorHAnsi"/>
          <w:sz w:val="28"/>
          <w:szCs w:val="28"/>
          <w:lang w:eastAsia="en-US"/>
        </w:rPr>
        <w:t>–</w:t>
      </w:r>
      <w:r>
        <w:rPr>
          <w:rFonts w:eastAsiaTheme="minorHAnsi"/>
          <w:sz w:val="28"/>
          <w:szCs w:val="28"/>
          <w:lang w:eastAsia="en-US"/>
        </w:rPr>
        <w:t xml:space="preserve"> 8</w:t>
      </w:r>
      <w:r w:rsidR="008E27F2">
        <w:rPr>
          <w:rFonts w:eastAsiaTheme="minorHAnsi"/>
          <w:sz w:val="28"/>
          <w:szCs w:val="28"/>
          <w:lang w:eastAsia="en-US"/>
        </w:rPr>
        <w:t xml:space="preserve"> </w:t>
      </w:r>
      <w:r>
        <w:rPr>
          <w:rFonts w:eastAsiaTheme="minorHAnsi"/>
          <w:sz w:val="28"/>
          <w:szCs w:val="28"/>
          <w:lang w:eastAsia="en-US"/>
        </w:rPr>
        <w:t xml:space="preserve">668 км.; 2022 г. </w:t>
      </w:r>
      <w:r w:rsidR="008E27F2">
        <w:rPr>
          <w:rFonts w:eastAsiaTheme="minorHAnsi"/>
          <w:sz w:val="28"/>
          <w:szCs w:val="28"/>
          <w:lang w:eastAsia="en-US"/>
        </w:rPr>
        <w:t>–</w:t>
      </w:r>
      <w:r>
        <w:rPr>
          <w:rFonts w:eastAsiaTheme="minorHAnsi"/>
          <w:sz w:val="28"/>
          <w:szCs w:val="28"/>
          <w:lang w:eastAsia="en-US"/>
        </w:rPr>
        <w:t xml:space="preserve"> </w:t>
      </w:r>
      <w:r w:rsidR="008E27F2">
        <w:rPr>
          <w:rFonts w:eastAsiaTheme="minorHAnsi"/>
          <w:sz w:val="28"/>
          <w:szCs w:val="28"/>
          <w:lang w:eastAsia="en-US"/>
        </w:rPr>
        <w:t>1 865</w:t>
      </w:r>
      <w:r>
        <w:rPr>
          <w:rFonts w:eastAsiaTheme="minorHAnsi"/>
          <w:sz w:val="28"/>
          <w:szCs w:val="28"/>
          <w:lang w:eastAsia="en-US"/>
        </w:rPr>
        <w:t xml:space="preserve"> км.</w:t>
      </w:r>
    </w:p>
    <w:p w14:paraId="458EBF1B" w14:textId="77777777" w:rsidR="00356F3B" w:rsidRDefault="00EE6299" w:rsidP="00356F3B">
      <w:pPr>
        <w:spacing w:line="276" w:lineRule="auto"/>
        <w:ind w:firstLine="426"/>
        <w:jc w:val="both"/>
        <w:rPr>
          <w:rFonts w:eastAsia="Calibri"/>
          <w:sz w:val="28"/>
          <w:szCs w:val="28"/>
          <w:lang w:eastAsia="en-US"/>
        </w:rPr>
      </w:pPr>
      <w:r>
        <w:rPr>
          <w:rFonts w:eastAsia="Calibri"/>
          <w:sz w:val="28"/>
          <w:szCs w:val="28"/>
          <w:lang w:eastAsia="en-US"/>
        </w:rPr>
        <w:lastRenderedPageBreak/>
        <w:t xml:space="preserve">Созданный в муниципальном образовании «дорожный фонд» позволяет обеспечивать дорожное хозяйство надежным источником финансирования обновления и развития сети автомобильных дорог. Расходы дорожного фонда в 2022 году увеличились по сравнению с 2013 годом на 22,52 млн. руб. и составили 87,52 млн. руб. </w:t>
      </w:r>
    </w:p>
    <w:p w14:paraId="548FC3C1" w14:textId="23B4A8D5" w:rsidR="00356F3B" w:rsidRDefault="00356F3B" w:rsidP="00356F3B">
      <w:pPr>
        <w:spacing w:line="276" w:lineRule="auto"/>
        <w:ind w:firstLine="426"/>
        <w:jc w:val="both"/>
        <w:rPr>
          <w:sz w:val="28"/>
          <w:szCs w:val="28"/>
          <w:lang w:eastAsia="ar-SA"/>
        </w:rPr>
      </w:pPr>
      <w:r>
        <w:rPr>
          <w:rFonts w:eastAsia="Calibri"/>
          <w:sz w:val="28"/>
          <w:szCs w:val="28"/>
          <w:lang w:eastAsia="en-US"/>
        </w:rPr>
        <w:t>В районе в</w:t>
      </w:r>
      <w:r>
        <w:rPr>
          <w:sz w:val="28"/>
          <w:szCs w:val="28"/>
          <w:lang w:eastAsia="ar-SA"/>
        </w:rPr>
        <w:t>ведено в эксплуатацию здание «Авторечвокзала» в пгт. Березово. Данный объект позволит улучшить качество обслуживания и увеличить ассортимент предоставляемых услуг не только жителям Березовского района, но и соседнего Ямало-Ненецкого автономного округа. В</w:t>
      </w:r>
      <w:r>
        <w:rPr>
          <w:rFonts w:eastAsiaTheme="minorHAnsi"/>
          <w:sz w:val="28"/>
          <w:szCs w:val="28"/>
          <w:lang w:eastAsia="en-US"/>
        </w:rPr>
        <w:t xml:space="preserve">ыполнены работы по ремонту взлетно-посадочной полосы в пгт. Березово и </w:t>
      </w:r>
      <w:r>
        <w:rPr>
          <w:rFonts w:eastAsia="Calibri"/>
          <w:sz w:val="28"/>
          <w:szCs w:val="28"/>
          <w:lang w:eastAsia="en-US"/>
        </w:rPr>
        <w:t xml:space="preserve">заключен государственный контракт на разработку проектно-сметной </w:t>
      </w:r>
      <w:r w:rsidRPr="00356F3B">
        <w:rPr>
          <w:rFonts w:eastAsia="Calibri"/>
          <w:sz w:val="28"/>
          <w:szCs w:val="28"/>
          <w:lang w:eastAsia="en-US"/>
        </w:rPr>
        <w:t xml:space="preserve">документации на капитальный ремонт </w:t>
      </w:r>
      <w:r w:rsidRPr="00356F3B">
        <w:rPr>
          <w:rFonts w:eastAsiaTheme="minorHAnsi"/>
          <w:sz w:val="28"/>
          <w:szCs w:val="28"/>
          <w:lang w:eastAsia="en-US"/>
        </w:rPr>
        <w:t>металлической и грунтовой взлетно-посадочных полос</w:t>
      </w:r>
      <w:r w:rsidRPr="00356F3B">
        <w:rPr>
          <w:rFonts w:eastAsia="Calibri"/>
          <w:sz w:val="28"/>
          <w:szCs w:val="28"/>
          <w:lang w:eastAsia="en-US"/>
        </w:rPr>
        <w:t>;</w:t>
      </w:r>
      <w:r>
        <w:rPr>
          <w:rFonts w:eastAsia="Calibri"/>
          <w:sz w:val="28"/>
          <w:szCs w:val="28"/>
          <w:lang w:eastAsia="en-US"/>
        </w:rPr>
        <w:t xml:space="preserve"> заключен трехлетний контракт с АО «Северавтодор» на строительство официальных автозимников «Хулимсунт – Агириш» и «Игрим – Светлый» общей протяженностью 214 км. (2022г.).</w:t>
      </w:r>
    </w:p>
    <w:p w14:paraId="5B39BA1A" w14:textId="0FF37F54" w:rsidR="00933CC7" w:rsidRDefault="00EE6299">
      <w:pPr>
        <w:spacing w:line="276" w:lineRule="auto"/>
        <w:ind w:firstLine="426"/>
        <w:jc w:val="both"/>
        <w:rPr>
          <w:rFonts w:eastAsia="Calibri"/>
          <w:sz w:val="28"/>
          <w:szCs w:val="28"/>
          <w:lang w:eastAsia="en-US"/>
        </w:rPr>
      </w:pPr>
      <w:r>
        <w:rPr>
          <w:rFonts w:eastAsia="Calibri"/>
          <w:sz w:val="28"/>
          <w:szCs w:val="28"/>
          <w:lang w:eastAsia="en-US"/>
        </w:rPr>
        <w:t xml:space="preserve">В рамках реализации муниципальной программы </w:t>
      </w:r>
      <w:r>
        <w:rPr>
          <w:sz w:val="28"/>
          <w:szCs w:val="28"/>
        </w:rPr>
        <w:t xml:space="preserve">«Современная транспортная система Березовского района» </w:t>
      </w:r>
      <w:r>
        <w:rPr>
          <w:rFonts w:eastAsia="Calibri"/>
          <w:sz w:val="28"/>
          <w:szCs w:val="28"/>
          <w:lang w:eastAsia="en-US"/>
        </w:rPr>
        <w:t>выполнено и продолжается строительство следующих инфраструктурных объектов:</w:t>
      </w:r>
    </w:p>
    <w:p w14:paraId="50A5654A" w14:textId="77777777" w:rsidR="00933CC7" w:rsidRDefault="00EE6299">
      <w:pPr>
        <w:spacing w:line="276" w:lineRule="auto"/>
        <w:ind w:firstLine="426"/>
        <w:jc w:val="both"/>
        <w:rPr>
          <w:rFonts w:eastAsia="Calibri"/>
          <w:sz w:val="28"/>
          <w:szCs w:val="28"/>
          <w:lang w:eastAsia="en-US"/>
        </w:rPr>
      </w:pPr>
      <w:r>
        <w:rPr>
          <w:rFonts w:eastAsia="Calibri"/>
          <w:sz w:val="28"/>
          <w:szCs w:val="28"/>
          <w:lang w:eastAsia="en-US"/>
        </w:rPr>
        <w:t>- приобретено и установлено модульное здание для ожидания пассажиров на вертолетной площадке в п. Приполярный (2021г.);</w:t>
      </w:r>
    </w:p>
    <w:p w14:paraId="6CAB802A" w14:textId="00AD7AC8" w:rsidR="00933CC7" w:rsidRDefault="00EE6299" w:rsidP="005C5F80">
      <w:pPr>
        <w:ind w:firstLine="426"/>
        <w:jc w:val="both"/>
        <w:rPr>
          <w:sz w:val="28"/>
          <w:szCs w:val="28"/>
        </w:rPr>
      </w:pPr>
      <w:r>
        <w:rPr>
          <w:rFonts w:eastAsiaTheme="minorHAnsi"/>
          <w:sz w:val="28"/>
          <w:szCs w:val="28"/>
          <w:lang w:eastAsia="en-US"/>
        </w:rPr>
        <w:t>- заключен муниципальный контракт на выполнение проектно-изыскательских работ по объекту: «Реконструкция автодороги по ул. Чкалова с</w:t>
      </w:r>
      <w:r w:rsidR="00714B40">
        <w:rPr>
          <w:rFonts w:eastAsiaTheme="minorHAnsi"/>
          <w:sz w:val="28"/>
          <w:szCs w:val="28"/>
          <w:lang w:eastAsia="en-US"/>
        </w:rPr>
        <w:t xml:space="preserve"> </w:t>
      </w:r>
      <w:r>
        <w:rPr>
          <w:rFonts w:eastAsiaTheme="minorHAnsi"/>
          <w:sz w:val="28"/>
          <w:szCs w:val="28"/>
          <w:lang w:eastAsia="en-US"/>
        </w:rPr>
        <w:t>заменой участка газопровода низкого давления в пгт. Березово». Срок проведения работ 2023 год.</w:t>
      </w:r>
    </w:p>
    <w:p w14:paraId="0A60A9D2" w14:textId="77777777" w:rsidR="00933CC7" w:rsidRPr="00756EAD" w:rsidRDefault="00EE6299">
      <w:pPr>
        <w:ind w:firstLine="426"/>
        <w:jc w:val="both"/>
        <w:rPr>
          <w:sz w:val="28"/>
          <w:szCs w:val="28"/>
        </w:rPr>
      </w:pPr>
      <w:r>
        <w:rPr>
          <w:sz w:val="28"/>
          <w:szCs w:val="28"/>
        </w:rPr>
        <w:t>По сводному индексу показателя эффективности</w:t>
      </w:r>
      <w:r>
        <w:t xml:space="preserve"> «</w:t>
      </w:r>
      <w:r>
        <w:rPr>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рейтинге муниципальных образований Ханты-Мансийского автономного округа – Югры, с учетом среднего темпа роста показателя эффективности, Березовский район занял предпоследнее место, опустившись </w:t>
      </w:r>
      <w:r w:rsidRPr="00756EAD">
        <w:rPr>
          <w:sz w:val="28"/>
          <w:szCs w:val="28"/>
        </w:rPr>
        <w:t>с 19 места в 2018 году на 21 место в 2022 году.</w:t>
      </w:r>
    </w:p>
    <w:p w14:paraId="395F99C2" w14:textId="77777777" w:rsidR="00933CC7" w:rsidRDefault="00EE6299">
      <w:pPr>
        <w:spacing w:line="276" w:lineRule="auto"/>
        <w:ind w:firstLine="426"/>
        <w:jc w:val="both"/>
        <w:rPr>
          <w:rFonts w:eastAsiaTheme="minorHAnsi"/>
          <w:sz w:val="28"/>
          <w:szCs w:val="28"/>
          <w:lang w:eastAsia="en-US"/>
        </w:rPr>
      </w:pPr>
      <w:r w:rsidRPr="00756EAD">
        <w:rPr>
          <w:rFonts w:eastAsiaTheme="minorHAnsi"/>
          <w:sz w:val="28"/>
          <w:szCs w:val="28"/>
          <w:lang w:eastAsia="en-US"/>
        </w:rPr>
        <w:t>В рейтинге муниципальных образований Ханты-Мансийского автономного округа – Югры по доли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Березовский район занимает последнее 22 место, имея максимально значение показателя – 100%.</w:t>
      </w:r>
    </w:p>
    <w:p w14:paraId="239A715C" w14:textId="77777777" w:rsidR="00933CC7" w:rsidRPr="00756EAD" w:rsidRDefault="00EE6299">
      <w:pPr>
        <w:spacing w:line="276" w:lineRule="auto"/>
        <w:ind w:firstLine="426"/>
        <w:jc w:val="both"/>
        <w:rPr>
          <w:rFonts w:eastAsiaTheme="minorHAnsi"/>
          <w:sz w:val="28"/>
          <w:szCs w:val="28"/>
          <w:lang w:eastAsia="en-US"/>
        </w:rPr>
      </w:pPr>
      <w:r>
        <w:rPr>
          <w:rFonts w:eastAsiaTheme="minorHAnsi"/>
          <w:sz w:val="28"/>
          <w:szCs w:val="28"/>
          <w:lang w:eastAsia="en-US"/>
        </w:rPr>
        <w:t xml:space="preserve">Проекты в строительстве, реконструкции, капитальном ремонте и ремонте автомобильных дорог, развитии транспортной инфраструктуры, </w:t>
      </w:r>
      <w:r w:rsidRPr="00756EAD">
        <w:rPr>
          <w:rFonts w:eastAsiaTheme="minorHAnsi"/>
          <w:sz w:val="28"/>
          <w:szCs w:val="28"/>
          <w:lang w:eastAsia="en-US"/>
        </w:rPr>
        <w:lastRenderedPageBreak/>
        <w:t>предусмотренные Стратегией социально – экономического развития муниципального образования, находящиеся в стадии приостановки:</w:t>
      </w:r>
    </w:p>
    <w:p w14:paraId="76FB8DA4" w14:textId="36633AE3" w:rsidR="00933CC7" w:rsidRPr="00756EAD" w:rsidRDefault="00EE6299">
      <w:pPr>
        <w:spacing w:line="276" w:lineRule="auto"/>
        <w:ind w:firstLine="426"/>
        <w:jc w:val="both"/>
        <w:rPr>
          <w:rFonts w:eastAsiaTheme="minorHAnsi"/>
          <w:sz w:val="28"/>
          <w:szCs w:val="28"/>
          <w:lang w:eastAsia="en-US"/>
        </w:rPr>
      </w:pPr>
      <w:r w:rsidRPr="00756EAD">
        <w:rPr>
          <w:rFonts w:eastAsiaTheme="minorHAnsi"/>
          <w:sz w:val="28"/>
          <w:szCs w:val="28"/>
          <w:lang w:eastAsia="en-US"/>
        </w:rPr>
        <w:t>-</w:t>
      </w:r>
      <w:r w:rsidR="00281267" w:rsidRPr="00756EAD">
        <w:rPr>
          <w:rFonts w:eastAsiaTheme="minorHAnsi"/>
          <w:sz w:val="28"/>
          <w:szCs w:val="28"/>
          <w:lang w:eastAsia="en-US"/>
        </w:rPr>
        <w:t xml:space="preserve"> </w:t>
      </w:r>
      <w:r w:rsidRPr="00756EAD">
        <w:rPr>
          <w:rFonts w:eastAsiaTheme="minorHAnsi"/>
          <w:sz w:val="28"/>
          <w:szCs w:val="28"/>
          <w:lang w:eastAsia="en-US"/>
        </w:rPr>
        <w:t>строительство автомобильной дороги Молодежная – Королева - Топчева в пгт. Игрим. Выполнена проектно-сметная документация. Сроки проведения строительных работ будут установлены в соответствии с государственными программами Ханты-Мансийского автономного округа – Югры;</w:t>
      </w:r>
    </w:p>
    <w:p w14:paraId="2B75C7C3" w14:textId="77777777" w:rsidR="00933CC7" w:rsidRPr="00756EAD" w:rsidRDefault="00EE6299">
      <w:pPr>
        <w:spacing w:line="276" w:lineRule="auto"/>
        <w:ind w:firstLine="426"/>
        <w:jc w:val="both"/>
        <w:rPr>
          <w:rFonts w:eastAsiaTheme="minorHAnsi"/>
          <w:sz w:val="28"/>
          <w:szCs w:val="28"/>
          <w:lang w:eastAsia="en-US"/>
        </w:rPr>
      </w:pPr>
      <w:r w:rsidRPr="00756EAD">
        <w:rPr>
          <w:rFonts w:eastAsiaTheme="minorHAnsi"/>
          <w:sz w:val="28"/>
          <w:szCs w:val="28"/>
          <w:lang w:eastAsia="en-US"/>
        </w:rPr>
        <w:t>- строительство автодороги по ул. Воеводская в пгт. Березово. Выполнено проектирование (протяженность 520 метров). Сроки проведения строительных работ будут установлены в соответствии с государственными и муниципальными программами;</w:t>
      </w:r>
    </w:p>
    <w:p w14:paraId="607D4EFE" w14:textId="43871D3B" w:rsidR="00933CC7" w:rsidRPr="00756EAD" w:rsidRDefault="00EE6299">
      <w:pPr>
        <w:spacing w:line="276" w:lineRule="auto"/>
        <w:ind w:firstLine="426"/>
        <w:jc w:val="both"/>
        <w:rPr>
          <w:rFonts w:eastAsiaTheme="minorHAnsi"/>
          <w:sz w:val="28"/>
          <w:szCs w:val="28"/>
          <w:lang w:eastAsia="en-US"/>
        </w:rPr>
      </w:pPr>
      <w:r w:rsidRPr="00756EAD">
        <w:rPr>
          <w:rFonts w:eastAsiaTheme="minorHAnsi"/>
          <w:sz w:val="28"/>
          <w:szCs w:val="28"/>
          <w:lang w:eastAsia="en-US"/>
        </w:rPr>
        <w:t xml:space="preserve">- реконструкция автомобильных дорог в пгт. Березово по ул. Лютова, ул. Шнейдер, ул. Дуркина. Запланирована разработка проектно-сметной документации. Сроки проведения работ </w:t>
      </w:r>
      <w:r w:rsidR="00A86F45" w:rsidRPr="00756EAD">
        <w:rPr>
          <w:rFonts w:eastAsiaTheme="minorHAnsi"/>
          <w:sz w:val="28"/>
          <w:szCs w:val="28"/>
          <w:lang w:eastAsia="en-US"/>
        </w:rPr>
        <w:t>2024–2026</w:t>
      </w:r>
      <w:r w:rsidRPr="00756EAD">
        <w:rPr>
          <w:rFonts w:eastAsiaTheme="minorHAnsi"/>
          <w:sz w:val="28"/>
          <w:szCs w:val="28"/>
          <w:lang w:eastAsia="en-US"/>
        </w:rPr>
        <w:t xml:space="preserve"> гг.;</w:t>
      </w:r>
    </w:p>
    <w:p w14:paraId="424C473B" w14:textId="77777777" w:rsidR="00933CC7" w:rsidRPr="00756EAD" w:rsidRDefault="00EE6299">
      <w:pPr>
        <w:spacing w:line="276" w:lineRule="auto"/>
        <w:ind w:firstLine="426"/>
        <w:jc w:val="both"/>
        <w:rPr>
          <w:rFonts w:eastAsiaTheme="minorHAnsi"/>
          <w:sz w:val="28"/>
          <w:szCs w:val="28"/>
          <w:lang w:eastAsia="en-US"/>
        </w:rPr>
      </w:pPr>
      <w:r w:rsidRPr="00756EAD">
        <w:rPr>
          <w:rFonts w:eastAsiaTheme="minorHAnsi"/>
          <w:sz w:val="28"/>
          <w:szCs w:val="28"/>
          <w:lang w:eastAsia="en-US"/>
        </w:rPr>
        <w:t>- проведение проектно-изыскательских работ по объекту «Взлетно-посадочная полоса в пгт. Березово». В связи с реализацией плана мероприятий по передаче объектов, задействованных в работе посадочных площадок в пгт. Березово, пгт. Игрим, в собственность Ханты-Мансийского автономного округа – Югры, мероприятие по проведению проектно-изыскательских работ для строительства взлетно-посадочной полосы в пгт. Березово исключено из муниципальной программы «Современная транспортная система Березовского района»;</w:t>
      </w:r>
    </w:p>
    <w:p w14:paraId="03557DED" w14:textId="77777777" w:rsidR="00933CC7" w:rsidRDefault="00EE6299">
      <w:pPr>
        <w:spacing w:line="276" w:lineRule="auto"/>
        <w:ind w:firstLine="426"/>
        <w:jc w:val="both"/>
        <w:rPr>
          <w:rFonts w:eastAsiaTheme="minorHAnsi"/>
          <w:sz w:val="28"/>
          <w:szCs w:val="28"/>
          <w:lang w:eastAsia="en-US"/>
        </w:rPr>
      </w:pPr>
      <w:r w:rsidRPr="00756EAD">
        <w:rPr>
          <w:rFonts w:eastAsiaTheme="minorHAnsi"/>
          <w:sz w:val="28"/>
          <w:szCs w:val="28"/>
          <w:lang w:eastAsia="en-US"/>
        </w:rPr>
        <w:t>- проведение дноуглубительных работ на реке</w:t>
      </w:r>
      <w:r>
        <w:rPr>
          <w:rFonts w:eastAsiaTheme="minorHAnsi"/>
          <w:sz w:val="28"/>
          <w:szCs w:val="28"/>
          <w:lang w:eastAsia="en-US"/>
        </w:rPr>
        <w:t xml:space="preserve"> Северная Сосьва (акватория авторечвокзала в пгт. Березово). Сроки проведения строительных работ будут установлены в соответствии с государственными и муниципальными программами.</w:t>
      </w:r>
    </w:p>
    <w:p w14:paraId="01CC9843" w14:textId="77777777" w:rsidR="00933CC7" w:rsidRDefault="00EE6299">
      <w:pPr>
        <w:spacing w:line="276" w:lineRule="auto"/>
        <w:ind w:firstLine="426"/>
        <w:jc w:val="both"/>
        <w:rPr>
          <w:rFonts w:eastAsiaTheme="minorHAnsi"/>
          <w:sz w:val="28"/>
          <w:szCs w:val="28"/>
          <w:lang w:eastAsia="en-US"/>
        </w:rPr>
      </w:pPr>
      <w:r>
        <w:rPr>
          <w:rFonts w:eastAsiaTheme="minorHAnsi"/>
          <w:sz w:val="28"/>
          <w:szCs w:val="28"/>
          <w:lang w:eastAsia="en-US"/>
        </w:rPr>
        <w:t>Рельефные особенности, климатические условия, удаленность от федеральных трасс, некомпактность проживания населения, являются основной проблемой транспортной доступности территории, и как следствие сдерживают социально-экономическое развитие муниципального района.</w:t>
      </w:r>
    </w:p>
    <w:p w14:paraId="20F9E76E" w14:textId="77777777" w:rsidR="00933CC7" w:rsidRDefault="00EE6299">
      <w:pPr>
        <w:spacing w:line="276" w:lineRule="auto"/>
        <w:ind w:firstLine="426"/>
        <w:jc w:val="both"/>
        <w:rPr>
          <w:sz w:val="28"/>
          <w:szCs w:val="28"/>
        </w:rPr>
      </w:pPr>
      <w:r>
        <w:rPr>
          <w:sz w:val="28"/>
          <w:szCs w:val="28"/>
        </w:rPr>
        <w:t xml:space="preserve">В современных условиях одним из основных элементов развития деловой активности района является реализация крупных инфраструктурных проектов, таких как строительство автомобильных круглогодичных дорог. </w:t>
      </w:r>
    </w:p>
    <w:p w14:paraId="2E303D6F" w14:textId="0A3881DF" w:rsidR="00933CC7" w:rsidRPr="00756EAD" w:rsidRDefault="00EE6299">
      <w:pPr>
        <w:widowControl w:val="0"/>
        <w:spacing w:line="276" w:lineRule="auto"/>
        <w:ind w:firstLine="426"/>
        <w:jc w:val="both"/>
        <w:rPr>
          <w:rFonts w:eastAsia="Calibri"/>
          <w:sz w:val="28"/>
          <w:szCs w:val="28"/>
          <w:lang w:eastAsia="en-US"/>
        </w:rPr>
      </w:pPr>
      <w:r>
        <w:rPr>
          <w:sz w:val="28"/>
          <w:szCs w:val="28"/>
        </w:rPr>
        <w:t xml:space="preserve">В условиях бюджетных ограничений, единственным инструментом развития транспортной инфраструктуры, в </w:t>
      </w:r>
      <w:r w:rsidRPr="00756EAD">
        <w:rPr>
          <w:sz w:val="28"/>
          <w:szCs w:val="28"/>
        </w:rPr>
        <w:t xml:space="preserve">связи с высокой капиталоемкостью проектов является использование механизмов государственно-частного партнерства, в рамках которых на территории Березовского района </w:t>
      </w:r>
      <w:r w:rsidR="00356F3B">
        <w:rPr>
          <w:sz w:val="28"/>
          <w:szCs w:val="28"/>
        </w:rPr>
        <w:t>в долгосрочной перспективе рассматривается</w:t>
      </w:r>
      <w:r w:rsidRPr="00756EAD">
        <w:rPr>
          <w:sz w:val="28"/>
          <w:szCs w:val="28"/>
        </w:rPr>
        <w:t xml:space="preserve"> строительство автомобильных дорог «пгт. Березово – пгт. Игрим» и</w:t>
      </w:r>
      <w:r w:rsidRPr="00756EAD">
        <w:rPr>
          <w:color w:val="FF0000"/>
          <w:sz w:val="28"/>
          <w:szCs w:val="28"/>
        </w:rPr>
        <w:t xml:space="preserve"> </w:t>
      </w:r>
      <w:r w:rsidRPr="00756EAD">
        <w:rPr>
          <w:rFonts w:eastAsia="Calibri"/>
          <w:sz w:val="28"/>
          <w:szCs w:val="28"/>
          <w:lang w:eastAsia="en-US"/>
        </w:rPr>
        <w:t>«</w:t>
      </w:r>
      <w:r w:rsidRPr="00756EAD">
        <w:rPr>
          <w:sz w:val="28"/>
          <w:szCs w:val="28"/>
        </w:rPr>
        <w:t>пгт. Приобъе – пгт. Игрим</w:t>
      </w:r>
      <w:r w:rsidR="00356F3B">
        <w:rPr>
          <w:sz w:val="28"/>
          <w:szCs w:val="28"/>
        </w:rPr>
        <w:t xml:space="preserve">». </w:t>
      </w:r>
      <w:r w:rsidR="00356F3B">
        <w:rPr>
          <w:rFonts w:eastAsia="Calibri"/>
          <w:sz w:val="28"/>
          <w:szCs w:val="28"/>
          <w:lang w:eastAsia="en-US"/>
        </w:rPr>
        <w:t>П</w:t>
      </w:r>
      <w:r w:rsidRPr="00756EAD">
        <w:rPr>
          <w:rFonts w:eastAsia="Calibri"/>
          <w:sz w:val="28"/>
          <w:szCs w:val="28"/>
          <w:lang w:eastAsia="en-US"/>
        </w:rPr>
        <w:t xml:space="preserve">олучено положительное заключение </w:t>
      </w:r>
      <w:r w:rsidRPr="00756EAD">
        <w:rPr>
          <w:rFonts w:eastAsia="Calibri"/>
          <w:sz w:val="28"/>
          <w:szCs w:val="28"/>
          <w:lang w:eastAsia="en-US"/>
        </w:rPr>
        <w:lastRenderedPageBreak/>
        <w:t>государственной экспертизы для строительства автомобильной дороги «</w:t>
      </w:r>
      <w:r w:rsidRPr="00756EAD">
        <w:rPr>
          <w:sz w:val="28"/>
          <w:szCs w:val="28"/>
        </w:rPr>
        <w:t>пгт. Приобъе – пгт. Игрим»</w:t>
      </w:r>
      <w:r w:rsidRPr="00756EAD">
        <w:rPr>
          <w:rFonts w:eastAsia="Calibri"/>
          <w:sz w:val="28"/>
          <w:szCs w:val="28"/>
          <w:lang w:eastAsia="en-US"/>
        </w:rPr>
        <w:t>.</w:t>
      </w:r>
    </w:p>
    <w:p w14:paraId="0BB186F8" w14:textId="77777777" w:rsidR="00933CC7" w:rsidRDefault="00EE6299">
      <w:pPr>
        <w:spacing w:line="276" w:lineRule="auto"/>
        <w:ind w:firstLine="426"/>
        <w:jc w:val="both"/>
        <w:rPr>
          <w:rFonts w:eastAsia="Calibri"/>
          <w:sz w:val="28"/>
          <w:szCs w:val="28"/>
          <w:lang w:eastAsia="en-US"/>
        </w:rPr>
      </w:pPr>
      <w:r w:rsidRPr="00756EAD">
        <w:rPr>
          <w:rFonts w:eastAsia="Calibri"/>
          <w:sz w:val="28"/>
          <w:szCs w:val="28"/>
          <w:lang w:eastAsia="en-US"/>
        </w:rPr>
        <w:t>Дальнейшая реализация мероприятий по строительству</w:t>
      </w:r>
      <w:r>
        <w:rPr>
          <w:rFonts w:eastAsia="Calibri"/>
          <w:sz w:val="28"/>
          <w:szCs w:val="28"/>
          <w:lang w:eastAsia="en-US"/>
        </w:rPr>
        <w:t>, реконструкции, капитального ремонта автомобильных дорог муниципальной программы «</w:t>
      </w:r>
      <w:r>
        <w:rPr>
          <w:bCs/>
          <w:sz w:val="28"/>
          <w:szCs w:val="28"/>
        </w:rPr>
        <w:t>Современная транспортная система Березовского района</w:t>
      </w:r>
      <w:r>
        <w:rPr>
          <w:rFonts w:eastAsia="Calibri"/>
          <w:sz w:val="28"/>
          <w:szCs w:val="28"/>
          <w:lang w:eastAsia="en-US"/>
        </w:rPr>
        <w:t>» будет способствовать обеспечению доступности и повышению качества транспортных услуг, развитию транспортной инфраструктуры в соответствии с потребностями населения и субъектов экономической деятельности.</w:t>
      </w:r>
    </w:p>
    <w:p w14:paraId="3493A20D" w14:textId="77777777" w:rsidR="00933CC7" w:rsidRDefault="00EE6299">
      <w:pPr>
        <w:pStyle w:val="ConsPlusNormal0"/>
        <w:spacing w:line="276" w:lineRule="auto"/>
        <w:ind w:firstLine="42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 целью сохранения объемов перевозок в грузовом и пассажирском сегментах администрации района необходимо обеспечивать поддержку транспортной отрасли путем предоставления субсидий на возмещение недополученных доходов предприятиям автомобильного, воздушного и водного транспорта по межмуниципальным маршрутам.</w:t>
      </w:r>
    </w:p>
    <w:p w14:paraId="1EBC8AEA" w14:textId="77777777" w:rsidR="00933CC7" w:rsidRDefault="00EE6299" w:rsidP="00281267">
      <w:pPr>
        <w:spacing w:line="276" w:lineRule="auto"/>
        <w:ind w:firstLine="426"/>
        <w:jc w:val="both"/>
        <w:rPr>
          <w:color w:val="000000"/>
          <w:sz w:val="28"/>
          <w:szCs w:val="28"/>
        </w:rPr>
      </w:pPr>
      <w:r>
        <w:rPr>
          <w:rFonts w:eastAsia="Calibri"/>
          <w:sz w:val="28"/>
          <w:szCs w:val="28"/>
          <w:lang w:eastAsia="en-US"/>
        </w:rPr>
        <w:t>Таким образом, обеспечение опе</w:t>
      </w:r>
      <w:r>
        <w:rPr>
          <w:rFonts w:eastAsiaTheme="minorHAnsi"/>
          <w:color w:val="000000"/>
          <w:sz w:val="28"/>
          <w:szCs w:val="28"/>
          <w:lang w:eastAsia="en-US"/>
        </w:rPr>
        <w:t>режающего развития транспортной отрасли по отношению к другим отраслям экономики постепенно будет влиять на снижение инфраструктурных ограничений, увеличение мобильности населения, что позволит создать условия для повышения доступности и качества транспортных услуг, обеспечивая формирование интегрированного рынка труда, рекреационно-досугового кластера, обеспечивая р</w:t>
      </w:r>
      <w:r>
        <w:rPr>
          <w:color w:val="000000"/>
          <w:sz w:val="28"/>
          <w:szCs w:val="28"/>
        </w:rPr>
        <w:t>ост экономической интеграции в Березовском районе, повышение роли района в транспортной системе Ханты-Мансийского автономного округа – Югры.</w:t>
      </w:r>
    </w:p>
    <w:p w14:paraId="60DD0248" w14:textId="1A76EA57" w:rsidR="00933CC7" w:rsidRDefault="00EE6299">
      <w:pPr>
        <w:spacing w:line="276" w:lineRule="auto"/>
        <w:ind w:firstLine="426"/>
        <w:jc w:val="both"/>
        <w:rPr>
          <w:rFonts w:eastAsia="Calibri"/>
          <w:sz w:val="28"/>
          <w:szCs w:val="28"/>
        </w:rPr>
      </w:pPr>
      <w:r>
        <w:rPr>
          <w:b/>
          <w:i/>
          <w:sz w:val="28"/>
          <w:szCs w:val="28"/>
        </w:rPr>
        <w:t xml:space="preserve">Связь, информационные и коммуникационные технологии. </w:t>
      </w:r>
      <w:r>
        <w:rPr>
          <w:rFonts w:eastAsia="Calibri"/>
          <w:sz w:val="28"/>
          <w:szCs w:val="28"/>
        </w:rPr>
        <w:t>Связь является перспективной и динамично развивающейся отраслью Березовского района, обладающей потенциалом долгосрочного экономического роста.</w:t>
      </w:r>
      <w:r w:rsidR="00CD53EC">
        <w:rPr>
          <w:rFonts w:eastAsia="Calibri"/>
          <w:sz w:val="28"/>
          <w:szCs w:val="28"/>
        </w:rPr>
        <w:t xml:space="preserve"> </w:t>
      </w:r>
      <w:r>
        <w:rPr>
          <w:rFonts w:eastAsia="Calibri"/>
          <w:sz w:val="28"/>
          <w:szCs w:val="28"/>
        </w:rPr>
        <w:t xml:space="preserve">На территории насчитывается 8 компаний, оказывающих услуги электросвязи, основным из которых является ПАО «Ростелеком». Монтированная емкость телефонных станций в отчетном периоде составляет 7 единиц </w:t>
      </w:r>
      <w:r w:rsidRPr="006D6F1F">
        <w:rPr>
          <w:rFonts w:eastAsia="Calibri"/>
          <w:sz w:val="28"/>
          <w:szCs w:val="28"/>
        </w:rPr>
        <w:t>на 6 240 номеров (в среднем 1 номер на 3 человека), из них задействовано 2 870 номеров или 45,99% от общего</w:t>
      </w:r>
      <w:r>
        <w:rPr>
          <w:rFonts w:eastAsia="Calibri"/>
          <w:sz w:val="28"/>
          <w:szCs w:val="28"/>
        </w:rPr>
        <w:t xml:space="preserve"> монтированного объема.</w:t>
      </w:r>
    </w:p>
    <w:p w14:paraId="19AD6198" w14:textId="77777777" w:rsidR="00933CC7" w:rsidRDefault="00EE6299">
      <w:pPr>
        <w:spacing w:line="276" w:lineRule="auto"/>
        <w:ind w:firstLine="426"/>
        <w:jc w:val="both"/>
        <w:rPr>
          <w:rFonts w:eastAsia="Calibri"/>
          <w:sz w:val="28"/>
          <w:szCs w:val="28"/>
        </w:rPr>
      </w:pPr>
      <w:r>
        <w:rPr>
          <w:rFonts w:eastAsia="Calibri"/>
          <w:sz w:val="28"/>
          <w:szCs w:val="28"/>
        </w:rPr>
        <w:t>В районе осуществляют деятельность операторы телефонной связи:</w:t>
      </w:r>
    </w:p>
    <w:p w14:paraId="2B85CB1A" w14:textId="075C162A" w:rsidR="00933CC7" w:rsidRDefault="00EE6299">
      <w:pPr>
        <w:spacing w:line="276" w:lineRule="auto"/>
        <w:ind w:firstLine="426"/>
        <w:jc w:val="both"/>
        <w:rPr>
          <w:rFonts w:eastAsia="Calibri"/>
          <w:sz w:val="28"/>
          <w:szCs w:val="28"/>
        </w:rPr>
      </w:pPr>
      <w:r>
        <w:rPr>
          <w:rFonts w:eastAsia="Calibri"/>
          <w:sz w:val="28"/>
          <w:szCs w:val="28"/>
        </w:rPr>
        <w:t>- стационарной связи: ПАО «Ростелеком»;</w:t>
      </w:r>
    </w:p>
    <w:p w14:paraId="46CD77D7" w14:textId="77777777" w:rsidR="00933CC7" w:rsidRDefault="00EE6299">
      <w:pPr>
        <w:spacing w:line="276" w:lineRule="auto"/>
        <w:ind w:firstLine="426"/>
        <w:jc w:val="both"/>
        <w:rPr>
          <w:rFonts w:eastAsia="Calibri"/>
          <w:sz w:val="28"/>
          <w:szCs w:val="28"/>
        </w:rPr>
      </w:pPr>
      <w:r>
        <w:rPr>
          <w:rFonts w:eastAsia="Calibri"/>
          <w:sz w:val="28"/>
          <w:szCs w:val="28"/>
        </w:rPr>
        <w:t>- сотовой связи: «Т2Мобайл», «БиЛайн», «Мегафон», ПАО «МТС», ТГ «Мотив», «</w:t>
      </w:r>
      <w:r>
        <w:rPr>
          <w:rFonts w:eastAsia="Calibri"/>
          <w:sz w:val="28"/>
          <w:szCs w:val="28"/>
          <w:lang w:val="en-US"/>
        </w:rPr>
        <w:t>Yota</w:t>
      </w:r>
      <w:r>
        <w:rPr>
          <w:rFonts w:eastAsia="Calibri"/>
          <w:sz w:val="28"/>
          <w:szCs w:val="28"/>
        </w:rPr>
        <w:t>».</w:t>
      </w:r>
    </w:p>
    <w:p w14:paraId="537B5350" w14:textId="42F53D3E" w:rsidR="00933CC7" w:rsidRDefault="00EE6299">
      <w:pPr>
        <w:spacing w:line="276" w:lineRule="auto"/>
        <w:ind w:firstLine="426"/>
        <w:jc w:val="both"/>
        <w:rPr>
          <w:rFonts w:eastAsia="Calibri"/>
          <w:sz w:val="28"/>
          <w:szCs w:val="28"/>
        </w:rPr>
      </w:pPr>
      <w:r>
        <w:rPr>
          <w:rFonts w:eastAsia="Calibri"/>
          <w:sz w:val="28"/>
          <w:szCs w:val="28"/>
        </w:rPr>
        <w:t>Конкретизация деятельности операторов сотовой связи в населенных пунктах Березовского района представлена в таблице 1.12.2.</w:t>
      </w:r>
    </w:p>
    <w:p w14:paraId="71B8F06F" w14:textId="77777777" w:rsidR="007A3A9B" w:rsidRDefault="007A3A9B">
      <w:pPr>
        <w:spacing w:line="276" w:lineRule="auto"/>
        <w:ind w:firstLine="426"/>
        <w:jc w:val="both"/>
        <w:rPr>
          <w:rFonts w:eastAsia="Calibri"/>
          <w:sz w:val="28"/>
          <w:szCs w:val="28"/>
        </w:rPr>
      </w:pPr>
    </w:p>
    <w:p w14:paraId="3A3C2612" w14:textId="77777777" w:rsidR="007A3A9B" w:rsidRDefault="007A3A9B">
      <w:pPr>
        <w:spacing w:line="276" w:lineRule="auto"/>
        <w:ind w:firstLine="426"/>
        <w:jc w:val="both"/>
        <w:rPr>
          <w:rFonts w:eastAsia="Calibri"/>
          <w:sz w:val="28"/>
          <w:szCs w:val="28"/>
        </w:rPr>
      </w:pPr>
    </w:p>
    <w:p w14:paraId="553B4EC9" w14:textId="77777777" w:rsidR="00CD0849" w:rsidRDefault="00CD0849">
      <w:pPr>
        <w:spacing w:line="276" w:lineRule="auto"/>
        <w:ind w:firstLine="426"/>
        <w:jc w:val="both"/>
        <w:rPr>
          <w:rFonts w:eastAsia="Calibri"/>
          <w:sz w:val="28"/>
          <w:szCs w:val="28"/>
        </w:rPr>
      </w:pPr>
    </w:p>
    <w:p w14:paraId="3D380698" w14:textId="77777777" w:rsidR="00933CC7" w:rsidRDefault="00EE6299">
      <w:pPr>
        <w:tabs>
          <w:tab w:val="left" w:pos="720"/>
        </w:tabs>
        <w:jc w:val="both"/>
        <w:rPr>
          <w:b/>
          <w:sz w:val="28"/>
          <w:szCs w:val="28"/>
        </w:rPr>
      </w:pPr>
      <w:r>
        <w:rPr>
          <w:b/>
          <w:sz w:val="28"/>
          <w:szCs w:val="28"/>
        </w:rPr>
        <w:lastRenderedPageBreak/>
        <w:t>Таблица 1.12.2 – Деятельность операторов телефонной связи в Березовском районе, 2022г.</w:t>
      </w:r>
    </w:p>
    <w:tbl>
      <w:tblPr>
        <w:tblW w:w="9717" w:type="dxa"/>
        <w:jc w:val="center"/>
        <w:tblLayout w:type="fixed"/>
        <w:tblLook w:val="04A0" w:firstRow="1" w:lastRow="0" w:firstColumn="1" w:lastColumn="0" w:noHBand="0" w:noVBand="1"/>
      </w:tblPr>
      <w:tblGrid>
        <w:gridCol w:w="2065"/>
        <w:gridCol w:w="3394"/>
        <w:gridCol w:w="4258"/>
      </w:tblGrid>
      <w:tr w:rsidR="00933CC7" w14:paraId="30FFF902" w14:textId="77777777">
        <w:trPr>
          <w:trHeight w:val="900"/>
          <w:jc w:val="center"/>
        </w:trPr>
        <w:tc>
          <w:tcPr>
            <w:tcW w:w="2065" w:type="dxa"/>
            <w:tcBorders>
              <w:top w:val="single" w:sz="4" w:space="0" w:color="000000"/>
              <w:left w:val="single" w:sz="4" w:space="0" w:color="000000"/>
              <w:bottom w:val="single" w:sz="8" w:space="0" w:color="000000"/>
              <w:right w:val="single" w:sz="4" w:space="0" w:color="000000"/>
            </w:tcBorders>
            <w:vAlign w:val="center"/>
          </w:tcPr>
          <w:p w14:paraId="2961C997" w14:textId="77777777" w:rsidR="00933CC7" w:rsidRDefault="00EE6299">
            <w:pPr>
              <w:widowControl w:val="0"/>
              <w:jc w:val="center"/>
              <w:rPr>
                <w:b/>
                <w:color w:val="000000"/>
              </w:rPr>
            </w:pPr>
            <w:r>
              <w:rPr>
                <w:b/>
                <w:color w:val="000000"/>
              </w:rPr>
              <w:t>Наименование населенного пункта</w:t>
            </w:r>
          </w:p>
        </w:tc>
        <w:tc>
          <w:tcPr>
            <w:tcW w:w="3394" w:type="dxa"/>
            <w:tcBorders>
              <w:top w:val="single" w:sz="4" w:space="0" w:color="000000"/>
              <w:left w:val="single" w:sz="4" w:space="0" w:color="000000"/>
              <w:bottom w:val="single" w:sz="8" w:space="0" w:color="000000"/>
              <w:right w:val="single" w:sz="4" w:space="0" w:color="000000"/>
            </w:tcBorders>
            <w:vAlign w:val="center"/>
          </w:tcPr>
          <w:p w14:paraId="277F6D90" w14:textId="77777777" w:rsidR="00933CC7" w:rsidRDefault="00EE6299">
            <w:pPr>
              <w:widowControl w:val="0"/>
              <w:jc w:val="center"/>
              <w:rPr>
                <w:b/>
                <w:color w:val="000000"/>
              </w:rPr>
            </w:pPr>
            <w:r>
              <w:rPr>
                <w:b/>
                <w:color w:val="000000"/>
              </w:rPr>
              <w:t>Сотовая связь</w:t>
            </w:r>
          </w:p>
        </w:tc>
        <w:tc>
          <w:tcPr>
            <w:tcW w:w="4258" w:type="dxa"/>
            <w:tcBorders>
              <w:top w:val="single" w:sz="8" w:space="0" w:color="000000"/>
              <w:left w:val="single" w:sz="4" w:space="0" w:color="000000"/>
              <w:bottom w:val="single" w:sz="8" w:space="0" w:color="000000"/>
              <w:right w:val="single" w:sz="8" w:space="0" w:color="000000"/>
            </w:tcBorders>
            <w:vAlign w:val="center"/>
          </w:tcPr>
          <w:p w14:paraId="5E9B00A2" w14:textId="77777777" w:rsidR="00933CC7" w:rsidRDefault="00EE6299">
            <w:pPr>
              <w:widowControl w:val="0"/>
              <w:jc w:val="center"/>
              <w:rPr>
                <w:b/>
                <w:color w:val="000000"/>
              </w:rPr>
            </w:pPr>
            <w:r>
              <w:rPr>
                <w:b/>
                <w:color w:val="000000"/>
              </w:rPr>
              <w:t>Широкополосный доступ,</w:t>
            </w:r>
          </w:p>
          <w:p w14:paraId="7B742016" w14:textId="77777777" w:rsidR="00933CC7" w:rsidRDefault="00EE6299">
            <w:pPr>
              <w:widowControl w:val="0"/>
              <w:jc w:val="center"/>
              <w:rPr>
                <w:b/>
                <w:color w:val="000000"/>
              </w:rPr>
            </w:pPr>
            <w:r>
              <w:rPr>
                <w:b/>
                <w:color w:val="000000"/>
              </w:rPr>
              <w:t>Интернет</w:t>
            </w:r>
          </w:p>
        </w:tc>
      </w:tr>
      <w:tr w:rsidR="00933CC7" w14:paraId="3A5C995B" w14:textId="77777777">
        <w:trPr>
          <w:trHeight w:val="300"/>
          <w:jc w:val="center"/>
        </w:trPr>
        <w:tc>
          <w:tcPr>
            <w:tcW w:w="2065" w:type="dxa"/>
            <w:tcBorders>
              <w:top w:val="single" w:sz="8" w:space="0" w:color="000000"/>
              <w:left w:val="single" w:sz="8" w:space="0" w:color="000000"/>
              <w:bottom w:val="single" w:sz="6" w:space="0" w:color="000000"/>
              <w:right w:val="single" w:sz="6" w:space="0" w:color="000000"/>
            </w:tcBorders>
          </w:tcPr>
          <w:p w14:paraId="670095DE" w14:textId="77777777" w:rsidR="00933CC7" w:rsidRDefault="00EE6299" w:rsidP="007F3187">
            <w:pPr>
              <w:widowControl w:val="0"/>
              <w:rPr>
                <w:color w:val="000000"/>
              </w:rPr>
            </w:pPr>
            <w:r>
              <w:rPr>
                <w:color w:val="000000"/>
              </w:rPr>
              <w:t>пгт. Березово</w:t>
            </w:r>
          </w:p>
        </w:tc>
        <w:tc>
          <w:tcPr>
            <w:tcW w:w="3394" w:type="dxa"/>
            <w:tcBorders>
              <w:top w:val="single" w:sz="8" w:space="0" w:color="000000"/>
              <w:left w:val="single" w:sz="6" w:space="0" w:color="000000"/>
              <w:bottom w:val="single" w:sz="6" w:space="0" w:color="000000"/>
              <w:right w:val="single" w:sz="6" w:space="0" w:color="000000"/>
            </w:tcBorders>
            <w:vAlign w:val="center"/>
          </w:tcPr>
          <w:p w14:paraId="1C82652E" w14:textId="77777777" w:rsidR="00933CC7" w:rsidRDefault="00EE6299">
            <w:pPr>
              <w:widowControl w:val="0"/>
              <w:jc w:val="center"/>
              <w:rPr>
                <w:color w:val="000000"/>
              </w:rPr>
            </w:pPr>
            <w:r>
              <w:rPr>
                <w:color w:val="000000"/>
              </w:rPr>
              <w:t>Теле2 (4</w:t>
            </w:r>
            <w:r>
              <w:rPr>
                <w:color w:val="000000"/>
                <w:lang w:val="en-US"/>
              </w:rPr>
              <w:t>G</w:t>
            </w:r>
            <w:r>
              <w:rPr>
                <w:color w:val="000000"/>
              </w:rPr>
              <w:t>), Билайн (2</w:t>
            </w:r>
            <w:r>
              <w:rPr>
                <w:color w:val="000000"/>
                <w:lang w:val="en-US"/>
              </w:rPr>
              <w:t>G</w:t>
            </w:r>
            <w:r>
              <w:rPr>
                <w:color w:val="000000"/>
              </w:rPr>
              <w:t>), Мегафон (4</w:t>
            </w:r>
            <w:r>
              <w:rPr>
                <w:color w:val="000000"/>
                <w:lang w:val="en-US"/>
              </w:rPr>
              <w:t>G</w:t>
            </w:r>
            <w:r>
              <w:rPr>
                <w:color w:val="000000"/>
              </w:rPr>
              <w:t>), МТС (4</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(3</w:t>
            </w:r>
            <w:r>
              <w:rPr>
                <w:color w:val="000000"/>
                <w:lang w:val="en-US"/>
              </w:rPr>
              <w:t>G</w:t>
            </w:r>
            <w:r>
              <w:rPr>
                <w:color w:val="000000"/>
              </w:rPr>
              <w:t>)</w:t>
            </w:r>
          </w:p>
        </w:tc>
        <w:tc>
          <w:tcPr>
            <w:tcW w:w="4258" w:type="dxa"/>
            <w:tcBorders>
              <w:top w:val="single" w:sz="8" w:space="0" w:color="000000"/>
              <w:left w:val="single" w:sz="6" w:space="0" w:color="000000"/>
              <w:bottom w:val="single" w:sz="6" w:space="0" w:color="000000"/>
              <w:right w:val="single" w:sz="8" w:space="0" w:color="000000"/>
            </w:tcBorders>
            <w:vAlign w:val="center"/>
          </w:tcPr>
          <w:p w14:paraId="51704F08" w14:textId="77777777" w:rsidR="00933CC7" w:rsidRDefault="00EE6299">
            <w:pPr>
              <w:widowControl w:val="0"/>
              <w:jc w:val="center"/>
              <w:rPr>
                <w:color w:val="000000"/>
              </w:rPr>
            </w:pPr>
            <w:r>
              <w:rPr>
                <w:color w:val="000000"/>
              </w:rPr>
              <w:t>Ростелеком:</w:t>
            </w:r>
          </w:p>
          <w:p w14:paraId="5C94BE05" w14:textId="77777777" w:rsidR="00933CC7" w:rsidRDefault="00EE6299">
            <w:pPr>
              <w:widowControl w:val="0"/>
              <w:jc w:val="center"/>
              <w:rPr>
                <w:color w:val="000000"/>
              </w:rPr>
            </w:pPr>
            <w:r>
              <w:rPr>
                <w:color w:val="000000"/>
              </w:rPr>
              <w:t>ВОЛС более 10 Мбит/с</w:t>
            </w:r>
          </w:p>
          <w:p w14:paraId="514AB708" w14:textId="77777777" w:rsidR="00933CC7" w:rsidRDefault="00EE6299">
            <w:pPr>
              <w:widowControl w:val="0"/>
              <w:jc w:val="center"/>
              <w:rPr>
                <w:color w:val="000000"/>
              </w:rPr>
            </w:pPr>
            <w:r>
              <w:rPr>
                <w:color w:val="000000"/>
                <w:lang w:val="en-US"/>
              </w:rPr>
              <w:t>ADSL</w:t>
            </w:r>
            <w:r>
              <w:rPr>
                <w:color w:val="000000"/>
              </w:rPr>
              <w:t xml:space="preserve"> до 4 Мбит/с</w:t>
            </w:r>
          </w:p>
        </w:tc>
      </w:tr>
      <w:tr w:rsidR="00933CC7" w14:paraId="11674FD8"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shd w:val="clear" w:color="auto" w:fill="FFFFFF"/>
          </w:tcPr>
          <w:p w14:paraId="0D73FDAC" w14:textId="77777777" w:rsidR="00933CC7" w:rsidRDefault="00EE6299" w:rsidP="007F3187">
            <w:pPr>
              <w:widowControl w:val="0"/>
              <w:rPr>
                <w:color w:val="000000"/>
              </w:rPr>
            </w:pPr>
            <w:r>
              <w:rPr>
                <w:color w:val="000000"/>
              </w:rPr>
              <w:t>с. Теги</w:t>
            </w:r>
          </w:p>
        </w:tc>
        <w:tc>
          <w:tcPr>
            <w:tcW w:w="3394" w:type="dxa"/>
            <w:tcBorders>
              <w:top w:val="single" w:sz="6" w:space="0" w:color="000000"/>
              <w:left w:val="single" w:sz="6" w:space="0" w:color="000000"/>
              <w:bottom w:val="single" w:sz="6" w:space="0" w:color="000000"/>
              <w:right w:val="single" w:sz="6" w:space="0" w:color="000000"/>
            </w:tcBorders>
            <w:vAlign w:val="center"/>
          </w:tcPr>
          <w:p w14:paraId="35D75925" w14:textId="77777777" w:rsidR="00933CC7" w:rsidRDefault="00EE6299">
            <w:pPr>
              <w:widowControl w:val="0"/>
              <w:jc w:val="center"/>
              <w:rPr>
                <w:color w:val="000000"/>
              </w:rPr>
            </w:pPr>
            <w:r>
              <w:rPr>
                <w:color w:val="000000"/>
              </w:rPr>
              <w:t>Билайн (2</w:t>
            </w:r>
            <w:r>
              <w:rPr>
                <w:color w:val="000000"/>
                <w:lang w:val="en-US"/>
              </w:rPr>
              <w:t>G</w:t>
            </w:r>
            <w:r>
              <w:rPr>
                <w:color w:val="000000"/>
              </w:rPr>
              <w:t>), Мотив (4</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5582AE58" w14:textId="3439B55F" w:rsidR="00933CC7" w:rsidRDefault="00EE6299" w:rsidP="00AD6C0A">
            <w:pPr>
              <w:widowControl w:val="0"/>
              <w:jc w:val="center"/>
              <w:rPr>
                <w:color w:val="000000"/>
              </w:rPr>
            </w:pPr>
            <w:r>
              <w:rPr>
                <w:color w:val="000000"/>
              </w:rPr>
              <w:t>Ростелеком:</w:t>
            </w:r>
            <w:r w:rsidR="00AD6C0A">
              <w:rPr>
                <w:color w:val="000000"/>
              </w:rPr>
              <w:t xml:space="preserve"> </w:t>
            </w:r>
            <w:r>
              <w:rPr>
                <w:color w:val="000000"/>
                <w:lang w:val="en-US"/>
              </w:rPr>
              <w:t>ADSL</w:t>
            </w:r>
            <w:r>
              <w:rPr>
                <w:color w:val="000000"/>
              </w:rPr>
              <w:t xml:space="preserve"> до 4 Мбит/с</w:t>
            </w:r>
          </w:p>
        </w:tc>
      </w:tr>
      <w:tr w:rsidR="00933CC7" w14:paraId="3FFBF99F"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436EDE32" w14:textId="77777777" w:rsidR="00933CC7" w:rsidRDefault="00EE6299" w:rsidP="007F3187">
            <w:pPr>
              <w:widowControl w:val="0"/>
              <w:rPr>
                <w:color w:val="000000"/>
              </w:rPr>
            </w:pPr>
            <w:r>
              <w:rPr>
                <w:color w:val="000000"/>
              </w:rPr>
              <w:t>п. Устрем</w:t>
            </w:r>
          </w:p>
        </w:tc>
        <w:tc>
          <w:tcPr>
            <w:tcW w:w="3394" w:type="dxa"/>
            <w:tcBorders>
              <w:top w:val="single" w:sz="6" w:space="0" w:color="000000"/>
              <w:left w:val="single" w:sz="6" w:space="0" w:color="000000"/>
              <w:bottom w:val="single" w:sz="6" w:space="0" w:color="000000"/>
              <w:right w:val="single" w:sz="6" w:space="0" w:color="000000"/>
            </w:tcBorders>
            <w:vAlign w:val="center"/>
          </w:tcPr>
          <w:p w14:paraId="0F4EFE02" w14:textId="77777777" w:rsidR="00933CC7" w:rsidRDefault="00EE6299">
            <w:pPr>
              <w:widowControl w:val="0"/>
              <w:jc w:val="center"/>
              <w:rPr>
                <w:color w:val="000000"/>
              </w:rPr>
            </w:pPr>
            <w:r>
              <w:rPr>
                <w:color w:val="000000"/>
              </w:rPr>
              <w:t>Билайн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341FB8A9" w14:textId="1E9B9B16" w:rsidR="00933CC7" w:rsidRDefault="00EE6299" w:rsidP="00AD6C0A">
            <w:pPr>
              <w:widowControl w:val="0"/>
              <w:jc w:val="center"/>
              <w:rPr>
                <w:color w:val="000000"/>
              </w:rPr>
            </w:pPr>
            <w:r>
              <w:rPr>
                <w:color w:val="000000"/>
              </w:rPr>
              <w:t>Радуга:</w:t>
            </w:r>
            <w:r w:rsidR="00AD6C0A">
              <w:rPr>
                <w:color w:val="000000"/>
              </w:rPr>
              <w:t xml:space="preserve"> </w:t>
            </w:r>
            <w:r>
              <w:rPr>
                <w:color w:val="000000"/>
              </w:rPr>
              <w:t>спутник (</w:t>
            </w:r>
            <w:r>
              <w:rPr>
                <w:color w:val="000000"/>
                <w:lang w:val="en-US"/>
              </w:rPr>
              <w:t>IT</w:t>
            </w:r>
            <w:r>
              <w:rPr>
                <w:color w:val="000000"/>
              </w:rPr>
              <w:t xml:space="preserve"> стойбище) 12 Мбит/с</w:t>
            </w:r>
          </w:p>
        </w:tc>
      </w:tr>
      <w:tr w:rsidR="00933CC7" w14:paraId="22653AED"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40A41484" w14:textId="77777777" w:rsidR="00933CC7" w:rsidRDefault="00EE6299" w:rsidP="007F3187">
            <w:pPr>
              <w:widowControl w:val="0"/>
              <w:rPr>
                <w:color w:val="000000"/>
              </w:rPr>
            </w:pPr>
            <w:r>
              <w:rPr>
                <w:color w:val="000000"/>
              </w:rPr>
              <w:t>д. Пугоры</w:t>
            </w:r>
          </w:p>
        </w:tc>
        <w:tc>
          <w:tcPr>
            <w:tcW w:w="3394" w:type="dxa"/>
            <w:tcBorders>
              <w:top w:val="single" w:sz="6" w:space="0" w:color="000000"/>
              <w:left w:val="single" w:sz="6" w:space="0" w:color="000000"/>
              <w:bottom w:val="single" w:sz="6" w:space="0" w:color="000000"/>
              <w:right w:val="single" w:sz="6" w:space="0" w:color="000000"/>
            </w:tcBorders>
            <w:vAlign w:val="center"/>
          </w:tcPr>
          <w:p w14:paraId="71B3D7ED" w14:textId="77777777" w:rsidR="00933CC7" w:rsidRDefault="00EE6299">
            <w:pPr>
              <w:widowControl w:val="0"/>
              <w:jc w:val="center"/>
              <w:rPr>
                <w:color w:val="000000"/>
              </w:rPr>
            </w:pPr>
            <w:r>
              <w:rPr>
                <w:color w:val="000000"/>
              </w:rPr>
              <w:t>Теле2 (2</w:t>
            </w:r>
            <w:r>
              <w:rPr>
                <w:color w:val="000000"/>
                <w:lang w:val="en-US"/>
              </w:rPr>
              <w:t>G</w:t>
            </w:r>
            <w:r>
              <w:rPr>
                <w:color w:val="000000"/>
              </w:rPr>
              <w:t>), Мегафон (2</w:t>
            </w:r>
            <w:r>
              <w:rPr>
                <w:color w:val="000000"/>
                <w:lang w:val="en-US"/>
              </w:rPr>
              <w:t>G</w:t>
            </w:r>
            <w:r>
              <w:rPr>
                <w:color w:val="000000"/>
              </w:rPr>
              <w:t xml:space="preserve">), </w:t>
            </w:r>
            <w:r>
              <w:rPr>
                <w:color w:val="000000"/>
                <w:lang w:val="en-US"/>
              </w:rPr>
              <w:t>Yota</w:t>
            </w:r>
            <w:r>
              <w:rPr>
                <w:color w:val="000000"/>
              </w:rPr>
              <w:t xml:space="preserve">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254D5291" w14:textId="6271D494" w:rsidR="00933CC7" w:rsidRDefault="00EE6299" w:rsidP="00AD6C0A">
            <w:pPr>
              <w:widowControl w:val="0"/>
              <w:jc w:val="center"/>
              <w:rPr>
                <w:color w:val="000000"/>
              </w:rPr>
            </w:pPr>
            <w:r>
              <w:rPr>
                <w:color w:val="000000"/>
              </w:rPr>
              <w:t>Радуга:</w:t>
            </w:r>
            <w:r w:rsidR="00AD6C0A">
              <w:rPr>
                <w:color w:val="000000"/>
              </w:rPr>
              <w:t xml:space="preserve"> </w:t>
            </w:r>
            <w:r>
              <w:rPr>
                <w:color w:val="000000"/>
              </w:rPr>
              <w:t>спутник (</w:t>
            </w:r>
            <w:r>
              <w:rPr>
                <w:color w:val="000000"/>
                <w:lang w:val="en-US"/>
              </w:rPr>
              <w:t>IT</w:t>
            </w:r>
            <w:r>
              <w:rPr>
                <w:color w:val="000000"/>
              </w:rPr>
              <w:t xml:space="preserve"> стойбище) 12 Мбит/с</w:t>
            </w:r>
          </w:p>
        </w:tc>
      </w:tr>
      <w:tr w:rsidR="00933CC7" w14:paraId="129740A7"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20925D0F" w14:textId="77777777" w:rsidR="00933CC7" w:rsidRDefault="00EE6299" w:rsidP="007F3187">
            <w:pPr>
              <w:widowControl w:val="0"/>
              <w:rPr>
                <w:color w:val="000000"/>
              </w:rPr>
            </w:pPr>
            <w:r>
              <w:rPr>
                <w:color w:val="000000"/>
              </w:rPr>
              <w:t>д. Шайтанка</w:t>
            </w:r>
          </w:p>
        </w:tc>
        <w:tc>
          <w:tcPr>
            <w:tcW w:w="3394" w:type="dxa"/>
            <w:tcBorders>
              <w:top w:val="single" w:sz="6" w:space="0" w:color="000000"/>
              <w:left w:val="single" w:sz="6" w:space="0" w:color="000000"/>
              <w:bottom w:val="single" w:sz="6" w:space="0" w:color="000000"/>
              <w:right w:val="single" w:sz="6" w:space="0" w:color="000000"/>
            </w:tcBorders>
            <w:vAlign w:val="center"/>
          </w:tcPr>
          <w:p w14:paraId="2A08BC73" w14:textId="77777777" w:rsidR="00933CC7" w:rsidRDefault="00EE6299">
            <w:pPr>
              <w:widowControl w:val="0"/>
              <w:jc w:val="center"/>
              <w:rPr>
                <w:color w:val="000000"/>
              </w:rPr>
            </w:pPr>
            <w:r>
              <w:rPr>
                <w:color w:val="000000"/>
              </w:rPr>
              <w:t>Теле2 (2</w:t>
            </w:r>
            <w:r>
              <w:rPr>
                <w:color w:val="000000"/>
                <w:lang w:val="en-US"/>
              </w:rPr>
              <w:t>G</w:t>
            </w:r>
            <w:r>
              <w:rPr>
                <w:color w:val="000000"/>
              </w:rPr>
              <w:t>), Мегафон (2</w:t>
            </w:r>
            <w:r>
              <w:rPr>
                <w:color w:val="000000"/>
                <w:lang w:val="en-US"/>
              </w:rPr>
              <w:t>G</w:t>
            </w:r>
            <w:r>
              <w:rPr>
                <w:color w:val="000000"/>
              </w:rPr>
              <w:t>), МТС 2</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242DF831" w14:textId="2BFE9D25" w:rsidR="00933CC7" w:rsidRDefault="00EE6299" w:rsidP="00AD6C0A">
            <w:pPr>
              <w:widowControl w:val="0"/>
              <w:jc w:val="center"/>
              <w:rPr>
                <w:color w:val="000000"/>
              </w:rPr>
            </w:pPr>
            <w:r>
              <w:rPr>
                <w:color w:val="000000"/>
              </w:rPr>
              <w:t>Ростелеком:</w:t>
            </w:r>
            <w:r w:rsidR="00AD6C0A">
              <w:rPr>
                <w:color w:val="000000"/>
              </w:rPr>
              <w:t xml:space="preserve"> </w:t>
            </w:r>
            <w:r>
              <w:rPr>
                <w:color w:val="000000"/>
              </w:rPr>
              <w:t>ВОЛС (СЗО) более 10 Мбит/с</w:t>
            </w:r>
          </w:p>
        </w:tc>
      </w:tr>
      <w:tr w:rsidR="00933CC7" w14:paraId="7793754E"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4F97F9C5" w14:textId="77777777" w:rsidR="00933CC7" w:rsidRDefault="00EE6299" w:rsidP="007F3187">
            <w:pPr>
              <w:widowControl w:val="0"/>
              <w:rPr>
                <w:color w:val="000000"/>
              </w:rPr>
            </w:pPr>
            <w:r>
              <w:rPr>
                <w:color w:val="000000"/>
              </w:rPr>
              <w:t>д. Деминская</w:t>
            </w:r>
          </w:p>
        </w:tc>
        <w:tc>
          <w:tcPr>
            <w:tcW w:w="3394" w:type="dxa"/>
            <w:tcBorders>
              <w:top w:val="single" w:sz="6" w:space="0" w:color="000000"/>
              <w:left w:val="single" w:sz="6" w:space="0" w:color="000000"/>
              <w:bottom w:val="single" w:sz="6" w:space="0" w:color="000000"/>
              <w:right w:val="single" w:sz="6" w:space="0" w:color="000000"/>
            </w:tcBorders>
            <w:vAlign w:val="center"/>
          </w:tcPr>
          <w:p w14:paraId="1455CFC3" w14:textId="77777777" w:rsidR="00933CC7" w:rsidRDefault="00EE6299">
            <w:pPr>
              <w:widowControl w:val="0"/>
              <w:jc w:val="center"/>
              <w:rPr>
                <w:color w:val="000000"/>
              </w:rPr>
            </w:pPr>
            <w:r>
              <w:rPr>
                <w:color w:val="000000"/>
              </w:rPr>
              <w:t>Теле2 (4</w:t>
            </w:r>
            <w:r>
              <w:rPr>
                <w:color w:val="000000"/>
                <w:lang w:val="en-US"/>
              </w:rPr>
              <w:t>G</w:t>
            </w:r>
            <w:r>
              <w:rPr>
                <w:color w:val="000000"/>
              </w:rPr>
              <w:t>), Мегафон (4</w:t>
            </w:r>
            <w:r>
              <w:rPr>
                <w:color w:val="000000"/>
                <w:lang w:val="en-US"/>
              </w:rPr>
              <w:t>G</w:t>
            </w:r>
            <w:r>
              <w:rPr>
                <w:color w:val="000000"/>
              </w:rPr>
              <w:t>), МТС (4</w:t>
            </w:r>
            <w:r>
              <w:rPr>
                <w:color w:val="000000"/>
                <w:lang w:val="en-US"/>
              </w:rPr>
              <w:t>G</w:t>
            </w:r>
            <w:r>
              <w:rPr>
                <w:color w:val="000000"/>
              </w:rPr>
              <w:t xml:space="preserve">), </w:t>
            </w:r>
            <w:r>
              <w:rPr>
                <w:color w:val="000000"/>
                <w:lang w:val="en-US"/>
              </w:rPr>
              <w:t>Yota</w:t>
            </w:r>
            <w:r>
              <w:rPr>
                <w:color w:val="000000"/>
              </w:rPr>
              <w:t xml:space="preserve"> (3</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3B103379" w14:textId="77777777" w:rsidR="00933CC7" w:rsidRDefault="00EE6299">
            <w:pPr>
              <w:widowControl w:val="0"/>
              <w:jc w:val="center"/>
              <w:rPr>
                <w:color w:val="000000"/>
              </w:rPr>
            </w:pPr>
            <w:r>
              <w:rPr>
                <w:color w:val="000000"/>
              </w:rPr>
              <w:t>-</w:t>
            </w:r>
          </w:p>
        </w:tc>
      </w:tr>
      <w:tr w:rsidR="00933CC7" w14:paraId="3D79310C"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6F08350F" w14:textId="77777777" w:rsidR="00933CC7" w:rsidRDefault="00EE6299" w:rsidP="007F3187">
            <w:pPr>
              <w:widowControl w:val="0"/>
              <w:rPr>
                <w:color w:val="000000"/>
              </w:rPr>
            </w:pPr>
            <w:r>
              <w:rPr>
                <w:color w:val="000000"/>
              </w:rPr>
              <w:t>пгт. Игрим</w:t>
            </w:r>
          </w:p>
        </w:tc>
        <w:tc>
          <w:tcPr>
            <w:tcW w:w="3394" w:type="dxa"/>
            <w:tcBorders>
              <w:top w:val="single" w:sz="6" w:space="0" w:color="000000"/>
              <w:left w:val="single" w:sz="6" w:space="0" w:color="000000"/>
              <w:bottom w:val="single" w:sz="6" w:space="0" w:color="000000"/>
              <w:right w:val="single" w:sz="6" w:space="0" w:color="000000"/>
            </w:tcBorders>
            <w:vAlign w:val="center"/>
          </w:tcPr>
          <w:p w14:paraId="28E866E1" w14:textId="77777777" w:rsidR="00933CC7" w:rsidRDefault="00EE6299">
            <w:pPr>
              <w:widowControl w:val="0"/>
              <w:jc w:val="center"/>
              <w:rPr>
                <w:color w:val="000000"/>
              </w:rPr>
            </w:pPr>
            <w:r>
              <w:rPr>
                <w:color w:val="000000"/>
              </w:rPr>
              <w:t>Теле2 (4</w:t>
            </w:r>
            <w:r>
              <w:rPr>
                <w:color w:val="000000"/>
                <w:lang w:val="en-US"/>
              </w:rPr>
              <w:t>G</w:t>
            </w:r>
            <w:r>
              <w:rPr>
                <w:color w:val="000000"/>
              </w:rPr>
              <w:t>), Билайн (2</w:t>
            </w:r>
            <w:r>
              <w:rPr>
                <w:color w:val="000000"/>
                <w:lang w:val="en-US"/>
              </w:rPr>
              <w:t>G</w:t>
            </w:r>
            <w:r>
              <w:rPr>
                <w:color w:val="000000"/>
              </w:rPr>
              <w:t>), Мегафон (4</w:t>
            </w:r>
            <w:r>
              <w:rPr>
                <w:color w:val="000000"/>
                <w:lang w:val="en-US"/>
              </w:rPr>
              <w:t>G</w:t>
            </w:r>
            <w:r>
              <w:rPr>
                <w:color w:val="000000"/>
              </w:rPr>
              <w:t>), МТС (4</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(4</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76BF84E6" w14:textId="77777777" w:rsidR="00933CC7" w:rsidRDefault="00EE6299">
            <w:pPr>
              <w:widowControl w:val="0"/>
              <w:jc w:val="center"/>
              <w:rPr>
                <w:color w:val="000000"/>
              </w:rPr>
            </w:pPr>
            <w:r>
              <w:rPr>
                <w:color w:val="000000"/>
              </w:rPr>
              <w:t>Ростелеком:</w:t>
            </w:r>
          </w:p>
          <w:p w14:paraId="2C5A707B" w14:textId="77777777" w:rsidR="00933CC7" w:rsidRDefault="00EE6299">
            <w:pPr>
              <w:widowControl w:val="0"/>
              <w:jc w:val="center"/>
              <w:rPr>
                <w:color w:val="000000"/>
              </w:rPr>
            </w:pPr>
            <w:r>
              <w:rPr>
                <w:color w:val="000000"/>
              </w:rPr>
              <w:t>ВОЛС более 10 Мбит/с</w:t>
            </w:r>
          </w:p>
          <w:p w14:paraId="2499DB27" w14:textId="77777777" w:rsidR="00933CC7" w:rsidRDefault="00EE6299">
            <w:pPr>
              <w:widowControl w:val="0"/>
              <w:jc w:val="center"/>
              <w:rPr>
                <w:color w:val="000000"/>
              </w:rPr>
            </w:pPr>
            <w:r>
              <w:rPr>
                <w:color w:val="000000"/>
                <w:lang w:val="en-US"/>
              </w:rPr>
              <w:t>ADSL</w:t>
            </w:r>
            <w:r>
              <w:rPr>
                <w:color w:val="000000"/>
              </w:rPr>
              <w:t xml:space="preserve"> до 4 Мбит/с</w:t>
            </w:r>
          </w:p>
        </w:tc>
      </w:tr>
      <w:tr w:rsidR="00933CC7" w14:paraId="2742208B"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6D5B76F1" w14:textId="77777777" w:rsidR="00933CC7" w:rsidRDefault="00EE6299" w:rsidP="007F3187">
            <w:pPr>
              <w:widowControl w:val="0"/>
              <w:rPr>
                <w:color w:val="000000"/>
              </w:rPr>
            </w:pPr>
            <w:r>
              <w:rPr>
                <w:color w:val="000000"/>
              </w:rPr>
              <w:t>д. Анеева</w:t>
            </w:r>
          </w:p>
        </w:tc>
        <w:tc>
          <w:tcPr>
            <w:tcW w:w="3394" w:type="dxa"/>
            <w:tcBorders>
              <w:top w:val="single" w:sz="6" w:space="0" w:color="000000"/>
              <w:left w:val="single" w:sz="6" w:space="0" w:color="000000"/>
              <w:bottom w:val="single" w:sz="6" w:space="0" w:color="000000"/>
              <w:right w:val="single" w:sz="6" w:space="0" w:color="000000"/>
            </w:tcBorders>
            <w:vAlign w:val="center"/>
          </w:tcPr>
          <w:p w14:paraId="68EEF6BB" w14:textId="77777777" w:rsidR="00933CC7" w:rsidRDefault="00EE6299">
            <w:pPr>
              <w:widowControl w:val="0"/>
              <w:jc w:val="center"/>
              <w:rPr>
                <w:color w:val="000000"/>
              </w:rPr>
            </w:pPr>
            <w:r>
              <w:rPr>
                <w:color w:val="000000"/>
              </w:rPr>
              <w:t>Теле2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66E6FDBC" w14:textId="50AE1353" w:rsidR="00933CC7" w:rsidRDefault="00EE6299">
            <w:pPr>
              <w:widowControl w:val="0"/>
              <w:jc w:val="center"/>
              <w:rPr>
                <w:color w:val="000000"/>
              </w:rPr>
            </w:pPr>
            <w:r>
              <w:rPr>
                <w:color w:val="000000"/>
              </w:rPr>
              <w:t>Радуга:</w:t>
            </w:r>
            <w:r w:rsidR="00AD6C0A">
              <w:rPr>
                <w:color w:val="000000"/>
              </w:rPr>
              <w:t xml:space="preserve"> </w:t>
            </w:r>
            <w:r>
              <w:rPr>
                <w:color w:val="000000"/>
              </w:rPr>
              <w:t>спутник (</w:t>
            </w:r>
            <w:r>
              <w:rPr>
                <w:color w:val="000000"/>
                <w:lang w:val="en-US"/>
              </w:rPr>
              <w:t>IT</w:t>
            </w:r>
            <w:r>
              <w:rPr>
                <w:color w:val="000000"/>
              </w:rPr>
              <w:t xml:space="preserve"> стойбище) 12 Мбит/с</w:t>
            </w:r>
          </w:p>
          <w:p w14:paraId="46A0F0C9" w14:textId="77777777" w:rsidR="00933CC7" w:rsidRDefault="00933CC7">
            <w:pPr>
              <w:widowControl w:val="0"/>
              <w:jc w:val="center"/>
              <w:rPr>
                <w:color w:val="000000"/>
              </w:rPr>
            </w:pPr>
          </w:p>
        </w:tc>
      </w:tr>
      <w:tr w:rsidR="00281267" w14:paraId="219C88A4"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0450CD35" w14:textId="0706E0CB" w:rsidR="00281267" w:rsidRDefault="00281267" w:rsidP="007F3187">
            <w:pPr>
              <w:widowControl w:val="0"/>
              <w:rPr>
                <w:color w:val="000000"/>
              </w:rPr>
            </w:pPr>
            <w:r>
              <w:rPr>
                <w:color w:val="000000"/>
              </w:rPr>
              <w:t>п. Ванзетур</w:t>
            </w:r>
          </w:p>
        </w:tc>
        <w:tc>
          <w:tcPr>
            <w:tcW w:w="3394" w:type="dxa"/>
            <w:tcBorders>
              <w:top w:val="single" w:sz="6" w:space="0" w:color="000000"/>
              <w:left w:val="single" w:sz="6" w:space="0" w:color="000000"/>
              <w:bottom w:val="single" w:sz="6" w:space="0" w:color="000000"/>
              <w:right w:val="single" w:sz="6" w:space="0" w:color="000000"/>
            </w:tcBorders>
            <w:vAlign w:val="center"/>
          </w:tcPr>
          <w:p w14:paraId="2ADD1FD4" w14:textId="2DEA6F57" w:rsidR="00281267" w:rsidRDefault="00281267" w:rsidP="00281267">
            <w:pPr>
              <w:widowControl w:val="0"/>
              <w:jc w:val="center"/>
              <w:rPr>
                <w:color w:val="000000"/>
              </w:rPr>
            </w:pPr>
            <w:r>
              <w:rPr>
                <w:color w:val="000000"/>
              </w:rPr>
              <w:t>Теле2 (4</w:t>
            </w:r>
            <w:r>
              <w:rPr>
                <w:color w:val="000000"/>
                <w:lang w:val="en-US"/>
              </w:rPr>
              <w:t>G</w:t>
            </w:r>
            <w:r>
              <w:rPr>
                <w:color w:val="000000"/>
              </w:rPr>
              <w:t>), Мегафон (3</w:t>
            </w:r>
            <w:r>
              <w:rPr>
                <w:color w:val="000000"/>
                <w:lang w:val="en-US"/>
              </w:rPr>
              <w:t>G</w:t>
            </w:r>
            <w:r>
              <w:rPr>
                <w:color w:val="000000"/>
              </w:rPr>
              <w:t>), МТС (4</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(3</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15BE1ACD" w14:textId="77777777" w:rsidR="00281267" w:rsidRDefault="00281267" w:rsidP="00281267">
            <w:pPr>
              <w:widowControl w:val="0"/>
              <w:jc w:val="center"/>
              <w:rPr>
                <w:color w:val="000000"/>
              </w:rPr>
            </w:pPr>
            <w:r>
              <w:rPr>
                <w:color w:val="000000"/>
              </w:rPr>
              <w:t>Ростелеком:</w:t>
            </w:r>
          </w:p>
          <w:p w14:paraId="3916D4CF" w14:textId="77777777" w:rsidR="00281267" w:rsidRDefault="00281267" w:rsidP="00281267">
            <w:pPr>
              <w:widowControl w:val="0"/>
              <w:jc w:val="center"/>
              <w:rPr>
                <w:color w:val="000000"/>
              </w:rPr>
            </w:pPr>
            <w:r>
              <w:rPr>
                <w:color w:val="000000"/>
              </w:rPr>
              <w:t>ВОЛС более 10 Мбит/с</w:t>
            </w:r>
          </w:p>
          <w:p w14:paraId="001ADCFD" w14:textId="3BEED4BA" w:rsidR="00281267" w:rsidRDefault="00281267" w:rsidP="00281267">
            <w:pPr>
              <w:widowControl w:val="0"/>
              <w:jc w:val="center"/>
              <w:rPr>
                <w:color w:val="000000"/>
              </w:rPr>
            </w:pPr>
            <w:r>
              <w:rPr>
                <w:color w:val="000000"/>
                <w:lang w:val="en-US"/>
              </w:rPr>
              <w:t>ADSL</w:t>
            </w:r>
            <w:r>
              <w:rPr>
                <w:color w:val="000000"/>
              </w:rPr>
              <w:t xml:space="preserve"> до 4 Мбит/с</w:t>
            </w:r>
          </w:p>
        </w:tc>
      </w:tr>
      <w:tr w:rsidR="00281267" w14:paraId="4101CABA"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1383C66D" w14:textId="5463C101" w:rsidR="00281267" w:rsidRDefault="00281267" w:rsidP="007F3187">
            <w:pPr>
              <w:widowControl w:val="0"/>
              <w:rPr>
                <w:color w:val="000000"/>
              </w:rPr>
            </w:pPr>
            <w:r>
              <w:rPr>
                <w:color w:val="000000"/>
              </w:rPr>
              <w:t>п. Светлый</w:t>
            </w:r>
          </w:p>
        </w:tc>
        <w:tc>
          <w:tcPr>
            <w:tcW w:w="3394" w:type="dxa"/>
            <w:tcBorders>
              <w:top w:val="single" w:sz="6" w:space="0" w:color="000000"/>
              <w:left w:val="single" w:sz="6" w:space="0" w:color="000000"/>
              <w:bottom w:val="single" w:sz="6" w:space="0" w:color="000000"/>
              <w:right w:val="single" w:sz="6" w:space="0" w:color="000000"/>
            </w:tcBorders>
            <w:vAlign w:val="center"/>
          </w:tcPr>
          <w:p w14:paraId="41601079" w14:textId="11F0309D" w:rsidR="00281267" w:rsidRDefault="00281267" w:rsidP="00281267">
            <w:pPr>
              <w:widowControl w:val="0"/>
              <w:jc w:val="center"/>
              <w:rPr>
                <w:color w:val="000000"/>
              </w:rPr>
            </w:pPr>
            <w:r>
              <w:rPr>
                <w:color w:val="000000"/>
              </w:rPr>
              <w:t>Теле2 (4</w:t>
            </w:r>
            <w:r>
              <w:rPr>
                <w:color w:val="000000"/>
                <w:lang w:val="en-US"/>
              </w:rPr>
              <w:t>G</w:t>
            </w:r>
            <w:r>
              <w:rPr>
                <w:color w:val="000000"/>
              </w:rPr>
              <w:t>), Мегафон (4</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(3</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4685A411" w14:textId="77777777" w:rsidR="00281267" w:rsidRDefault="00281267" w:rsidP="00281267">
            <w:pPr>
              <w:widowControl w:val="0"/>
              <w:jc w:val="center"/>
              <w:rPr>
                <w:color w:val="000000"/>
              </w:rPr>
            </w:pPr>
            <w:r>
              <w:rPr>
                <w:color w:val="000000"/>
              </w:rPr>
              <w:t>Ростелеком:</w:t>
            </w:r>
          </w:p>
          <w:p w14:paraId="1D64D9BC" w14:textId="0FF40063" w:rsidR="00281267" w:rsidRDefault="00281267" w:rsidP="00281267">
            <w:pPr>
              <w:widowControl w:val="0"/>
              <w:jc w:val="center"/>
              <w:rPr>
                <w:color w:val="000000"/>
              </w:rPr>
            </w:pPr>
            <w:r>
              <w:rPr>
                <w:color w:val="000000"/>
              </w:rPr>
              <w:t>ВОЛС более 10 Мбит/с</w:t>
            </w:r>
          </w:p>
        </w:tc>
      </w:tr>
      <w:tr w:rsidR="00281267" w14:paraId="482BD881"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52D96A0F" w14:textId="1EBF9222" w:rsidR="00281267" w:rsidRDefault="00281267" w:rsidP="007F3187">
            <w:pPr>
              <w:widowControl w:val="0"/>
              <w:rPr>
                <w:color w:val="000000"/>
              </w:rPr>
            </w:pPr>
            <w:r>
              <w:rPr>
                <w:color w:val="000000"/>
              </w:rPr>
              <w:t>п. Приполярный</w:t>
            </w:r>
          </w:p>
        </w:tc>
        <w:tc>
          <w:tcPr>
            <w:tcW w:w="3394" w:type="dxa"/>
            <w:tcBorders>
              <w:top w:val="single" w:sz="6" w:space="0" w:color="000000"/>
              <w:left w:val="single" w:sz="6" w:space="0" w:color="000000"/>
              <w:bottom w:val="single" w:sz="6" w:space="0" w:color="000000"/>
              <w:right w:val="single" w:sz="6" w:space="0" w:color="000000"/>
            </w:tcBorders>
            <w:vAlign w:val="center"/>
          </w:tcPr>
          <w:p w14:paraId="79C69571" w14:textId="3655F6B9" w:rsidR="00281267" w:rsidRDefault="00281267" w:rsidP="00281267">
            <w:pPr>
              <w:widowControl w:val="0"/>
              <w:jc w:val="center"/>
              <w:rPr>
                <w:color w:val="000000"/>
              </w:rPr>
            </w:pPr>
            <w:r>
              <w:rPr>
                <w:color w:val="000000"/>
              </w:rPr>
              <w:t>Теле2 (2</w:t>
            </w:r>
            <w:r>
              <w:rPr>
                <w:color w:val="000000"/>
                <w:lang w:val="en-US"/>
              </w:rPr>
              <w:t>G</w:t>
            </w:r>
            <w:r>
              <w:rPr>
                <w:color w:val="000000"/>
              </w:rPr>
              <w:t>), Мегафон (4</w:t>
            </w:r>
            <w:r>
              <w:rPr>
                <w:color w:val="000000"/>
                <w:lang w:val="en-US"/>
              </w:rPr>
              <w:t>G</w:t>
            </w:r>
            <w:r>
              <w:rPr>
                <w:color w:val="000000"/>
              </w:rPr>
              <w:t>), Мотив (2</w:t>
            </w:r>
            <w:r>
              <w:rPr>
                <w:color w:val="000000"/>
                <w:lang w:val="en-US"/>
              </w:rPr>
              <w:t>G</w:t>
            </w:r>
            <w:r>
              <w:rPr>
                <w:color w:val="000000"/>
              </w:rPr>
              <w:t xml:space="preserve">), </w:t>
            </w:r>
            <w:r>
              <w:rPr>
                <w:color w:val="000000"/>
                <w:lang w:val="en-US"/>
              </w:rPr>
              <w:t>Yota</w:t>
            </w:r>
            <w:r>
              <w:rPr>
                <w:color w:val="000000"/>
              </w:rPr>
              <w:t xml:space="preserve"> (3</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1AE6DEEA" w14:textId="77777777" w:rsidR="00281267" w:rsidRDefault="00281267" w:rsidP="00281267">
            <w:pPr>
              <w:widowControl w:val="0"/>
              <w:jc w:val="center"/>
              <w:rPr>
                <w:color w:val="000000"/>
              </w:rPr>
            </w:pPr>
            <w:r>
              <w:rPr>
                <w:color w:val="000000"/>
              </w:rPr>
              <w:t>Ростелеком:</w:t>
            </w:r>
          </w:p>
          <w:p w14:paraId="526001A4" w14:textId="26028A54" w:rsidR="00281267" w:rsidRDefault="00281267" w:rsidP="00281267">
            <w:pPr>
              <w:widowControl w:val="0"/>
              <w:jc w:val="center"/>
              <w:rPr>
                <w:color w:val="000000"/>
              </w:rPr>
            </w:pPr>
            <w:r>
              <w:rPr>
                <w:color w:val="000000"/>
              </w:rPr>
              <w:t>ВОЛС более 10 Мбит/с</w:t>
            </w:r>
          </w:p>
        </w:tc>
      </w:tr>
      <w:tr w:rsidR="00281267" w14:paraId="6E0541E5"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4FAAADC1" w14:textId="3F5C40CA" w:rsidR="00281267" w:rsidRDefault="00281267" w:rsidP="007F3187">
            <w:pPr>
              <w:widowControl w:val="0"/>
              <w:rPr>
                <w:color w:val="000000"/>
              </w:rPr>
            </w:pPr>
            <w:r>
              <w:rPr>
                <w:color w:val="000000"/>
              </w:rPr>
              <w:t>д. Хулимсунт</w:t>
            </w:r>
          </w:p>
        </w:tc>
        <w:tc>
          <w:tcPr>
            <w:tcW w:w="3394" w:type="dxa"/>
            <w:tcBorders>
              <w:top w:val="single" w:sz="6" w:space="0" w:color="000000"/>
              <w:left w:val="single" w:sz="6" w:space="0" w:color="000000"/>
              <w:bottom w:val="single" w:sz="6" w:space="0" w:color="000000"/>
              <w:right w:val="single" w:sz="6" w:space="0" w:color="000000"/>
            </w:tcBorders>
            <w:vAlign w:val="center"/>
          </w:tcPr>
          <w:p w14:paraId="61D8AD09" w14:textId="512E5136" w:rsidR="00281267" w:rsidRDefault="00281267" w:rsidP="00281267">
            <w:pPr>
              <w:widowControl w:val="0"/>
              <w:jc w:val="center"/>
              <w:rPr>
                <w:color w:val="000000"/>
              </w:rPr>
            </w:pPr>
            <w:r>
              <w:rPr>
                <w:color w:val="000000"/>
              </w:rPr>
              <w:t>Теле2 (2</w:t>
            </w:r>
            <w:r>
              <w:rPr>
                <w:color w:val="000000"/>
                <w:lang w:val="en-US"/>
              </w:rPr>
              <w:t>G</w:t>
            </w:r>
            <w:r>
              <w:rPr>
                <w:color w:val="000000"/>
              </w:rPr>
              <w:t>), Мегафон (4</w:t>
            </w:r>
            <w:r>
              <w:rPr>
                <w:color w:val="000000"/>
                <w:lang w:val="en-US"/>
              </w:rPr>
              <w:t>G</w:t>
            </w:r>
            <w:r>
              <w:rPr>
                <w:color w:val="000000"/>
              </w:rPr>
              <w:t>), Мотив (2</w:t>
            </w:r>
            <w:r>
              <w:rPr>
                <w:color w:val="000000"/>
                <w:lang w:val="en-US"/>
              </w:rPr>
              <w:t>G</w:t>
            </w:r>
            <w:r>
              <w:rPr>
                <w:color w:val="000000"/>
              </w:rPr>
              <w:t xml:space="preserve">), </w:t>
            </w:r>
            <w:r>
              <w:rPr>
                <w:color w:val="000000"/>
                <w:lang w:val="en-US"/>
              </w:rPr>
              <w:t>Yota</w:t>
            </w:r>
            <w:r>
              <w:rPr>
                <w:color w:val="000000"/>
              </w:rPr>
              <w:t xml:space="preserve"> (3</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center"/>
          </w:tcPr>
          <w:p w14:paraId="78EE578F" w14:textId="77777777" w:rsidR="00281267" w:rsidRDefault="00281267" w:rsidP="00281267">
            <w:pPr>
              <w:widowControl w:val="0"/>
              <w:jc w:val="center"/>
              <w:rPr>
                <w:color w:val="000000"/>
              </w:rPr>
            </w:pPr>
            <w:r>
              <w:rPr>
                <w:color w:val="000000"/>
              </w:rPr>
              <w:t>Ростелеком:</w:t>
            </w:r>
          </w:p>
          <w:p w14:paraId="50733000" w14:textId="6AA20C12" w:rsidR="00281267" w:rsidRDefault="00281267" w:rsidP="00281267">
            <w:pPr>
              <w:widowControl w:val="0"/>
              <w:jc w:val="center"/>
              <w:rPr>
                <w:color w:val="000000"/>
              </w:rPr>
            </w:pPr>
            <w:r>
              <w:rPr>
                <w:color w:val="000000"/>
              </w:rPr>
              <w:t>ВОЛС более 10 Мбит/с</w:t>
            </w:r>
          </w:p>
        </w:tc>
      </w:tr>
      <w:tr w:rsidR="00281267" w14:paraId="521ACEEA" w14:textId="77777777" w:rsidTr="002C085C">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49C5E855" w14:textId="6DFD0605" w:rsidR="00281267" w:rsidRDefault="00281267" w:rsidP="007F3187">
            <w:pPr>
              <w:widowControl w:val="0"/>
              <w:rPr>
                <w:color w:val="000000"/>
              </w:rPr>
            </w:pPr>
            <w:r>
              <w:rPr>
                <w:color w:val="000000"/>
              </w:rPr>
              <w:t>с. Няксимволь</w:t>
            </w:r>
          </w:p>
        </w:tc>
        <w:tc>
          <w:tcPr>
            <w:tcW w:w="3394" w:type="dxa"/>
            <w:tcBorders>
              <w:top w:val="single" w:sz="6" w:space="0" w:color="000000"/>
              <w:left w:val="single" w:sz="6" w:space="0" w:color="000000"/>
              <w:bottom w:val="single" w:sz="6" w:space="0" w:color="000000"/>
              <w:right w:val="single" w:sz="6" w:space="0" w:color="000000"/>
            </w:tcBorders>
            <w:vAlign w:val="center"/>
          </w:tcPr>
          <w:p w14:paraId="486EF233" w14:textId="1EDCDB70" w:rsidR="00281267" w:rsidRDefault="00281267" w:rsidP="00281267">
            <w:pPr>
              <w:widowControl w:val="0"/>
              <w:jc w:val="center"/>
              <w:rPr>
                <w:color w:val="000000"/>
              </w:rPr>
            </w:pPr>
            <w:r>
              <w:rPr>
                <w:color w:val="000000"/>
              </w:rPr>
              <w:t>Теле2 (4</w:t>
            </w:r>
            <w:r>
              <w:rPr>
                <w:color w:val="000000"/>
                <w:lang w:val="en-US"/>
              </w:rPr>
              <w:t>G</w:t>
            </w:r>
            <w:r>
              <w:rPr>
                <w:color w:val="000000"/>
              </w:rPr>
              <w:t>), Мотив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078C6ACA" w14:textId="3AEC9A15" w:rsidR="00281267" w:rsidRDefault="00281267" w:rsidP="00281267">
            <w:pPr>
              <w:widowControl w:val="0"/>
              <w:jc w:val="center"/>
              <w:rPr>
                <w:color w:val="000000"/>
              </w:rPr>
            </w:pPr>
            <w:r>
              <w:rPr>
                <w:color w:val="000000"/>
              </w:rPr>
              <w:t>Ростелеком:</w:t>
            </w:r>
            <w:r w:rsidR="00AD6C0A">
              <w:rPr>
                <w:color w:val="000000"/>
              </w:rPr>
              <w:t xml:space="preserve"> </w:t>
            </w:r>
            <w:r>
              <w:rPr>
                <w:color w:val="000000"/>
              </w:rPr>
              <w:t>ВОЛС более 10 Мбит/с</w:t>
            </w:r>
          </w:p>
          <w:p w14:paraId="634E68E4" w14:textId="30E9814E" w:rsidR="00281267" w:rsidRDefault="00281267" w:rsidP="00281267">
            <w:pPr>
              <w:widowControl w:val="0"/>
              <w:jc w:val="center"/>
              <w:rPr>
                <w:color w:val="000000"/>
              </w:rPr>
            </w:pPr>
            <w:r>
              <w:rPr>
                <w:color w:val="000000"/>
                <w:lang w:val="en-US"/>
              </w:rPr>
              <w:t>ADSL</w:t>
            </w:r>
            <w:r>
              <w:rPr>
                <w:color w:val="000000"/>
              </w:rPr>
              <w:t xml:space="preserve"> до 4 Мбит/с</w:t>
            </w:r>
          </w:p>
        </w:tc>
      </w:tr>
      <w:tr w:rsidR="007A3A9B" w14:paraId="5637C8F7" w14:textId="77777777" w:rsidTr="00FA2D12">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5B6C49DF" w14:textId="5F2E518B" w:rsidR="007A3A9B" w:rsidRDefault="007A3A9B" w:rsidP="007A3A9B">
            <w:pPr>
              <w:widowControl w:val="0"/>
              <w:rPr>
                <w:color w:val="000000"/>
              </w:rPr>
            </w:pPr>
            <w:r>
              <w:rPr>
                <w:color w:val="000000"/>
              </w:rPr>
              <w:t>д. Усть-Манья</w:t>
            </w:r>
          </w:p>
        </w:tc>
        <w:tc>
          <w:tcPr>
            <w:tcW w:w="3394" w:type="dxa"/>
            <w:tcBorders>
              <w:top w:val="single" w:sz="6" w:space="0" w:color="000000"/>
              <w:left w:val="single" w:sz="6" w:space="0" w:color="000000"/>
              <w:bottom w:val="single" w:sz="6" w:space="0" w:color="000000"/>
              <w:right w:val="single" w:sz="6" w:space="0" w:color="000000"/>
            </w:tcBorders>
          </w:tcPr>
          <w:p w14:paraId="645AD4DD" w14:textId="0EFB2754" w:rsidR="007A3A9B" w:rsidRDefault="007A3A9B" w:rsidP="007A3A9B">
            <w:pPr>
              <w:widowControl w:val="0"/>
              <w:jc w:val="center"/>
              <w:rPr>
                <w:color w:val="000000"/>
              </w:rPr>
            </w:pPr>
            <w: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54206F39" w14:textId="77777777" w:rsidR="007A3A9B" w:rsidRDefault="007A3A9B" w:rsidP="007A3A9B">
            <w:pPr>
              <w:widowControl w:val="0"/>
              <w:jc w:val="center"/>
              <w:rPr>
                <w:color w:val="000000"/>
              </w:rPr>
            </w:pPr>
            <w:r>
              <w:rPr>
                <w:color w:val="000000"/>
              </w:rPr>
              <w:t>Радуга:</w:t>
            </w:r>
          </w:p>
          <w:p w14:paraId="0BA50EDC" w14:textId="7B57AFE6" w:rsidR="007A3A9B" w:rsidRDefault="007A3A9B" w:rsidP="007A3A9B">
            <w:pPr>
              <w:widowControl w:val="0"/>
              <w:jc w:val="center"/>
              <w:rPr>
                <w:color w:val="000000"/>
              </w:rPr>
            </w:pPr>
            <w:r>
              <w:rPr>
                <w:color w:val="000000"/>
              </w:rPr>
              <w:t>спутник (</w:t>
            </w:r>
            <w:r>
              <w:rPr>
                <w:color w:val="000000"/>
                <w:lang w:val="en-US"/>
              </w:rPr>
              <w:t>IT</w:t>
            </w:r>
            <w:r>
              <w:rPr>
                <w:color w:val="000000"/>
              </w:rPr>
              <w:t xml:space="preserve"> стойбище) 12 Мбит/с</w:t>
            </w:r>
          </w:p>
        </w:tc>
      </w:tr>
      <w:tr w:rsidR="007A3A9B" w14:paraId="5A28611A" w14:textId="77777777" w:rsidTr="00FA2D12">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51378C3A" w14:textId="512B5E69" w:rsidR="007A3A9B" w:rsidRDefault="007A3A9B" w:rsidP="007A3A9B">
            <w:pPr>
              <w:widowControl w:val="0"/>
              <w:rPr>
                <w:color w:val="000000"/>
              </w:rPr>
            </w:pPr>
            <w:r>
              <w:rPr>
                <w:color w:val="000000"/>
              </w:rPr>
              <w:t>д. Нерохи</w:t>
            </w:r>
          </w:p>
        </w:tc>
        <w:tc>
          <w:tcPr>
            <w:tcW w:w="3394" w:type="dxa"/>
            <w:tcBorders>
              <w:top w:val="single" w:sz="6" w:space="0" w:color="000000"/>
              <w:left w:val="single" w:sz="6" w:space="0" w:color="000000"/>
              <w:bottom w:val="single" w:sz="6" w:space="0" w:color="000000"/>
              <w:right w:val="single" w:sz="6" w:space="0" w:color="000000"/>
            </w:tcBorders>
          </w:tcPr>
          <w:p w14:paraId="5B0B730C" w14:textId="07D1CEDF" w:rsidR="007A3A9B" w:rsidRDefault="007A3A9B" w:rsidP="007A3A9B">
            <w:pPr>
              <w:widowControl w:val="0"/>
              <w:jc w:val="center"/>
            </w:pP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16F9E3A2" w14:textId="77777777" w:rsidR="007A3A9B" w:rsidRDefault="007A3A9B" w:rsidP="007A3A9B">
            <w:pPr>
              <w:widowControl w:val="0"/>
              <w:jc w:val="center"/>
              <w:rPr>
                <w:color w:val="000000"/>
              </w:rPr>
            </w:pPr>
            <w:r>
              <w:rPr>
                <w:color w:val="000000"/>
              </w:rPr>
              <w:t>Радуга:</w:t>
            </w:r>
          </w:p>
          <w:p w14:paraId="6149755D" w14:textId="0B9E6E2F" w:rsidR="007A3A9B" w:rsidRDefault="007A3A9B" w:rsidP="007A3A9B">
            <w:pPr>
              <w:widowControl w:val="0"/>
              <w:jc w:val="center"/>
              <w:rPr>
                <w:color w:val="000000"/>
              </w:rPr>
            </w:pPr>
            <w:r>
              <w:rPr>
                <w:color w:val="000000"/>
              </w:rPr>
              <w:t>спутник (</w:t>
            </w:r>
            <w:r>
              <w:rPr>
                <w:color w:val="000000"/>
                <w:lang w:val="en-US"/>
              </w:rPr>
              <w:t>IT</w:t>
            </w:r>
            <w:r>
              <w:rPr>
                <w:color w:val="000000"/>
              </w:rPr>
              <w:t xml:space="preserve"> стойбище) 12 Мбит/с</w:t>
            </w:r>
          </w:p>
        </w:tc>
      </w:tr>
      <w:tr w:rsidR="007A3A9B" w14:paraId="0056069B" w14:textId="77777777" w:rsidTr="00FA2D12">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7A644AC6" w14:textId="39EB50BE" w:rsidR="007A3A9B" w:rsidRDefault="007A3A9B" w:rsidP="007A3A9B">
            <w:pPr>
              <w:widowControl w:val="0"/>
              <w:rPr>
                <w:color w:val="000000"/>
              </w:rPr>
            </w:pPr>
            <w:r>
              <w:rPr>
                <w:color w:val="000000"/>
              </w:rPr>
              <w:t>с. Саранпауль</w:t>
            </w:r>
          </w:p>
        </w:tc>
        <w:tc>
          <w:tcPr>
            <w:tcW w:w="3394" w:type="dxa"/>
            <w:tcBorders>
              <w:top w:val="single" w:sz="6" w:space="0" w:color="000000"/>
              <w:left w:val="single" w:sz="6" w:space="0" w:color="000000"/>
              <w:bottom w:val="single" w:sz="6" w:space="0" w:color="000000"/>
              <w:right w:val="single" w:sz="6" w:space="0" w:color="000000"/>
            </w:tcBorders>
          </w:tcPr>
          <w:p w14:paraId="749595B2" w14:textId="138557A0" w:rsidR="007A3A9B" w:rsidRDefault="007A3A9B" w:rsidP="007A3A9B">
            <w:pPr>
              <w:widowControl w:val="0"/>
              <w:jc w:val="center"/>
              <w:rPr>
                <w:color w:val="000000"/>
              </w:rPr>
            </w:pPr>
            <w:r>
              <w:rPr>
                <w:color w:val="000000"/>
              </w:rPr>
              <w:t>Теле2 (4</w:t>
            </w:r>
            <w:r>
              <w:rPr>
                <w:color w:val="000000"/>
                <w:lang w:val="en-US"/>
              </w:rPr>
              <w:t>G</w:t>
            </w:r>
            <w:r>
              <w:rPr>
                <w:color w:val="000000"/>
              </w:rPr>
              <w:t>), Билайн (2</w:t>
            </w:r>
            <w:r>
              <w:rPr>
                <w:color w:val="000000"/>
                <w:lang w:val="en-US"/>
              </w:rPr>
              <w:t>G</w:t>
            </w:r>
            <w:r>
              <w:rPr>
                <w:color w:val="000000"/>
              </w:rPr>
              <w:t>), Мегафон (2</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7D7F5D5A" w14:textId="77777777" w:rsidR="007A3A9B" w:rsidRDefault="007A3A9B" w:rsidP="007A3A9B">
            <w:pPr>
              <w:widowControl w:val="0"/>
              <w:jc w:val="center"/>
              <w:rPr>
                <w:color w:val="000000"/>
              </w:rPr>
            </w:pPr>
            <w:r>
              <w:rPr>
                <w:color w:val="000000"/>
              </w:rPr>
              <w:t>Ростелеком:</w:t>
            </w:r>
          </w:p>
          <w:p w14:paraId="1A2D49CC" w14:textId="77777777" w:rsidR="007A3A9B" w:rsidRDefault="007A3A9B" w:rsidP="007A3A9B">
            <w:pPr>
              <w:widowControl w:val="0"/>
              <w:jc w:val="center"/>
              <w:rPr>
                <w:color w:val="000000"/>
              </w:rPr>
            </w:pPr>
            <w:r>
              <w:rPr>
                <w:color w:val="000000"/>
              </w:rPr>
              <w:t>ВОЛС более 10 Мбит/с</w:t>
            </w:r>
          </w:p>
          <w:p w14:paraId="299CD2F7" w14:textId="5674D393" w:rsidR="007A3A9B" w:rsidRDefault="007A3A9B" w:rsidP="007A3A9B">
            <w:pPr>
              <w:widowControl w:val="0"/>
              <w:jc w:val="center"/>
              <w:rPr>
                <w:color w:val="000000"/>
              </w:rPr>
            </w:pPr>
            <w:r>
              <w:rPr>
                <w:color w:val="000000"/>
                <w:lang w:val="en-US"/>
              </w:rPr>
              <w:t>ADSL</w:t>
            </w:r>
            <w:r>
              <w:rPr>
                <w:color w:val="000000"/>
              </w:rPr>
              <w:t xml:space="preserve"> до 4 Мбит/с</w:t>
            </w:r>
          </w:p>
        </w:tc>
      </w:tr>
      <w:tr w:rsidR="007A3A9B" w14:paraId="19188E87" w14:textId="77777777" w:rsidTr="00FA2D12">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67151B75" w14:textId="52DF9BC3" w:rsidR="007A3A9B" w:rsidRDefault="007A3A9B" w:rsidP="007A3A9B">
            <w:pPr>
              <w:widowControl w:val="0"/>
              <w:rPr>
                <w:color w:val="000000"/>
              </w:rPr>
            </w:pPr>
            <w:r>
              <w:rPr>
                <w:color w:val="000000"/>
              </w:rPr>
              <w:t>с. Ломбовож</w:t>
            </w:r>
          </w:p>
        </w:tc>
        <w:tc>
          <w:tcPr>
            <w:tcW w:w="3394" w:type="dxa"/>
            <w:tcBorders>
              <w:top w:val="single" w:sz="6" w:space="0" w:color="000000"/>
              <w:left w:val="single" w:sz="6" w:space="0" w:color="000000"/>
              <w:bottom w:val="single" w:sz="6" w:space="0" w:color="000000"/>
              <w:right w:val="single" w:sz="6" w:space="0" w:color="000000"/>
            </w:tcBorders>
            <w:vAlign w:val="center"/>
          </w:tcPr>
          <w:p w14:paraId="2FCB48F2" w14:textId="6767790E" w:rsidR="007A3A9B" w:rsidRDefault="007A3A9B" w:rsidP="007A3A9B">
            <w:pPr>
              <w:widowControl w:val="0"/>
              <w:jc w:val="center"/>
              <w:rPr>
                <w:color w:val="000000"/>
              </w:rPr>
            </w:pPr>
            <w:r>
              <w:rPr>
                <w:color w:val="000000"/>
              </w:rPr>
              <w:t>Мотив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24BA45E8" w14:textId="3CD57E7E" w:rsidR="007A3A9B" w:rsidRDefault="007A3A9B" w:rsidP="00AD6C0A">
            <w:pPr>
              <w:widowControl w:val="0"/>
              <w:jc w:val="center"/>
              <w:rPr>
                <w:color w:val="000000"/>
              </w:rPr>
            </w:pPr>
            <w:r>
              <w:rPr>
                <w:color w:val="000000"/>
              </w:rPr>
              <w:t>Ростелеком:</w:t>
            </w:r>
            <w:r w:rsidR="00AD6C0A">
              <w:rPr>
                <w:color w:val="000000"/>
              </w:rPr>
              <w:t xml:space="preserve"> </w:t>
            </w:r>
            <w:r>
              <w:rPr>
                <w:color w:val="000000"/>
              </w:rPr>
              <w:t>ВОЛС более 10 Мбит/с</w:t>
            </w:r>
          </w:p>
        </w:tc>
      </w:tr>
      <w:tr w:rsidR="00AD6C0A" w14:paraId="60C2D1C7" w14:textId="77777777" w:rsidTr="00FA2D12">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0F707E3B" w14:textId="649A2699" w:rsidR="00AD6C0A" w:rsidRDefault="00AD6C0A" w:rsidP="00AD6C0A">
            <w:pPr>
              <w:widowControl w:val="0"/>
              <w:rPr>
                <w:color w:val="000000"/>
              </w:rPr>
            </w:pPr>
            <w:r>
              <w:rPr>
                <w:color w:val="000000"/>
              </w:rPr>
              <w:t>п. Сосьва</w:t>
            </w:r>
          </w:p>
        </w:tc>
        <w:tc>
          <w:tcPr>
            <w:tcW w:w="3394" w:type="dxa"/>
            <w:tcBorders>
              <w:top w:val="single" w:sz="6" w:space="0" w:color="000000"/>
              <w:left w:val="single" w:sz="6" w:space="0" w:color="000000"/>
              <w:bottom w:val="single" w:sz="6" w:space="0" w:color="000000"/>
              <w:right w:val="single" w:sz="6" w:space="0" w:color="000000"/>
            </w:tcBorders>
            <w:vAlign w:val="center"/>
          </w:tcPr>
          <w:p w14:paraId="69A76211" w14:textId="08C7B3B2" w:rsidR="00AD6C0A" w:rsidRDefault="00AD6C0A" w:rsidP="00AD6C0A">
            <w:pPr>
              <w:widowControl w:val="0"/>
              <w:jc w:val="center"/>
              <w:rPr>
                <w:color w:val="000000"/>
              </w:rPr>
            </w:pPr>
            <w:r>
              <w:rPr>
                <w:color w:val="000000"/>
              </w:rPr>
              <w:t>Теле2 (4</w:t>
            </w:r>
            <w:r>
              <w:rPr>
                <w:color w:val="000000"/>
                <w:lang w:val="en-US"/>
              </w:rPr>
              <w:t>G</w:t>
            </w:r>
            <w:r>
              <w:rPr>
                <w:color w:val="000000"/>
              </w:rPr>
              <w:t>), Мотив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70456DA8" w14:textId="77777777" w:rsidR="00AD6C0A" w:rsidRDefault="00AD6C0A" w:rsidP="00AD6C0A">
            <w:pPr>
              <w:widowControl w:val="0"/>
              <w:jc w:val="center"/>
              <w:rPr>
                <w:color w:val="000000"/>
              </w:rPr>
            </w:pPr>
            <w:r>
              <w:rPr>
                <w:color w:val="000000"/>
              </w:rPr>
              <w:t>Ростелеком: ВОЛС более 10 Мбит/с</w:t>
            </w:r>
          </w:p>
          <w:p w14:paraId="328CB680" w14:textId="77777777" w:rsidR="00AD6C0A" w:rsidRDefault="00AD6C0A" w:rsidP="00AD6C0A">
            <w:pPr>
              <w:widowControl w:val="0"/>
              <w:jc w:val="center"/>
              <w:rPr>
                <w:color w:val="000000"/>
              </w:rPr>
            </w:pPr>
            <w:r>
              <w:rPr>
                <w:color w:val="000000"/>
                <w:lang w:val="en-US"/>
              </w:rPr>
              <w:t>ADSL</w:t>
            </w:r>
            <w:r>
              <w:rPr>
                <w:color w:val="000000"/>
              </w:rPr>
              <w:t xml:space="preserve"> до 4 Мбит/с</w:t>
            </w:r>
          </w:p>
          <w:p w14:paraId="556A0EB3" w14:textId="5B4218B3" w:rsidR="00AD6C0A" w:rsidRDefault="00AD6C0A" w:rsidP="00AD6C0A">
            <w:pPr>
              <w:widowControl w:val="0"/>
              <w:jc w:val="center"/>
              <w:rPr>
                <w:color w:val="000000"/>
              </w:rPr>
            </w:pPr>
            <w:r>
              <w:rPr>
                <w:color w:val="000000"/>
              </w:rPr>
              <w:t>Радуга: спутник (</w:t>
            </w:r>
            <w:r>
              <w:rPr>
                <w:color w:val="000000"/>
                <w:lang w:val="en-US"/>
              </w:rPr>
              <w:t>IT</w:t>
            </w:r>
            <w:r>
              <w:rPr>
                <w:color w:val="000000"/>
              </w:rPr>
              <w:t xml:space="preserve"> стойбище) 12 Мбит/с</w:t>
            </w:r>
          </w:p>
        </w:tc>
      </w:tr>
      <w:tr w:rsidR="00AD6C0A" w14:paraId="4BE856B5" w14:textId="77777777" w:rsidTr="00FA2D12">
        <w:trPr>
          <w:trHeight w:val="300"/>
          <w:jc w:val="center"/>
        </w:trPr>
        <w:tc>
          <w:tcPr>
            <w:tcW w:w="2065" w:type="dxa"/>
            <w:tcBorders>
              <w:top w:val="single" w:sz="6" w:space="0" w:color="000000"/>
              <w:left w:val="single" w:sz="8" w:space="0" w:color="000000"/>
              <w:bottom w:val="single" w:sz="6" w:space="0" w:color="000000"/>
              <w:right w:val="single" w:sz="6" w:space="0" w:color="000000"/>
            </w:tcBorders>
          </w:tcPr>
          <w:p w14:paraId="12E1DAA2" w14:textId="6F046655" w:rsidR="00AD6C0A" w:rsidRDefault="00AD6C0A" w:rsidP="00AD6C0A">
            <w:pPr>
              <w:widowControl w:val="0"/>
              <w:rPr>
                <w:color w:val="000000"/>
              </w:rPr>
            </w:pPr>
            <w:r>
              <w:rPr>
                <w:color w:val="000000"/>
              </w:rPr>
              <w:t>д. Щекурья</w:t>
            </w:r>
          </w:p>
        </w:tc>
        <w:tc>
          <w:tcPr>
            <w:tcW w:w="3394" w:type="dxa"/>
            <w:tcBorders>
              <w:top w:val="single" w:sz="6" w:space="0" w:color="000000"/>
              <w:left w:val="single" w:sz="6" w:space="0" w:color="000000"/>
              <w:bottom w:val="single" w:sz="6" w:space="0" w:color="000000"/>
              <w:right w:val="single" w:sz="6" w:space="0" w:color="000000"/>
            </w:tcBorders>
          </w:tcPr>
          <w:p w14:paraId="7D8D3B89" w14:textId="16D6AADD" w:rsidR="00AD6C0A" w:rsidRDefault="00AD6C0A" w:rsidP="00AD6C0A">
            <w:pPr>
              <w:widowControl w:val="0"/>
              <w:jc w:val="center"/>
              <w:rPr>
                <w:color w:val="000000"/>
              </w:rPr>
            </w:pPr>
            <w:r>
              <w:rPr>
                <w:color w:val="000000"/>
              </w:rPr>
              <w:t>Теле2 (4</w:t>
            </w:r>
            <w:r>
              <w:rPr>
                <w:color w:val="000000"/>
                <w:lang w:val="en-US"/>
              </w:rPr>
              <w:t>G</w:t>
            </w:r>
            <w:r>
              <w:rPr>
                <w:color w:val="000000"/>
              </w:rPr>
              <w:t>), Мегафон (2</w:t>
            </w:r>
            <w:r>
              <w:rPr>
                <w:color w:val="000000"/>
                <w:lang w:val="en-US"/>
              </w:rPr>
              <w:t>G</w:t>
            </w:r>
            <w:r>
              <w:rPr>
                <w:color w:val="000000"/>
              </w:rPr>
              <w:t>), Мотив (4</w:t>
            </w:r>
            <w:r>
              <w:rPr>
                <w:color w:val="000000"/>
                <w:lang w:val="en-US"/>
              </w:rPr>
              <w:t>G</w:t>
            </w:r>
            <w:r>
              <w:rPr>
                <w:color w:val="000000"/>
              </w:rPr>
              <w:t xml:space="preserve">), </w:t>
            </w:r>
            <w:r>
              <w:rPr>
                <w:color w:val="000000"/>
                <w:lang w:val="en-US"/>
              </w:rPr>
              <w:t>Yota</w:t>
            </w:r>
            <w:r>
              <w:rPr>
                <w:color w:val="000000"/>
              </w:rPr>
              <w:t xml:space="preserve">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2E31E9F0" w14:textId="4465ADFC" w:rsidR="00AD6C0A" w:rsidRDefault="00AD6C0A" w:rsidP="00AD6C0A">
            <w:pPr>
              <w:widowControl w:val="0"/>
              <w:jc w:val="center"/>
              <w:rPr>
                <w:color w:val="000000"/>
              </w:rPr>
            </w:pPr>
            <w:r>
              <w:rPr>
                <w:color w:val="000000"/>
              </w:rPr>
              <w:t>Ростелеком: ВОЛС (СЗО) более 10 Мбит/с</w:t>
            </w:r>
          </w:p>
        </w:tc>
      </w:tr>
    </w:tbl>
    <w:p w14:paraId="2BF98DA2" w14:textId="77777777" w:rsidR="00281267" w:rsidRDefault="00281267"/>
    <w:p w14:paraId="788D23BE" w14:textId="52B2B5E6" w:rsidR="00933CC7" w:rsidRPr="00281267" w:rsidRDefault="00EE6299">
      <w:pPr>
        <w:rPr>
          <w:b/>
          <w:bCs/>
          <w:sz w:val="28"/>
          <w:szCs w:val="28"/>
        </w:rPr>
      </w:pPr>
      <w:r w:rsidRPr="00281267">
        <w:rPr>
          <w:b/>
          <w:bCs/>
          <w:sz w:val="28"/>
          <w:szCs w:val="28"/>
        </w:rPr>
        <w:lastRenderedPageBreak/>
        <w:t>Продолжение таблицы 1.12.2</w:t>
      </w:r>
    </w:p>
    <w:p w14:paraId="50EC8A13" w14:textId="77777777" w:rsidR="00281267" w:rsidRDefault="00281267"/>
    <w:tbl>
      <w:tblPr>
        <w:tblW w:w="9717" w:type="dxa"/>
        <w:jc w:val="center"/>
        <w:tblLayout w:type="fixed"/>
        <w:tblLook w:val="04A0" w:firstRow="1" w:lastRow="0" w:firstColumn="1" w:lastColumn="0" w:noHBand="0" w:noVBand="1"/>
      </w:tblPr>
      <w:tblGrid>
        <w:gridCol w:w="2065"/>
        <w:gridCol w:w="3394"/>
        <w:gridCol w:w="4258"/>
      </w:tblGrid>
      <w:tr w:rsidR="00933CC7" w14:paraId="1E79C132"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vAlign w:val="center"/>
          </w:tcPr>
          <w:p w14:paraId="59A12164" w14:textId="77777777" w:rsidR="00933CC7" w:rsidRDefault="00EE6299">
            <w:pPr>
              <w:widowControl w:val="0"/>
              <w:jc w:val="center"/>
              <w:rPr>
                <w:b/>
                <w:color w:val="000000"/>
              </w:rPr>
            </w:pPr>
            <w:r>
              <w:rPr>
                <w:b/>
                <w:color w:val="000000"/>
              </w:rPr>
              <w:t>Наименование населенного пункта</w:t>
            </w:r>
          </w:p>
        </w:tc>
        <w:tc>
          <w:tcPr>
            <w:tcW w:w="3394" w:type="dxa"/>
            <w:tcBorders>
              <w:top w:val="single" w:sz="6" w:space="0" w:color="000000"/>
              <w:left w:val="single" w:sz="6" w:space="0" w:color="000000"/>
              <w:bottom w:val="single" w:sz="6" w:space="0" w:color="000000"/>
              <w:right w:val="single" w:sz="6" w:space="0" w:color="000000"/>
            </w:tcBorders>
            <w:vAlign w:val="center"/>
          </w:tcPr>
          <w:p w14:paraId="158ACC6D" w14:textId="77777777" w:rsidR="00933CC7" w:rsidRDefault="00EE6299">
            <w:pPr>
              <w:widowControl w:val="0"/>
              <w:jc w:val="center"/>
              <w:rPr>
                <w:b/>
                <w:color w:val="000000"/>
              </w:rPr>
            </w:pPr>
            <w:r>
              <w:rPr>
                <w:b/>
                <w:color w:val="000000"/>
              </w:rPr>
              <w:t>Сотовая связь</w:t>
            </w:r>
          </w:p>
        </w:tc>
        <w:tc>
          <w:tcPr>
            <w:tcW w:w="4258" w:type="dxa"/>
            <w:tcBorders>
              <w:top w:val="single" w:sz="6" w:space="0" w:color="000000"/>
              <w:left w:val="single" w:sz="6" w:space="0" w:color="000000"/>
              <w:bottom w:val="single" w:sz="6" w:space="0" w:color="000000"/>
              <w:right w:val="single" w:sz="8" w:space="0" w:color="000000"/>
            </w:tcBorders>
            <w:vAlign w:val="center"/>
          </w:tcPr>
          <w:p w14:paraId="08D135F0" w14:textId="77777777" w:rsidR="00933CC7" w:rsidRDefault="00EE6299">
            <w:pPr>
              <w:widowControl w:val="0"/>
              <w:jc w:val="center"/>
              <w:rPr>
                <w:b/>
                <w:color w:val="000000"/>
              </w:rPr>
            </w:pPr>
            <w:r>
              <w:rPr>
                <w:b/>
                <w:color w:val="000000"/>
              </w:rPr>
              <w:t>Широкополосный доступ,</w:t>
            </w:r>
          </w:p>
          <w:p w14:paraId="5D0EDE79" w14:textId="77777777" w:rsidR="00933CC7" w:rsidRDefault="00EE6299">
            <w:pPr>
              <w:widowControl w:val="0"/>
              <w:jc w:val="center"/>
              <w:rPr>
                <w:b/>
                <w:color w:val="000000"/>
              </w:rPr>
            </w:pPr>
            <w:r>
              <w:rPr>
                <w:b/>
                <w:color w:val="000000"/>
              </w:rPr>
              <w:t>Интернет</w:t>
            </w:r>
          </w:p>
        </w:tc>
      </w:tr>
      <w:tr w:rsidR="00933CC7" w14:paraId="487C9445"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shd w:val="clear" w:color="auto" w:fill="FFFFFF"/>
          </w:tcPr>
          <w:p w14:paraId="1D0350E0" w14:textId="77777777" w:rsidR="00933CC7" w:rsidRDefault="00EE6299" w:rsidP="007F3187">
            <w:pPr>
              <w:widowControl w:val="0"/>
              <w:rPr>
                <w:color w:val="000000"/>
              </w:rPr>
            </w:pPr>
            <w:r>
              <w:rPr>
                <w:color w:val="000000"/>
              </w:rPr>
              <w:t>д. Кимкъясуй</w:t>
            </w:r>
          </w:p>
        </w:tc>
        <w:tc>
          <w:tcPr>
            <w:tcW w:w="3394" w:type="dxa"/>
            <w:tcBorders>
              <w:top w:val="single" w:sz="6" w:space="0" w:color="000000"/>
              <w:left w:val="single" w:sz="6" w:space="0" w:color="000000"/>
              <w:bottom w:val="single" w:sz="6" w:space="0" w:color="000000"/>
              <w:right w:val="single" w:sz="6" w:space="0" w:color="000000"/>
            </w:tcBorders>
            <w:vAlign w:val="center"/>
          </w:tcPr>
          <w:p w14:paraId="23426BC8" w14:textId="77777777" w:rsidR="00933CC7" w:rsidRDefault="00EE6299">
            <w:pPr>
              <w:widowControl w:val="0"/>
              <w:jc w:val="center"/>
              <w:rPr>
                <w:color w:val="000000"/>
              </w:rPr>
            </w:pPr>
            <w:r>
              <w:rPr>
                <w:color w:val="000000"/>
              </w:rPr>
              <w:t>Мегафон (2</w:t>
            </w:r>
            <w:r>
              <w:rPr>
                <w:color w:val="000000"/>
                <w:lang w:val="en-US"/>
              </w:rPr>
              <w:t>G</w:t>
            </w: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5E5EB094" w14:textId="63D2E3F0" w:rsidR="00933CC7" w:rsidRDefault="00EE6299">
            <w:pPr>
              <w:widowControl w:val="0"/>
              <w:jc w:val="center"/>
              <w:rPr>
                <w:color w:val="000000"/>
              </w:rPr>
            </w:pPr>
            <w:r>
              <w:rPr>
                <w:color w:val="000000"/>
              </w:rPr>
              <w:t>Радуга:</w:t>
            </w:r>
            <w:r w:rsidR="00F7727F">
              <w:rPr>
                <w:color w:val="000000"/>
              </w:rPr>
              <w:t xml:space="preserve"> </w:t>
            </w:r>
            <w:r>
              <w:rPr>
                <w:color w:val="000000"/>
              </w:rPr>
              <w:t>спутник (</w:t>
            </w:r>
            <w:r>
              <w:rPr>
                <w:color w:val="000000"/>
                <w:lang w:val="en-US"/>
              </w:rPr>
              <w:t>IT</w:t>
            </w:r>
            <w:r>
              <w:rPr>
                <w:color w:val="000000"/>
              </w:rPr>
              <w:t xml:space="preserve"> стойбище) 12 Мбит/с</w:t>
            </w:r>
          </w:p>
          <w:p w14:paraId="7E20B995" w14:textId="66D864C3" w:rsidR="00933CC7" w:rsidRDefault="00EE6299" w:rsidP="00F7727F">
            <w:pPr>
              <w:widowControl w:val="0"/>
              <w:jc w:val="center"/>
              <w:rPr>
                <w:color w:val="000000"/>
              </w:rPr>
            </w:pPr>
            <w:r>
              <w:rPr>
                <w:color w:val="000000"/>
              </w:rPr>
              <w:t>Ростелеком:</w:t>
            </w:r>
            <w:r w:rsidR="00F7727F">
              <w:rPr>
                <w:color w:val="000000"/>
              </w:rPr>
              <w:t xml:space="preserve"> </w:t>
            </w:r>
            <w:r>
              <w:rPr>
                <w:color w:val="000000"/>
              </w:rPr>
              <w:t>спутник (СЗО) более 10 Мбит/с</w:t>
            </w:r>
            <w:r w:rsidR="00F7727F">
              <w:rPr>
                <w:color w:val="000000"/>
              </w:rPr>
              <w:t xml:space="preserve"> </w:t>
            </w:r>
          </w:p>
        </w:tc>
      </w:tr>
      <w:tr w:rsidR="00933CC7" w14:paraId="2B3A8468" w14:textId="77777777">
        <w:trPr>
          <w:trHeight w:val="300"/>
          <w:jc w:val="center"/>
        </w:trPr>
        <w:tc>
          <w:tcPr>
            <w:tcW w:w="2065" w:type="dxa"/>
            <w:tcBorders>
              <w:top w:val="single" w:sz="6" w:space="0" w:color="000000"/>
              <w:left w:val="single" w:sz="8" w:space="0" w:color="000000"/>
              <w:bottom w:val="single" w:sz="6" w:space="0" w:color="000000"/>
              <w:right w:val="single" w:sz="6" w:space="0" w:color="000000"/>
            </w:tcBorders>
            <w:shd w:val="clear" w:color="auto" w:fill="FFFFFF"/>
          </w:tcPr>
          <w:p w14:paraId="6E5100BE" w14:textId="77777777" w:rsidR="00933CC7" w:rsidRDefault="00EE6299" w:rsidP="007F3187">
            <w:pPr>
              <w:widowControl w:val="0"/>
              <w:rPr>
                <w:color w:val="000000"/>
              </w:rPr>
            </w:pPr>
            <w:r>
              <w:rPr>
                <w:color w:val="000000"/>
              </w:rPr>
              <w:t>д. Сартынья</w:t>
            </w:r>
          </w:p>
        </w:tc>
        <w:tc>
          <w:tcPr>
            <w:tcW w:w="3394" w:type="dxa"/>
            <w:tcBorders>
              <w:top w:val="single" w:sz="6" w:space="0" w:color="000000"/>
              <w:left w:val="single" w:sz="6" w:space="0" w:color="000000"/>
              <w:bottom w:val="single" w:sz="6" w:space="0" w:color="000000"/>
              <w:right w:val="single" w:sz="6" w:space="0" w:color="000000"/>
            </w:tcBorders>
            <w:vAlign w:val="center"/>
          </w:tcPr>
          <w:p w14:paraId="34966585" w14:textId="77777777" w:rsidR="00933CC7" w:rsidRDefault="00EE6299">
            <w:pPr>
              <w:widowControl w:val="0"/>
              <w:jc w:val="center"/>
              <w:rPr>
                <w:color w:val="000000"/>
              </w:rPr>
            </w:pPr>
            <w:r>
              <w:rPr>
                <w:color w:val="000000"/>
              </w:rPr>
              <w:t>-</w:t>
            </w:r>
          </w:p>
        </w:tc>
        <w:tc>
          <w:tcPr>
            <w:tcW w:w="4258" w:type="dxa"/>
            <w:tcBorders>
              <w:top w:val="single" w:sz="6" w:space="0" w:color="000000"/>
              <w:left w:val="single" w:sz="6" w:space="0" w:color="000000"/>
              <w:bottom w:val="single" w:sz="6" w:space="0" w:color="000000"/>
              <w:right w:val="single" w:sz="8" w:space="0" w:color="000000"/>
            </w:tcBorders>
            <w:vAlign w:val="bottom"/>
          </w:tcPr>
          <w:p w14:paraId="0168C42C" w14:textId="598A8834" w:rsidR="00933CC7" w:rsidRDefault="00EE6299" w:rsidP="00F7727F">
            <w:pPr>
              <w:widowControl w:val="0"/>
              <w:jc w:val="center"/>
              <w:rPr>
                <w:color w:val="000000"/>
              </w:rPr>
            </w:pPr>
            <w:r>
              <w:rPr>
                <w:color w:val="000000"/>
              </w:rPr>
              <w:t>Радуга:</w:t>
            </w:r>
            <w:r w:rsidR="00F7727F">
              <w:rPr>
                <w:color w:val="000000"/>
              </w:rPr>
              <w:t xml:space="preserve"> </w:t>
            </w:r>
            <w:r>
              <w:rPr>
                <w:color w:val="000000"/>
              </w:rPr>
              <w:t>спутник (</w:t>
            </w:r>
            <w:r>
              <w:rPr>
                <w:color w:val="000000"/>
                <w:lang w:val="en-US"/>
              </w:rPr>
              <w:t>IT</w:t>
            </w:r>
            <w:r>
              <w:rPr>
                <w:color w:val="000000"/>
              </w:rPr>
              <w:t xml:space="preserve"> стойбище) 12 Мбит/с</w:t>
            </w:r>
          </w:p>
        </w:tc>
      </w:tr>
    </w:tbl>
    <w:p w14:paraId="421ECFD1" w14:textId="77777777" w:rsidR="00CD0849" w:rsidRDefault="00EE6299" w:rsidP="00CD0849">
      <w:pPr>
        <w:jc w:val="both"/>
        <w:rPr>
          <w:i/>
          <w:sz w:val="20"/>
        </w:rPr>
      </w:pPr>
      <w:r>
        <w:rPr>
          <w:i/>
          <w:sz w:val="20"/>
          <w:szCs w:val="20"/>
        </w:rPr>
        <w:t xml:space="preserve">Источник: </w:t>
      </w:r>
      <w:r>
        <w:rPr>
          <w:rFonts w:eastAsia="Calibri"/>
          <w:i/>
          <w:sz w:val="20"/>
          <w:szCs w:val="20"/>
        </w:rPr>
        <w:t>Итоги социально-экономического развития Березовского района за 2018-2022гг.</w:t>
      </w:r>
      <w:r w:rsidR="00CD0849">
        <w:rPr>
          <w:rFonts w:eastAsia="Calibri"/>
          <w:i/>
          <w:sz w:val="20"/>
          <w:szCs w:val="20"/>
        </w:rPr>
        <w:t xml:space="preserve"> </w:t>
      </w:r>
      <w:r w:rsidR="00CD0849">
        <w:rPr>
          <w:i/>
          <w:sz w:val="20"/>
        </w:rPr>
        <w:t>Дата обращения: 22.09.2023</w:t>
      </w:r>
    </w:p>
    <w:p w14:paraId="4C0E16CF" w14:textId="77777777" w:rsidR="00933CC7" w:rsidRDefault="00933CC7">
      <w:pPr>
        <w:ind w:firstLine="709"/>
        <w:jc w:val="both"/>
        <w:rPr>
          <w:rFonts w:eastAsia="Calibri"/>
        </w:rPr>
      </w:pPr>
    </w:p>
    <w:p w14:paraId="538DD28C" w14:textId="343F438C" w:rsidR="00933CC7" w:rsidRDefault="00EE6299">
      <w:pPr>
        <w:spacing w:line="276" w:lineRule="auto"/>
        <w:ind w:firstLine="426"/>
        <w:contextualSpacing/>
        <w:jc w:val="both"/>
        <w:rPr>
          <w:sz w:val="28"/>
          <w:szCs w:val="28"/>
        </w:rPr>
      </w:pPr>
      <w:r>
        <w:rPr>
          <w:sz w:val="28"/>
          <w:szCs w:val="28"/>
        </w:rPr>
        <w:t xml:space="preserve">Одним из </w:t>
      </w:r>
      <w:r w:rsidRPr="008C67B1">
        <w:rPr>
          <w:sz w:val="28"/>
          <w:szCs w:val="28"/>
        </w:rPr>
        <w:t>наиболее востребованных видов связи у населения территории является услуга широкополосного доступа в сеть Интернет.</w:t>
      </w:r>
      <w:r w:rsidRPr="008C67B1">
        <w:t xml:space="preserve"> </w:t>
      </w:r>
      <w:r w:rsidRPr="008C67B1">
        <w:rPr>
          <w:sz w:val="28"/>
          <w:szCs w:val="28"/>
        </w:rPr>
        <w:t>Компанией ООО «Сеть» выполнено строительство</w:t>
      </w:r>
      <w:r>
        <w:rPr>
          <w:sz w:val="28"/>
          <w:szCs w:val="28"/>
        </w:rPr>
        <w:t xml:space="preserve"> отвода магистральной волоконной оптической лини связи до с. Саранпауль, п. Сосьва, д. Ломбовож, с. Няксимволь</w:t>
      </w:r>
      <w:r w:rsidR="006A3FC4">
        <w:rPr>
          <w:sz w:val="28"/>
          <w:szCs w:val="28"/>
        </w:rPr>
        <w:t>, п. Светлый, п. Приполярный, д. Хулимсунт, пгт. Березово, пгт. Игрим, д. Шайтанка, п. Ванзетур, д. Анеева. В перспективе до 2036 года запланировано проведение ВОЛС в с. Теги, п. Устрем, д. Пугоры.</w:t>
      </w:r>
    </w:p>
    <w:p w14:paraId="02D32C6A" w14:textId="22AC5D6B" w:rsidR="00933CC7" w:rsidRDefault="00EE6299">
      <w:pPr>
        <w:spacing w:line="276" w:lineRule="auto"/>
        <w:ind w:firstLine="426"/>
        <w:jc w:val="both"/>
        <w:rPr>
          <w:rFonts w:eastAsia="Calibri"/>
          <w:sz w:val="28"/>
          <w:szCs w:val="28"/>
        </w:rPr>
      </w:pPr>
      <w:r w:rsidRPr="008C67B1">
        <w:rPr>
          <w:rFonts w:eastAsia="Calibri"/>
          <w:sz w:val="28"/>
          <w:szCs w:val="28"/>
        </w:rPr>
        <w:t xml:space="preserve">К волоконной оптической линии связи подключены </w:t>
      </w:r>
      <w:r w:rsidR="008C67B1" w:rsidRPr="008C67B1">
        <w:rPr>
          <w:rFonts w:eastAsia="Calibri"/>
          <w:sz w:val="28"/>
          <w:szCs w:val="28"/>
        </w:rPr>
        <w:t>10</w:t>
      </w:r>
      <w:r w:rsidRPr="008C67B1">
        <w:rPr>
          <w:rFonts w:eastAsia="Calibri"/>
          <w:sz w:val="28"/>
          <w:szCs w:val="28"/>
        </w:rPr>
        <w:t xml:space="preserve"> населенных пунктов Березовского района (табл. 1.12.3).</w:t>
      </w:r>
      <w:r w:rsidR="00B061AE">
        <w:rPr>
          <w:rFonts w:eastAsia="Calibri"/>
          <w:sz w:val="28"/>
          <w:szCs w:val="28"/>
        </w:rPr>
        <w:t xml:space="preserve">  </w:t>
      </w:r>
    </w:p>
    <w:p w14:paraId="7E5928C7" w14:textId="77777777" w:rsidR="00376084" w:rsidRDefault="00376084">
      <w:pPr>
        <w:spacing w:line="276" w:lineRule="auto"/>
        <w:ind w:firstLine="426"/>
        <w:jc w:val="both"/>
        <w:rPr>
          <w:rFonts w:eastAsia="Calibri"/>
          <w:sz w:val="28"/>
          <w:szCs w:val="28"/>
        </w:rPr>
      </w:pPr>
    </w:p>
    <w:p w14:paraId="2624806A" w14:textId="77777777" w:rsidR="00933CC7" w:rsidRDefault="00EE6299">
      <w:pPr>
        <w:jc w:val="both"/>
        <w:rPr>
          <w:rFonts w:eastAsia="Calibri"/>
          <w:b/>
          <w:sz w:val="28"/>
          <w:szCs w:val="28"/>
        </w:rPr>
      </w:pPr>
      <w:r>
        <w:rPr>
          <w:rFonts w:eastAsia="Calibri"/>
          <w:b/>
          <w:sz w:val="28"/>
          <w:szCs w:val="28"/>
        </w:rPr>
        <w:t>Таблица 1.12.3 – Населенные пункты Березовского района, подключенные к волоконной оптической линии связи, 2022г.</w:t>
      </w:r>
    </w:p>
    <w:tbl>
      <w:tblPr>
        <w:tblW w:w="9582" w:type="dxa"/>
        <w:jc w:val="center"/>
        <w:tblLayout w:type="fixed"/>
        <w:tblLook w:val="04A0" w:firstRow="1" w:lastRow="0" w:firstColumn="1" w:lastColumn="0" w:noHBand="0" w:noVBand="1"/>
      </w:tblPr>
      <w:tblGrid>
        <w:gridCol w:w="558"/>
        <w:gridCol w:w="1940"/>
        <w:gridCol w:w="987"/>
        <w:gridCol w:w="1275"/>
        <w:gridCol w:w="1934"/>
        <w:gridCol w:w="1261"/>
        <w:gridCol w:w="1627"/>
      </w:tblGrid>
      <w:tr w:rsidR="00933CC7" w14:paraId="61F2A9AB" w14:textId="77777777" w:rsidTr="007F3187">
        <w:trPr>
          <w:jc w:val="center"/>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5F1947" w14:textId="77777777" w:rsidR="00933CC7" w:rsidRDefault="00EE6299">
            <w:pPr>
              <w:widowControl w:val="0"/>
              <w:contextualSpacing/>
              <w:jc w:val="center"/>
              <w:rPr>
                <w:rFonts w:eastAsia="Calibri"/>
                <w:b/>
              </w:rPr>
            </w:pPr>
            <w:r>
              <w:rPr>
                <w:rFonts w:eastAsia="Calibri"/>
                <w:b/>
              </w:rPr>
              <w:t>№ п/п</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59B088" w14:textId="77777777" w:rsidR="00933CC7" w:rsidRDefault="00EE6299">
            <w:pPr>
              <w:widowControl w:val="0"/>
              <w:contextualSpacing/>
              <w:jc w:val="center"/>
              <w:rPr>
                <w:rFonts w:eastAsia="Calibri"/>
                <w:b/>
              </w:rPr>
            </w:pPr>
            <w:r>
              <w:rPr>
                <w:rFonts w:eastAsia="Calibri"/>
                <w:b/>
              </w:rPr>
              <w:t>Наименование населенного пункта</w:t>
            </w:r>
          </w:p>
        </w:tc>
        <w:tc>
          <w:tcPr>
            <w:tcW w:w="4196" w:type="dxa"/>
            <w:gridSpan w:val="3"/>
            <w:tcBorders>
              <w:top w:val="single" w:sz="4" w:space="0" w:color="000000"/>
              <w:left w:val="single" w:sz="4" w:space="0" w:color="000000"/>
              <w:bottom w:val="single" w:sz="4" w:space="0" w:color="000000"/>
              <w:right w:val="single" w:sz="4" w:space="0" w:color="000000"/>
            </w:tcBorders>
          </w:tcPr>
          <w:p w14:paraId="43D60EEC" w14:textId="77777777" w:rsidR="00933CC7" w:rsidRDefault="00EE6299">
            <w:pPr>
              <w:widowControl w:val="0"/>
              <w:contextualSpacing/>
              <w:jc w:val="center"/>
              <w:rPr>
                <w:rFonts w:eastAsia="Calibri"/>
                <w:b/>
              </w:rPr>
            </w:pPr>
            <w:r>
              <w:rPr>
                <w:rFonts w:eastAsia="Calibri"/>
                <w:b/>
              </w:rPr>
              <w:t>Физические лица, чел.</w:t>
            </w:r>
          </w:p>
        </w:tc>
        <w:tc>
          <w:tcPr>
            <w:tcW w:w="28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075273" w14:textId="77777777" w:rsidR="00933CC7" w:rsidRDefault="00EE6299">
            <w:pPr>
              <w:widowControl w:val="0"/>
              <w:contextualSpacing/>
              <w:jc w:val="center"/>
              <w:rPr>
                <w:rFonts w:eastAsia="Calibri"/>
                <w:b/>
              </w:rPr>
            </w:pPr>
            <w:r>
              <w:rPr>
                <w:rFonts w:eastAsia="Calibri"/>
                <w:b/>
              </w:rPr>
              <w:t>Юридические лица, ед.</w:t>
            </w:r>
          </w:p>
        </w:tc>
      </w:tr>
      <w:tr w:rsidR="00933CC7" w14:paraId="6339F5C4" w14:textId="77777777" w:rsidTr="007F3187">
        <w:trPr>
          <w:cantSplit/>
          <w:trHeight w:val="2119"/>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63DF30" w14:textId="77777777" w:rsidR="00933CC7" w:rsidRDefault="00933CC7">
            <w:pPr>
              <w:widowControl w:val="0"/>
              <w:contextualSpacing/>
              <w:jc w:val="center"/>
              <w:rPr>
                <w:rFonts w:eastAsia="Calibri"/>
                <w:b/>
              </w:rPr>
            </w:pPr>
          </w:p>
        </w:tc>
        <w:tc>
          <w:tcPr>
            <w:tcW w:w="19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5F4A6" w14:textId="77777777" w:rsidR="00933CC7" w:rsidRDefault="00933CC7">
            <w:pPr>
              <w:widowControl w:val="0"/>
              <w:contextualSpacing/>
              <w:jc w:val="center"/>
              <w:rPr>
                <w:rFonts w:eastAsia="Calibri"/>
                <w:b/>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F3777B1" w14:textId="77777777" w:rsidR="00933CC7" w:rsidRDefault="00EE6299">
            <w:pPr>
              <w:widowControl w:val="0"/>
              <w:ind w:left="113" w:right="113"/>
              <w:contextualSpacing/>
              <w:jc w:val="center"/>
              <w:rPr>
                <w:rFonts w:eastAsia="Calibri"/>
                <w:b/>
              </w:rPr>
            </w:pPr>
            <w:r>
              <w:rPr>
                <w:rFonts w:eastAsia="Calibri"/>
                <w:b/>
              </w:rPr>
              <w:t>Интернет</w:t>
            </w:r>
          </w:p>
        </w:tc>
        <w:tc>
          <w:tcPr>
            <w:tcW w:w="1275" w:type="dxa"/>
            <w:tcBorders>
              <w:top w:val="single" w:sz="4" w:space="0" w:color="000000"/>
              <w:left w:val="single" w:sz="4" w:space="0" w:color="000000"/>
              <w:bottom w:val="single" w:sz="4" w:space="0" w:color="000000"/>
              <w:right w:val="single" w:sz="4" w:space="0" w:color="000000"/>
            </w:tcBorders>
            <w:textDirection w:val="btLr"/>
          </w:tcPr>
          <w:p w14:paraId="3DF7B703" w14:textId="77777777" w:rsidR="00933CC7" w:rsidRDefault="00933CC7">
            <w:pPr>
              <w:widowControl w:val="0"/>
              <w:ind w:left="113" w:right="113"/>
              <w:contextualSpacing/>
              <w:jc w:val="center"/>
              <w:rPr>
                <w:rFonts w:eastAsia="Calibri"/>
                <w:b/>
              </w:rPr>
            </w:pPr>
          </w:p>
          <w:p w14:paraId="6334D5B7" w14:textId="77777777" w:rsidR="00933CC7" w:rsidRDefault="00EE6299">
            <w:pPr>
              <w:widowControl w:val="0"/>
              <w:ind w:left="113" w:right="113"/>
              <w:contextualSpacing/>
              <w:jc w:val="center"/>
              <w:rPr>
                <w:rFonts w:eastAsia="Calibri"/>
                <w:b/>
              </w:rPr>
            </w:pPr>
            <w:r>
              <w:rPr>
                <w:rFonts w:eastAsia="Calibri"/>
                <w:b/>
              </w:rPr>
              <w:t>% подключения</w:t>
            </w:r>
          </w:p>
        </w:tc>
        <w:tc>
          <w:tcPr>
            <w:tcW w:w="19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F7AF55" w14:textId="77777777" w:rsidR="00933CC7" w:rsidRDefault="00EE6299">
            <w:pPr>
              <w:widowControl w:val="0"/>
              <w:ind w:left="113" w:right="113"/>
              <w:contextualSpacing/>
              <w:jc w:val="center"/>
              <w:rPr>
                <w:rFonts w:eastAsia="Calibri"/>
                <w:b/>
              </w:rPr>
            </w:pPr>
            <w:r>
              <w:rPr>
                <w:rFonts w:eastAsia="Calibri"/>
                <w:b/>
              </w:rPr>
              <w:t>с пакетом «Интерактивное телевидение»</w:t>
            </w:r>
          </w:p>
        </w:tc>
        <w:tc>
          <w:tcPr>
            <w:tcW w:w="126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50E58A0" w14:textId="77777777" w:rsidR="00933CC7" w:rsidRDefault="00EE6299">
            <w:pPr>
              <w:widowControl w:val="0"/>
              <w:ind w:left="113" w:right="113"/>
              <w:contextualSpacing/>
              <w:jc w:val="center"/>
              <w:rPr>
                <w:rFonts w:eastAsia="Calibri"/>
                <w:b/>
              </w:rPr>
            </w:pPr>
            <w:r>
              <w:rPr>
                <w:rFonts w:eastAsia="Calibri"/>
                <w:b/>
              </w:rPr>
              <w:t>Интернет</w:t>
            </w:r>
          </w:p>
        </w:tc>
        <w:tc>
          <w:tcPr>
            <w:tcW w:w="162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6AB8A2" w14:textId="77777777" w:rsidR="00933CC7" w:rsidRDefault="00EE6299">
            <w:pPr>
              <w:widowControl w:val="0"/>
              <w:ind w:left="113" w:right="113"/>
              <w:contextualSpacing/>
              <w:jc w:val="center"/>
              <w:rPr>
                <w:rFonts w:eastAsia="Calibri"/>
                <w:b/>
              </w:rPr>
            </w:pPr>
            <w:r>
              <w:rPr>
                <w:rFonts w:eastAsia="Calibri"/>
                <w:b/>
              </w:rPr>
              <w:t>с пакетом «Интерактивное телевидение»</w:t>
            </w:r>
          </w:p>
        </w:tc>
      </w:tr>
      <w:tr w:rsidR="00933CC7" w14:paraId="5BFDEBAA"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41965504" w14:textId="77777777" w:rsidR="00933CC7" w:rsidRDefault="00EE6299">
            <w:pPr>
              <w:widowControl w:val="0"/>
              <w:contextualSpacing/>
              <w:jc w:val="center"/>
              <w:rPr>
                <w:rFonts w:eastAsia="Calibri"/>
              </w:rPr>
            </w:pPr>
            <w:r>
              <w:rPr>
                <w:rFonts w:eastAsia="Calibri"/>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3F485B1C" w14:textId="77777777" w:rsidR="00933CC7" w:rsidRDefault="00EE6299">
            <w:pPr>
              <w:widowControl w:val="0"/>
              <w:contextualSpacing/>
              <w:jc w:val="both"/>
              <w:rPr>
                <w:rFonts w:eastAsia="Calibri"/>
              </w:rPr>
            </w:pPr>
            <w:r>
              <w:rPr>
                <w:rFonts w:eastAsia="Calibri"/>
              </w:rPr>
              <w:t>п. Светлый</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2726" w14:textId="77777777" w:rsidR="00933CC7" w:rsidRDefault="00EE6299">
            <w:pPr>
              <w:widowControl w:val="0"/>
              <w:jc w:val="center"/>
              <w:rPr>
                <w:color w:val="000000"/>
              </w:rPr>
            </w:pPr>
            <w:r>
              <w:rPr>
                <w:color w:val="000000"/>
              </w:rPr>
              <w:t>284</w:t>
            </w:r>
          </w:p>
        </w:tc>
        <w:tc>
          <w:tcPr>
            <w:tcW w:w="1275" w:type="dxa"/>
            <w:tcBorders>
              <w:top w:val="single" w:sz="4" w:space="0" w:color="000000"/>
              <w:left w:val="single" w:sz="4" w:space="0" w:color="000000"/>
              <w:bottom w:val="single" w:sz="4" w:space="0" w:color="000000"/>
              <w:right w:val="single" w:sz="4" w:space="0" w:color="000000"/>
            </w:tcBorders>
            <w:vAlign w:val="center"/>
          </w:tcPr>
          <w:p w14:paraId="79D6BECF" w14:textId="77777777" w:rsidR="00933CC7" w:rsidRDefault="00EE6299">
            <w:pPr>
              <w:widowControl w:val="0"/>
              <w:jc w:val="center"/>
              <w:rPr>
                <w:color w:val="000000"/>
              </w:rPr>
            </w:pPr>
            <w:r>
              <w:rPr>
                <w:color w:val="000000"/>
              </w:rPr>
              <w:t>40,69</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2FB84" w14:textId="77777777" w:rsidR="00933CC7" w:rsidRDefault="00EE6299">
            <w:pPr>
              <w:widowControl w:val="0"/>
              <w:jc w:val="center"/>
              <w:rPr>
                <w:color w:val="000000"/>
              </w:rPr>
            </w:pPr>
            <w:r>
              <w:rPr>
                <w:color w:val="000000"/>
              </w:rPr>
              <w:t>182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7DB94" w14:textId="77777777" w:rsidR="00933CC7" w:rsidRDefault="00EE6299">
            <w:pPr>
              <w:widowControl w:val="0"/>
              <w:jc w:val="center"/>
              <w:rPr>
                <w:color w:val="000000"/>
              </w:rPr>
            </w:pPr>
            <w:r>
              <w:rPr>
                <w:color w:val="000000"/>
              </w:rPr>
              <w:t>13</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FBACC" w14:textId="77777777" w:rsidR="00933CC7" w:rsidRDefault="00EE6299">
            <w:pPr>
              <w:widowControl w:val="0"/>
              <w:jc w:val="center"/>
              <w:rPr>
                <w:color w:val="000000"/>
              </w:rPr>
            </w:pPr>
            <w:r>
              <w:rPr>
                <w:color w:val="000000"/>
              </w:rPr>
              <w:t>1</w:t>
            </w:r>
          </w:p>
        </w:tc>
      </w:tr>
      <w:tr w:rsidR="007F3187" w14:paraId="2C4CB889"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4936C151" w14:textId="1AD9D43F" w:rsidR="007F3187" w:rsidRDefault="007F3187" w:rsidP="007F3187">
            <w:pPr>
              <w:widowControl w:val="0"/>
              <w:contextualSpacing/>
              <w:jc w:val="center"/>
              <w:rPr>
                <w:rFonts w:eastAsia="Calibri"/>
              </w:rPr>
            </w:pPr>
            <w:r>
              <w:rPr>
                <w:rFonts w:eastAsia="Calibri"/>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4A30C2E" w14:textId="31B04835" w:rsidR="007F3187" w:rsidRDefault="007F3187" w:rsidP="007F3187">
            <w:pPr>
              <w:widowControl w:val="0"/>
              <w:contextualSpacing/>
              <w:jc w:val="both"/>
              <w:rPr>
                <w:rFonts w:eastAsia="Calibri"/>
              </w:rPr>
            </w:pPr>
            <w:r>
              <w:rPr>
                <w:rFonts w:eastAsia="Calibri"/>
              </w:rPr>
              <w:t>д. Хулимсунт</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71828" w14:textId="52CEF27E" w:rsidR="007F3187" w:rsidRDefault="007F3187" w:rsidP="007F3187">
            <w:pPr>
              <w:widowControl w:val="0"/>
              <w:jc w:val="center"/>
              <w:rPr>
                <w:color w:val="000000"/>
              </w:rPr>
            </w:pPr>
            <w:r>
              <w:rPr>
                <w:color w:val="000000"/>
              </w:rPr>
              <w:t>272</w:t>
            </w:r>
          </w:p>
        </w:tc>
        <w:tc>
          <w:tcPr>
            <w:tcW w:w="1275" w:type="dxa"/>
            <w:tcBorders>
              <w:top w:val="single" w:sz="4" w:space="0" w:color="000000"/>
              <w:left w:val="single" w:sz="4" w:space="0" w:color="000000"/>
              <w:bottom w:val="single" w:sz="4" w:space="0" w:color="000000"/>
              <w:right w:val="single" w:sz="4" w:space="0" w:color="000000"/>
            </w:tcBorders>
            <w:vAlign w:val="center"/>
          </w:tcPr>
          <w:p w14:paraId="27066909" w14:textId="6839B26C" w:rsidR="007F3187" w:rsidRDefault="007F3187" w:rsidP="007F3187">
            <w:pPr>
              <w:widowControl w:val="0"/>
              <w:jc w:val="center"/>
              <w:rPr>
                <w:color w:val="000000"/>
              </w:rPr>
            </w:pPr>
            <w:r>
              <w:rPr>
                <w:color w:val="000000"/>
              </w:rPr>
              <w:t>67,66</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84215" w14:textId="087ED399" w:rsidR="007F3187" w:rsidRDefault="007F3187" w:rsidP="007F3187">
            <w:pPr>
              <w:widowControl w:val="0"/>
              <w:jc w:val="center"/>
              <w:rPr>
                <w:color w:val="000000"/>
              </w:rPr>
            </w:pPr>
            <w:r>
              <w:rPr>
                <w:color w:val="000000"/>
              </w:rPr>
              <w:t>166</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BE1DE" w14:textId="04883973" w:rsidR="007F3187" w:rsidRDefault="007F3187" w:rsidP="007F3187">
            <w:pPr>
              <w:widowControl w:val="0"/>
              <w:jc w:val="center"/>
              <w:rPr>
                <w:color w:val="000000"/>
              </w:rPr>
            </w:pPr>
            <w:r>
              <w:rPr>
                <w:color w:val="000000"/>
              </w:rPr>
              <w:t>10</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4CB00" w14:textId="7910B256" w:rsidR="007F3187" w:rsidRDefault="007F3187" w:rsidP="007F3187">
            <w:pPr>
              <w:widowControl w:val="0"/>
              <w:jc w:val="center"/>
              <w:rPr>
                <w:color w:val="000000"/>
              </w:rPr>
            </w:pPr>
            <w:r>
              <w:rPr>
                <w:color w:val="000000"/>
              </w:rPr>
              <w:t>1</w:t>
            </w:r>
          </w:p>
        </w:tc>
      </w:tr>
      <w:tr w:rsidR="007F3187" w14:paraId="3FA2865A"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351DB854" w14:textId="77777777" w:rsidR="007F3187" w:rsidRDefault="007F3187" w:rsidP="007F3187">
            <w:pPr>
              <w:widowControl w:val="0"/>
              <w:contextualSpacing/>
              <w:jc w:val="center"/>
              <w:rPr>
                <w:rFonts w:eastAsia="Calibri"/>
              </w:rPr>
            </w:pPr>
            <w:r>
              <w:rPr>
                <w:rFonts w:eastAsia="Calibri"/>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0354701" w14:textId="77777777" w:rsidR="007F3187" w:rsidRDefault="007F3187" w:rsidP="007F3187">
            <w:pPr>
              <w:widowControl w:val="0"/>
              <w:contextualSpacing/>
              <w:jc w:val="both"/>
              <w:rPr>
                <w:rFonts w:eastAsia="Calibri"/>
              </w:rPr>
            </w:pPr>
            <w:r>
              <w:rPr>
                <w:rFonts w:eastAsia="Calibri"/>
              </w:rPr>
              <w:t>п. Приполярный</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1DF0F" w14:textId="77777777" w:rsidR="007F3187" w:rsidRDefault="007F3187" w:rsidP="007F3187">
            <w:pPr>
              <w:widowControl w:val="0"/>
              <w:jc w:val="center"/>
              <w:rPr>
                <w:color w:val="000000"/>
              </w:rPr>
            </w:pPr>
            <w:r>
              <w:rPr>
                <w:color w:val="000000"/>
              </w:rPr>
              <w:t>309</w:t>
            </w:r>
          </w:p>
        </w:tc>
        <w:tc>
          <w:tcPr>
            <w:tcW w:w="1275" w:type="dxa"/>
            <w:tcBorders>
              <w:top w:val="single" w:sz="4" w:space="0" w:color="000000"/>
              <w:left w:val="single" w:sz="4" w:space="0" w:color="000000"/>
              <w:bottom w:val="single" w:sz="4" w:space="0" w:color="000000"/>
              <w:right w:val="single" w:sz="4" w:space="0" w:color="000000"/>
            </w:tcBorders>
            <w:vAlign w:val="center"/>
          </w:tcPr>
          <w:p w14:paraId="2807194B" w14:textId="77777777" w:rsidR="007F3187" w:rsidRDefault="007F3187" w:rsidP="007F3187">
            <w:pPr>
              <w:widowControl w:val="0"/>
              <w:jc w:val="center"/>
              <w:rPr>
                <w:color w:val="000000"/>
              </w:rPr>
            </w:pPr>
            <w:r>
              <w:rPr>
                <w:color w:val="000000"/>
              </w:rPr>
              <w:t>68,97</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219BB" w14:textId="77777777" w:rsidR="007F3187" w:rsidRDefault="007F3187" w:rsidP="007F3187">
            <w:pPr>
              <w:widowControl w:val="0"/>
              <w:jc w:val="center"/>
              <w:rPr>
                <w:color w:val="000000"/>
              </w:rPr>
            </w:pPr>
            <w:r>
              <w:rPr>
                <w:color w:val="000000"/>
              </w:rPr>
              <w:t>175</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D959" w14:textId="77777777" w:rsidR="007F3187" w:rsidRDefault="007F3187" w:rsidP="007F3187">
            <w:pPr>
              <w:widowControl w:val="0"/>
              <w:jc w:val="center"/>
              <w:rPr>
                <w:color w:val="000000"/>
              </w:rPr>
            </w:pPr>
            <w:r>
              <w:rPr>
                <w:color w:val="000000"/>
              </w:rPr>
              <w:t>18</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10EF" w14:textId="77777777" w:rsidR="007F3187" w:rsidRDefault="007F3187" w:rsidP="007F3187">
            <w:pPr>
              <w:widowControl w:val="0"/>
              <w:jc w:val="center"/>
              <w:rPr>
                <w:color w:val="000000"/>
              </w:rPr>
            </w:pPr>
            <w:r>
              <w:rPr>
                <w:color w:val="000000"/>
              </w:rPr>
              <w:t>0</w:t>
            </w:r>
          </w:p>
        </w:tc>
      </w:tr>
      <w:tr w:rsidR="007F3187" w14:paraId="697F0EB8"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59090954" w14:textId="77777777" w:rsidR="007F3187" w:rsidRDefault="007F3187" w:rsidP="007F3187">
            <w:pPr>
              <w:widowControl w:val="0"/>
              <w:contextualSpacing/>
              <w:jc w:val="center"/>
              <w:rPr>
                <w:rFonts w:eastAsia="Calibri"/>
              </w:rPr>
            </w:pPr>
            <w:r>
              <w:rPr>
                <w:rFonts w:eastAsia="Calibri"/>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4AB7C52A" w14:textId="77777777" w:rsidR="007F3187" w:rsidRDefault="007F3187" w:rsidP="007F3187">
            <w:pPr>
              <w:widowControl w:val="0"/>
              <w:contextualSpacing/>
              <w:jc w:val="both"/>
              <w:rPr>
                <w:rFonts w:eastAsia="Calibri"/>
              </w:rPr>
            </w:pPr>
            <w:r>
              <w:rPr>
                <w:rFonts w:eastAsia="Calibri"/>
              </w:rPr>
              <w:t>пгт. Игрим</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3BA72" w14:textId="77777777" w:rsidR="007F3187" w:rsidRDefault="007F3187" w:rsidP="007F3187">
            <w:pPr>
              <w:widowControl w:val="0"/>
              <w:jc w:val="center"/>
              <w:rPr>
                <w:color w:val="000000"/>
              </w:rPr>
            </w:pPr>
            <w:r>
              <w:rPr>
                <w:color w:val="000000"/>
              </w:rPr>
              <w:t>784</w:t>
            </w:r>
          </w:p>
        </w:tc>
        <w:tc>
          <w:tcPr>
            <w:tcW w:w="1275" w:type="dxa"/>
            <w:tcBorders>
              <w:top w:val="single" w:sz="4" w:space="0" w:color="000000"/>
              <w:left w:val="single" w:sz="4" w:space="0" w:color="000000"/>
              <w:bottom w:val="single" w:sz="4" w:space="0" w:color="000000"/>
              <w:right w:val="single" w:sz="4" w:space="0" w:color="000000"/>
            </w:tcBorders>
            <w:vAlign w:val="center"/>
          </w:tcPr>
          <w:p w14:paraId="1AE46741" w14:textId="77777777" w:rsidR="007F3187" w:rsidRDefault="007F3187" w:rsidP="007F3187">
            <w:pPr>
              <w:widowControl w:val="0"/>
              <w:jc w:val="center"/>
              <w:rPr>
                <w:color w:val="000000"/>
              </w:rPr>
            </w:pPr>
            <w:r>
              <w:rPr>
                <w:color w:val="000000"/>
              </w:rPr>
              <w:t>20366</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9F929" w14:textId="77777777" w:rsidR="007F3187" w:rsidRDefault="007F3187" w:rsidP="007F3187">
            <w:pPr>
              <w:widowControl w:val="0"/>
              <w:jc w:val="center"/>
              <w:rPr>
                <w:color w:val="000000"/>
              </w:rPr>
            </w:pPr>
            <w:r>
              <w:rPr>
                <w:color w:val="000000"/>
              </w:rPr>
              <w:t>451</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87DD9" w14:textId="77777777" w:rsidR="007F3187" w:rsidRDefault="007F3187" w:rsidP="007F3187">
            <w:pPr>
              <w:widowControl w:val="0"/>
              <w:jc w:val="center"/>
              <w:rPr>
                <w:color w:val="000000"/>
              </w:rPr>
            </w:pPr>
            <w:r>
              <w:rPr>
                <w:color w:val="000000"/>
              </w:rPr>
              <w:t>45</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0D382" w14:textId="77777777" w:rsidR="007F3187" w:rsidRDefault="007F3187" w:rsidP="007F3187">
            <w:pPr>
              <w:widowControl w:val="0"/>
              <w:jc w:val="center"/>
              <w:rPr>
                <w:color w:val="000000"/>
              </w:rPr>
            </w:pPr>
            <w:r>
              <w:rPr>
                <w:color w:val="000000"/>
              </w:rPr>
              <w:t>0</w:t>
            </w:r>
          </w:p>
        </w:tc>
      </w:tr>
      <w:tr w:rsidR="007F3187" w14:paraId="3D2090AB"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4A64A9A5" w14:textId="77777777" w:rsidR="007F3187" w:rsidRDefault="007F3187" w:rsidP="007F3187">
            <w:pPr>
              <w:widowControl w:val="0"/>
              <w:contextualSpacing/>
              <w:jc w:val="center"/>
              <w:rPr>
                <w:rFonts w:eastAsia="Calibri"/>
              </w:rPr>
            </w:pPr>
            <w:r>
              <w:rPr>
                <w:rFonts w:eastAsia="Calibri"/>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12CD0200" w14:textId="77777777" w:rsidR="007F3187" w:rsidRDefault="007F3187" w:rsidP="007F3187">
            <w:pPr>
              <w:widowControl w:val="0"/>
              <w:contextualSpacing/>
              <w:jc w:val="both"/>
              <w:rPr>
                <w:rFonts w:eastAsia="Calibri"/>
              </w:rPr>
            </w:pPr>
            <w:r>
              <w:rPr>
                <w:rFonts w:eastAsia="Calibri"/>
              </w:rPr>
              <w:t>с. Саранпауль</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2726B" w14:textId="77777777" w:rsidR="007F3187" w:rsidRDefault="007F3187" w:rsidP="007F3187">
            <w:pPr>
              <w:widowControl w:val="0"/>
              <w:jc w:val="center"/>
              <w:rPr>
                <w:color w:val="000000"/>
              </w:rPr>
            </w:pPr>
            <w:r>
              <w:rPr>
                <w:color w:val="000000"/>
              </w:rPr>
              <w:t>521</w:t>
            </w:r>
          </w:p>
        </w:tc>
        <w:tc>
          <w:tcPr>
            <w:tcW w:w="1275" w:type="dxa"/>
            <w:tcBorders>
              <w:top w:val="single" w:sz="4" w:space="0" w:color="000000"/>
              <w:left w:val="single" w:sz="4" w:space="0" w:color="000000"/>
              <w:bottom w:val="single" w:sz="4" w:space="0" w:color="000000"/>
              <w:right w:val="single" w:sz="4" w:space="0" w:color="000000"/>
            </w:tcBorders>
            <w:vAlign w:val="center"/>
          </w:tcPr>
          <w:p w14:paraId="6D7C6A74" w14:textId="77777777" w:rsidR="007F3187" w:rsidRDefault="007F3187" w:rsidP="007F3187">
            <w:pPr>
              <w:widowControl w:val="0"/>
              <w:jc w:val="center"/>
              <w:rPr>
                <w:color w:val="000000"/>
              </w:rPr>
            </w:pPr>
            <w:r>
              <w:rPr>
                <w:color w:val="000000"/>
              </w:rPr>
              <w:t>51,53</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CE072" w14:textId="77777777" w:rsidR="007F3187" w:rsidRDefault="007F3187" w:rsidP="007F3187">
            <w:pPr>
              <w:widowControl w:val="0"/>
              <w:jc w:val="center"/>
              <w:rPr>
                <w:color w:val="000000"/>
              </w:rPr>
            </w:pPr>
            <w:r>
              <w:rPr>
                <w:color w:val="000000"/>
              </w:rPr>
              <w:t>161</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B5C70" w14:textId="77777777" w:rsidR="007F3187" w:rsidRDefault="007F3187" w:rsidP="007F3187">
            <w:pPr>
              <w:widowControl w:val="0"/>
              <w:jc w:val="center"/>
              <w:rPr>
                <w:color w:val="000000"/>
              </w:rPr>
            </w:pPr>
            <w:r>
              <w:rPr>
                <w:color w:val="000000"/>
              </w:rPr>
              <w:t>30</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62B85" w14:textId="77777777" w:rsidR="007F3187" w:rsidRDefault="007F3187" w:rsidP="007F3187">
            <w:pPr>
              <w:widowControl w:val="0"/>
              <w:jc w:val="center"/>
              <w:rPr>
                <w:color w:val="000000"/>
              </w:rPr>
            </w:pPr>
            <w:r>
              <w:rPr>
                <w:color w:val="000000"/>
              </w:rPr>
              <w:t>0</w:t>
            </w:r>
          </w:p>
        </w:tc>
      </w:tr>
      <w:tr w:rsidR="007F3187" w14:paraId="6F765D80"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255AB3A2" w14:textId="77777777" w:rsidR="007F3187" w:rsidRDefault="007F3187" w:rsidP="007F3187">
            <w:pPr>
              <w:widowControl w:val="0"/>
              <w:contextualSpacing/>
              <w:jc w:val="center"/>
              <w:rPr>
                <w:rFonts w:eastAsia="Calibri"/>
              </w:rPr>
            </w:pPr>
            <w:r>
              <w:rPr>
                <w:rFonts w:eastAsia="Calibri"/>
              </w:rPr>
              <w:t>6</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23AA1A95" w14:textId="77777777" w:rsidR="007F3187" w:rsidRDefault="007F3187" w:rsidP="007F3187">
            <w:pPr>
              <w:widowControl w:val="0"/>
              <w:contextualSpacing/>
              <w:jc w:val="both"/>
              <w:rPr>
                <w:rFonts w:eastAsia="Calibri"/>
              </w:rPr>
            </w:pPr>
            <w:r>
              <w:rPr>
                <w:rFonts w:eastAsia="Calibri"/>
              </w:rPr>
              <w:t>п. Сосьва</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A799B" w14:textId="77777777" w:rsidR="007F3187" w:rsidRDefault="007F3187" w:rsidP="007F3187">
            <w:pPr>
              <w:widowControl w:val="0"/>
              <w:jc w:val="center"/>
              <w:rPr>
                <w:color w:val="000000"/>
              </w:rPr>
            </w:pPr>
            <w:r>
              <w:rPr>
                <w:color w:val="000000"/>
              </w:rPr>
              <w:t>155</w:t>
            </w:r>
          </w:p>
        </w:tc>
        <w:tc>
          <w:tcPr>
            <w:tcW w:w="1275" w:type="dxa"/>
            <w:tcBorders>
              <w:top w:val="single" w:sz="4" w:space="0" w:color="000000"/>
              <w:left w:val="single" w:sz="4" w:space="0" w:color="000000"/>
              <w:bottom w:val="single" w:sz="4" w:space="0" w:color="000000"/>
              <w:right w:val="single" w:sz="4" w:space="0" w:color="000000"/>
            </w:tcBorders>
            <w:vAlign w:val="center"/>
          </w:tcPr>
          <w:p w14:paraId="25A800FB" w14:textId="77777777" w:rsidR="007F3187" w:rsidRDefault="007F3187" w:rsidP="007F3187">
            <w:pPr>
              <w:widowControl w:val="0"/>
              <w:jc w:val="center"/>
              <w:rPr>
                <w:color w:val="000000"/>
              </w:rPr>
            </w:pPr>
            <w:r>
              <w:rPr>
                <w:color w:val="000000"/>
              </w:rPr>
              <w:t>59,39</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A7693" w14:textId="77777777" w:rsidR="007F3187" w:rsidRDefault="007F3187" w:rsidP="007F3187">
            <w:pPr>
              <w:widowControl w:val="0"/>
              <w:jc w:val="center"/>
              <w:rPr>
                <w:color w:val="000000"/>
              </w:rPr>
            </w:pPr>
            <w:r>
              <w:rPr>
                <w:color w:val="000000"/>
              </w:rPr>
              <w:t>88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B3A1" w14:textId="77777777" w:rsidR="007F3187" w:rsidRDefault="007F3187" w:rsidP="007F3187">
            <w:pPr>
              <w:widowControl w:val="0"/>
              <w:jc w:val="center"/>
              <w:rPr>
                <w:color w:val="000000"/>
              </w:rPr>
            </w:pPr>
            <w:r>
              <w:rPr>
                <w:color w:val="000000"/>
              </w:rPr>
              <w:t>13</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F33E" w14:textId="77777777" w:rsidR="007F3187" w:rsidRDefault="007F3187" w:rsidP="007F3187">
            <w:pPr>
              <w:widowControl w:val="0"/>
              <w:jc w:val="center"/>
              <w:rPr>
                <w:color w:val="000000"/>
              </w:rPr>
            </w:pPr>
            <w:r>
              <w:rPr>
                <w:color w:val="000000"/>
              </w:rPr>
              <w:t>0</w:t>
            </w:r>
          </w:p>
        </w:tc>
      </w:tr>
      <w:tr w:rsidR="007F3187" w14:paraId="679700E5"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2AEDD862" w14:textId="77777777" w:rsidR="007F3187" w:rsidRDefault="007F3187" w:rsidP="007F3187">
            <w:pPr>
              <w:widowControl w:val="0"/>
              <w:contextualSpacing/>
              <w:jc w:val="center"/>
              <w:rPr>
                <w:rFonts w:eastAsia="Calibri"/>
              </w:rPr>
            </w:pPr>
            <w:r>
              <w:rPr>
                <w:rFonts w:eastAsia="Calibri"/>
              </w:rPr>
              <w:t>7</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0192FC33" w14:textId="77777777" w:rsidR="007F3187" w:rsidRDefault="007F3187" w:rsidP="007F3187">
            <w:pPr>
              <w:widowControl w:val="0"/>
              <w:contextualSpacing/>
              <w:jc w:val="both"/>
              <w:rPr>
                <w:rFonts w:eastAsia="Calibri"/>
              </w:rPr>
            </w:pPr>
            <w:r>
              <w:rPr>
                <w:rFonts w:eastAsia="Calibri"/>
              </w:rPr>
              <w:t>с. Ломбовож</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1E6C6" w14:textId="77777777" w:rsidR="007F3187" w:rsidRDefault="007F3187" w:rsidP="007F3187">
            <w:pPr>
              <w:widowControl w:val="0"/>
              <w:jc w:val="center"/>
              <w:rPr>
                <w:color w:val="000000"/>
              </w:rPr>
            </w:pPr>
            <w:r>
              <w:rPr>
                <w:color w:val="000000"/>
              </w:rPr>
              <w:t>28</w:t>
            </w:r>
          </w:p>
        </w:tc>
        <w:tc>
          <w:tcPr>
            <w:tcW w:w="1275" w:type="dxa"/>
            <w:tcBorders>
              <w:top w:val="single" w:sz="4" w:space="0" w:color="000000"/>
              <w:left w:val="single" w:sz="4" w:space="0" w:color="000000"/>
              <w:bottom w:val="single" w:sz="4" w:space="0" w:color="000000"/>
              <w:right w:val="single" w:sz="4" w:space="0" w:color="000000"/>
            </w:tcBorders>
            <w:vAlign w:val="center"/>
          </w:tcPr>
          <w:p w14:paraId="3B5F2740" w14:textId="77777777" w:rsidR="007F3187" w:rsidRDefault="007F3187" w:rsidP="007F3187">
            <w:pPr>
              <w:widowControl w:val="0"/>
              <w:jc w:val="center"/>
              <w:rPr>
                <w:color w:val="000000"/>
              </w:rPr>
            </w:pPr>
            <w:r>
              <w:rPr>
                <w:color w:val="000000"/>
              </w:rPr>
              <w:t>42,42</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A83A" w14:textId="77777777" w:rsidR="007F3187" w:rsidRDefault="007F3187" w:rsidP="007F3187">
            <w:pPr>
              <w:widowControl w:val="0"/>
              <w:jc w:val="center"/>
              <w:rPr>
                <w:color w:val="000000"/>
              </w:rPr>
            </w:pPr>
            <w:r>
              <w:rPr>
                <w:color w:val="000000"/>
              </w:rPr>
              <w:t>12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F9B14" w14:textId="77777777" w:rsidR="007F3187" w:rsidRDefault="007F3187" w:rsidP="007F3187">
            <w:pPr>
              <w:widowControl w:val="0"/>
              <w:jc w:val="center"/>
              <w:rPr>
                <w:color w:val="000000"/>
              </w:rPr>
            </w:pPr>
            <w:r>
              <w:rPr>
                <w:color w:val="000000"/>
              </w:rPr>
              <w:t>3</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D1838" w14:textId="77777777" w:rsidR="007F3187" w:rsidRDefault="007F3187" w:rsidP="007F3187">
            <w:pPr>
              <w:widowControl w:val="0"/>
              <w:jc w:val="center"/>
              <w:rPr>
                <w:color w:val="000000"/>
              </w:rPr>
            </w:pPr>
            <w:r>
              <w:rPr>
                <w:color w:val="000000"/>
              </w:rPr>
              <w:t>0</w:t>
            </w:r>
          </w:p>
        </w:tc>
      </w:tr>
      <w:tr w:rsidR="007F3187" w14:paraId="5B5460CF"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270A4867" w14:textId="77777777" w:rsidR="007F3187" w:rsidRDefault="007F3187" w:rsidP="007F3187">
            <w:pPr>
              <w:widowControl w:val="0"/>
              <w:contextualSpacing/>
              <w:jc w:val="center"/>
              <w:rPr>
                <w:rFonts w:eastAsia="Calibri"/>
              </w:rPr>
            </w:pPr>
            <w:r>
              <w:rPr>
                <w:rFonts w:eastAsia="Calibri"/>
              </w:rPr>
              <w:t>8</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08870E2" w14:textId="77777777" w:rsidR="007F3187" w:rsidRDefault="007F3187" w:rsidP="007F3187">
            <w:pPr>
              <w:widowControl w:val="0"/>
              <w:contextualSpacing/>
              <w:jc w:val="both"/>
              <w:rPr>
                <w:rFonts w:eastAsia="Calibri"/>
              </w:rPr>
            </w:pPr>
            <w:r>
              <w:rPr>
                <w:rFonts w:eastAsia="Calibri"/>
              </w:rPr>
              <w:t>с. Няксимволь</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F634C" w14:textId="77777777" w:rsidR="007F3187" w:rsidRDefault="007F3187" w:rsidP="007F3187">
            <w:pPr>
              <w:widowControl w:val="0"/>
              <w:jc w:val="center"/>
              <w:rPr>
                <w:color w:val="000000"/>
              </w:rPr>
            </w:pPr>
            <w:r>
              <w:rPr>
                <w:color w:val="000000"/>
              </w:rPr>
              <w:t>69</w:t>
            </w:r>
          </w:p>
        </w:tc>
        <w:tc>
          <w:tcPr>
            <w:tcW w:w="1275" w:type="dxa"/>
            <w:tcBorders>
              <w:top w:val="single" w:sz="4" w:space="0" w:color="000000"/>
              <w:left w:val="single" w:sz="4" w:space="0" w:color="000000"/>
              <w:bottom w:val="single" w:sz="4" w:space="0" w:color="000000"/>
              <w:right w:val="single" w:sz="4" w:space="0" w:color="000000"/>
            </w:tcBorders>
            <w:vAlign w:val="center"/>
          </w:tcPr>
          <w:p w14:paraId="6F71223D" w14:textId="77777777" w:rsidR="007F3187" w:rsidRDefault="007F3187" w:rsidP="007F3187">
            <w:pPr>
              <w:widowControl w:val="0"/>
              <w:jc w:val="center"/>
              <w:rPr>
                <w:color w:val="000000"/>
              </w:rPr>
            </w:pPr>
            <w:r>
              <w:rPr>
                <w:color w:val="000000"/>
              </w:rPr>
              <w:t>38,55</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B70E0" w14:textId="77777777" w:rsidR="007F3187" w:rsidRDefault="007F3187" w:rsidP="007F3187">
            <w:pPr>
              <w:widowControl w:val="0"/>
              <w:jc w:val="center"/>
              <w:rPr>
                <w:color w:val="000000"/>
              </w:rPr>
            </w:pPr>
            <w:r>
              <w:rPr>
                <w:color w:val="000000"/>
              </w:rPr>
              <w:t>18</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61ED0" w14:textId="77777777" w:rsidR="007F3187" w:rsidRDefault="007F3187" w:rsidP="007F3187">
            <w:pPr>
              <w:widowControl w:val="0"/>
              <w:jc w:val="center"/>
              <w:rPr>
                <w:color w:val="000000"/>
              </w:rPr>
            </w:pPr>
            <w:r>
              <w:rPr>
                <w:color w:val="000000"/>
              </w:rPr>
              <w:t>6</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8D871" w14:textId="77777777" w:rsidR="007F3187" w:rsidRDefault="007F3187" w:rsidP="007F3187">
            <w:pPr>
              <w:widowControl w:val="0"/>
              <w:jc w:val="center"/>
              <w:rPr>
                <w:color w:val="000000"/>
              </w:rPr>
            </w:pPr>
            <w:r>
              <w:rPr>
                <w:color w:val="000000"/>
              </w:rPr>
              <w:t>0</w:t>
            </w:r>
          </w:p>
        </w:tc>
      </w:tr>
      <w:tr w:rsidR="007F3187" w14:paraId="75B2069C" w14:textId="77777777" w:rsidTr="007F3187">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4F12C57B" w14:textId="77777777" w:rsidR="007F3187" w:rsidRDefault="007F3187" w:rsidP="007F3187">
            <w:pPr>
              <w:widowControl w:val="0"/>
              <w:contextualSpacing/>
              <w:jc w:val="center"/>
              <w:rPr>
                <w:rFonts w:eastAsia="Calibri"/>
              </w:rPr>
            </w:pPr>
            <w:r>
              <w:rPr>
                <w:rFonts w:eastAsia="Calibri"/>
              </w:rPr>
              <w:t>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1E2EE92F" w14:textId="77777777" w:rsidR="007F3187" w:rsidRDefault="007F3187" w:rsidP="007F3187">
            <w:pPr>
              <w:widowControl w:val="0"/>
              <w:contextualSpacing/>
              <w:jc w:val="both"/>
              <w:rPr>
                <w:rFonts w:eastAsia="Calibri"/>
              </w:rPr>
            </w:pPr>
            <w:r>
              <w:rPr>
                <w:rFonts w:eastAsia="Calibri"/>
              </w:rPr>
              <w:t>пгт. Березово</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48053" w14:textId="77777777" w:rsidR="007F3187" w:rsidRDefault="007F3187" w:rsidP="007F3187">
            <w:pPr>
              <w:widowControl w:val="0"/>
              <w:jc w:val="center"/>
              <w:rPr>
                <w:color w:val="000000"/>
              </w:rPr>
            </w:pPr>
            <w:r>
              <w:rPr>
                <w:color w:val="000000"/>
              </w:rPr>
              <w:t>674</w:t>
            </w:r>
          </w:p>
        </w:tc>
        <w:tc>
          <w:tcPr>
            <w:tcW w:w="1275" w:type="dxa"/>
            <w:tcBorders>
              <w:top w:val="single" w:sz="4" w:space="0" w:color="000000"/>
              <w:left w:val="single" w:sz="4" w:space="0" w:color="000000"/>
              <w:bottom w:val="single" w:sz="4" w:space="0" w:color="000000"/>
              <w:right w:val="single" w:sz="4" w:space="0" w:color="000000"/>
            </w:tcBorders>
            <w:vAlign w:val="center"/>
          </w:tcPr>
          <w:p w14:paraId="0FABB83D" w14:textId="77777777" w:rsidR="007F3187" w:rsidRDefault="007F3187" w:rsidP="007F3187">
            <w:pPr>
              <w:widowControl w:val="0"/>
              <w:jc w:val="center"/>
              <w:rPr>
                <w:color w:val="000000"/>
              </w:rPr>
            </w:pPr>
            <w:r>
              <w:rPr>
                <w:color w:val="000000"/>
              </w:rPr>
              <w:t>23,90</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A598" w14:textId="77777777" w:rsidR="007F3187" w:rsidRDefault="007F3187" w:rsidP="007F3187">
            <w:pPr>
              <w:widowControl w:val="0"/>
              <w:jc w:val="center"/>
              <w:rPr>
                <w:color w:val="000000"/>
              </w:rPr>
            </w:pPr>
            <w:r>
              <w:rPr>
                <w:color w:val="000000"/>
              </w:rPr>
              <w:t>432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A338" w14:textId="77777777" w:rsidR="007F3187" w:rsidRDefault="007F3187" w:rsidP="007F3187">
            <w:pPr>
              <w:widowControl w:val="0"/>
              <w:jc w:val="center"/>
              <w:rPr>
                <w:color w:val="000000"/>
              </w:rPr>
            </w:pPr>
            <w:r>
              <w:rPr>
                <w:color w:val="000000"/>
              </w:rPr>
              <w:t>142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5D82" w14:textId="77777777" w:rsidR="007F3187" w:rsidRDefault="007F3187" w:rsidP="007F3187">
            <w:pPr>
              <w:widowControl w:val="0"/>
              <w:jc w:val="center"/>
              <w:rPr>
                <w:color w:val="000000"/>
              </w:rPr>
            </w:pPr>
            <w:r>
              <w:rPr>
                <w:color w:val="000000"/>
              </w:rPr>
              <w:t>7</w:t>
            </w:r>
          </w:p>
        </w:tc>
      </w:tr>
      <w:tr w:rsidR="008C67B1" w14:paraId="1FA4B76A" w14:textId="77777777" w:rsidTr="00142301">
        <w:trPr>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Pr>
          <w:p w14:paraId="3E2D05F1" w14:textId="3303F879" w:rsidR="008C67B1" w:rsidRDefault="008C67B1" w:rsidP="007F3187">
            <w:pPr>
              <w:widowControl w:val="0"/>
              <w:contextualSpacing/>
              <w:jc w:val="center"/>
              <w:rPr>
                <w:rFonts w:eastAsia="Calibri"/>
              </w:rPr>
            </w:pPr>
            <w:r>
              <w:rPr>
                <w:rFonts w:eastAsia="Calibri"/>
              </w:rPr>
              <w:t>10</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049B79B" w14:textId="3F7BABC5" w:rsidR="008C67B1" w:rsidRDefault="008C67B1" w:rsidP="007F3187">
            <w:pPr>
              <w:widowControl w:val="0"/>
              <w:contextualSpacing/>
              <w:jc w:val="both"/>
              <w:rPr>
                <w:rFonts w:eastAsia="Calibri"/>
              </w:rPr>
            </w:pPr>
            <w:r>
              <w:rPr>
                <w:rFonts w:eastAsia="Calibri"/>
              </w:rPr>
              <w:t>д. Кимкьясуй</w:t>
            </w:r>
          </w:p>
        </w:tc>
        <w:tc>
          <w:tcPr>
            <w:tcW w:w="70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515E8A" w14:textId="3D220E3E" w:rsidR="008C67B1" w:rsidRPr="008C67B1" w:rsidRDefault="008C67B1" w:rsidP="007F3187">
            <w:pPr>
              <w:widowControl w:val="0"/>
              <w:jc w:val="center"/>
              <w:rPr>
                <w:i/>
                <w:iCs/>
                <w:color w:val="000000"/>
              </w:rPr>
            </w:pPr>
            <w:r w:rsidRPr="008C67B1">
              <w:rPr>
                <w:i/>
                <w:iCs/>
                <w:color w:val="000000"/>
              </w:rPr>
              <w:t>подключение в 3 квартале 2023 года</w:t>
            </w:r>
          </w:p>
        </w:tc>
      </w:tr>
    </w:tbl>
    <w:p w14:paraId="21EEDEA3" w14:textId="77777777" w:rsidR="00CD0849" w:rsidRDefault="00EE6299" w:rsidP="00CD0849">
      <w:pPr>
        <w:jc w:val="both"/>
        <w:rPr>
          <w:i/>
          <w:sz w:val="20"/>
        </w:rPr>
      </w:pPr>
      <w:r>
        <w:rPr>
          <w:i/>
          <w:sz w:val="22"/>
          <w:szCs w:val="22"/>
        </w:rPr>
        <w:t xml:space="preserve">Источник: </w:t>
      </w:r>
      <w:r>
        <w:rPr>
          <w:rFonts w:eastAsia="Calibri"/>
          <w:i/>
        </w:rPr>
        <w:t>Итоги социально-экономического развития Березовского района за 2018-2022гг.</w:t>
      </w:r>
      <w:r w:rsidR="00CD0849">
        <w:rPr>
          <w:rFonts w:eastAsia="Calibri"/>
          <w:i/>
        </w:rPr>
        <w:t xml:space="preserve"> </w:t>
      </w:r>
      <w:r w:rsidR="00CD0849">
        <w:rPr>
          <w:i/>
          <w:sz w:val="20"/>
        </w:rPr>
        <w:t>Дата обращения: 22.09.2023</w:t>
      </w:r>
    </w:p>
    <w:p w14:paraId="2E783D85" w14:textId="77777777" w:rsidR="00933CC7" w:rsidRDefault="00933CC7">
      <w:pPr>
        <w:contextualSpacing/>
        <w:jc w:val="both"/>
        <w:rPr>
          <w:rFonts w:eastAsia="Calibri"/>
          <w:sz w:val="28"/>
          <w:szCs w:val="28"/>
        </w:rPr>
      </w:pPr>
    </w:p>
    <w:p w14:paraId="55DCEA56" w14:textId="7F139EAC" w:rsidR="00933CC7" w:rsidRDefault="00EE6299">
      <w:pPr>
        <w:spacing w:line="276" w:lineRule="auto"/>
        <w:ind w:firstLine="426"/>
        <w:contextualSpacing/>
        <w:jc w:val="both"/>
        <w:rPr>
          <w:rFonts w:eastAsia="Calibri"/>
          <w:sz w:val="28"/>
          <w:szCs w:val="28"/>
        </w:rPr>
      </w:pPr>
      <w:r>
        <w:rPr>
          <w:rFonts w:eastAsia="Calibri"/>
          <w:sz w:val="28"/>
          <w:szCs w:val="28"/>
        </w:rPr>
        <w:lastRenderedPageBreak/>
        <w:t>Общее число населенны</w:t>
      </w:r>
      <w:r w:rsidR="00376084">
        <w:rPr>
          <w:rFonts w:eastAsia="Calibri"/>
          <w:sz w:val="28"/>
          <w:szCs w:val="28"/>
        </w:rPr>
        <w:t>х</w:t>
      </w:r>
      <w:r>
        <w:rPr>
          <w:rFonts w:eastAsia="Calibri"/>
          <w:sz w:val="28"/>
          <w:szCs w:val="28"/>
        </w:rPr>
        <w:t xml:space="preserve"> пунктов Березовского района, обеспеченных выходом в сеть </w:t>
      </w:r>
      <w:r w:rsidR="00C61A98">
        <w:rPr>
          <w:rFonts w:eastAsia="Calibri"/>
          <w:sz w:val="28"/>
          <w:szCs w:val="28"/>
        </w:rPr>
        <w:t>Интернет,</w:t>
      </w:r>
      <w:r>
        <w:rPr>
          <w:rFonts w:eastAsia="Calibri"/>
          <w:sz w:val="28"/>
          <w:szCs w:val="28"/>
        </w:rPr>
        <w:t xml:space="preserve"> увеличилось с 16 в 2013 году до 21 в 2022 году</w:t>
      </w:r>
      <w:r w:rsidR="00C62258">
        <w:rPr>
          <w:rFonts w:eastAsia="Calibri"/>
          <w:sz w:val="28"/>
          <w:szCs w:val="28"/>
        </w:rPr>
        <w:t>, что позволило увеличить объем и скорость получения информации, просмотр видеоматериалов, фильмов в режиме онлайн, внедрить цифровое телевидение через интернет связь.</w:t>
      </w:r>
    </w:p>
    <w:p w14:paraId="7BBEC718" w14:textId="372663C4" w:rsidR="00933CC7" w:rsidRDefault="00EE6299">
      <w:pPr>
        <w:spacing w:line="276" w:lineRule="auto"/>
        <w:ind w:firstLine="426"/>
        <w:contextualSpacing/>
        <w:jc w:val="both"/>
        <w:rPr>
          <w:rFonts w:eastAsia="Calibri"/>
          <w:sz w:val="28"/>
          <w:szCs w:val="28"/>
        </w:rPr>
      </w:pPr>
      <w:r>
        <w:rPr>
          <w:rFonts w:eastAsia="Calibri"/>
          <w:sz w:val="28"/>
          <w:szCs w:val="28"/>
        </w:rPr>
        <w:t xml:space="preserve">С целью формирования информационного пространства на основе использования информационных и </w:t>
      </w:r>
      <w:r w:rsidRPr="00F546D8">
        <w:rPr>
          <w:rFonts w:eastAsia="Calibri"/>
          <w:sz w:val="28"/>
          <w:szCs w:val="28"/>
        </w:rPr>
        <w:t>телекоммуникационных технологий для повышения качества жизни граждан в Березовском районе реализуется муниципальная программа «Цифровое развитие Березовского района». В</w:t>
      </w:r>
      <w:r>
        <w:rPr>
          <w:rFonts w:eastAsia="Calibri"/>
          <w:sz w:val="28"/>
          <w:szCs w:val="28"/>
        </w:rPr>
        <w:t xml:space="preserve"> 2022 </w:t>
      </w:r>
      <w:r w:rsidRPr="008C67B1">
        <w:rPr>
          <w:rFonts w:eastAsia="Calibri"/>
          <w:sz w:val="28"/>
          <w:szCs w:val="28"/>
        </w:rPr>
        <w:t xml:space="preserve">году объем финансирования мероприятий программы, предусмотренных </w:t>
      </w:r>
      <w:r w:rsidR="008C67B1" w:rsidRPr="008C67B1">
        <w:rPr>
          <w:rFonts w:eastAsia="Calibri"/>
          <w:sz w:val="28"/>
          <w:szCs w:val="28"/>
        </w:rPr>
        <w:t>бюджетом,</w:t>
      </w:r>
      <w:r w:rsidR="00685F45">
        <w:rPr>
          <w:rFonts w:eastAsia="Calibri"/>
          <w:sz w:val="28"/>
          <w:szCs w:val="28"/>
        </w:rPr>
        <w:t xml:space="preserve"> </w:t>
      </w:r>
      <w:r w:rsidRPr="008C67B1">
        <w:rPr>
          <w:rFonts w:eastAsia="Calibri"/>
          <w:sz w:val="28"/>
          <w:szCs w:val="28"/>
        </w:rPr>
        <w:t xml:space="preserve">составил 3,5 млн. руб. Процент исполнения составил </w:t>
      </w:r>
      <w:r w:rsidR="00666D2B" w:rsidRPr="008C67B1">
        <w:rPr>
          <w:rFonts w:eastAsia="Calibri"/>
          <w:sz w:val="28"/>
          <w:szCs w:val="28"/>
        </w:rPr>
        <w:t>93%</w:t>
      </w:r>
      <w:r w:rsidRPr="008C67B1">
        <w:rPr>
          <w:rFonts w:eastAsia="Calibri"/>
          <w:sz w:val="28"/>
          <w:szCs w:val="28"/>
        </w:rPr>
        <w:t>.</w:t>
      </w:r>
      <w:r>
        <w:rPr>
          <w:rFonts w:eastAsia="Calibri"/>
          <w:sz w:val="28"/>
          <w:szCs w:val="28"/>
        </w:rPr>
        <w:t xml:space="preserve"> </w:t>
      </w:r>
    </w:p>
    <w:p w14:paraId="60E8D5D5" w14:textId="4673FFA3" w:rsidR="00933CC7" w:rsidRPr="008130AD" w:rsidRDefault="00EE6299">
      <w:pPr>
        <w:spacing w:line="276" w:lineRule="auto"/>
        <w:ind w:firstLine="426"/>
        <w:jc w:val="both"/>
        <w:rPr>
          <w:sz w:val="28"/>
          <w:szCs w:val="28"/>
        </w:rPr>
      </w:pPr>
      <w:r>
        <w:rPr>
          <w:sz w:val="28"/>
          <w:szCs w:val="28"/>
        </w:rPr>
        <w:t xml:space="preserve">В рамках федерального проекта «Информационная инфраструктура» национальной программы «Цифровая экономика Российской Федерации» компанией ООО «Сеть» завершены работы по подключению к широкополосному доступу (ШПД) сети Интернет социально значимых объектов в населенных пунктах Анеева и Кимкъясуй Березовского </w:t>
      </w:r>
      <w:r w:rsidRPr="008130AD">
        <w:rPr>
          <w:sz w:val="28"/>
          <w:szCs w:val="28"/>
        </w:rPr>
        <w:t xml:space="preserve">района. Доля домохозяйств, имеющих широкополосный доступ к сети Интернет </w:t>
      </w:r>
      <w:r w:rsidR="002E37DC" w:rsidRPr="008130AD">
        <w:rPr>
          <w:sz w:val="28"/>
          <w:szCs w:val="28"/>
        </w:rPr>
        <w:t>в 2022 году,</w:t>
      </w:r>
      <w:r w:rsidRPr="008130AD">
        <w:rPr>
          <w:sz w:val="28"/>
          <w:szCs w:val="28"/>
        </w:rPr>
        <w:t xml:space="preserve"> составила 99,80%.</w:t>
      </w:r>
      <w:r w:rsidR="002312FA" w:rsidRPr="008130AD">
        <w:rPr>
          <w:sz w:val="28"/>
          <w:szCs w:val="28"/>
        </w:rPr>
        <w:t xml:space="preserve"> </w:t>
      </w:r>
    </w:p>
    <w:p w14:paraId="5F603ECB" w14:textId="71BED1E5" w:rsidR="00933CC7" w:rsidRDefault="00EE6299">
      <w:pPr>
        <w:spacing w:line="276" w:lineRule="auto"/>
        <w:ind w:firstLine="426"/>
        <w:jc w:val="both"/>
        <w:rPr>
          <w:sz w:val="28"/>
          <w:szCs w:val="28"/>
        </w:rPr>
      </w:pPr>
      <w:r w:rsidRPr="008130AD">
        <w:rPr>
          <w:sz w:val="28"/>
          <w:szCs w:val="28"/>
        </w:rPr>
        <w:t xml:space="preserve">В 2022 году запущен новый проект - «зеленое </w:t>
      </w:r>
      <w:r w:rsidR="00C0256F">
        <w:rPr>
          <w:sz w:val="28"/>
          <w:szCs w:val="28"/>
        </w:rPr>
        <w:t xml:space="preserve">ИТ </w:t>
      </w:r>
      <w:r w:rsidRPr="008130AD">
        <w:rPr>
          <w:sz w:val="28"/>
          <w:szCs w:val="28"/>
        </w:rPr>
        <w:t>– стойбище» для нужд</w:t>
      </w:r>
      <w:r>
        <w:rPr>
          <w:sz w:val="28"/>
          <w:szCs w:val="28"/>
        </w:rPr>
        <w:t xml:space="preserve"> национальной родовой общины КМНС «Рахтынья» (п. Сосьва) и промысловиков, удаленно занимающихся традиционными видами деятельности (рыбаки, охотники). Выполнена установка точки </w:t>
      </w:r>
      <w:r w:rsidR="002E37DC">
        <w:rPr>
          <w:sz w:val="28"/>
          <w:szCs w:val="28"/>
        </w:rPr>
        <w:t>интернет-связи</w:t>
      </w:r>
      <w:r>
        <w:rPr>
          <w:sz w:val="28"/>
          <w:szCs w:val="28"/>
        </w:rPr>
        <w:t xml:space="preserve"> высокого качества и солнечной станции для обеспечения бесперебойной работы оборудования, которая позволяет организовать слаженную работу общины.</w:t>
      </w:r>
    </w:p>
    <w:p w14:paraId="0A55D99A" w14:textId="77777777" w:rsidR="00933CC7" w:rsidRDefault="00EE6299">
      <w:pPr>
        <w:spacing w:line="276" w:lineRule="auto"/>
        <w:ind w:firstLine="426"/>
        <w:jc w:val="both"/>
        <w:rPr>
          <w:sz w:val="28"/>
          <w:szCs w:val="28"/>
        </w:rPr>
      </w:pPr>
      <w:r>
        <w:rPr>
          <w:sz w:val="28"/>
          <w:szCs w:val="28"/>
        </w:rPr>
        <w:t>В рамках данного проекта Департаментом информационных технологий Ханты – Мансийского автономного округа – Югры (государственная программа «Устойчивое развитие коренных малочисленных народов Севера»), проведены работы по установке точек доступа к сети Интернет в населенных пунктах, включенных в перечень мест традиционного проживания и традиционной хозяйственной деятельности коренных малочисленных народов Севера (скорость подключения для каждой точки до 12 Мбит/c): д. Кимкьясуй, д. Сартынья, д. Нерохи, д. Усть-Манья, д. Анеева, п. Устрем и д. Пугоры.</w:t>
      </w:r>
    </w:p>
    <w:p w14:paraId="1A8992FC" w14:textId="08D6F213" w:rsidR="00933CC7" w:rsidRPr="008130AD" w:rsidRDefault="00EE6299">
      <w:pPr>
        <w:spacing w:line="276" w:lineRule="auto"/>
        <w:ind w:firstLine="426"/>
        <w:jc w:val="both"/>
        <w:rPr>
          <w:sz w:val="28"/>
          <w:szCs w:val="28"/>
        </w:rPr>
      </w:pPr>
      <w:r>
        <w:rPr>
          <w:sz w:val="28"/>
          <w:szCs w:val="28"/>
        </w:rPr>
        <w:t xml:space="preserve">Эфирную наземную цифровую </w:t>
      </w:r>
      <w:r w:rsidRPr="008130AD">
        <w:rPr>
          <w:sz w:val="28"/>
          <w:szCs w:val="28"/>
        </w:rPr>
        <w:t>трансляцию 20 общероссийских обязательных общедоступных телеканалов и радиоканалов в формате DVB-T</w:t>
      </w:r>
      <w:r w:rsidR="00CD0849" w:rsidRPr="008130AD">
        <w:rPr>
          <w:sz w:val="28"/>
          <w:szCs w:val="28"/>
        </w:rPr>
        <w:t>2 на</w:t>
      </w:r>
      <w:r w:rsidRPr="008130AD">
        <w:rPr>
          <w:sz w:val="28"/>
          <w:szCs w:val="28"/>
        </w:rPr>
        <w:t xml:space="preserve"> территории Березовского района ведет Федеральное государственное унитарное предпр</w:t>
      </w:r>
      <w:r w:rsidRPr="008130AD">
        <w:rPr>
          <w:bCs/>
          <w:sz w:val="28"/>
          <w:szCs w:val="28"/>
        </w:rPr>
        <w:t xml:space="preserve">иятие «Российская телевизионная </w:t>
      </w:r>
      <w:r w:rsidRPr="008130AD">
        <w:rPr>
          <w:sz w:val="28"/>
          <w:szCs w:val="28"/>
        </w:rPr>
        <w:t>и радиовещательная сеть» (РТРС).</w:t>
      </w:r>
    </w:p>
    <w:p w14:paraId="2AD87D34" w14:textId="77777777" w:rsidR="00933CC7" w:rsidRDefault="00EE6299">
      <w:pPr>
        <w:spacing w:line="276" w:lineRule="auto"/>
        <w:ind w:firstLine="426"/>
        <w:jc w:val="both"/>
        <w:rPr>
          <w:sz w:val="28"/>
          <w:szCs w:val="28"/>
        </w:rPr>
      </w:pPr>
      <w:r w:rsidRPr="008130AD">
        <w:rPr>
          <w:sz w:val="28"/>
          <w:szCs w:val="28"/>
        </w:rPr>
        <w:lastRenderedPageBreak/>
        <w:t>На территории Березовского района осуществляют свою деятельность 9 цифровых радиотелевизионных станций ФГУП «РТРС», транслирующих</w:t>
      </w:r>
      <w:r>
        <w:rPr>
          <w:sz w:val="28"/>
          <w:szCs w:val="28"/>
        </w:rPr>
        <w:t xml:space="preserve"> цифровое вещание в формате DVB-T2 (20 программ) в постоянном режиме в населенных пунктах: пгт. Березово, пгт. Игрим, п. Ванзетур, п. Светлый, п. Сосьва, д. Хулимсунт, с. Саранпауль, п. Приполярный, с. Няксимволь. Охват домохозяйств в 2022 году составил 94%. В остальных населенных пунктах Березовского района цифровое вещание в формате </w:t>
      </w:r>
      <w:r>
        <w:rPr>
          <w:sz w:val="28"/>
          <w:szCs w:val="28"/>
          <w:lang w:val="en-US"/>
        </w:rPr>
        <w:t>DVB</w:t>
      </w:r>
      <w:r>
        <w:rPr>
          <w:sz w:val="28"/>
          <w:szCs w:val="28"/>
        </w:rPr>
        <w:t>-</w:t>
      </w:r>
      <w:r>
        <w:rPr>
          <w:sz w:val="28"/>
          <w:szCs w:val="28"/>
          <w:lang w:val="en-US"/>
        </w:rPr>
        <w:t>T</w:t>
      </w:r>
      <w:r>
        <w:rPr>
          <w:sz w:val="28"/>
          <w:szCs w:val="28"/>
        </w:rPr>
        <w:t>2 транслируется через спутниковое оборудование.</w:t>
      </w:r>
    </w:p>
    <w:p w14:paraId="4E47FB72" w14:textId="77777777" w:rsidR="00933CC7" w:rsidRDefault="00EE6299">
      <w:pPr>
        <w:spacing w:line="276" w:lineRule="auto"/>
        <w:ind w:firstLine="426"/>
        <w:jc w:val="both"/>
        <w:rPr>
          <w:sz w:val="28"/>
          <w:szCs w:val="28"/>
        </w:rPr>
      </w:pPr>
      <w:r>
        <w:rPr>
          <w:sz w:val="28"/>
          <w:szCs w:val="28"/>
        </w:rPr>
        <w:t>В 2022 году сохранилась динамика развития официального веб-сайта органов местного самоуправления Березовского района. Статистика посещений официального сайта в 2022 году – 164 921 посещений. В 2022 году было зарегистрировано 17 582 посетителя, из них 1304 – новых посетителей. Ежедневно, в среднем, сайт посещают 450 человек. Актуализировано 127 разделов официального сайта, вновь создано 13.</w:t>
      </w:r>
    </w:p>
    <w:p w14:paraId="3A863029" w14:textId="2974BEE9" w:rsidR="00933CC7" w:rsidRDefault="00EE6299">
      <w:pPr>
        <w:spacing w:line="276" w:lineRule="auto"/>
        <w:ind w:firstLine="426"/>
        <w:jc w:val="both"/>
        <w:rPr>
          <w:sz w:val="28"/>
          <w:szCs w:val="28"/>
        </w:rPr>
      </w:pPr>
      <w:r>
        <w:rPr>
          <w:sz w:val="28"/>
          <w:szCs w:val="28"/>
        </w:rPr>
        <w:t xml:space="preserve">Для обсуждения проблемных вопросов проводятся </w:t>
      </w:r>
      <w:r w:rsidR="00685F45">
        <w:rPr>
          <w:sz w:val="28"/>
          <w:szCs w:val="28"/>
        </w:rPr>
        <w:t>Интернет-опросы</w:t>
      </w:r>
      <w:r>
        <w:rPr>
          <w:sz w:val="28"/>
          <w:szCs w:val="28"/>
        </w:rPr>
        <w:t xml:space="preserve"> населения. Всего в 2022 году проведено 23 Интернет – опроса. Созданы и работают группы в популярных социальных сетях: «Одноклассники», «ВКонтакте».</w:t>
      </w:r>
    </w:p>
    <w:p w14:paraId="18B426C8" w14:textId="0FCEBC40" w:rsidR="00933CC7" w:rsidRDefault="00EE6299">
      <w:pPr>
        <w:spacing w:line="276" w:lineRule="auto"/>
        <w:ind w:firstLine="426"/>
        <w:jc w:val="both"/>
        <w:rPr>
          <w:sz w:val="28"/>
          <w:szCs w:val="28"/>
        </w:rPr>
      </w:pPr>
      <w:r>
        <w:rPr>
          <w:sz w:val="28"/>
          <w:szCs w:val="28"/>
        </w:rPr>
        <w:t xml:space="preserve">Основная проблема развития информационных и коммуникационных технологий связана с наличием перебоев и ограничений в работе информационно-коммуникационных систем на труднодоступных и отдаленных территориях района ввиду их удаления от основных магистральных линий связи. </w:t>
      </w:r>
      <w:r w:rsidR="00685F45">
        <w:rPr>
          <w:sz w:val="28"/>
          <w:szCs w:val="28"/>
        </w:rPr>
        <w:t>В связи с чем</w:t>
      </w:r>
      <w:r>
        <w:rPr>
          <w:sz w:val="28"/>
          <w:szCs w:val="28"/>
        </w:rPr>
        <w:t xml:space="preserve"> необходимо осуществлять дальнейшее развитие информационно-коммуникационных систем связи в Березовском районе, обеспечивая постоянную и бесперебойную работу ИКТ систем.</w:t>
      </w:r>
    </w:p>
    <w:p w14:paraId="52407B54" w14:textId="14F7E69F" w:rsidR="00933CC7" w:rsidRPr="00ED27CD" w:rsidRDefault="00EE6299">
      <w:pPr>
        <w:spacing w:line="276" w:lineRule="auto"/>
        <w:ind w:firstLine="426"/>
        <w:jc w:val="both"/>
        <w:rPr>
          <w:sz w:val="28"/>
          <w:szCs w:val="28"/>
        </w:rPr>
      </w:pPr>
      <w:r>
        <w:rPr>
          <w:b/>
          <w:i/>
          <w:sz w:val="28"/>
          <w:szCs w:val="28"/>
        </w:rPr>
        <w:t xml:space="preserve">Жилищно-коммунальное хозяйство. </w:t>
      </w:r>
      <w:r>
        <w:rPr>
          <w:sz w:val="28"/>
          <w:szCs w:val="28"/>
        </w:rPr>
        <w:t xml:space="preserve">Уровень предоставляемых услуг и стабильность работы жилищно-коммунального комплекса и электроэнергетики оказывают непосредственное влияние на качество жизни населения и развитие экономики Березовского района. Поэтому особую важность имеет повышение качества и надежности предоставления жилищно-коммунальных услуг, повышение эффективности использования топливно-энергетических ресурсов, обеспечение потребителей надежным и качественным электроснабжением, сдерживание роста тарифов на коммунальные ресурсы, повышение энергоэффективности в бюджетной и жилищной сферах. </w:t>
      </w:r>
      <w:r w:rsidRPr="00CE643B">
        <w:rPr>
          <w:sz w:val="28"/>
          <w:szCs w:val="28"/>
        </w:rPr>
        <w:t>Решение этих задач предусмотрено муниципальной программой Березовского района «Жилищно-коммунальный комплекс в Березовском районе» на период до 2030 года.</w:t>
      </w:r>
      <w:r w:rsidRPr="00ED27CD">
        <w:t xml:space="preserve"> </w:t>
      </w:r>
      <w:r w:rsidRPr="00ED27CD">
        <w:rPr>
          <w:sz w:val="28"/>
          <w:szCs w:val="28"/>
        </w:rPr>
        <w:t xml:space="preserve">В 2022 году объем финансирования мероприятий программы, предусмотренных </w:t>
      </w:r>
      <w:r w:rsidR="00C61A98" w:rsidRPr="00ED27CD">
        <w:rPr>
          <w:sz w:val="28"/>
          <w:szCs w:val="28"/>
        </w:rPr>
        <w:t>бюджетом,</w:t>
      </w:r>
      <w:r w:rsidRPr="00ED27CD">
        <w:rPr>
          <w:sz w:val="28"/>
          <w:szCs w:val="28"/>
        </w:rPr>
        <w:t xml:space="preserve"> составил 979,4 млн. руб. Процент исполнения составил 97,0%.</w:t>
      </w:r>
    </w:p>
    <w:p w14:paraId="0EC839F5" w14:textId="78FADFB5" w:rsidR="00933CC7" w:rsidRPr="00ED27CD" w:rsidRDefault="00EE6299">
      <w:pPr>
        <w:tabs>
          <w:tab w:val="left" w:pos="540"/>
        </w:tabs>
        <w:spacing w:line="276" w:lineRule="auto"/>
        <w:ind w:firstLine="426"/>
        <w:jc w:val="both"/>
        <w:rPr>
          <w:sz w:val="28"/>
          <w:szCs w:val="28"/>
        </w:rPr>
      </w:pPr>
      <w:r w:rsidRPr="00ED27CD">
        <w:rPr>
          <w:sz w:val="28"/>
          <w:szCs w:val="28"/>
        </w:rPr>
        <w:lastRenderedPageBreak/>
        <w:t xml:space="preserve">Создание комфортной городской среды на территории Березовского района возложено на муниципальную </w:t>
      </w:r>
      <w:r w:rsidRPr="00CE643B">
        <w:rPr>
          <w:sz w:val="28"/>
          <w:szCs w:val="28"/>
        </w:rPr>
        <w:t>программу «Формирование современной городской среды в Березовском районе»</w:t>
      </w:r>
      <w:r w:rsidR="00CE643B" w:rsidRPr="00CE643B">
        <w:rPr>
          <w:sz w:val="28"/>
          <w:szCs w:val="28"/>
        </w:rPr>
        <w:t>.</w:t>
      </w:r>
      <w:r w:rsidR="00CE643B">
        <w:rPr>
          <w:sz w:val="28"/>
          <w:szCs w:val="28"/>
        </w:rPr>
        <w:t xml:space="preserve"> </w:t>
      </w:r>
      <w:r w:rsidRPr="00ED27CD">
        <w:rPr>
          <w:sz w:val="28"/>
          <w:szCs w:val="28"/>
        </w:rPr>
        <w:t>Объем финансирования мероприятий программы, предусмотренных бюджетом в 2022 году - 22,5 млн. руб. Процент исполнения составил 100,0%.</w:t>
      </w:r>
    </w:p>
    <w:p w14:paraId="326429D2" w14:textId="77777777" w:rsidR="00933CC7" w:rsidRPr="00ED27CD" w:rsidRDefault="00EE6299">
      <w:pPr>
        <w:tabs>
          <w:tab w:val="left" w:pos="540"/>
        </w:tabs>
        <w:spacing w:line="276" w:lineRule="auto"/>
        <w:ind w:firstLine="426"/>
        <w:jc w:val="both"/>
        <w:rPr>
          <w:sz w:val="28"/>
          <w:szCs w:val="28"/>
        </w:rPr>
      </w:pPr>
      <w:r w:rsidRPr="00ED27CD">
        <w:rPr>
          <w:sz w:val="28"/>
          <w:szCs w:val="28"/>
        </w:rPr>
        <w:t>Доля жилищно-коммунального хозяйства в общих расходах консолидированного бюджета Березовского района остается стабильно высокой</w:t>
      </w:r>
      <w:r>
        <w:rPr>
          <w:sz w:val="28"/>
          <w:szCs w:val="28"/>
        </w:rPr>
        <w:t xml:space="preserve">. По состоянию на 01 </w:t>
      </w:r>
      <w:r w:rsidRPr="00ED27CD">
        <w:rPr>
          <w:sz w:val="28"/>
          <w:szCs w:val="28"/>
        </w:rPr>
        <w:t>января 2023 года она увеличилась до 24,20%, что в денежном выражении составляет 1 245,55 млн. рублей.</w:t>
      </w:r>
    </w:p>
    <w:p w14:paraId="47A53182" w14:textId="77777777" w:rsidR="00933CC7" w:rsidRPr="00ED27CD" w:rsidRDefault="00EE6299">
      <w:pPr>
        <w:tabs>
          <w:tab w:val="left" w:pos="540"/>
        </w:tabs>
        <w:spacing w:line="276" w:lineRule="auto"/>
        <w:ind w:firstLine="426"/>
        <w:jc w:val="both"/>
        <w:rPr>
          <w:sz w:val="28"/>
          <w:szCs w:val="28"/>
        </w:rPr>
      </w:pPr>
      <w:r w:rsidRPr="00ED27CD">
        <w:rPr>
          <w:sz w:val="28"/>
          <w:szCs w:val="28"/>
        </w:rPr>
        <w:t>В 2022 году деятельность по оказанию жилищно-коммунальных услуг в районе осуществляли 14 организаций (в 2013 году – 12 организаций): МУП ЖКХ гп. Березово, Игримское МУП «Тепловодоканал», Саранпаульское МУП ЖКХ, ООО Коммерческая фирма «Кедр»,</w:t>
      </w:r>
      <w:r w:rsidRPr="00ED27CD">
        <w:t xml:space="preserve"> </w:t>
      </w:r>
      <w:r w:rsidRPr="00ED27CD">
        <w:rPr>
          <w:sz w:val="28"/>
          <w:szCs w:val="28"/>
        </w:rPr>
        <w:t>ООО «Светловское коммунальное эксплуатационное управление», ООО «ЖЭУ – Березово», ТСЖ «Титаник» (пгт. Игрим),</w:t>
      </w:r>
      <w:r w:rsidRPr="00ED27CD">
        <w:t xml:space="preserve"> </w:t>
      </w:r>
      <w:r w:rsidRPr="00ED27CD">
        <w:rPr>
          <w:sz w:val="28"/>
          <w:szCs w:val="28"/>
        </w:rPr>
        <w:t>МУП «Теплосети Березово», МУП «Теплосети Игрим», МУП «Теплосети Саранпауль», ТСН в пгт. Березово, ИП Чепурнов Н.Н. ООО «Игримстрой», МУП «Пунга».</w:t>
      </w:r>
    </w:p>
    <w:p w14:paraId="2769285D" w14:textId="71533D34" w:rsidR="00933CC7" w:rsidRDefault="00EE6299" w:rsidP="00AB3EDB">
      <w:pPr>
        <w:tabs>
          <w:tab w:val="left" w:pos="540"/>
        </w:tabs>
        <w:spacing w:line="0" w:lineRule="atLeast"/>
        <w:ind w:firstLine="426"/>
        <w:jc w:val="both"/>
        <w:rPr>
          <w:sz w:val="28"/>
          <w:szCs w:val="28"/>
        </w:rPr>
      </w:pPr>
      <w:r w:rsidRPr="00ED27CD">
        <w:rPr>
          <w:rFonts w:eastAsia="Calibri"/>
          <w:sz w:val="28"/>
          <w:szCs w:val="28"/>
        </w:rPr>
        <w:t>Жилищный фонд Березовского района по состоянию на 1 января 2022 года составил 714,3 тыс. кв. м.</w:t>
      </w:r>
      <w:r w:rsidRPr="00ED27CD">
        <w:rPr>
          <w:sz w:val="28"/>
          <w:szCs w:val="28"/>
        </w:rPr>
        <w:t xml:space="preserve"> Снижение показателя 2022 года отражает замедление темпов строительства жилья в</w:t>
      </w:r>
      <w:r>
        <w:rPr>
          <w:sz w:val="28"/>
          <w:szCs w:val="28"/>
        </w:rPr>
        <w:t xml:space="preserve"> районе</w:t>
      </w:r>
      <w:r>
        <w:t xml:space="preserve"> </w:t>
      </w:r>
      <w:r>
        <w:rPr>
          <w:sz w:val="28"/>
          <w:szCs w:val="28"/>
        </w:rPr>
        <w:t>в связи с геополитической напряженностью и сложной транспортной доступностью (рис. 1.12.</w:t>
      </w:r>
      <w:r w:rsidR="00C0256F">
        <w:rPr>
          <w:sz w:val="28"/>
          <w:szCs w:val="28"/>
        </w:rPr>
        <w:t>3</w:t>
      </w:r>
      <w:r>
        <w:rPr>
          <w:sz w:val="28"/>
          <w:szCs w:val="28"/>
        </w:rPr>
        <w:t xml:space="preserve">). </w:t>
      </w:r>
    </w:p>
    <w:p w14:paraId="083E2CFD" w14:textId="77777777" w:rsidR="00933CC7" w:rsidRDefault="00933CC7">
      <w:pPr>
        <w:spacing w:line="276" w:lineRule="auto"/>
        <w:ind w:firstLine="426"/>
        <w:jc w:val="both"/>
        <w:rPr>
          <w:sz w:val="28"/>
          <w:szCs w:val="28"/>
        </w:rPr>
      </w:pPr>
    </w:p>
    <w:p w14:paraId="54509809" w14:textId="77777777" w:rsidR="00933CC7" w:rsidRDefault="00EE6299">
      <w:pPr>
        <w:jc w:val="center"/>
        <w:rPr>
          <w:sz w:val="28"/>
          <w:szCs w:val="28"/>
        </w:rPr>
      </w:pPr>
      <w:r>
        <w:rPr>
          <w:noProof/>
        </w:rPr>
        <w:drawing>
          <wp:inline distT="0" distB="0" distL="0" distR="0" wp14:anchorId="514C1AF3" wp14:editId="53D6E319">
            <wp:extent cx="5638800" cy="2299970"/>
            <wp:effectExtent l="0" t="0" r="0" b="5080"/>
            <wp:docPr id="5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2E57EF7" w14:textId="77862116" w:rsidR="00933CC7" w:rsidRDefault="00EE6299">
      <w:pPr>
        <w:tabs>
          <w:tab w:val="left" w:pos="540"/>
        </w:tabs>
        <w:spacing w:line="0" w:lineRule="atLeast"/>
        <w:jc w:val="center"/>
        <w:rPr>
          <w:b/>
          <w:sz w:val="28"/>
          <w:szCs w:val="28"/>
        </w:rPr>
      </w:pPr>
      <w:r>
        <w:rPr>
          <w:b/>
          <w:sz w:val="28"/>
          <w:szCs w:val="28"/>
        </w:rPr>
        <w:t>Рисунок 1.12.</w:t>
      </w:r>
      <w:r w:rsidR="00C0256F">
        <w:rPr>
          <w:b/>
          <w:sz w:val="28"/>
          <w:szCs w:val="28"/>
        </w:rPr>
        <w:t>3</w:t>
      </w:r>
      <w:r>
        <w:rPr>
          <w:b/>
          <w:sz w:val="28"/>
          <w:szCs w:val="28"/>
        </w:rPr>
        <w:t xml:space="preserve"> – </w:t>
      </w:r>
      <w:r w:rsidR="00CE4C7F">
        <w:rPr>
          <w:b/>
          <w:sz w:val="28"/>
          <w:szCs w:val="28"/>
        </w:rPr>
        <w:t xml:space="preserve">Показатели </w:t>
      </w:r>
      <w:r>
        <w:rPr>
          <w:b/>
          <w:sz w:val="28"/>
          <w:szCs w:val="28"/>
        </w:rPr>
        <w:t xml:space="preserve">жилищного фонда Березовского района </w:t>
      </w:r>
    </w:p>
    <w:p w14:paraId="2944A093" w14:textId="69B508FF" w:rsidR="00933CC7" w:rsidRDefault="00EE6299">
      <w:pPr>
        <w:tabs>
          <w:tab w:val="left" w:pos="540"/>
        </w:tabs>
        <w:spacing w:line="276" w:lineRule="auto"/>
        <w:jc w:val="center"/>
        <w:rPr>
          <w:b/>
          <w:sz w:val="28"/>
          <w:szCs w:val="28"/>
        </w:rPr>
      </w:pPr>
      <w:r>
        <w:rPr>
          <w:b/>
          <w:sz w:val="28"/>
          <w:szCs w:val="28"/>
        </w:rPr>
        <w:t xml:space="preserve">за период </w:t>
      </w:r>
      <w:r w:rsidR="00004E99">
        <w:rPr>
          <w:b/>
          <w:sz w:val="28"/>
          <w:szCs w:val="28"/>
        </w:rPr>
        <w:t>2013–</w:t>
      </w:r>
      <w:r w:rsidR="00CE643B">
        <w:rPr>
          <w:b/>
          <w:sz w:val="28"/>
          <w:szCs w:val="28"/>
        </w:rPr>
        <w:t>2022 гг.</w:t>
      </w:r>
    </w:p>
    <w:p w14:paraId="6F6CE818" w14:textId="3E16787E" w:rsidR="00CD0849" w:rsidRDefault="00EE6299" w:rsidP="00CD0849">
      <w:pPr>
        <w:jc w:val="both"/>
        <w:rPr>
          <w:i/>
          <w:sz w:val="20"/>
        </w:rPr>
      </w:pPr>
      <w:r>
        <w:rPr>
          <w:i/>
          <w:sz w:val="20"/>
          <w:szCs w:val="20"/>
        </w:rPr>
        <w:t>Источник</w:t>
      </w:r>
      <w:r w:rsidR="00004E99">
        <w:rPr>
          <w:i/>
          <w:sz w:val="20"/>
          <w:szCs w:val="20"/>
        </w:rPr>
        <w:t>: О</w:t>
      </w:r>
      <w:r>
        <w:rPr>
          <w:i/>
          <w:sz w:val="20"/>
          <w:szCs w:val="20"/>
        </w:rPr>
        <w:t xml:space="preserve">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городскихокругов и муниципальных районов Ханты-Мансийского автономного округа - Югры за 2018-2022 гг.</w:t>
      </w:r>
      <w:r w:rsidR="00CD0849">
        <w:rPr>
          <w:i/>
          <w:sz w:val="20"/>
          <w:szCs w:val="20"/>
        </w:rPr>
        <w:t xml:space="preserve"> </w:t>
      </w:r>
      <w:r w:rsidR="00CD0849">
        <w:rPr>
          <w:i/>
          <w:sz w:val="20"/>
        </w:rPr>
        <w:t>Дата обращения: 22.09.2023</w:t>
      </w:r>
    </w:p>
    <w:p w14:paraId="48D0EEE2" w14:textId="3911801F" w:rsidR="00933CC7" w:rsidRDefault="00933CC7">
      <w:pPr>
        <w:spacing w:line="276" w:lineRule="auto"/>
        <w:jc w:val="both"/>
        <w:rPr>
          <w:rFonts w:eastAsiaTheme="minorHAnsi"/>
          <w:sz w:val="20"/>
          <w:szCs w:val="20"/>
          <w:lang w:eastAsia="en-US"/>
        </w:rPr>
      </w:pPr>
    </w:p>
    <w:p w14:paraId="69B7F557" w14:textId="77777777" w:rsidR="00933CC7" w:rsidRPr="00ED27CD" w:rsidRDefault="00EE6299">
      <w:pPr>
        <w:tabs>
          <w:tab w:val="left" w:pos="540"/>
        </w:tabs>
        <w:spacing w:line="0" w:lineRule="atLeast"/>
        <w:ind w:firstLine="426"/>
        <w:jc w:val="both"/>
        <w:rPr>
          <w:sz w:val="28"/>
          <w:szCs w:val="28"/>
        </w:rPr>
      </w:pPr>
      <w:r>
        <w:rPr>
          <w:sz w:val="28"/>
          <w:szCs w:val="28"/>
        </w:rPr>
        <w:t xml:space="preserve">Обеспеченность жильем на душу населения </w:t>
      </w:r>
      <w:r w:rsidRPr="00ED27CD">
        <w:rPr>
          <w:sz w:val="28"/>
          <w:szCs w:val="28"/>
        </w:rPr>
        <w:t>составляет 31,6 кв. м. (в среднем по округу – 22,2 кв. метра).</w:t>
      </w:r>
    </w:p>
    <w:p w14:paraId="514BF022" w14:textId="77777777" w:rsidR="00933CC7" w:rsidRDefault="00EE6299">
      <w:pPr>
        <w:tabs>
          <w:tab w:val="left" w:pos="540"/>
        </w:tabs>
        <w:spacing w:line="0" w:lineRule="atLeast"/>
        <w:ind w:firstLine="426"/>
        <w:jc w:val="both"/>
        <w:rPr>
          <w:rFonts w:eastAsia="Calibri"/>
          <w:sz w:val="28"/>
          <w:szCs w:val="28"/>
        </w:rPr>
      </w:pPr>
      <w:r w:rsidRPr="00ED27CD">
        <w:rPr>
          <w:sz w:val="28"/>
          <w:szCs w:val="28"/>
        </w:rPr>
        <w:lastRenderedPageBreak/>
        <w:t>В рейтинге муниципальных образований Ханты – Мансийского автономного округа - Югры Березовский район по сводному индексу показателю «Общая площадь жилых помещений, приходящаяся в среднем на одного жителя» опустился с 1 места в 2018 году на 12 место в 2022 году.</w:t>
      </w:r>
      <w:r>
        <w:rPr>
          <w:sz w:val="28"/>
          <w:szCs w:val="28"/>
        </w:rPr>
        <w:t xml:space="preserve"> </w:t>
      </w:r>
    </w:p>
    <w:p w14:paraId="694826E9" w14:textId="06BB4177" w:rsidR="00933CC7" w:rsidRDefault="00EE6299">
      <w:pPr>
        <w:tabs>
          <w:tab w:val="left" w:pos="540"/>
        </w:tabs>
        <w:spacing w:line="276" w:lineRule="auto"/>
        <w:ind w:firstLine="426"/>
        <w:jc w:val="both"/>
        <w:rPr>
          <w:sz w:val="28"/>
          <w:szCs w:val="28"/>
        </w:rPr>
      </w:pPr>
      <w:r>
        <w:rPr>
          <w:rFonts w:eastAsia="Calibri"/>
          <w:sz w:val="28"/>
          <w:szCs w:val="28"/>
        </w:rPr>
        <w:t>Доля ветхого и аварийного жилищного фонда Березовского района в 2022 году составила 10,79% от общей площади жилья</w:t>
      </w:r>
      <w:r>
        <w:rPr>
          <w:sz w:val="28"/>
          <w:szCs w:val="28"/>
        </w:rPr>
        <w:t xml:space="preserve"> или 77,1 тыс. кв. м., в том числе аварийного 37,60 тыс. кв. м., ветхого – 39,50 тыс. кв. м. Общая доля непригодного жилья в 2022 году сократилась по сравнению с 2013 годом на 1,87%. </w:t>
      </w:r>
      <w:r w:rsidR="00004E99">
        <w:rPr>
          <w:sz w:val="28"/>
          <w:szCs w:val="28"/>
        </w:rPr>
        <w:t>Вместе с тем</w:t>
      </w:r>
      <w:r>
        <w:rPr>
          <w:sz w:val="28"/>
          <w:szCs w:val="28"/>
        </w:rPr>
        <w:t xml:space="preserve"> доля аварийного жилья в общей площади жилых помещений увеличилась 1 0,76% в 2013 году до 5,27% в 2022 </w:t>
      </w:r>
      <w:r w:rsidR="00C61A98">
        <w:rPr>
          <w:sz w:val="28"/>
          <w:szCs w:val="28"/>
        </w:rPr>
        <w:t>году (</w:t>
      </w:r>
      <w:r>
        <w:rPr>
          <w:sz w:val="28"/>
          <w:szCs w:val="28"/>
        </w:rPr>
        <w:t>табл.1.12.4).</w:t>
      </w:r>
    </w:p>
    <w:p w14:paraId="1531AACF" w14:textId="77777777" w:rsidR="00CE643B" w:rsidRDefault="00CE643B">
      <w:pPr>
        <w:tabs>
          <w:tab w:val="left" w:pos="540"/>
        </w:tabs>
        <w:spacing w:line="276" w:lineRule="auto"/>
        <w:ind w:firstLine="426"/>
        <w:jc w:val="both"/>
        <w:rPr>
          <w:sz w:val="28"/>
          <w:szCs w:val="28"/>
        </w:rPr>
      </w:pPr>
    </w:p>
    <w:p w14:paraId="5B98A175" w14:textId="3AF9C1AA" w:rsidR="00933CC7" w:rsidRDefault="00EE6299">
      <w:pPr>
        <w:tabs>
          <w:tab w:val="left" w:pos="540"/>
        </w:tabs>
        <w:spacing w:line="276" w:lineRule="auto"/>
        <w:jc w:val="both"/>
        <w:rPr>
          <w:b/>
          <w:sz w:val="28"/>
          <w:szCs w:val="28"/>
        </w:rPr>
      </w:pPr>
      <w:r>
        <w:rPr>
          <w:b/>
          <w:sz w:val="28"/>
          <w:szCs w:val="28"/>
        </w:rPr>
        <w:t xml:space="preserve">Таблица 1.12.4 - Состояние жилищного фонда Березовского района за период </w:t>
      </w:r>
      <w:r w:rsidR="00004E99">
        <w:rPr>
          <w:b/>
          <w:sz w:val="28"/>
          <w:szCs w:val="28"/>
        </w:rPr>
        <w:t>2013–</w:t>
      </w:r>
      <w:r w:rsidR="00CE643B">
        <w:rPr>
          <w:b/>
          <w:sz w:val="28"/>
          <w:szCs w:val="28"/>
        </w:rPr>
        <w:t>2022 гг.</w:t>
      </w:r>
      <w:r>
        <w:rPr>
          <w:b/>
          <w:sz w:val="28"/>
          <w:szCs w:val="28"/>
        </w:rPr>
        <w:t xml:space="preserve"> (тыс.кв.м.)</w:t>
      </w:r>
    </w:p>
    <w:tbl>
      <w:tblPr>
        <w:tblW w:w="9645" w:type="dxa"/>
        <w:jc w:val="center"/>
        <w:tblLayout w:type="fixed"/>
        <w:tblCellMar>
          <w:top w:w="102" w:type="dxa"/>
          <w:left w:w="62" w:type="dxa"/>
          <w:bottom w:w="102" w:type="dxa"/>
          <w:right w:w="62" w:type="dxa"/>
        </w:tblCellMar>
        <w:tblLook w:val="04A0" w:firstRow="1" w:lastRow="0" w:firstColumn="1" w:lastColumn="0" w:noHBand="0" w:noVBand="1"/>
      </w:tblPr>
      <w:tblGrid>
        <w:gridCol w:w="724"/>
        <w:gridCol w:w="1109"/>
        <w:gridCol w:w="949"/>
        <w:gridCol w:w="943"/>
        <w:gridCol w:w="1168"/>
        <w:gridCol w:w="470"/>
        <w:gridCol w:w="918"/>
        <w:gridCol w:w="805"/>
        <w:gridCol w:w="849"/>
        <w:gridCol w:w="716"/>
        <w:gridCol w:w="994"/>
      </w:tblGrid>
      <w:tr w:rsidR="00933CC7" w14:paraId="4396708D" w14:textId="77777777">
        <w:trPr>
          <w:jc w:val="center"/>
        </w:trPr>
        <w:tc>
          <w:tcPr>
            <w:tcW w:w="723" w:type="dxa"/>
            <w:vMerge w:val="restart"/>
            <w:tcBorders>
              <w:top w:val="single" w:sz="4" w:space="0" w:color="000000"/>
              <w:left w:val="single" w:sz="4" w:space="0" w:color="000000"/>
              <w:bottom w:val="single" w:sz="4" w:space="0" w:color="000000"/>
              <w:right w:val="single" w:sz="4" w:space="0" w:color="000000"/>
            </w:tcBorders>
          </w:tcPr>
          <w:p w14:paraId="0976EB56" w14:textId="751A8388" w:rsidR="00933CC7" w:rsidRDefault="00EE6299" w:rsidP="009F6FD5">
            <w:pPr>
              <w:widowControl w:val="0"/>
              <w:ind w:hanging="4"/>
              <w:jc w:val="center"/>
              <w:rPr>
                <w:b/>
                <w:lang w:eastAsia="en-US"/>
              </w:rPr>
            </w:pPr>
            <w:r>
              <w:rPr>
                <w:b/>
                <w:lang w:eastAsia="en-US"/>
              </w:rPr>
              <w:t>Год</w:t>
            </w:r>
            <w:r w:rsidR="00CE4C7F">
              <w:rPr>
                <w:b/>
                <w:lang w:eastAsia="en-US"/>
              </w:rPr>
              <w:t>ы</w:t>
            </w:r>
          </w:p>
        </w:tc>
        <w:tc>
          <w:tcPr>
            <w:tcW w:w="1108" w:type="dxa"/>
            <w:vMerge w:val="restart"/>
            <w:tcBorders>
              <w:top w:val="single" w:sz="4" w:space="0" w:color="000000"/>
              <w:left w:val="single" w:sz="4" w:space="0" w:color="000000"/>
              <w:bottom w:val="single" w:sz="4" w:space="0" w:color="000000"/>
              <w:right w:val="single" w:sz="4" w:space="0" w:color="000000"/>
            </w:tcBorders>
            <w:textDirection w:val="btLr"/>
          </w:tcPr>
          <w:p w14:paraId="322EEFF3" w14:textId="77777777" w:rsidR="00933CC7" w:rsidRDefault="00EE6299" w:rsidP="009F6FD5">
            <w:pPr>
              <w:widowControl w:val="0"/>
              <w:ind w:right="113" w:hanging="4"/>
              <w:jc w:val="center"/>
              <w:rPr>
                <w:b/>
                <w:lang w:eastAsia="en-US"/>
              </w:rPr>
            </w:pPr>
            <w:r>
              <w:rPr>
                <w:b/>
                <w:lang w:eastAsia="en-US"/>
              </w:rPr>
              <w:t>Общая площадь жилых помещений на начало года, всего</w:t>
            </w:r>
          </w:p>
        </w:tc>
        <w:tc>
          <w:tcPr>
            <w:tcW w:w="3530" w:type="dxa"/>
            <w:gridSpan w:val="4"/>
            <w:tcBorders>
              <w:top w:val="single" w:sz="4" w:space="0" w:color="000000"/>
              <w:left w:val="single" w:sz="4" w:space="0" w:color="000000"/>
              <w:bottom w:val="single" w:sz="4" w:space="0" w:color="000000"/>
              <w:right w:val="single" w:sz="4" w:space="0" w:color="000000"/>
            </w:tcBorders>
          </w:tcPr>
          <w:p w14:paraId="4DB80F79" w14:textId="77777777" w:rsidR="00933CC7" w:rsidRDefault="00EE6299" w:rsidP="009F6FD5">
            <w:pPr>
              <w:widowControl w:val="0"/>
              <w:ind w:hanging="4"/>
              <w:jc w:val="center"/>
              <w:rPr>
                <w:b/>
                <w:lang w:eastAsia="en-US"/>
              </w:rPr>
            </w:pPr>
            <w:r>
              <w:rPr>
                <w:b/>
                <w:lang w:eastAsia="en-US"/>
              </w:rPr>
              <w:t>в том числе</w:t>
            </w:r>
          </w:p>
        </w:tc>
        <w:tc>
          <w:tcPr>
            <w:tcW w:w="918" w:type="dxa"/>
            <w:vMerge w:val="restart"/>
            <w:tcBorders>
              <w:top w:val="single" w:sz="4" w:space="0" w:color="000000"/>
              <w:left w:val="single" w:sz="4" w:space="0" w:color="000000"/>
              <w:bottom w:val="single" w:sz="4" w:space="0" w:color="000000"/>
              <w:right w:val="single" w:sz="4" w:space="0" w:color="000000"/>
            </w:tcBorders>
            <w:textDirection w:val="btLr"/>
          </w:tcPr>
          <w:p w14:paraId="293678C3" w14:textId="77777777" w:rsidR="00933CC7" w:rsidRDefault="00EE6299" w:rsidP="009F6FD5">
            <w:pPr>
              <w:widowControl w:val="0"/>
              <w:ind w:right="113" w:hanging="4"/>
              <w:jc w:val="center"/>
              <w:rPr>
                <w:b/>
                <w:lang w:eastAsia="en-US"/>
              </w:rPr>
            </w:pPr>
            <w:r>
              <w:rPr>
                <w:b/>
                <w:lang w:eastAsia="en-US"/>
              </w:rPr>
              <w:t>Выбыло общей площади жилых помещений за год, всего</w:t>
            </w:r>
          </w:p>
        </w:tc>
        <w:tc>
          <w:tcPr>
            <w:tcW w:w="2370" w:type="dxa"/>
            <w:gridSpan w:val="3"/>
            <w:tcBorders>
              <w:top w:val="single" w:sz="4" w:space="0" w:color="000000"/>
              <w:left w:val="single" w:sz="4" w:space="0" w:color="000000"/>
              <w:bottom w:val="single" w:sz="4" w:space="0" w:color="000000"/>
              <w:right w:val="single" w:sz="4" w:space="0" w:color="000000"/>
            </w:tcBorders>
          </w:tcPr>
          <w:p w14:paraId="29C3A895" w14:textId="77777777" w:rsidR="00933CC7" w:rsidRDefault="00EE6299" w:rsidP="009F6FD5">
            <w:pPr>
              <w:widowControl w:val="0"/>
              <w:ind w:firstLine="176"/>
              <w:jc w:val="center"/>
              <w:rPr>
                <w:b/>
                <w:lang w:eastAsia="en-US"/>
              </w:rPr>
            </w:pPr>
            <w:r>
              <w:rPr>
                <w:b/>
                <w:lang w:eastAsia="en-US"/>
              </w:rPr>
              <w:t>в том числе</w:t>
            </w:r>
          </w:p>
        </w:tc>
        <w:tc>
          <w:tcPr>
            <w:tcW w:w="994" w:type="dxa"/>
            <w:vMerge w:val="restart"/>
            <w:tcBorders>
              <w:top w:val="single" w:sz="4" w:space="0" w:color="000000"/>
              <w:left w:val="single" w:sz="4" w:space="0" w:color="000000"/>
              <w:bottom w:val="single" w:sz="4" w:space="0" w:color="000000"/>
              <w:right w:val="single" w:sz="4" w:space="0" w:color="000000"/>
            </w:tcBorders>
            <w:textDirection w:val="btLr"/>
          </w:tcPr>
          <w:p w14:paraId="52272A81" w14:textId="77777777" w:rsidR="00933CC7" w:rsidRDefault="00EE6299" w:rsidP="009F6FD5">
            <w:pPr>
              <w:widowControl w:val="0"/>
              <w:ind w:right="113" w:firstLine="38"/>
              <w:jc w:val="center"/>
              <w:rPr>
                <w:b/>
                <w:lang w:eastAsia="en-US"/>
              </w:rPr>
            </w:pPr>
            <w:r>
              <w:rPr>
                <w:b/>
                <w:lang w:eastAsia="en-US"/>
              </w:rPr>
              <w:t>Общая площадь жилых помещений, введенная в действие за год</w:t>
            </w:r>
          </w:p>
        </w:tc>
      </w:tr>
      <w:tr w:rsidR="00933CC7" w14:paraId="0ACE7ABA" w14:textId="77777777">
        <w:trPr>
          <w:cantSplit/>
          <w:trHeight w:val="2582"/>
          <w:jc w:val="center"/>
        </w:trPr>
        <w:tc>
          <w:tcPr>
            <w:tcW w:w="723" w:type="dxa"/>
            <w:vMerge/>
            <w:tcBorders>
              <w:top w:val="single" w:sz="4" w:space="0" w:color="000000"/>
              <w:left w:val="single" w:sz="4" w:space="0" w:color="000000"/>
              <w:bottom w:val="single" w:sz="4" w:space="0" w:color="000000"/>
              <w:right w:val="single" w:sz="4" w:space="0" w:color="000000"/>
            </w:tcBorders>
            <w:tcMar>
              <w:top w:w="75" w:type="dxa"/>
              <w:left w:w="5" w:type="dxa"/>
              <w:bottom w:w="75" w:type="dxa"/>
              <w:right w:w="5" w:type="dxa"/>
            </w:tcMar>
            <w:vAlign w:val="center"/>
          </w:tcPr>
          <w:p w14:paraId="7D68BB51" w14:textId="77777777" w:rsidR="00933CC7" w:rsidRDefault="00933CC7" w:rsidP="009F6FD5">
            <w:pPr>
              <w:widowControl w:val="0"/>
              <w:rPr>
                <w:lang w:eastAsia="en-US"/>
              </w:rPr>
            </w:pPr>
          </w:p>
        </w:tc>
        <w:tc>
          <w:tcPr>
            <w:tcW w:w="1108" w:type="dxa"/>
            <w:vMerge/>
            <w:tcBorders>
              <w:top w:val="single" w:sz="4" w:space="0" w:color="000000"/>
              <w:left w:val="single" w:sz="4" w:space="0" w:color="000000"/>
              <w:bottom w:val="single" w:sz="4" w:space="0" w:color="000000"/>
              <w:right w:val="single" w:sz="4" w:space="0" w:color="000000"/>
            </w:tcBorders>
            <w:tcMar>
              <w:top w:w="75" w:type="dxa"/>
              <w:left w:w="5" w:type="dxa"/>
              <w:bottom w:w="75" w:type="dxa"/>
              <w:right w:w="5" w:type="dxa"/>
            </w:tcMar>
            <w:vAlign w:val="center"/>
          </w:tcPr>
          <w:p w14:paraId="35E71A6C" w14:textId="77777777" w:rsidR="00933CC7" w:rsidRDefault="00933CC7" w:rsidP="009F6FD5">
            <w:pPr>
              <w:widowControl w:val="0"/>
              <w:rPr>
                <w:lang w:eastAsia="en-US"/>
              </w:rPr>
            </w:pPr>
          </w:p>
        </w:tc>
        <w:tc>
          <w:tcPr>
            <w:tcW w:w="949" w:type="dxa"/>
            <w:tcBorders>
              <w:top w:val="single" w:sz="4" w:space="0" w:color="000000"/>
              <w:left w:val="single" w:sz="4" w:space="0" w:color="000000"/>
              <w:bottom w:val="single" w:sz="4" w:space="0" w:color="000000"/>
              <w:right w:val="single" w:sz="4" w:space="0" w:color="000000"/>
            </w:tcBorders>
            <w:textDirection w:val="btLr"/>
            <w:vAlign w:val="center"/>
          </w:tcPr>
          <w:p w14:paraId="7DED6EC8" w14:textId="77777777" w:rsidR="00933CC7" w:rsidRDefault="00EE6299" w:rsidP="009F6FD5">
            <w:pPr>
              <w:widowControl w:val="0"/>
              <w:ind w:right="113" w:hanging="4"/>
              <w:jc w:val="center"/>
              <w:rPr>
                <w:b/>
                <w:lang w:eastAsia="en-US"/>
              </w:rPr>
            </w:pPr>
            <w:r>
              <w:rPr>
                <w:b/>
                <w:lang w:eastAsia="en-US"/>
              </w:rPr>
              <w:t>площадь ветхого жилищного фонда</w:t>
            </w:r>
          </w:p>
        </w:tc>
        <w:tc>
          <w:tcPr>
            <w:tcW w:w="943" w:type="dxa"/>
            <w:tcBorders>
              <w:top w:val="single" w:sz="4" w:space="0" w:color="000000"/>
              <w:left w:val="single" w:sz="4" w:space="0" w:color="000000"/>
              <w:bottom w:val="single" w:sz="4" w:space="0" w:color="000000"/>
              <w:right w:val="single" w:sz="4" w:space="0" w:color="000000"/>
            </w:tcBorders>
            <w:textDirection w:val="btLr"/>
            <w:vAlign w:val="center"/>
          </w:tcPr>
          <w:p w14:paraId="18BFEEC9" w14:textId="77777777" w:rsidR="00933CC7" w:rsidRDefault="00EE6299" w:rsidP="009F6FD5">
            <w:pPr>
              <w:widowControl w:val="0"/>
              <w:ind w:right="113" w:firstLine="33"/>
              <w:jc w:val="center"/>
              <w:rPr>
                <w:b/>
                <w:lang w:eastAsia="en-US"/>
              </w:rPr>
            </w:pPr>
            <w:r>
              <w:rPr>
                <w:b/>
                <w:lang w:eastAsia="en-US"/>
              </w:rPr>
              <w:t>площадь аварийного жилищного фонда</w:t>
            </w:r>
          </w:p>
        </w:tc>
        <w:tc>
          <w:tcPr>
            <w:tcW w:w="1168" w:type="dxa"/>
            <w:tcBorders>
              <w:top w:val="single" w:sz="4" w:space="0" w:color="000000"/>
              <w:left w:val="single" w:sz="4" w:space="0" w:color="000000"/>
              <w:bottom w:val="single" w:sz="4" w:space="0" w:color="000000"/>
              <w:right w:val="single" w:sz="4" w:space="0" w:color="000000"/>
            </w:tcBorders>
            <w:textDirection w:val="btLr"/>
            <w:vAlign w:val="center"/>
          </w:tcPr>
          <w:p w14:paraId="16385FE0" w14:textId="77777777" w:rsidR="00933CC7" w:rsidRDefault="00EE6299" w:rsidP="009F6FD5">
            <w:pPr>
              <w:widowControl w:val="0"/>
              <w:ind w:right="113" w:hanging="4"/>
              <w:jc w:val="center"/>
              <w:rPr>
                <w:b/>
                <w:lang w:eastAsia="en-US"/>
              </w:rPr>
            </w:pPr>
            <w:r>
              <w:rPr>
                <w:b/>
                <w:lang w:eastAsia="en-US"/>
              </w:rPr>
              <w:t>площадь пригодного для проживания жилищного фонда</w:t>
            </w:r>
          </w:p>
        </w:tc>
        <w:tc>
          <w:tcPr>
            <w:tcW w:w="470" w:type="dxa"/>
            <w:tcBorders>
              <w:top w:val="single" w:sz="4" w:space="0" w:color="000000"/>
              <w:left w:val="single" w:sz="4" w:space="0" w:color="000000"/>
              <w:bottom w:val="single" w:sz="4" w:space="0" w:color="000000"/>
              <w:right w:val="single" w:sz="4" w:space="0" w:color="000000"/>
            </w:tcBorders>
            <w:textDirection w:val="btLr"/>
            <w:vAlign w:val="center"/>
          </w:tcPr>
          <w:p w14:paraId="0BC2D976" w14:textId="77777777" w:rsidR="00933CC7" w:rsidRDefault="00EE6299" w:rsidP="009F6FD5">
            <w:pPr>
              <w:widowControl w:val="0"/>
              <w:ind w:right="113" w:hanging="4"/>
              <w:jc w:val="center"/>
              <w:rPr>
                <w:b/>
                <w:lang w:eastAsia="en-US"/>
              </w:rPr>
            </w:pPr>
            <w:r>
              <w:rPr>
                <w:b/>
                <w:lang w:eastAsia="en-US"/>
              </w:rPr>
              <w:t>прочее</w:t>
            </w:r>
          </w:p>
        </w:tc>
        <w:tc>
          <w:tcPr>
            <w:tcW w:w="918" w:type="dxa"/>
            <w:vMerge/>
            <w:tcBorders>
              <w:top w:val="single" w:sz="4" w:space="0" w:color="000000"/>
              <w:left w:val="single" w:sz="4" w:space="0" w:color="000000"/>
              <w:bottom w:val="single" w:sz="4" w:space="0" w:color="000000"/>
              <w:right w:val="single" w:sz="4" w:space="0" w:color="000000"/>
            </w:tcBorders>
            <w:tcMar>
              <w:top w:w="75" w:type="dxa"/>
              <w:left w:w="5" w:type="dxa"/>
              <w:bottom w:w="75" w:type="dxa"/>
              <w:right w:w="5" w:type="dxa"/>
            </w:tcMar>
            <w:vAlign w:val="center"/>
          </w:tcPr>
          <w:p w14:paraId="4D1D497A" w14:textId="77777777" w:rsidR="00933CC7" w:rsidRDefault="00933CC7" w:rsidP="009F6FD5">
            <w:pPr>
              <w:widowControl w:val="0"/>
              <w:rPr>
                <w:lang w:eastAsia="en-US"/>
              </w:rPr>
            </w:pPr>
          </w:p>
        </w:tc>
        <w:tc>
          <w:tcPr>
            <w:tcW w:w="805" w:type="dxa"/>
            <w:tcBorders>
              <w:top w:val="single" w:sz="4" w:space="0" w:color="000000"/>
              <w:left w:val="single" w:sz="4" w:space="0" w:color="000000"/>
              <w:bottom w:val="single" w:sz="4" w:space="0" w:color="000000"/>
              <w:right w:val="single" w:sz="4" w:space="0" w:color="000000"/>
            </w:tcBorders>
            <w:textDirection w:val="btLr"/>
            <w:vAlign w:val="center"/>
          </w:tcPr>
          <w:p w14:paraId="77989D57" w14:textId="77777777" w:rsidR="00933CC7" w:rsidRDefault="00EE6299" w:rsidP="009F6FD5">
            <w:pPr>
              <w:widowControl w:val="0"/>
              <w:ind w:right="113" w:hanging="1"/>
              <w:jc w:val="center"/>
              <w:rPr>
                <w:b/>
                <w:lang w:eastAsia="en-US"/>
              </w:rPr>
            </w:pPr>
            <w:r>
              <w:rPr>
                <w:b/>
                <w:lang w:eastAsia="en-US"/>
              </w:rPr>
              <w:t>снесено по причине ветхости</w:t>
            </w:r>
          </w:p>
        </w:tc>
        <w:tc>
          <w:tcPr>
            <w:tcW w:w="849" w:type="dxa"/>
            <w:tcBorders>
              <w:top w:val="single" w:sz="4" w:space="0" w:color="000000"/>
              <w:left w:val="single" w:sz="4" w:space="0" w:color="000000"/>
              <w:bottom w:val="single" w:sz="4" w:space="0" w:color="000000"/>
              <w:right w:val="single" w:sz="4" w:space="0" w:color="000000"/>
            </w:tcBorders>
            <w:textDirection w:val="btLr"/>
            <w:vAlign w:val="center"/>
          </w:tcPr>
          <w:p w14:paraId="34D91282" w14:textId="77777777" w:rsidR="00933CC7" w:rsidRDefault="00EE6299" w:rsidP="009F6FD5">
            <w:pPr>
              <w:widowControl w:val="0"/>
              <w:ind w:right="113" w:hanging="1"/>
              <w:jc w:val="center"/>
              <w:rPr>
                <w:b/>
                <w:lang w:eastAsia="en-US"/>
              </w:rPr>
            </w:pPr>
            <w:r>
              <w:rPr>
                <w:b/>
                <w:lang w:eastAsia="en-US"/>
              </w:rPr>
              <w:t>снесено по причине аварийности</w:t>
            </w:r>
          </w:p>
        </w:tc>
        <w:tc>
          <w:tcPr>
            <w:tcW w:w="716" w:type="dxa"/>
            <w:tcBorders>
              <w:top w:val="single" w:sz="4" w:space="0" w:color="000000"/>
              <w:left w:val="single" w:sz="4" w:space="0" w:color="000000"/>
              <w:bottom w:val="single" w:sz="4" w:space="0" w:color="000000"/>
              <w:right w:val="single" w:sz="4" w:space="0" w:color="000000"/>
            </w:tcBorders>
            <w:textDirection w:val="btLr"/>
            <w:vAlign w:val="center"/>
          </w:tcPr>
          <w:p w14:paraId="06A7E178" w14:textId="77777777" w:rsidR="00933CC7" w:rsidRDefault="00EE6299" w:rsidP="009F6FD5">
            <w:pPr>
              <w:widowControl w:val="0"/>
              <w:ind w:right="113" w:hanging="1"/>
              <w:jc w:val="center"/>
              <w:rPr>
                <w:b/>
                <w:lang w:eastAsia="en-US"/>
              </w:rPr>
            </w:pPr>
            <w:r>
              <w:rPr>
                <w:b/>
                <w:lang w:eastAsia="en-US"/>
              </w:rPr>
              <w:t>иные причины</w:t>
            </w:r>
          </w:p>
        </w:tc>
        <w:tc>
          <w:tcPr>
            <w:tcW w:w="994" w:type="dxa"/>
            <w:vMerge/>
            <w:tcBorders>
              <w:top w:val="single" w:sz="4" w:space="0" w:color="000000"/>
              <w:left w:val="single" w:sz="4" w:space="0" w:color="000000"/>
              <w:bottom w:val="single" w:sz="4" w:space="0" w:color="000000"/>
              <w:right w:val="single" w:sz="4" w:space="0" w:color="000000"/>
            </w:tcBorders>
            <w:tcMar>
              <w:top w:w="75" w:type="dxa"/>
              <w:left w:w="5" w:type="dxa"/>
              <w:bottom w:w="75" w:type="dxa"/>
              <w:right w:w="5" w:type="dxa"/>
            </w:tcMar>
            <w:vAlign w:val="center"/>
          </w:tcPr>
          <w:p w14:paraId="71815CB5" w14:textId="77777777" w:rsidR="00933CC7" w:rsidRDefault="00933CC7" w:rsidP="009F6FD5">
            <w:pPr>
              <w:widowControl w:val="0"/>
              <w:rPr>
                <w:lang w:eastAsia="en-US"/>
              </w:rPr>
            </w:pPr>
          </w:p>
        </w:tc>
      </w:tr>
      <w:tr w:rsidR="00933CC7" w14:paraId="544F5FC9"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2E46E57F" w14:textId="77777777" w:rsidR="00933CC7" w:rsidRDefault="00EE6299" w:rsidP="009F6FD5">
            <w:pPr>
              <w:widowControl w:val="0"/>
              <w:jc w:val="center"/>
              <w:rPr>
                <w:lang w:eastAsia="en-US"/>
              </w:rPr>
            </w:pPr>
            <w:r>
              <w:rPr>
                <w:lang w:eastAsia="en-US"/>
              </w:rPr>
              <w:t>2013</w:t>
            </w:r>
          </w:p>
        </w:tc>
        <w:tc>
          <w:tcPr>
            <w:tcW w:w="1108" w:type="dxa"/>
            <w:tcBorders>
              <w:top w:val="single" w:sz="4" w:space="0" w:color="000000"/>
              <w:left w:val="single" w:sz="4" w:space="0" w:color="000000"/>
              <w:bottom w:val="single" w:sz="4" w:space="0" w:color="000000"/>
              <w:right w:val="single" w:sz="4" w:space="0" w:color="000000"/>
            </w:tcBorders>
            <w:vAlign w:val="center"/>
          </w:tcPr>
          <w:p w14:paraId="70DF0E41" w14:textId="77777777" w:rsidR="00933CC7" w:rsidRDefault="00EE6299" w:rsidP="009F6FD5">
            <w:pPr>
              <w:widowControl w:val="0"/>
              <w:ind w:firstLine="100"/>
              <w:jc w:val="center"/>
              <w:rPr>
                <w:lang w:eastAsia="en-US"/>
              </w:rPr>
            </w:pPr>
            <w:r>
              <w:t>685,0</w:t>
            </w:r>
          </w:p>
        </w:tc>
        <w:tc>
          <w:tcPr>
            <w:tcW w:w="949" w:type="dxa"/>
            <w:tcBorders>
              <w:top w:val="single" w:sz="4" w:space="0" w:color="000000"/>
              <w:left w:val="single" w:sz="4" w:space="0" w:color="000000"/>
              <w:bottom w:val="single" w:sz="4" w:space="0" w:color="000000"/>
              <w:right w:val="single" w:sz="4" w:space="0" w:color="000000"/>
            </w:tcBorders>
            <w:vAlign w:val="center"/>
          </w:tcPr>
          <w:p w14:paraId="3832BAA4" w14:textId="77777777" w:rsidR="00933CC7" w:rsidRDefault="00EE6299" w:rsidP="009F6FD5">
            <w:pPr>
              <w:widowControl w:val="0"/>
              <w:jc w:val="center"/>
              <w:rPr>
                <w:lang w:eastAsia="en-US"/>
              </w:rPr>
            </w:pPr>
            <w:r>
              <w:t>81,5</w:t>
            </w:r>
          </w:p>
        </w:tc>
        <w:tc>
          <w:tcPr>
            <w:tcW w:w="943" w:type="dxa"/>
            <w:tcBorders>
              <w:top w:val="single" w:sz="4" w:space="0" w:color="000000"/>
              <w:left w:val="single" w:sz="4" w:space="0" w:color="000000"/>
              <w:bottom w:val="single" w:sz="4" w:space="0" w:color="000000"/>
              <w:right w:val="single" w:sz="4" w:space="0" w:color="000000"/>
            </w:tcBorders>
            <w:vAlign w:val="center"/>
          </w:tcPr>
          <w:p w14:paraId="0D2EF621" w14:textId="77777777" w:rsidR="00933CC7" w:rsidRDefault="00EE6299" w:rsidP="009F6FD5">
            <w:pPr>
              <w:widowControl w:val="0"/>
              <w:ind w:firstLine="11"/>
              <w:jc w:val="center"/>
              <w:rPr>
                <w:lang w:eastAsia="en-US"/>
              </w:rPr>
            </w:pPr>
            <w:r>
              <w:t>5,2</w:t>
            </w:r>
          </w:p>
        </w:tc>
        <w:tc>
          <w:tcPr>
            <w:tcW w:w="1168" w:type="dxa"/>
            <w:tcBorders>
              <w:top w:val="single" w:sz="4" w:space="0" w:color="000000"/>
              <w:left w:val="single" w:sz="4" w:space="0" w:color="000000"/>
              <w:bottom w:val="single" w:sz="4" w:space="0" w:color="000000"/>
              <w:right w:val="single" w:sz="4" w:space="0" w:color="000000"/>
            </w:tcBorders>
            <w:vAlign w:val="center"/>
          </w:tcPr>
          <w:p w14:paraId="5DA50D94" w14:textId="77777777" w:rsidR="00933CC7" w:rsidRDefault="00EE6299" w:rsidP="009F6FD5">
            <w:pPr>
              <w:widowControl w:val="0"/>
              <w:jc w:val="center"/>
              <w:rPr>
                <w:lang w:eastAsia="en-US"/>
              </w:rPr>
            </w:pPr>
            <w:r>
              <w:t>598,3</w:t>
            </w:r>
          </w:p>
        </w:tc>
        <w:tc>
          <w:tcPr>
            <w:tcW w:w="470" w:type="dxa"/>
            <w:tcBorders>
              <w:top w:val="single" w:sz="4" w:space="0" w:color="000000"/>
              <w:left w:val="single" w:sz="4" w:space="0" w:color="000000"/>
              <w:bottom w:val="single" w:sz="4" w:space="0" w:color="000000"/>
              <w:right w:val="single" w:sz="4" w:space="0" w:color="000000"/>
            </w:tcBorders>
            <w:vAlign w:val="center"/>
          </w:tcPr>
          <w:p w14:paraId="2006CC72" w14:textId="77777777" w:rsidR="00933CC7" w:rsidRDefault="00EE6299" w:rsidP="009F6FD5">
            <w:pPr>
              <w:widowControl w:val="0"/>
              <w:jc w:val="center"/>
              <w:rPr>
                <w:lang w:eastAsia="en-US"/>
              </w:rP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3FDDF78C" w14:textId="77777777" w:rsidR="00933CC7" w:rsidRDefault="00EE6299" w:rsidP="009F6FD5">
            <w:pPr>
              <w:widowControl w:val="0"/>
              <w:ind w:firstLine="15"/>
              <w:jc w:val="center"/>
              <w:rPr>
                <w:lang w:eastAsia="en-US"/>
              </w:rPr>
            </w:pPr>
            <w:r>
              <w:t>1,7</w:t>
            </w:r>
          </w:p>
        </w:tc>
        <w:tc>
          <w:tcPr>
            <w:tcW w:w="805" w:type="dxa"/>
            <w:tcBorders>
              <w:top w:val="single" w:sz="4" w:space="0" w:color="000000"/>
              <w:left w:val="single" w:sz="4" w:space="0" w:color="000000"/>
              <w:bottom w:val="single" w:sz="4" w:space="0" w:color="000000"/>
              <w:right w:val="single" w:sz="4" w:space="0" w:color="000000"/>
            </w:tcBorders>
            <w:vAlign w:val="center"/>
          </w:tcPr>
          <w:p w14:paraId="416E904C" w14:textId="77777777" w:rsidR="00933CC7" w:rsidRDefault="00EE6299" w:rsidP="009F6FD5">
            <w:pPr>
              <w:widowControl w:val="0"/>
              <w:ind w:firstLine="18"/>
              <w:jc w:val="center"/>
              <w:rPr>
                <w:lang w:eastAsia="en-US"/>
              </w:rPr>
            </w:pPr>
            <w:r>
              <w:t>0,8</w:t>
            </w:r>
          </w:p>
        </w:tc>
        <w:tc>
          <w:tcPr>
            <w:tcW w:w="849" w:type="dxa"/>
            <w:tcBorders>
              <w:top w:val="single" w:sz="4" w:space="0" w:color="000000"/>
              <w:left w:val="single" w:sz="4" w:space="0" w:color="000000"/>
              <w:bottom w:val="single" w:sz="4" w:space="0" w:color="000000"/>
              <w:right w:val="single" w:sz="4" w:space="0" w:color="000000"/>
            </w:tcBorders>
            <w:vAlign w:val="center"/>
          </w:tcPr>
          <w:p w14:paraId="49A296AA" w14:textId="77777777" w:rsidR="00933CC7" w:rsidRDefault="00EE6299" w:rsidP="009F6FD5">
            <w:pPr>
              <w:widowControl w:val="0"/>
              <w:ind w:firstLine="130"/>
              <w:jc w:val="center"/>
              <w:rPr>
                <w:lang w:eastAsia="en-US"/>
              </w:rPr>
            </w:pPr>
            <w: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7D7AD68A" w14:textId="77777777" w:rsidR="00933CC7" w:rsidRDefault="00EE6299" w:rsidP="009F6FD5">
            <w:pPr>
              <w:widowControl w:val="0"/>
              <w:ind w:firstLine="2"/>
              <w:jc w:val="center"/>
              <w:rPr>
                <w:lang w:eastAsia="en-US"/>
              </w:rPr>
            </w:pPr>
            <w:r>
              <w:t>0,9</w:t>
            </w:r>
          </w:p>
        </w:tc>
        <w:tc>
          <w:tcPr>
            <w:tcW w:w="994" w:type="dxa"/>
            <w:tcBorders>
              <w:top w:val="single" w:sz="4" w:space="0" w:color="000000"/>
              <w:left w:val="single" w:sz="4" w:space="0" w:color="000000"/>
              <w:bottom w:val="single" w:sz="4" w:space="0" w:color="000000"/>
              <w:right w:val="single" w:sz="4" w:space="0" w:color="000000"/>
            </w:tcBorders>
            <w:vAlign w:val="center"/>
          </w:tcPr>
          <w:p w14:paraId="6C8563B7" w14:textId="77777777" w:rsidR="00933CC7" w:rsidRDefault="00EE6299" w:rsidP="009F6FD5">
            <w:pPr>
              <w:widowControl w:val="0"/>
              <w:tabs>
                <w:tab w:val="left" w:pos="191"/>
              </w:tabs>
              <w:ind w:hanging="3"/>
              <w:jc w:val="center"/>
              <w:rPr>
                <w:lang w:eastAsia="en-US"/>
              </w:rPr>
            </w:pPr>
            <w:r>
              <w:t>14,12</w:t>
            </w:r>
          </w:p>
        </w:tc>
      </w:tr>
      <w:tr w:rsidR="00933CC7" w14:paraId="0CAF0D5C"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041A890D" w14:textId="77777777" w:rsidR="00933CC7" w:rsidRDefault="00EE6299" w:rsidP="009F6FD5">
            <w:pPr>
              <w:widowControl w:val="0"/>
              <w:jc w:val="center"/>
              <w:rPr>
                <w:lang w:eastAsia="en-US"/>
              </w:rPr>
            </w:pPr>
            <w:r>
              <w:rPr>
                <w:lang w:eastAsia="en-US"/>
              </w:rPr>
              <w:t>2014</w:t>
            </w:r>
          </w:p>
        </w:tc>
        <w:tc>
          <w:tcPr>
            <w:tcW w:w="1108" w:type="dxa"/>
            <w:tcBorders>
              <w:top w:val="single" w:sz="4" w:space="0" w:color="000000"/>
              <w:left w:val="single" w:sz="4" w:space="0" w:color="000000"/>
              <w:bottom w:val="single" w:sz="4" w:space="0" w:color="000000"/>
              <w:right w:val="single" w:sz="4" w:space="0" w:color="000000"/>
            </w:tcBorders>
            <w:vAlign w:val="center"/>
          </w:tcPr>
          <w:p w14:paraId="090861D6" w14:textId="77777777" w:rsidR="00933CC7" w:rsidRDefault="00EE6299" w:rsidP="009F6FD5">
            <w:pPr>
              <w:widowControl w:val="0"/>
              <w:ind w:firstLine="100"/>
              <w:jc w:val="center"/>
              <w:rPr>
                <w:lang w:eastAsia="en-US"/>
              </w:rPr>
            </w:pPr>
            <w:r>
              <w:t>658,6</w:t>
            </w:r>
          </w:p>
        </w:tc>
        <w:tc>
          <w:tcPr>
            <w:tcW w:w="949" w:type="dxa"/>
            <w:tcBorders>
              <w:top w:val="single" w:sz="4" w:space="0" w:color="000000"/>
              <w:left w:val="single" w:sz="4" w:space="0" w:color="000000"/>
              <w:bottom w:val="single" w:sz="4" w:space="0" w:color="000000"/>
              <w:right w:val="single" w:sz="4" w:space="0" w:color="000000"/>
            </w:tcBorders>
            <w:vAlign w:val="center"/>
          </w:tcPr>
          <w:p w14:paraId="219E055E" w14:textId="77777777" w:rsidR="00933CC7" w:rsidRDefault="00EE6299" w:rsidP="009F6FD5">
            <w:pPr>
              <w:widowControl w:val="0"/>
              <w:jc w:val="center"/>
              <w:rPr>
                <w:lang w:eastAsia="en-US"/>
              </w:rPr>
            </w:pPr>
            <w:r>
              <w:t>60,6</w:t>
            </w:r>
          </w:p>
        </w:tc>
        <w:tc>
          <w:tcPr>
            <w:tcW w:w="943" w:type="dxa"/>
            <w:tcBorders>
              <w:top w:val="single" w:sz="4" w:space="0" w:color="000000"/>
              <w:left w:val="single" w:sz="4" w:space="0" w:color="000000"/>
              <w:bottom w:val="single" w:sz="4" w:space="0" w:color="000000"/>
              <w:right w:val="single" w:sz="4" w:space="0" w:color="000000"/>
            </w:tcBorders>
            <w:vAlign w:val="center"/>
          </w:tcPr>
          <w:p w14:paraId="4640AA95" w14:textId="77777777" w:rsidR="00933CC7" w:rsidRDefault="00EE6299" w:rsidP="009F6FD5">
            <w:pPr>
              <w:widowControl w:val="0"/>
              <w:ind w:firstLine="11"/>
              <w:jc w:val="center"/>
              <w:rPr>
                <w:lang w:eastAsia="en-US"/>
              </w:rPr>
            </w:pPr>
            <w:r>
              <w:t>7,5</w:t>
            </w:r>
          </w:p>
        </w:tc>
        <w:tc>
          <w:tcPr>
            <w:tcW w:w="1168" w:type="dxa"/>
            <w:tcBorders>
              <w:top w:val="single" w:sz="4" w:space="0" w:color="000000"/>
              <w:left w:val="single" w:sz="4" w:space="0" w:color="000000"/>
              <w:bottom w:val="single" w:sz="4" w:space="0" w:color="000000"/>
              <w:right w:val="single" w:sz="4" w:space="0" w:color="000000"/>
            </w:tcBorders>
            <w:vAlign w:val="center"/>
          </w:tcPr>
          <w:p w14:paraId="39DD0240" w14:textId="77777777" w:rsidR="00933CC7" w:rsidRDefault="00EE6299" w:rsidP="009F6FD5">
            <w:pPr>
              <w:widowControl w:val="0"/>
              <w:jc w:val="center"/>
              <w:rPr>
                <w:lang w:eastAsia="en-US"/>
              </w:rPr>
            </w:pPr>
            <w:r>
              <w:t>590,5</w:t>
            </w:r>
          </w:p>
        </w:tc>
        <w:tc>
          <w:tcPr>
            <w:tcW w:w="470" w:type="dxa"/>
            <w:tcBorders>
              <w:top w:val="single" w:sz="4" w:space="0" w:color="000000"/>
              <w:left w:val="single" w:sz="4" w:space="0" w:color="000000"/>
              <w:bottom w:val="single" w:sz="4" w:space="0" w:color="000000"/>
              <w:right w:val="single" w:sz="4" w:space="0" w:color="000000"/>
            </w:tcBorders>
            <w:vAlign w:val="center"/>
          </w:tcPr>
          <w:p w14:paraId="6EAC2F35" w14:textId="77777777" w:rsidR="00933CC7" w:rsidRDefault="00EE6299" w:rsidP="009F6FD5">
            <w:pPr>
              <w:widowControl w:val="0"/>
              <w:jc w:val="center"/>
              <w:rPr>
                <w:lang w:eastAsia="en-US"/>
              </w:rP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5E9BFBEA" w14:textId="77777777" w:rsidR="00933CC7" w:rsidRDefault="00EE6299" w:rsidP="009F6FD5">
            <w:pPr>
              <w:widowControl w:val="0"/>
              <w:ind w:firstLine="15"/>
              <w:jc w:val="center"/>
              <w:rPr>
                <w:lang w:eastAsia="en-US"/>
              </w:rPr>
            </w:pPr>
            <w:r>
              <w:t>2,6</w:t>
            </w:r>
          </w:p>
        </w:tc>
        <w:tc>
          <w:tcPr>
            <w:tcW w:w="805" w:type="dxa"/>
            <w:tcBorders>
              <w:top w:val="single" w:sz="4" w:space="0" w:color="000000"/>
              <w:left w:val="single" w:sz="4" w:space="0" w:color="000000"/>
              <w:bottom w:val="single" w:sz="4" w:space="0" w:color="000000"/>
              <w:right w:val="single" w:sz="4" w:space="0" w:color="000000"/>
            </w:tcBorders>
            <w:vAlign w:val="center"/>
          </w:tcPr>
          <w:p w14:paraId="211C1CFF" w14:textId="77777777" w:rsidR="00933CC7" w:rsidRDefault="00EE6299" w:rsidP="009F6FD5">
            <w:pPr>
              <w:widowControl w:val="0"/>
              <w:ind w:firstLine="18"/>
              <w:jc w:val="center"/>
              <w:rPr>
                <w:lang w:eastAsia="en-US"/>
              </w:rPr>
            </w:pPr>
            <w:r>
              <w:t>2,6</w:t>
            </w:r>
          </w:p>
        </w:tc>
        <w:tc>
          <w:tcPr>
            <w:tcW w:w="849" w:type="dxa"/>
            <w:tcBorders>
              <w:top w:val="single" w:sz="4" w:space="0" w:color="000000"/>
              <w:left w:val="single" w:sz="4" w:space="0" w:color="000000"/>
              <w:bottom w:val="single" w:sz="4" w:space="0" w:color="000000"/>
              <w:right w:val="single" w:sz="4" w:space="0" w:color="000000"/>
            </w:tcBorders>
            <w:vAlign w:val="center"/>
          </w:tcPr>
          <w:p w14:paraId="4E912612" w14:textId="77777777" w:rsidR="00933CC7" w:rsidRDefault="00EE6299" w:rsidP="009F6FD5">
            <w:pPr>
              <w:widowControl w:val="0"/>
              <w:ind w:firstLine="130"/>
              <w:jc w:val="center"/>
              <w:rPr>
                <w:lang w:eastAsia="en-US"/>
              </w:rPr>
            </w:pPr>
            <w: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316E6CA9" w14:textId="77777777" w:rsidR="00933CC7" w:rsidRDefault="00EE6299" w:rsidP="009F6FD5">
            <w:pPr>
              <w:widowControl w:val="0"/>
              <w:ind w:firstLine="2"/>
              <w:jc w:val="center"/>
              <w:rPr>
                <w:lang w:eastAsia="en-US"/>
              </w:rPr>
            </w:pPr>
            <w: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744B6D5A" w14:textId="77777777" w:rsidR="00933CC7" w:rsidRDefault="00EE6299" w:rsidP="009F6FD5">
            <w:pPr>
              <w:widowControl w:val="0"/>
              <w:tabs>
                <w:tab w:val="left" w:pos="191"/>
              </w:tabs>
              <w:ind w:hanging="3"/>
              <w:jc w:val="center"/>
              <w:rPr>
                <w:lang w:eastAsia="en-US"/>
              </w:rPr>
            </w:pPr>
            <w:r>
              <w:t>8,06</w:t>
            </w:r>
          </w:p>
        </w:tc>
      </w:tr>
      <w:tr w:rsidR="00933CC7" w14:paraId="0B8A26EC"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32A0390C" w14:textId="77777777" w:rsidR="00933CC7" w:rsidRDefault="00EE6299" w:rsidP="009F6FD5">
            <w:pPr>
              <w:widowControl w:val="0"/>
              <w:jc w:val="center"/>
              <w:rPr>
                <w:lang w:eastAsia="en-US"/>
              </w:rPr>
            </w:pPr>
            <w:r>
              <w:rPr>
                <w:lang w:eastAsia="en-US"/>
              </w:rPr>
              <w:t>2015</w:t>
            </w:r>
          </w:p>
        </w:tc>
        <w:tc>
          <w:tcPr>
            <w:tcW w:w="1108" w:type="dxa"/>
            <w:tcBorders>
              <w:top w:val="single" w:sz="4" w:space="0" w:color="000000"/>
              <w:left w:val="single" w:sz="4" w:space="0" w:color="000000"/>
              <w:bottom w:val="single" w:sz="4" w:space="0" w:color="000000"/>
              <w:right w:val="single" w:sz="4" w:space="0" w:color="000000"/>
            </w:tcBorders>
            <w:vAlign w:val="center"/>
          </w:tcPr>
          <w:p w14:paraId="47B944CB" w14:textId="77777777" w:rsidR="00933CC7" w:rsidRDefault="00EE6299" w:rsidP="009F6FD5">
            <w:pPr>
              <w:widowControl w:val="0"/>
              <w:ind w:firstLine="100"/>
              <w:jc w:val="center"/>
              <w:rPr>
                <w:lang w:eastAsia="en-US"/>
              </w:rPr>
            </w:pPr>
            <w:r>
              <w:t>672,2</w:t>
            </w:r>
          </w:p>
        </w:tc>
        <w:tc>
          <w:tcPr>
            <w:tcW w:w="949" w:type="dxa"/>
            <w:tcBorders>
              <w:top w:val="single" w:sz="4" w:space="0" w:color="000000"/>
              <w:left w:val="single" w:sz="4" w:space="0" w:color="000000"/>
              <w:bottom w:val="single" w:sz="4" w:space="0" w:color="000000"/>
              <w:right w:val="single" w:sz="4" w:space="0" w:color="000000"/>
            </w:tcBorders>
            <w:vAlign w:val="center"/>
          </w:tcPr>
          <w:p w14:paraId="29910BDF" w14:textId="77777777" w:rsidR="00933CC7" w:rsidRDefault="00EE6299" w:rsidP="009F6FD5">
            <w:pPr>
              <w:widowControl w:val="0"/>
              <w:jc w:val="center"/>
              <w:rPr>
                <w:lang w:eastAsia="en-US"/>
              </w:rPr>
            </w:pPr>
            <w:r>
              <w:t>81,3</w:t>
            </w:r>
          </w:p>
        </w:tc>
        <w:tc>
          <w:tcPr>
            <w:tcW w:w="943" w:type="dxa"/>
            <w:tcBorders>
              <w:top w:val="single" w:sz="4" w:space="0" w:color="000000"/>
              <w:left w:val="single" w:sz="4" w:space="0" w:color="000000"/>
              <w:bottom w:val="single" w:sz="4" w:space="0" w:color="000000"/>
              <w:right w:val="single" w:sz="4" w:space="0" w:color="000000"/>
            </w:tcBorders>
            <w:vAlign w:val="center"/>
          </w:tcPr>
          <w:p w14:paraId="3C81219C" w14:textId="77777777" w:rsidR="00933CC7" w:rsidRDefault="00EE6299" w:rsidP="009F6FD5">
            <w:pPr>
              <w:widowControl w:val="0"/>
              <w:ind w:firstLine="11"/>
              <w:jc w:val="center"/>
              <w:rPr>
                <w:lang w:eastAsia="en-US"/>
              </w:rPr>
            </w:pPr>
            <w:r>
              <w:t>8,8</w:t>
            </w:r>
          </w:p>
        </w:tc>
        <w:tc>
          <w:tcPr>
            <w:tcW w:w="1168" w:type="dxa"/>
            <w:tcBorders>
              <w:top w:val="single" w:sz="4" w:space="0" w:color="000000"/>
              <w:left w:val="single" w:sz="4" w:space="0" w:color="000000"/>
              <w:bottom w:val="single" w:sz="4" w:space="0" w:color="000000"/>
              <w:right w:val="single" w:sz="4" w:space="0" w:color="000000"/>
            </w:tcBorders>
            <w:vAlign w:val="center"/>
          </w:tcPr>
          <w:p w14:paraId="40F32EF8" w14:textId="77777777" w:rsidR="00933CC7" w:rsidRDefault="00EE6299" w:rsidP="009F6FD5">
            <w:pPr>
              <w:widowControl w:val="0"/>
              <w:jc w:val="center"/>
              <w:rPr>
                <w:lang w:eastAsia="en-US"/>
              </w:rPr>
            </w:pPr>
            <w:r>
              <w:t>582,1</w:t>
            </w:r>
          </w:p>
        </w:tc>
        <w:tc>
          <w:tcPr>
            <w:tcW w:w="470" w:type="dxa"/>
            <w:tcBorders>
              <w:top w:val="single" w:sz="4" w:space="0" w:color="000000"/>
              <w:left w:val="single" w:sz="4" w:space="0" w:color="000000"/>
              <w:bottom w:val="single" w:sz="4" w:space="0" w:color="000000"/>
              <w:right w:val="single" w:sz="4" w:space="0" w:color="000000"/>
            </w:tcBorders>
            <w:vAlign w:val="center"/>
          </w:tcPr>
          <w:p w14:paraId="4C5DBD01" w14:textId="77777777" w:rsidR="00933CC7" w:rsidRDefault="00EE6299" w:rsidP="009F6FD5">
            <w:pPr>
              <w:widowControl w:val="0"/>
              <w:jc w:val="center"/>
              <w:rPr>
                <w:lang w:eastAsia="en-US"/>
              </w:rP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4328B232" w14:textId="77777777" w:rsidR="00933CC7" w:rsidRDefault="00EE6299" w:rsidP="009F6FD5">
            <w:pPr>
              <w:widowControl w:val="0"/>
              <w:ind w:firstLine="15"/>
              <w:jc w:val="center"/>
              <w:rPr>
                <w:lang w:eastAsia="en-US"/>
              </w:rPr>
            </w:pPr>
            <w:r>
              <w:t>0,8</w:t>
            </w:r>
          </w:p>
        </w:tc>
        <w:tc>
          <w:tcPr>
            <w:tcW w:w="805" w:type="dxa"/>
            <w:tcBorders>
              <w:top w:val="single" w:sz="4" w:space="0" w:color="000000"/>
              <w:left w:val="single" w:sz="4" w:space="0" w:color="000000"/>
              <w:bottom w:val="single" w:sz="4" w:space="0" w:color="000000"/>
              <w:right w:val="single" w:sz="4" w:space="0" w:color="000000"/>
            </w:tcBorders>
            <w:vAlign w:val="center"/>
          </w:tcPr>
          <w:p w14:paraId="0B48F20C" w14:textId="77777777" w:rsidR="00933CC7" w:rsidRDefault="00EE6299" w:rsidP="009F6FD5">
            <w:pPr>
              <w:widowControl w:val="0"/>
              <w:ind w:firstLine="18"/>
              <w:jc w:val="center"/>
              <w:rPr>
                <w:lang w:eastAsia="en-US"/>
              </w:rPr>
            </w:pPr>
            <w:r>
              <w:t>0,8</w:t>
            </w:r>
          </w:p>
        </w:tc>
        <w:tc>
          <w:tcPr>
            <w:tcW w:w="849" w:type="dxa"/>
            <w:tcBorders>
              <w:top w:val="single" w:sz="4" w:space="0" w:color="000000"/>
              <w:left w:val="single" w:sz="4" w:space="0" w:color="000000"/>
              <w:bottom w:val="single" w:sz="4" w:space="0" w:color="000000"/>
              <w:right w:val="single" w:sz="4" w:space="0" w:color="000000"/>
            </w:tcBorders>
            <w:vAlign w:val="center"/>
          </w:tcPr>
          <w:p w14:paraId="087A6D96" w14:textId="77777777" w:rsidR="00933CC7" w:rsidRDefault="00EE6299" w:rsidP="009F6FD5">
            <w:pPr>
              <w:widowControl w:val="0"/>
              <w:ind w:firstLine="130"/>
              <w:jc w:val="center"/>
              <w:rPr>
                <w:lang w:eastAsia="en-US"/>
              </w:rPr>
            </w:pPr>
            <w: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5BCAC1F2" w14:textId="77777777" w:rsidR="00933CC7" w:rsidRDefault="00EE6299" w:rsidP="009F6FD5">
            <w:pPr>
              <w:widowControl w:val="0"/>
              <w:ind w:firstLine="2"/>
              <w:jc w:val="center"/>
              <w:rPr>
                <w:lang w:eastAsia="en-US"/>
              </w:rPr>
            </w:pPr>
            <w: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0C7F526F" w14:textId="77777777" w:rsidR="00933CC7" w:rsidRDefault="00EE6299" w:rsidP="009F6FD5">
            <w:pPr>
              <w:widowControl w:val="0"/>
              <w:tabs>
                <w:tab w:val="left" w:pos="191"/>
              </w:tabs>
              <w:ind w:hanging="3"/>
              <w:jc w:val="center"/>
              <w:rPr>
                <w:lang w:eastAsia="en-US"/>
              </w:rPr>
            </w:pPr>
            <w:r>
              <w:t>14,0</w:t>
            </w:r>
          </w:p>
        </w:tc>
      </w:tr>
      <w:tr w:rsidR="00933CC7" w14:paraId="42B21171"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4E03E0DC" w14:textId="77777777" w:rsidR="00933CC7" w:rsidRDefault="00EE6299" w:rsidP="009F6FD5">
            <w:pPr>
              <w:widowControl w:val="0"/>
              <w:jc w:val="center"/>
              <w:rPr>
                <w:lang w:eastAsia="en-US"/>
              </w:rPr>
            </w:pPr>
            <w:r>
              <w:rPr>
                <w:lang w:eastAsia="en-US"/>
              </w:rPr>
              <w:t>2016</w:t>
            </w:r>
          </w:p>
        </w:tc>
        <w:tc>
          <w:tcPr>
            <w:tcW w:w="1108" w:type="dxa"/>
            <w:tcBorders>
              <w:top w:val="single" w:sz="4" w:space="0" w:color="000000"/>
              <w:left w:val="single" w:sz="4" w:space="0" w:color="000000"/>
              <w:bottom w:val="single" w:sz="4" w:space="0" w:color="000000"/>
              <w:right w:val="single" w:sz="4" w:space="0" w:color="000000"/>
            </w:tcBorders>
            <w:vAlign w:val="center"/>
          </w:tcPr>
          <w:p w14:paraId="05D62973" w14:textId="77777777" w:rsidR="00933CC7" w:rsidRDefault="00EE6299" w:rsidP="009F6FD5">
            <w:pPr>
              <w:widowControl w:val="0"/>
              <w:ind w:firstLine="100"/>
              <w:jc w:val="center"/>
              <w:rPr>
                <w:lang w:eastAsia="en-US"/>
              </w:rPr>
            </w:pPr>
            <w:r>
              <w:t>682,1</w:t>
            </w:r>
          </w:p>
        </w:tc>
        <w:tc>
          <w:tcPr>
            <w:tcW w:w="949" w:type="dxa"/>
            <w:tcBorders>
              <w:top w:val="single" w:sz="4" w:space="0" w:color="000000"/>
              <w:left w:val="single" w:sz="4" w:space="0" w:color="000000"/>
              <w:bottom w:val="single" w:sz="4" w:space="0" w:color="000000"/>
              <w:right w:val="single" w:sz="4" w:space="0" w:color="000000"/>
            </w:tcBorders>
            <w:vAlign w:val="center"/>
          </w:tcPr>
          <w:p w14:paraId="0400C5DF" w14:textId="77777777" w:rsidR="00933CC7" w:rsidRDefault="00EE6299" w:rsidP="009F6FD5">
            <w:pPr>
              <w:widowControl w:val="0"/>
              <w:jc w:val="center"/>
              <w:rPr>
                <w:lang w:eastAsia="en-US"/>
              </w:rPr>
            </w:pPr>
            <w:r>
              <w:t>61,2</w:t>
            </w:r>
          </w:p>
        </w:tc>
        <w:tc>
          <w:tcPr>
            <w:tcW w:w="943" w:type="dxa"/>
            <w:tcBorders>
              <w:top w:val="single" w:sz="4" w:space="0" w:color="000000"/>
              <w:left w:val="single" w:sz="4" w:space="0" w:color="000000"/>
              <w:bottom w:val="single" w:sz="4" w:space="0" w:color="000000"/>
              <w:right w:val="single" w:sz="4" w:space="0" w:color="000000"/>
            </w:tcBorders>
            <w:vAlign w:val="center"/>
          </w:tcPr>
          <w:p w14:paraId="2CB3AC1E" w14:textId="77777777" w:rsidR="00933CC7" w:rsidRDefault="00EE6299" w:rsidP="009F6FD5">
            <w:pPr>
              <w:widowControl w:val="0"/>
              <w:ind w:firstLine="11"/>
              <w:jc w:val="center"/>
              <w:rPr>
                <w:lang w:eastAsia="en-US"/>
              </w:rPr>
            </w:pPr>
            <w:r>
              <w:t>6,7</w:t>
            </w:r>
          </w:p>
        </w:tc>
        <w:tc>
          <w:tcPr>
            <w:tcW w:w="1168" w:type="dxa"/>
            <w:tcBorders>
              <w:top w:val="single" w:sz="4" w:space="0" w:color="000000"/>
              <w:left w:val="single" w:sz="4" w:space="0" w:color="000000"/>
              <w:bottom w:val="single" w:sz="4" w:space="0" w:color="000000"/>
              <w:right w:val="single" w:sz="4" w:space="0" w:color="000000"/>
            </w:tcBorders>
            <w:vAlign w:val="center"/>
          </w:tcPr>
          <w:p w14:paraId="03DEC5E8" w14:textId="77777777" w:rsidR="00933CC7" w:rsidRDefault="00EE6299" w:rsidP="009F6FD5">
            <w:pPr>
              <w:widowControl w:val="0"/>
              <w:jc w:val="center"/>
              <w:rPr>
                <w:lang w:eastAsia="en-US"/>
              </w:rPr>
            </w:pPr>
            <w:r>
              <w:t>614,2</w:t>
            </w:r>
          </w:p>
        </w:tc>
        <w:tc>
          <w:tcPr>
            <w:tcW w:w="470" w:type="dxa"/>
            <w:tcBorders>
              <w:top w:val="single" w:sz="4" w:space="0" w:color="000000"/>
              <w:left w:val="single" w:sz="4" w:space="0" w:color="000000"/>
              <w:bottom w:val="single" w:sz="4" w:space="0" w:color="000000"/>
              <w:right w:val="single" w:sz="4" w:space="0" w:color="000000"/>
            </w:tcBorders>
            <w:vAlign w:val="center"/>
          </w:tcPr>
          <w:p w14:paraId="145B01F1" w14:textId="77777777" w:rsidR="00933CC7" w:rsidRDefault="00EE6299" w:rsidP="009F6FD5">
            <w:pPr>
              <w:widowControl w:val="0"/>
              <w:jc w:val="center"/>
              <w:rPr>
                <w:lang w:eastAsia="en-US"/>
              </w:rP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026637EC" w14:textId="77777777" w:rsidR="00933CC7" w:rsidRDefault="00EE6299" w:rsidP="009F6FD5">
            <w:pPr>
              <w:widowControl w:val="0"/>
              <w:ind w:firstLine="15"/>
              <w:jc w:val="center"/>
              <w:rPr>
                <w:lang w:eastAsia="en-US"/>
              </w:rPr>
            </w:pPr>
            <w:r>
              <w:t>2,28</w:t>
            </w:r>
          </w:p>
        </w:tc>
        <w:tc>
          <w:tcPr>
            <w:tcW w:w="805" w:type="dxa"/>
            <w:tcBorders>
              <w:top w:val="single" w:sz="4" w:space="0" w:color="000000"/>
              <w:left w:val="single" w:sz="4" w:space="0" w:color="000000"/>
              <w:bottom w:val="single" w:sz="4" w:space="0" w:color="000000"/>
              <w:right w:val="single" w:sz="4" w:space="0" w:color="000000"/>
            </w:tcBorders>
            <w:vAlign w:val="center"/>
          </w:tcPr>
          <w:p w14:paraId="267C0325" w14:textId="77777777" w:rsidR="00933CC7" w:rsidRDefault="00EE6299" w:rsidP="009F6FD5">
            <w:pPr>
              <w:widowControl w:val="0"/>
              <w:ind w:firstLine="18"/>
              <w:jc w:val="center"/>
              <w:rPr>
                <w:lang w:eastAsia="en-US"/>
              </w:rPr>
            </w:pPr>
            <w:r>
              <w:t>2,28</w:t>
            </w:r>
          </w:p>
        </w:tc>
        <w:tc>
          <w:tcPr>
            <w:tcW w:w="849" w:type="dxa"/>
            <w:tcBorders>
              <w:top w:val="single" w:sz="4" w:space="0" w:color="000000"/>
              <w:left w:val="single" w:sz="4" w:space="0" w:color="000000"/>
              <w:bottom w:val="single" w:sz="4" w:space="0" w:color="000000"/>
              <w:right w:val="single" w:sz="4" w:space="0" w:color="000000"/>
            </w:tcBorders>
            <w:vAlign w:val="center"/>
          </w:tcPr>
          <w:p w14:paraId="7E9174F0" w14:textId="77777777" w:rsidR="00933CC7" w:rsidRDefault="00EE6299" w:rsidP="009F6FD5">
            <w:pPr>
              <w:widowControl w:val="0"/>
              <w:ind w:firstLine="130"/>
              <w:jc w:val="center"/>
              <w:rPr>
                <w:lang w:eastAsia="en-US"/>
              </w:rPr>
            </w:pPr>
            <w: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2D400B82" w14:textId="77777777" w:rsidR="00933CC7" w:rsidRDefault="00EE6299" w:rsidP="009F6FD5">
            <w:pPr>
              <w:widowControl w:val="0"/>
              <w:ind w:firstLine="2"/>
              <w:jc w:val="center"/>
              <w:rPr>
                <w:lang w:eastAsia="en-US"/>
              </w:rPr>
            </w:pPr>
            <w: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0D06387F" w14:textId="77777777" w:rsidR="00933CC7" w:rsidRDefault="00EE6299" w:rsidP="009F6FD5">
            <w:pPr>
              <w:widowControl w:val="0"/>
              <w:tabs>
                <w:tab w:val="left" w:pos="191"/>
              </w:tabs>
              <w:ind w:hanging="3"/>
              <w:jc w:val="center"/>
              <w:rPr>
                <w:lang w:eastAsia="en-US"/>
              </w:rPr>
            </w:pPr>
            <w:r>
              <w:t>9,4</w:t>
            </w:r>
          </w:p>
        </w:tc>
      </w:tr>
      <w:tr w:rsidR="00933CC7" w14:paraId="6A350547"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4453E375" w14:textId="77777777" w:rsidR="00933CC7" w:rsidRDefault="00EE6299" w:rsidP="009F6FD5">
            <w:pPr>
              <w:widowControl w:val="0"/>
              <w:jc w:val="center"/>
              <w:rPr>
                <w:lang w:eastAsia="en-US"/>
              </w:rPr>
            </w:pPr>
            <w:r>
              <w:rPr>
                <w:lang w:eastAsia="en-US"/>
              </w:rPr>
              <w:t>2017</w:t>
            </w:r>
          </w:p>
        </w:tc>
        <w:tc>
          <w:tcPr>
            <w:tcW w:w="1108" w:type="dxa"/>
            <w:tcBorders>
              <w:top w:val="single" w:sz="4" w:space="0" w:color="000000"/>
              <w:left w:val="single" w:sz="4" w:space="0" w:color="000000"/>
              <w:bottom w:val="single" w:sz="4" w:space="0" w:color="000000"/>
              <w:right w:val="single" w:sz="4" w:space="0" w:color="000000"/>
            </w:tcBorders>
            <w:vAlign w:val="center"/>
          </w:tcPr>
          <w:p w14:paraId="6149DD50" w14:textId="77777777" w:rsidR="00933CC7" w:rsidRDefault="00EE6299" w:rsidP="009F6FD5">
            <w:pPr>
              <w:widowControl w:val="0"/>
              <w:ind w:firstLine="100"/>
              <w:jc w:val="center"/>
              <w:rPr>
                <w:lang w:eastAsia="en-US"/>
              </w:rPr>
            </w:pPr>
            <w:r>
              <w:t>689,22</w:t>
            </w:r>
          </w:p>
        </w:tc>
        <w:tc>
          <w:tcPr>
            <w:tcW w:w="949" w:type="dxa"/>
            <w:tcBorders>
              <w:top w:val="single" w:sz="4" w:space="0" w:color="000000"/>
              <w:left w:val="single" w:sz="4" w:space="0" w:color="000000"/>
              <w:bottom w:val="single" w:sz="4" w:space="0" w:color="000000"/>
              <w:right w:val="single" w:sz="4" w:space="0" w:color="000000"/>
            </w:tcBorders>
            <w:vAlign w:val="center"/>
          </w:tcPr>
          <w:p w14:paraId="69BC2FC9" w14:textId="77777777" w:rsidR="00933CC7" w:rsidRDefault="00EE6299" w:rsidP="009F6FD5">
            <w:pPr>
              <w:widowControl w:val="0"/>
              <w:jc w:val="center"/>
              <w:rPr>
                <w:lang w:eastAsia="en-US"/>
              </w:rPr>
            </w:pPr>
            <w:r>
              <w:t>61,6</w:t>
            </w:r>
          </w:p>
        </w:tc>
        <w:tc>
          <w:tcPr>
            <w:tcW w:w="943" w:type="dxa"/>
            <w:tcBorders>
              <w:top w:val="single" w:sz="4" w:space="0" w:color="000000"/>
              <w:left w:val="single" w:sz="4" w:space="0" w:color="000000"/>
              <w:bottom w:val="single" w:sz="4" w:space="0" w:color="000000"/>
              <w:right w:val="single" w:sz="4" w:space="0" w:color="000000"/>
            </w:tcBorders>
            <w:vAlign w:val="center"/>
          </w:tcPr>
          <w:p w14:paraId="7382172B" w14:textId="77777777" w:rsidR="00933CC7" w:rsidRDefault="00EE6299" w:rsidP="009F6FD5">
            <w:pPr>
              <w:widowControl w:val="0"/>
              <w:ind w:firstLine="11"/>
              <w:jc w:val="center"/>
              <w:rPr>
                <w:lang w:eastAsia="en-US"/>
              </w:rPr>
            </w:pPr>
            <w:r>
              <w:t>8,6</w:t>
            </w:r>
          </w:p>
        </w:tc>
        <w:tc>
          <w:tcPr>
            <w:tcW w:w="1168" w:type="dxa"/>
            <w:tcBorders>
              <w:top w:val="single" w:sz="4" w:space="0" w:color="000000"/>
              <w:left w:val="single" w:sz="4" w:space="0" w:color="000000"/>
              <w:bottom w:val="single" w:sz="4" w:space="0" w:color="000000"/>
              <w:right w:val="single" w:sz="4" w:space="0" w:color="000000"/>
            </w:tcBorders>
            <w:vAlign w:val="center"/>
          </w:tcPr>
          <w:p w14:paraId="60BFD510" w14:textId="77777777" w:rsidR="00933CC7" w:rsidRDefault="00EE6299" w:rsidP="009F6FD5">
            <w:pPr>
              <w:widowControl w:val="0"/>
              <w:jc w:val="center"/>
              <w:rPr>
                <w:lang w:eastAsia="en-US"/>
              </w:rPr>
            </w:pPr>
            <w:r>
              <w:t>619,02</w:t>
            </w:r>
          </w:p>
        </w:tc>
        <w:tc>
          <w:tcPr>
            <w:tcW w:w="470" w:type="dxa"/>
            <w:tcBorders>
              <w:top w:val="single" w:sz="4" w:space="0" w:color="000000"/>
              <w:left w:val="single" w:sz="4" w:space="0" w:color="000000"/>
              <w:bottom w:val="single" w:sz="4" w:space="0" w:color="000000"/>
              <w:right w:val="single" w:sz="4" w:space="0" w:color="000000"/>
            </w:tcBorders>
            <w:vAlign w:val="center"/>
          </w:tcPr>
          <w:p w14:paraId="3A5DBE2D" w14:textId="77777777" w:rsidR="00933CC7" w:rsidRDefault="00EE6299" w:rsidP="009F6FD5">
            <w:pPr>
              <w:widowControl w:val="0"/>
              <w:jc w:val="center"/>
              <w:rPr>
                <w:lang w:eastAsia="en-US"/>
              </w:rP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39558563" w14:textId="77777777" w:rsidR="00933CC7" w:rsidRDefault="00EE6299" w:rsidP="009F6FD5">
            <w:pPr>
              <w:widowControl w:val="0"/>
              <w:ind w:firstLine="15"/>
              <w:jc w:val="center"/>
              <w:rPr>
                <w:lang w:eastAsia="en-US"/>
              </w:rPr>
            </w:pPr>
            <w:r>
              <w:t>0,857</w:t>
            </w:r>
          </w:p>
        </w:tc>
        <w:tc>
          <w:tcPr>
            <w:tcW w:w="805" w:type="dxa"/>
            <w:tcBorders>
              <w:top w:val="single" w:sz="4" w:space="0" w:color="000000"/>
              <w:left w:val="single" w:sz="4" w:space="0" w:color="000000"/>
              <w:bottom w:val="single" w:sz="4" w:space="0" w:color="000000"/>
              <w:right w:val="single" w:sz="4" w:space="0" w:color="000000"/>
            </w:tcBorders>
            <w:vAlign w:val="center"/>
          </w:tcPr>
          <w:p w14:paraId="20EAF3EB" w14:textId="77777777" w:rsidR="00933CC7" w:rsidRDefault="00EE6299" w:rsidP="009F6FD5">
            <w:pPr>
              <w:widowControl w:val="0"/>
              <w:ind w:firstLine="18"/>
              <w:jc w:val="center"/>
              <w:rPr>
                <w:lang w:eastAsia="en-US"/>
              </w:rPr>
            </w:pPr>
            <w:r>
              <w:t>0,087</w:t>
            </w:r>
          </w:p>
        </w:tc>
        <w:tc>
          <w:tcPr>
            <w:tcW w:w="849" w:type="dxa"/>
            <w:tcBorders>
              <w:top w:val="single" w:sz="4" w:space="0" w:color="000000"/>
              <w:left w:val="single" w:sz="4" w:space="0" w:color="000000"/>
              <w:bottom w:val="single" w:sz="4" w:space="0" w:color="000000"/>
              <w:right w:val="single" w:sz="4" w:space="0" w:color="000000"/>
            </w:tcBorders>
            <w:vAlign w:val="center"/>
          </w:tcPr>
          <w:p w14:paraId="709C46C0" w14:textId="77777777" w:rsidR="00933CC7" w:rsidRDefault="00EE6299" w:rsidP="009F6FD5">
            <w:pPr>
              <w:widowControl w:val="0"/>
              <w:ind w:firstLine="130"/>
              <w:jc w:val="center"/>
              <w:rPr>
                <w:lang w:eastAsia="en-US"/>
              </w:rPr>
            </w:pPr>
            <w:r>
              <w:t>0,3</w:t>
            </w:r>
          </w:p>
        </w:tc>
        <w:tc>
          <w:tcPr>
            <w:tcW w:w="716" w:type="dxa"/>
            <w:tcBorders>
              <w:top w:val="single" w:sz="4" w:space="0" w:color="000000"/>
              <w:left w:val="single" w:sz="4" w:space="0" w:color="000000"/>
              <w:bottom w:val="single" w:sz="4" w:space="0" w:color="000000"/>
              <w:right w:val="single" w:sz="4" w:space="0" w:color="000000"/>
            </w:tcBorders>
            <w:vAlign w:val="center"/>
          </w:tcPr>
          <w:p w14:paraId="36531F6C" w14:textId="77777777" w:rsidR="00933CC7" w:rsidRDefault="00EE6299" w:rsidP="009F6FD5">
            <w:pPr>
              <w:widowControl w:val="0"/>
              <w:ind w:firstLine="2"/>
              <w:jc w:val="center"/>
              <w:rPr>
                <w:lang w:eastAsia="en-US"/>
              </w:rPr>
            </w:pPr>
            <w:r>
              <w:t>0,47</w:t>
            </w:r>
          </w:p>
        </w:tc>
        <w:tc>
          <w:tcPr>
            <w:tcW w:w="994" w:type="dxa"/>
            <w:tcBorders>
              <w:top w:val="single" w:sz="4" w:space="0" w:color="000000"/>
              <w:left w:val="single" w:sz="4" w:space="0" w:color="000000"/>
              <w:bottom w:val="single" w:sz="4" w:space="0" w:color="000000"/>
              <w:right w:val="single" w:sz="4" w:space="0" w:color="000000"/>
            </w:tcBorders>
            <w:vAlign w:val="center"/>
          </w:tcPr>
          <w:p w14:paraId="2DE94CD3" w14:textId="77777777" w:rsidR="00933CC7" w:rsidRDefault="00EE6299" w:rsidP="009F6FD5">
            <w:pPr>
              <w:widowControl w:val="0"/>
              <w:tabs>
                <w:tab w:val="left" w:pos="191"/>
              </w:tabs>
              <w:ind w:hanging="3"/>
              <w:jc w:val="center"/>
              <w:rPr>
                <w:lang w:eastAsia="en-US"/>
              </w:rPr>
            </w:pPr>
            <w:r>
              <w:t>7,84</w:t>
            </w:r>
          </w:p>
        </w:tc>
      </w:tr>
      <w:tr w:rsidR="00933CC7" w14:paraId="74A17F0F"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0F1871B4" w14:textId="77777777" w:rsidR="00933CC7" w:rsidRDefault="00EE6299" w:rsidP="009F6FD5">
            <w:pPr>
              <w:widowControl w:val="0"/>
              <w:jc w:val="center"/>
              <w:rPr>
                <w:lang w:eastAsia="en-US"/>
              </w:rPr>
            </w:pPr>
            <w:r>
              <w:rPr>
                <w:lang w:eastAsia="en-US"/>
              </w:rPr>
              <w:t>2018</w:t>
            </w:r>
          </w:p>
        </w:tc>
        <w:tc>
          <w:tcPr>
            <w:tcW w:w="1108" w:type="dxa"/>
            <w:tcBorders>
              <w:top w:val="single" w:sz="4" w:space="0" w:color="000000"/>
              <w:left w:val="single" w:sz="4" w:space="0" w:color="000000"/>
              <w:bottom w:val="single" w:sz="4" w:space="0" w:color="000000"/>
              <w:right w:val="single" w:sz="4" w:space="0" w:color="000000"/>
            </w:tcBorders>
            <w:vAlign w:val="center"/>
          </w:tcPr>
          <w:p w14:paraId="37CEB200" w14:textId="77777777" w:rsidR="00933CC7" w:rsidRDefault="00EE6299" w:rsidP="009F6FD5">
            <w:pPr>
              <w:widowControl w:val="0"/>
              <w:ind w:firstLine="100"/>
              <w:jc w:val="center"/>
              <w:rPr>
                <w:lang w:eastAsia="en-US"/>
              </w:rPr>
            </w:pPr>
            <w:r>
              <w:t>705,89</w:t>
            </w:r>
          </w:p>
        </w:tc>
        <w:tc>
          <w:tcPr>
            <w:tcW w:w="949" w:type="dxa"/>
            <w:tcBorders>
              <w:top w:val="single" w:sz="4" w:space="0" w:color="000000"/>
              <w:left w:val="single" w:sz="4" w:space="0" w:color="000000"/>
              <w:bottom w:val="single" w:sz="4" w:space="0" w:color="000000"/>
              <w:right w:val="single" w:sz="4" w:space="0" w:color="000000"/>
            </w:tcBorders>
            <w:vAlign w:val="center"/>
          </w:tcPr>
          <w:p w14:paraId="0F8F78E7" w14:textId="77777777" w:rsidR="00933CC7" w:rsidRDefault="00EE6299" w:rsidP="009F6FD5">
            <w:pPr>
              <w:widowControl w:val="0"/>
              <w:jc w:val="center"/>
              <w:rPr>
                <w:lang w:eastAsia="en-US"/>
              </w:rPr>
            </w:pPr>
            <w:r>
              <w:t>61,47</w:t>
            </w:r>
          </w:p>
        </w:tc>
        <w:tc>
          <w:tcPr>
            <w:tcW w:w="943" w:type="dxa"/>
            <w:tcBorders>
              <w:top w:val="single" w:sz="4" w:space="0" w:color="000000"/>
              <w:left w:val="single" w:sz="4" w:space="0" w:color="000000"/>
              <w:bottom w:val="single" w:sz="4" w:space="0" w:color="000000"/>
              <w:right w:val="single" w:sz="4" w:space="0" w:color="000000"/>
            </w:tcBorders>
            <w:vAlign w:val="center"/>
          </w:tcPr>
          <w:p w14:paraId="0E1DF3AA" w14:textId="77777777" w:rsidR="00933CC7" w:rsidRDefault="00EE6299" w:rsidP="009F6FD5">
            <w:pPr>
              <w:widowControl w:val="0"/>
              <w:ind w:firstLine="11"/>
              <w:jc w:val="center"/>
              <w:rPr>
                <w:lang w:eastAsia="en-US"/>
              </w:rPr>
            </w:pPr>
            <w:r>
              <w:t>11,0</w:t>
            </w:r>
          </w:p>
        </w:tc>
        <w:tc>
          <w:tcPr>
            <w:tcW w:w="1168" w:type="dxa"/>
            <w:tcBorders>
              <w:top w:val="single" w:sz="4" w:space="0" w:color="000000"/>
              <w:left w:val="single" w:sz="4" w:space="0" w:color="000000"/>
              <w:bottom w:val="single" w:sz="4" w:space="0" w:color="000000"/>
              <w:right w:val="single" w:sz="4" w:space="0" w:color="000000"/>
            </w:tcBorders>
            <w:vAlign w:val="center"/>
          </w:tcPr>
          <w:p w14:paraId="2E1967A6" w14:textId="77777777" w:rsidR="00933CC7" w:rsidRDefault="00EE6299" w:rsidP="009F6FD5">
            <w:pPr>
              <w:widowControl w:val="0"/>
              <w:jc w:val="center"/>
              <w:rPr>
                <w:lang w:eastAsia="en-US"/>
              </w:rPr>
            </w:pPr>
            <w:r>
              <w:t>633,42</w:t>
            </w:r>
          </w:p>
        </w:tc>
        <w:tc>
          <w:tcPr>
            <w:tcW w:w="470" w:type="dxa"/>
            <w:tcBorders>
              <w:top w:val="single" w:sz="4" w:space="0" w:color="000000"/>
              <w:left w:val="single" w:sz="4" w:space="0" w:color="000000"/>
              <w:bottom w:val="single" w:sz="4" w:space="0" w:color="000000"/>
              <w:right w:val="single" w:sz="4" w:space="0" w:color="000000"/>
            </w:tcBorders>
            <w:vAlign w:val="center"/>
          </w:tcPr>
          <w:p w14:paraId="1FAA0933" w14:textId="77777777" w:rsidR="00933CC7" w:rsidRDefault="00EE6299" w:rsidP="009F6FD5">
            <w:pPr>
              <w:widowControl w:val="0"/>
              <w:jc w:val="center"/>
              <w:rPr>
                <w:lang w:eastAsia="en-US"/>
              </w:rP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592F9E5A" w14:textId="77777777" w:rsidR="00933CC7" w:rsidRDefault="00EE6299" w:rsidP="009F6FD5">
            <w:pPr>
              <w:widowControl w:val="0"/>
              <w:ind w:firstLine="15"/>
              <w:jc w:val="center"/>
              <w:rPr>
                <w:lang w:eastAsia="en-US"/>
              </w:rPr>
            </w:pPr>
            <w:r>
              <w:t>1,486</w:t>
            </w:r>
          </w:p>
        </w:tc>
        <w:tc>
          <w:tcPr>
            <w:tcW w:w="805" w:type="dxa"/>
            <w:tcBorders>
              <w:top w:val="single" w:sz="4" w:space="0" w:color="000000"/>
              <w:left w:val="single" w:sz="4" w:space="0" w:color="000000"/>
              <w:bottom w:val="single" w:sz="4" w:space="0" w:color="000000"/>
              <w:right w:val="single" w:sz="4" w:space="0" w:color="000000"/>
            </w:tcBorders>
            <w:vAlign w:val="center"/>
          </w:tcPr>
          <w:p w14:paraId="12DABEB6" w14:textId="77777777" w:rsidR="00933CC7" w:rsidRDefault="00EE6299" w:rsidP="009F6FD5">
            <w:pPr>
              <w:widowControl w:val="0"/>
              <w:ind w:firstLine="18"/>
              <w:jc w:val="center"/>
              <w:rPr>
                <w:lang w:eastAsia="en-US"/>
              </w:rPr>
            </w:pPr>
            <w:r>
              <w:t>0,576</w:t>
            </w:r>
          </w:p>
        </w:tc>
        <w:tc>
          <w:tcPr>
            <w:tcW w:w="849" w:type="dxa"/>
            <w:tcBorders>
              <w:top w:val="single" w:sz="4" w:space="0" w:color="000000"/>
              <w:left w:val="single" w:sz="4" w:space="0" w:color="000000"/>
              <w:bottom w:val="single" w:sz="4" w:space="0" w:color="000000"/>
              <w:right w:val="single" w:sz="4" w:space="0" w:color="000000"/>
            </w:tcBorders>
            <w:vAlign w:val="center"/>
          </w:tcPr>
          <w:p w14:paraId="6CD301B0" w14:textId="77777777" w:rsidR="00933CC7" w:rsidRDefault="00EE6299" w:rsidP="009F6FD5">
            <w:pPr>
              <w:widowControl w:val="0"/>
              <w:ind w:firstLine="130"/>
              <w:jc w:val="center"/>
              <w:rPr>
                <w:lang w:eastAsia="en-US"/>
              </w:rPr>
            </w:pPr>
            <w:r>
              <w:t>0,91</w:t>
            </w:r>
          </w:p>
        </w:tc>
        <w:tc>
          <w:tcPr>
            <w:tcW w:w="716" w:type="dxa"/>
            <w:tcBorders>
              <w:top w:val="single" w:sz="4" w:space="0" w:color="000000"/>
              <w:left w:val="single" w:sz="4" w:space="0" w:color="000000"/>
              <w:bottom w:val="single" w:sz="4" w:space="0" w:color="000000"/>
              <w:right w:val="single" w:sz="4" w:space="0" w:color="000000"/>
            </w:tcBorders>
            <w:vAlign w:val="center"/>
          </w:tcPr>
          <w:p w14:paraId="75F4B844" w14:textId="77777777" w:rsidR="00933CC7" w:rsidRDefault="00EE6299" w:rsidP="009F6FD5">
            <w:pPr>
              <w:widowControl w:val="0"/>
              <w:ind w:firstLine="2"/>
              <w:jc w:val="center"/>
              <w:rPr>
                <w:lang w:eastAsia="en-US"/>
              </w:rPr>
            </w:pPr>
            <w: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484E084E" w14:textId="77777777" w:rsidR="00933CC7" w:rsidRDefault="00EE6299" w:rsidP="009F6FD5">
            <w:pPr>
              <w:widowControl w:val="0"/>
              <w:tabs>
                <w:tab w:val="left" w:pos="191"/>
              </w:tabs>
              <w:ind w:hanging="3"/>
              <w:jc w:val="center"/>
              <w:rPr>
                <w:lang w:eastAsia="en-US"/>
              </w:rPr>
            </w:pPr>
            <w:r>
              <w:t>8,10</w:t>
            </w:r>
          </w:p>
        </w:tc>
      </w:tr>
      <w:tr w:rsidR="00933CC7" w14:paraId="51710CBC"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729463C6" w14:textId="77777777" w:rsidR="00933CC7" w:rsidRDefault="00EE6299" w:rsidP="009F6FD5">
            <w:pPr>
              <w:widowControl w:val="0"/>
              <w:jc w:val="center"/>
              <w:rPr>
                <w:lang w:eastAsia="en-US"/>
              </w:rPr>
            </w:pPr>
            <w:r>
              <w:rPr>
                <w:lang w:eastAsia="en-US"/>
              </w:rPr>
              <w:t>2019</w:t>
            </w:r>
          </w:p>
        </w:tc>
        <w:tc>
          <w:tcPr>
            <w:tcW w:w="1108" w:type="dxa"/>
            <w:tcBorders>
              <w:top w:val="single" w:sz="4" w:space="0" w:color="000000"/>
              <w:left w:val="single" w:sz="4" w:space="0" w:color="000000"/>
              <w:bottom w:val="single" w:sz="4" w:space="0" w:color="000000"/>
              <w:right w:val="single" w:sz="4" w:space="0" w:color="000000"/>
            </w:tcBorders>
            <w:vAlign w:val="center"/>
          </w:tcPr>
          <w:p w14:paraId="41C4908D" w14:textId="77777777" w:rsidR="00933CC7" w:rsidRDefault="00EE6299" w:rsidP="009F6FD5">
            <w:pPr>
              <w:widowControl w:val="0"/>
              <w:ind w:firstLine="100"/>
              <w:jc w:val="center"/>
              <w:rPr>
                <w:lang w:eastAsia="en-US"/>
              </w:rPr>
            </w:pPr>
            <w:r>
              <w:rPr>
                <w:lang w:eastAsia="en-US"/>
              </w:rPr>
              <w:t>712,50</w:t>
            </w:r>
          </w:p>
        </w:tc>
        <w:tc>
          <w:tcPr>
            <w:tcW w:w="949" w:type="dxa"/>
            <w:tcBorders>
              <w:top w:val="single" w:sz="4" w:space="0" w:color="000000"/>
              <w:left w:val="single" w:sz="4" w:space="0" w:color="000000"/>
              <w:bottom w:val="single" w:sz="4" w:space="0" w:color="000000"/>
              <w:right w:val="single" w:sz="4" w:space="0" w:color="000000"/>
            </w:tcBorders>
            <w:vAlign w:val="center"/>
          </w:tcPr>
          <w:p w14:paraId="2CEA412C" w14:textId="77777777" w:rsidR="00933CC7" w:rsidRDefault="00EE6299" w:rsidP="009F6FD5">
            <w:pPr>
              <w:widowControl w:val="0"/>
              <w:jc w:val="center"/>
              <w:rPr>
                <w:lang w:eastAsia="en-US"/>
              </w:rPr>
            </w:pPr>
            <w:r>
              <w:rPr>
                <w:lang w:eastAsia="en-US"/>
              </w:rPr>
              <w:t>61,47</w:t>
            </w:r>
          </w:p>
        </w:tc>
        <w:tc>
          <w:tcPr>
            <w:tcW w:w="943" w:type="dxa"/>
            <w:tcBorders>
              <w:top w:val="single" w:sz="4" w:space="0" w:color="000000"/>
              <w:left w:val="single" w:sz="4" w:space="0" w:color="000000"/>
              <w:bottom w:val="single" w:sz="4" w:space="0" w:color="000000"/>
              <w:right w:val="single" w:sz="4" w:space="0" w:color="000000"/>
            </w:tcBorders>
            <w:vAlign w:val="center"/>
          </w:tcPr>
          <w:p w14:paraId="31D3078E" w14:textId="77777777" w:rsidR="00933CC7" w:rsidRDefault="00EE6299" w:rsidP="009F6FD5">
            <w:pPr>
              <w:widowControl w:val="0"/>
              <w:ind w:firstLine="11"/>
              <w:jc w:val="center"/>
              <w:rPr>
                <w:lang w:eastAsia="en-US"/>
              </w:rPr>
            </w:pPr>
            <w:r>
              <w:rPr>
                <w:lang w:eastAsia="en-US"/>
              </w:rPr>
              <w:t>9,10</w:t>
            </w:r>
          </w:p>
        </w:tc>
        <w:tc>
          <w:tcPr>
            <w:tcW w:w="1168" w:type="dxa"/>
            <w:tcBorders>
              <w:top w:val="single" w:sz="4" w:space="0" w:color="000000"/>
              <w:left w:val="single" w:sz="4" w:space="0" w:color="000000"/>
              <w:bottom w:val="single" w:sz="4" w:space="0" w:color="000000"/>
              <w:right w:val="single" w:sz="4" w:space="0" w:color="000000"/>
            </w:tcBorders>
            <w:vAlign w:val="center"/>
          </w:tcPr>
          <w:p w14:paraId="07D5B2DF" w14:textId="77777777" w:rsidR="00933CC7" w:rsidRDefault="00EE6299" w:rsidP="009F6FD5">
            <w:pPr>
              <w:widowControl w:val="0"/>
              <w:jc w:val="center"/>
              <w:rPr>
                <w:lang w:eastAsia="en-US"/>
              </w:rPr>
            </w:pPr>
            <w:r>
              <w:rPr>
                <w:lang w:eastAsia="en-US"/>
              </w:rPr>
              <w:t>641,93</w:t>
            </w:r>
          </w:p>
        </w:tc>
        <w:tc>
          <w:tcPr>
            <w:tcW w:w="470" w:type="dxa"/>
            <w:tcBorders>
              <w:top w:val="single" w:sz="4" w:space="0" w:color="000000"/>
              <w:left w:val="single" w:sz="4" w:space="0" w:color="000000"/>
              <w:bottom w:val="single" w:sz="4" w:space="0" w:color="000000"/>
              <w:right w:val="single" w:sz="4" w:space="0" w:color="000000"/>
            </w:tcBorders>
            <w:vAlign w:val="center"/>
          </w:tcPr>
          <w:p w14:paraId="2C3BD826" w14:textId="77777777" w:rsidR="00933CC7" w:rsidRDefault="00EE6299" w:rsidP="009F6FD5">
            <w:pPr>
              <w:widowControl w:val="0"/>
              <w:jc w:val="center"/>
              <w:rPr>
                <w:lang w:eastAsia="en-US"/>
              </w:rPr>
            </w:pPr>
            <w:r>
              <w:rPr>
                <w:lang w:eastAsia="en-US"/>
              </w:rP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0EDFFA0E" w14:textId="77777777" w:rsidR="00933CC7" w:rsidRDefault="00EE6299" w:rsidP="009F6FD5">
            <w:pPr>
              <w:widowControl w:val="0"/>
              <w:ind w:firstLine="15"/>
              <w:jc w:val="center"/>
              <w:rPr>
                <w:lang w:eastAsia="en-US"/>
              </w:rPr>
            </w:pPr>
            <w:r>
              <w:rPr>
                <w:lang w:eastAsia="en-US"/>
              </w:rPr>
              <w:t>1,04</w:t>
            </w:r>
          </w:p>
        </w:tc>
        <w:tc>
          <w:tcPr>
            <w:tcW w:w="805" w:type="dxa"/>
            <w:tcBorders>
              <w:top w:val="single" w:sz="4" w:space="0" w:color="000000"/>
              <w:left w:val="single" w:sz="4" w:space="0" w:color="000000"/>
              <w:bottom w:val="single" w:sz="4" w:space="0" w:color="000000"/>
              <w:right w:val="single" w:sz="4" w:space="0" w:color="000000"/>
            </w:tcBorders>
            <w:vAlign w:val="center"/>
          </w:tcPr>
          <w:p w14:paraId="4188B32B" w14:textId="77777777" w:rsidR="00933CC7" w:rsidRDefault="00EE6299" w:rsidP="009F6FD5">
            <w:pPr>
              <w:widowControl w:val="0"/>
              <w:ind w:firstLine="18"/>
              <w:jc w:val="center"/>
              <w:rPr>
                <w:lang w:eastAsia="en-US"/>
              </w:rPr>
            </w:pPr>
            <w:r>
              <w:rPr>
                <w:lang w:eastAsia="en-US"/>
              </w:rPr>
              <w:t>1,04</w:t>
            </w:r>
          </w:p>
        </w:tc>
        <w:tc>
          <w:tcPr>
            <w:tcW w:w="849" w:type="dxa"/>
            <w:tcBorders>
              <w:top w:val="single" w:sz="4" w:space="0" w:color="000000"/>
              <w:left w:val="single" w:sz="4" w:space="0" w:color="000000"/>
              <w:bottom w:val="single" w:sz="4" w:space="0" w:color="000000"/>
              <w:right w:val="single" w:sz="4" w:space="0" w:color="000000"/>
            </w:tcBorders>
            <w:vAlign w:val="center"/>
          </w:tcPr>
          <w:p w14:paraId="344E486C" w14:textId="77777777" w:rsidR="00933CC7" w:rsidRDefault="00EE6299" w:rsidP="009F6FD5">
            <w:pPr>
              <w:widowControl w:val="0"/>
              <w:ind w:firstLine="130"/>
              <w:jc w:val="center"/>
              <w:rPr>
                <w:lang w:eastAsia="en-US"/>
              </w:rPr>
            </w:pPr>
            <w:r>
              <w:rPr>
                <w:lang w:eastAsia="en-US"/>
              </w:rPr>
              <w:t>-</w:t>
            </w:r>
          </w:p>
        </w:tc>
        <w:tc>
          <w:tcPr>
            <w:tcW w:w="716" w:type="dxa"/>
            <w:tcBorders>
              <w:top w:val="single" w:sz="4" w:space="0" w:color="000000"/>
              <w:left w:val="single" w:sz="4" w:space="0" w:color="000000"/>
              <w:bottom w:val="single" w:sz="4" w:space="0" w:color="000000"/>
              <w:right w:val="single" w:sz="4" w:space="0" w:color="000000"/>
            </w:tcBorders>
            <w:vAlign w:val="center"/>
          </w:tcPr>
          <w:p w14:paraId="3A3D1BDF" w14:textId="77777777" w:rsidR="00933CC7" w:rsidRDefault="00EE6299" w:rsidP="009F6FD5">
            <w:pPr>
              <w:widowControl w:val="0"/>
              <w:ind w:firstLine="2"/>
              <w:jc w:val="center"/>
              <w:rPr>
                <w:lang w:eastAsia="en-US"/>
              </w:rPr>
            </w:pPr>
            <w:r>
              <w:rPr>
                <w:lang w:eastAsia="en-US"/>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5562FC2C" w14:textId="77777777" w:rsidR="00933CC7" w:rsidRDefault="00EE6299" w:rsidP="009F6FD5">
            <w:pPr>
              <w:widowControl w:val="0"/>
              <w:tabs>
                <w:tab w:val="left" w:pos="191"/>
              </w:tabs>
              <w:ind w:hanging="3"/>
              <w:jc w:val="center"/>
              <w:rPr>
                <w:lang w:eastAsia="en-US"/>
              </w:rPr>
            </w:pPr>
            <w:r>
              <w:rPr>
                <w:lang w:eastAsia="en-US"/>
              </w:rPr>
              <w:t>6,44</w:t>
            </w:r>
          </w:p>
        </w:tc>
      </w:tr>
      <w:tr w:rsidR="00933CC7" w14:paraId="7891145D"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79025F96" w14:textId="77777777" w:rsidR="00933CC7" w:rsidRDefault="00EE6299" w:rsidP="009F6FD5">
            <w:pPr>
              <w:widowControl w:val="0"/>
              <w:jc w:val="center"/>
              <w:rPr>
                <w:lang w:eastAsia="en-US"/>
              </w:rPr>
            </w:pPr>
            <w:r>
              <w:rPr>
                <w:lang w:eastAsia="en-US"/>
              </w:rPr>
              <w:t>2020</w:t>
            </w:r>
          </w:p>
        </w:tc>
        <w:tc>
          <w:tcPr>
            <w:tcW w:w="1108" w:type="dxa"/>
            <w:tcBorders>
              <w:top w:val="single" w:sz="4" w:space="0" w:color="000000"/>
              <w:left w:val="single" w:sz="4" w:space="0" w:color="000000"/>
              <w:bottom w:val="single" w:sz="4" w:space="0" w:color="000000"/>
              <w:right w:val="single" w:sz="4" w:space="0" w:color="000000"/>
            </w:tcBorders>
            <w:vAlign w:val="center"/>
          </w:tcPr>
          <w:p w14:paraId="6B19EEC8" w14:textId="77777777" w:rsidR="00933CC7" w:rsidRDefault="00EE6299" w:rsidP="009F6FD5">
            <w:pPr>
              <w:widowControl w:val="0"/>
              <w:ind w:firstLine="100"/>
              <w:jc w:val="center"/>
              <w:rPr>
                <w:lang w:eastAsia="en-US"/>
              </w:rPr>
            </w:pPr>
            <w:r>
              <w:rPr>
                <w:lang w:eastAsia="en-US"/>
              </w:rPr>
              <w:t>717,90</w:t>
            </w:r>
          </w:p>
        </w:tc>
        <w:tc>
          <w:tcPr>
            <w:tcW w:w="949" w:type="dxa"/>
            <w:tcBorders>
              <w:top w:val="single" w:sz="4" w:space="0" w:color="000000"/>
              <w:left w:val="single" w:sz="4" w:space="0" w:color="000000"/>
              <w:bottom w:val="single" w:sz="4" w:space="0" w:color="000000"/>
              <w:right w:val="single" w:sz="4" w:space="0" w:color="000000"/>
            </w:tcBorders>
            <w:vAlign w:val="center"/>
          </w:tcPr>
          <w:p w14:paraId="5CEA6112" w14:textId="77777777" w:rsidR="00933CC7" w:rsidRDefault="00EE6299" w:rsidP="009F6FD5">
            <w:pPr>
              <w:widowControl w:val="0"/>
              <w:jc w:val="center"/>
              <w:rPr>
                <w:lang w:eastAsia="en-US"/>
              </w:rPr>
            </w:pPr>
            <w:r>
              <w:rPr>
                <w:lang w:eastAsia="en-US"/>
              </w:rPr>
              <w:t>54,07</w:t>
            </w:r>
          </w:p>
        </w:tc>
        <w:tc>
          <w:tcPr>
            <w:tcW w:w="943" w:type="dxa"/>
            <w:tcBorders>
              <w:top w:val="single" w:sz="4" w:space="0" w:color="000000"/>
              <w:left w:val="single" w:sz="4" w:space="0" w:color="000000"/>
              <w:bottom w:val="single" w:sz="4" w:space="0" w:color="000000"/>
              <w:right w:val="single" w:sz="4" w:space="0" w:color="000000"/>
            </w:tcBorders>
            <w:vAlign w:val="center"/>
          </w:tcPr>
          <w:p w14:paraId="269AD777" w14:textId="77777777" w:rsidR="00933CC7" w:rsidRDefault="00EE6299" w:rsidP="009F6FD5">
            <w:pPr>
              <w:widowControl w:val="0"/>
              <w:ind w:firstLine="11"/>
              <w:jc w:val="center"/>
              <w:rPr>
                <w:lang w:eastAsia="en-US"/>
              </w:rPr>
            </w:pPr>
            <w:r>
              <w:rPr>
                <w:lang w:eastAsia="en-US"/>
              </w:rPr>
              <w:t>28,90</w:t>
            </w:r>
          </w:p>
        </w:tc>
        <w:tc>
          <w:tcPr>
            <w:tcW w:w="1168" w:type="dxa"/>
            <w:tcBorders>
              <w:top w:val="single" w:sz="4" w:space="0" w:color="000000"/>
              <w:left w:val="single" w:sz="4" w:space="0" w:color="000000"/>
              <w:bottom w:val="single" w:sz="4" w:space="0" w:color="000000"/>
              <w:right w:val="single" w:sz="4" w:space="0" w:color="000000"/>
            </w:tcBorders>
            <w:vAlign w:val="center"/>
          </w:tcPr>
          <w:p w14:paraId="1D48C799" w14:textId="77777777" w:rsidR="00933CC7" w:rsidRDefault="00EE6299" w:rsidP="009F6FD5">
            <w:pPr>
              <w:widowControl w:val="0"/>
              <w:jc w:val="center"/>
              <w:rPr>
                <w:lang w:eastAsia="en-US"/>
              </w:rPr>
            </w:pPr>
            <w:r>
              <w:rPr>
                <w:lang w:eastAsia="en-US"/>
              </w:rPr>
              <w:t>634,93</w:t>
            </w:r>
          </w:p>
        </w:tc>
        <w:tc>
          <w:tcPr>
            <w:tcW w:w="470" w:type="dxa"/>
            <w:tcBorders>
              <w:top w:val="single" w:sz="4" w:space="0" w:color="000000"/>
              <w:left w:val="single" w:sz="4" w:space="0" w:color="000000"/>
              <w:bottom w:val="single" w:sz="4" w:space="0" w:color="000000"/>
              <w:right w:val="single" w:sz="4" w:space="0" w:color="000000"/>
            </w:tcBorders>
            <w:vAlign w:val="center"/>
          </w:tcPr>
          <w:p w14:paraId="0C1E0A7B" w14:textId="77777777" w:rsidR="00933CC7" w:rsidRDefault="00EE6299" w:rsidP="009F6FD5">
            <w:pPr>
              <w:widowControl w:val="0"/>
              <w:jc w:val="center"/>
              <w:rPr>
                <w:lang w:eastAsia="en-US"/>
              </w:rPr>
            </w:pPr>
            <w:r>
              <w:rPr>
                <w:lang w:eastAsia="en-US"/>
              </w:rP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7784D89D" w14:textId="77777777" w:rsidR="00933CC7" w:rsidRDefault="00EE6299" w:rsidP="009F6FD5">
            <w:pPr>
              <w:widowControl w:val="0"/>
              <w:ind w:firstLine="15"/>
              <w:jc w:val="center"/>
              <w:rPr>
                <w:lang w:eastAsia="en-US"/>
              </w:rPr>
            </w:pPr>
            <w:r>
              <w:rPr>
                <w:lang w:eastAsia="en-US"/>
              </w:rPr>
              <w:t>6,00</w:t>
            </w:r>
          </w:p>
        </w:tc>
        <w:tc>
          <w:tcPr>
            <w:tcW w:w="805" w:type="dxa"/>
            <w:tcBorders>
              <w:top w:val="single" w:sz="4" w:space="0" w:color="000000"/>
              <w:left w:val="single" w:sz="4" w:space="0" w:color="000000"/>
              <w:bottom w:val="single" w:sz="4" w:space="0" w:color="000000"/>
              <w:right w:val="single" w:sz="4" w:space="0" w:color="000000"/>
            </w:tcBorders>
            <w:vAlign w:val="center"/>
          </w:tcPr>
          <w:p w14:paraId="3E76E743" w14:textId="77777777" w:rsidR="00933CC7" w:rsidRDefault="00EE6299" w:rsidP="009F6FD5">
            <w:pPr>
              <w:widowControl w:val="0"/>
              <w:ind w:firstLine="18"/>
              <w:jc w:val="center"/>
              <w:rPr>
                <w:lang w:eastAsia="en-US"/>
              </w:rPr>
            </w:pPr>
            <w:r>
              <w:rPr>
                <w:lang w:eastAsia="en-US"/>
              </w:rPr>
              <w:t>0,30</w:t>
            </w:r>
          </w:p>
        </w:tc>
        <w:tc>
          <w:tcPr>
            <w:tcW w:w="849" w:type="dxa"/>
            <w:tcBorders>
              <w:top w:val="single" w:sz="4" w:space="0" w:color="000000"/>
              <w:left w:val="single" w:sz="4" w:space="0" w:color="000000"/>
              <w:bottom w:val="single" w:sz="4" w:space="0" w:color="000000"/>
              <w:right w:val="single" w:sz="4" w:space="0" w:color="000000"/>
            </w:tcBorders>
            <w:vAlign w:val="center"/>
          </w:tcPr>
          <w:p w14:paraId="7292C24A" w14:textId="77777777" w:rsidR="00933CC7" w:rsidRDefault="00EE6299" w:rsidP="009F6FD5">
            <w:pPr>
              <w:widowControl w:val="0"/>
              <w:ind w:firstLine="130"/>
              <w:jc w:val="center"/>
              <w:rPr>
                <w:lang w:eastAsia="en-US"/>
              </w:rPr>
            </w:pPr>
            <w:r>
              <w:rPr>
                <w:lang w:eastAsia="en-US"/>
              </w:rPr>
              <w:t>5,70</w:t>
            </w:r>
          </w:p>
        </w:tc>
        <w:tc>
          <w:tcPr>
            <w:tcW w:w="716" w:type="dxa"/>
            <w:tcBorders>
              <w:top w:val="single" w:sz="4" w:space="0" w:color="000000"/>
              <w:left w:val="single" w:sz="4" w:space="0" w:color="000000"/>
              <w:bottom w:val="single" w:sz="4" w:space="0" w:color="000000"/>
              <w:right w:val="single" w:sz="4" w:space="0" w:color="000000"/>
            </w:tcBorders>
            <w:vAlign w:val="center"/>
          </w:tcPr>
          <w:p w14:paraId="03347FA2" w14:textId="77777777" w:rsidR="00933CC7" w:rsidRDefault="00EE6299" w:rsidP="009F6FD5">
            <w:pPr>
              <w:widowControl w:val="0"/>
              <w:ind w:firstLine="2"/>
              <w:jc w:val="center"/>
              <w:rPr>
                <w:lang w:eastAsia="en-US"/>
              </w:rPr>
            </w:pPr>
            <w:r>
              <w:rPr>
                <w:lang w:eastAsia="en-US"/>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101108F3" w14:textId="77777777" w:rsidR="00933CC7" w:rsidRDefault="00EE6299" w:rsidP="009F6FD5">
            <w:pPr>
              <w:widowControl w:val="0"/>
              <w:tabs>
                <w:tab w:val="left" w:pos="191"/>
              </w:tabs>
              <w:ind w:hanging="3"/>
              <w:jc w:val="center"/>
              <w:rPr>
                <w:lang w:eastAsia="en-US"/>
              </w:rPr>
            </w:pPr>
            <w:r>
              <w:rPr>
                <w:lang w:eastAsia="en-US"/>
              </w:rPr>
              <w:t>5,02</w:t>
            </w:r>
          </w:p>
        </w:tc>
      </w:tr>
      <w:tr w:rsidR="00933CC7" w14:paraId="4FF7E7FC"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70C72C91" w14:textId="77777777" w:rsidR="00933CC7" w:rsidRDefault="00EE6299" w:rsidP="009F6FD5">
            <w:pPr>
              <w:widowControl w:val="0"/>
              <w:jc w:val="center"/>
              <w:rPr>
                <w:lang w:eastAsia="en-US"/>
              </w:rPr>
            </w:pPr>
            <w:r>
              <w:rPr>
                <w:lang w:eastAsia="en-US"/>
              </w:rPr>
              <w:t>2021</w:t>
            </w:r>
          </w:p>
        </w:tc>
        <w:tc>
          <w:tcPr>
            <w:tcW w:w="1108" w:type="dxa"/>
            <w:tcBorders>
              <w:top w:val="single" w:sz="4" w:space="0" w:color="000000"/>
              <w:left w:val="single" w:sz="4" w:space="0" w:color="000000"/>
              <w:bottom w:val="single" w:sz="4" w:space="0" w:color="000000"/>
              <w:right w:val="single" w:sz="4" w:space="0" w:color="000000"/>
            </w:tcBorders>
            <w:vAlign w:val="center"/>
          </w:tcPr>
          <w:p w14:paraId="2405AF63" w14:textId="77777777" w:rsidR="00933CC7" w:rsidRDefault="00EE6299" w:rsidP="009F6FD5">
            <w:pPr>
              <w:widowControl w:val="0"/>
              <w:ind w:firstLine="100"/>
              <w:jc w:val="center"/>
              <w:rPr>
                <w:lang w:eastAsia="en-US"/>
              </w:rPr>
            </w:pPr>
            <w:r>
              <w:rPr>
                <w:lang w:eastAsia="en-US"/>
              </w:rPr>
              <w:t>715,60</w:t>
            </w:r>
          </w:p>
        </w:tc>
        <w:tc>
          <w:tcPr>
            <w:tcW w:w="949" w:type="dxa"/>
            <w:tcBorders>
              <w:top w:val="single" w:sz="4" w:space="0" w:color="000000"/>
              <w:left w:val="single" w:sz="4" w:space="0" w:color="000000"/>
              <w:bottom w:val="single" w:sz="4" w:space="0" w:color="000000"/>
              <w:right w:val="single" w:sz="4" w:space="0" w:color="000000"/>
            </w:tcBorders>
            <w:vAlign w:val="center"/>
          </w:tcPr>
          <w:p w14:paraId="0926346C" w14:textId="77777777" w:rsidR="00933CC7" w:rsidRDefault="00EE6299" w:rsidP="009F6FD5">
            <w:pPr>
              <w:widowControl w:val="0"/>
              <w:jc w:val="center"/>
              <w:rPr>
                <w:lang w:eastAsia="en-US"/>
              </w:rPr>
            </w:pPr>
            <w:r>
              <w:rPr>
                <w:lang w:eastAsia="en-US"/>
              </w:rPr>
              <w:t>45,30</w:t>
            </w:r>
          </w:p>
        </w:tc>
        <w:tc>
          <w:tcPr>
            <w:tcW w:w="943" w:type="dxa"/>
            <w:tcBorders>
              <w:top w:val="single" w:sz="4" w:space="0" w:color="000000"/>
              <w:left w:val="single" w:sz="4" w:space="0" w:color="000000"/>
              <w:bottom w:val="single" w:sz="4" w:space="0" w:color="000000"/>
              <w:right w:val="single" w:sz="4" w:space="0" w:color="000000"/>
            </w:tcBorders>
            <w:vAlign w:val="center"/>
          </w:tcPr>
          <w:p w14:paraId="19B5C357" w14:textId="77777777" w:rsidR="00933CC7" w:rsidRDefault="00EE6299" w:rsidP="009F6FD5">
            <w:pPr>
              <w:widowControl w:val="0"/>
              <w:ind w:firstLine="11"/>
              <w:jc w:val="center"/>
              <w:rPr>
                <w:lang w:eastAsia="en-US"/>
              </w:rPr>
            </w:pPr>
            <w:r>
              <w:rPr>
                <w:lang w:eastAsia="en-US"/>
              </w:rPr>
              <w:t>31,10</w:t>
            </w:r>
          </w:p>
        </w:tc>
        <w:tc>
          <w:tcPr>
            <w:tcW w:w="1168" w:type="dxa"/>
            <w:tcBorders>
              <w:top w:val="single" w:sz="4" w:space="0" w:color="000000"/>
              <w:left w:val="single" w:sz="4" w:space="0" w:color="000000"/>
              <w:bottom w:val="single" w:sz="4" w:space="0" w:color="000000"/>
              <w:right w:val="single" w:sz="4" w:space="0" w:color="000000"/>
            </w:tcBorders>
            <w:vAlign w:val="center"/>
          </w:tcPr>
          <w:p w14:paraId="6D13AB9B" w14:textId="77777777" w:rsidR="00933CC7" w:rsidRDefault="00EE6299" w:rsidP="009F6FD5">
            <w:pPr>
              <w:widowControl w:val="0"/>
              <w:jc w:val="center"/>
              <w:rPr>
                <w:lang w:eastAsia="en-US"/>
              </w:rPr>
            </w:pPr>
            <w:r>
              <w:rPr>
                <w:lang w:eastAsia="en-US"/>
              </w:rPr>
              <w:t>639,20</w:t>
            </w:r>
          </w:p>
        </w:tc>
        <w:tc>
          <w:tcPr>
            <w:tcW w:w="470" w:type="dxa"/>
            <w:tcBorders>
              <w:top w:val="single" w:sz="4" w:space="0" w:color="000000"/>
              <w:left w:val="single" w:sz="4" w:space="0" w:color="000000"/>
              <w:bottom w:val="single" w:sz="4" w:space="0" w:color="000000"/>
              <w:right w:val="single" w:sz="4" w:space="0" w:color="000000"/>
            </w:tcBorders>
            <w:vAlign w:val="center"/>
          </w:tcPr>
          <w:p w14:paraId="26AB52B2" w14:textId="77777777" w:rsidR="00933CC7" w:rsidRDefault="00EE6299" w:rsidP="009F6FD5">
            <w:pPr>
              <w:widowControl w:val="0"/>
              <w:jc w:val="center"/>
              <w:rPr>
                <w:lang w:eastAsia="en-US"/>
              </w:rPr>
            </w:pPr>
            <w:r>
              <w:rPr>
                <w:lang w:eastAsia="en-US"/>
              </w:rP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15903409" w14:textId="77777777" w:rsidR="00933CC7" w:rsidRDefault="00EE6299" w:rsidP="009F6FD5">
            <w:pPr>
              <w:widowControl w:val="0"/>
              <w:ind w:firstLine="15"/>
              <w:jc w:val="center"/>
              <w:rPr>
                <w:lang w:eastAsia="en-US"/>
              </w:rPr>
            </w:pPr>
            <w:r>
              <w:rPr>
                <w:lang w:eastAsia="en-US"/>
              </w:rPr>
              <w:t>8,70</w:t>
            </w:r>
          </w:p>
        </w:tc>
        <w:tc>
          <w:tcPr>
            <w:tcW w:w="805" w:type="dxa"/>
            <w:tcBorders>
              <w:top w:val="single" w:sz="4" w:space="0" w:color="000000"/>
              <w:left w:val="single" w:sz="4" w:space="0" w:color="000000"/>
              <w:bottom w:val="single" w:sz="4" w:space="0" w:color="000000"/>
              <w:right w:val="single" w:sz="4" w:space="0" w:color="000000"/>
            </w:tcBorders>
            <w:vAlign w:val="center"/>
          </w:tcPr>
          <w:p w14:paraId="5828E7AE" w14:textId="77777777" w:rsidR="00933CC7" w:rsidRDefault="00EE6299" w:rsidP="009F6FD5">
            <w:pPr>
              <w:widowControl w:val="0"/>
              <w:ind w:firstLine="18"/>
              <w:jc w:val="center"/>
              <w:rPr>
                <w:lang w:eastAsia="en-US"/>
              </w:rPr>
            </w:pPr>
            <w:r>
              <w:rPr>
                <w:lang w:eastAsia="en-US"/>
              </w:rPr>
              <w:t>0,00</w:t>
            </w:r>
          </w:p>
        </w:tc>
        <w:tc>
          <w:tcPr>
            <w:tcW w:w="849" w:type="dxa"/>
            <w:tcBorders>
              <w:top w:val="single" w:sz="4" w:space="0" w:color="000000"/>
              <w:left w:val="single" w:sz="4" w:space="0" w:color="000000"/>
              <w:bottom w:val="single" w:sz="4" w:space="0" w:color="000000"/>
              <w:right w:val="single" w:sz="4" w:space="0" w:color="000000"/>
            </w:tcBorders>
            <w:vAlign w:val="center"/>
          </w:tcPr>
          <w:p w14:paraId="344CD0B5" w14:textId="77777777" w:rsidR="00933CC7" w:rsidRDefault="00EE6299" w:rsidP="009F6FD5">
            <w:pPr>
              <w:widowControl w:val="0"/>
              <w:ind w:firstLine="130"/>
              <w:jc w:val="center"/>
              <w:rPr>
                <w:lang w:eastAsia="en-US"/>
              </w:rPr>
            </w:pPr>
            <w:r>
              <w:rPr>
                <w:lang w:eastAsia="en-US"/>
              </w:rPr>
              <w:t>1,10</w:t>
            </w:r>
          </w:p>
        </w:tc>
        <w:tc>
          <w:tcPr>
            <w:tcW w:w="716" w:type="dxa"/>
            <w:tcBorders>
              <w:top w:val="single" w:sz="4" w:space="0" w:color="000000"/>
              <w:left w:val="single" w:sz="4" w:space="0" w:color="000000"/>
              <w:bottom w:val="single" w:sz="4" w:space="0" w:color="000000"/>
              <w:right w:val="single" w:sz="4" w:space="0" w:color="000000"/>
            </w:tcBorders>
            <w:vAlign w:val="center"/>
          </w:tcPr>
          <w:p w14:paraId="01EF8913" w14:textId="77777777" w:rsidR="00933CC7" w:rsidRDefault="00EE6299" w:rsidP="009F6FD5">
            <w:pPr>
              <w:widowControl w:val="0"/>
              <w:ind w:firstLine="2"/>
              <w:jc w:val="center"/>
              <w:rPr>
                <w:lang w:eastAsia="en-US"/>
              </w:rPr>
            </w:pPr>
            <w:r>
              <w:rPr>
                <w:lang w:eastAsia="en-US"/>
              </w:rPr>
              <w:t>7,6</w:t>
            </w:r>
          </w:p>
        </w:tc>
        <w:tc>
          <w:tcPr>
            <w:tcW w:w="994" w:type="dxa"/>
            <w:tcBorders>
              <w:top w:val="single" w:sz="4" w:space="0" w:color="000000"/>
              <w:left w:val="single" w:sz="4" w:space="0" w:color="000000"/>
              <w:bottom w:val="single" w:sz="4" w:space="0" w:color="000000"/>
              <w:right w:val="single" w:sz="4" w:space="0" w:color="000000"/>
            </w:tcBorders>
            <w:vAlign w:val="center"/>
          </w:tcPr>
          <w:p w14:paraId="5D6A3ECB" w14:textId="77777777" w:rsidR="00933CC7" w:rsidRDefault="00EE6299" w:rsidP="009F6FD5">
            <w:pPr>
              <w:widowControl w:val="0"/>
              <w:tabs>
                <w:tab w:val="left" w:pos="191"/>
              </w:tabs>
              <w:ind w:hanging="3"/>
              <w:jc w:val="center"/>
              <w:rPr>
                <w:lang w:eastAsia="en-US"/>
              </w:rPr>
            </w:pPr>
            <w:r>
              <w:rPr>
                <w:lang w:eastAsia="en-US"/>
              </w:rPr>
              <w:t>7,40</w:t>
            </w:r>
          </w:p>
        </w:tc>
      </w:tr>
      <w:tr w:rsidR="00933CC7" w14:paraId="6C534319" w14:textId="77777777">
        <w:trPr>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748B9126" w14:textId="77777777" w:rsidR="00933CC7" w:rsidRDefault="00EE6299" w:rsidP="009F6FD5">
            <w:pPr>
              <w:widowControl w:val="0"/>
              <w:jc w:val="center"/>
              <w:rPr>
                <w:lang w:eastAsia="en-US"/>
              </w:rPr>
            </w:pPr>
            <w:r>
              <w:rPr>
                <w:lang w:eastAsia="en-US"/>
              </w:rPr>
              <w:t>2022</w:t>
            </w:r>
          </w:p>
        </w:tc>
        <w:tc>
          <w:tcPr>
            <w:tcW w:w="1108" w:type="dxa"/>
            <w:tcBorders>
              <w:top w:val="single" w:sz="4" w:space="0" w:color="000000"/>
              <w:left w:val="single" w:sz="4" w:space="0" w:color="000000"/>
              <w:bottom w:val="single" w:sz="4" w:space="0" w:color="000000"/>
              <w:right w:val="single" w:sz="4" w:space="0" w:color="000000"/>
            </w:tcBorders>
            <w:vAlign w:val="center"/>
          </w:tcPr>
          <w:p w14:paraId="294C6082" w14:textId="77777777" w:rsidR="00933CC7" w:rsidRDefault="00EE6299" w:rsidP="009F6FD5">
            <w:pPr>
              <w:widowControl w:val="0"/>
              <w:jc w:val="center"/>
            </w:pPr>
            <w:r>
              <w:t>714,30</w:t>
            </w:r>
          </w:p>
        </w:tc>
        <w:tc>
          <w:tcPr>
            <w:tcW w:w="949" w:type="dxa"/>
            <w:tcBorders>
              <w:top w:val="single" w:sz="4" w:space="0" w:color="000000"/>
              <w:left w:val="single" w:sz="4" w:space="0" w:color="000000"/>
              <w:bottom w:val="single" w:sz="4" w:space="0" w:color="000000"/>
              <w:right w:val="single" w:sz="4" w:space="0" w:color="000000"/>
            </w:tcBorders>
            <w:vAlign w:val="center"/>
          </w:tcPr>
          <w:p w14:paraId="721F1EE2" w14:textId="77777777" w:rsidR="00933CC7" w:rsidRDefault="00EE6299" w:rsidP="009F6FD5">
            <w:pPr>
              <w:widowControl w:val="0"/>
              <w:jc w:val="center"/>
            </w:pPr>
            <w:r>
              <w:t>39,50</w:t>
            </w:r>
          </w:p>
        </w:tc>
        <w:tc>
          <w:tcPr>
            <w:tcW w:w="943" w:type="dxa"/>
            <w:tcBorders>
              <w:top w:val="single" w:sz="4" w:space="0" w:color="000000"/>
              <w:left w:val="single" w:sz="4" w:space="0" w:color="000000"/>
              <w:bottom w:val="single" w:sz="4" w:space="0" w:color="000000"/>
              <w:right w:val="single" w:sz="4" w:space="0" w:color="000000"/>
            </w:tcBorders>
            <w:vAlign w:val="center"/>
          </w:tcPr>
          <w:p w14:paraId="2EF0C521" w14:textId="77777777" w:rsidR="00933CC7" w:rsidRDefault="00EE6299" w:rsidP="009F6FD5">
            <w:pPr>
              <w:widowControl w:val="0"/>
              <w:jc w:val="center"/>
            </w:pPr>
            <w:r>
              <w:t>37,60</w:t>
            </w:r>
          </w:p>
        </w:tc>
        <w:tc>
          <w:tcPr>
            <w:tcW w:w="1168" w:type="dxa"/>
            <w:tcBorders>
              <w:top w:val="single" w:sz="4" w:space="0" w:color="000000"/>
              <w:left w:val="single" w:sz="4" w:space="0" w:color="000000"/>
              <w:bottom w:val="single" w:sz="4" w:space="0" w:color="000000"/>
              <w:right w:val="single" w:sz="4" w:space="0" w:color="000000"/>
            </w:tcBorders>
            <w:vAlign w:val="center"/>
          </w:tcPr>
          <w:p w14:paraId="65C754BC" w14:textId="77777777" w:rsidR="00933CC7" w:rsidRDefault="00EE6299" w:rsidP="009F6FD5">
            <w:pPr>
              <w:widowControl w:val="0"/>
              <w:jc w:val="center"/>
            </w:pPr>
            <w:r>
              <w:t>637,20</w:t>
            </w:r>
          </w:p>
        </w:tc>
        <w:tc>
          <w:tcPr>
            <w:tcW w:w="470" w:type="dxa"/>
            <w:tcBorders>
              <w:top w:val="single" w:sz="4" w:space="0" w:color="000000"/>
              <w:left w:val="single" w:sz="4" w:space="0" w:color="000000"/>
              <w:bottom w:val="single" w:sz="4" w:space="0" w:color="000000"/>
              <w:right w:val="single" w:sz="4" w:space="0" w:color="000000"/>
            </w:tcBorders>
            <w:vAlign w:val="center"/>
          </w:tcPr>
          <w:p w14:paraId="2B0A90A8" w14:textId="77777777" w:rsidR="00933CC7" w:rsidRDefault="00EE6299" w:rsidP="009F6FD5">
            <w:pPr>
              <w:widowControl w:val="0"/>
              <w:jc w:val="center"/>
            </w:pPr>
            <w: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4F5C4722" w14:textId="77777777" w:rsidR="00933CC7" w:rsidRDefault="00EE6299" w:rsidP="009F6FD5">
            <w:pPr>
              <w:widowControl w:val="0"/>
              <w:jc w:val="center"/>
            </w:pPr>
            <w:r>
              <w:t>5,02</w:t>
            </w:r>
          </w:p>
        </w:tc>
        <w:tc>
          <w:tcPr>
            <w:tcW w:w="805" w:type="dxa"/>
            <w:tcBorders>
              <w:top w:val="single" w:sz="4" w:space="0" w:color="000000"/>
              <w:left w:val="single" w:sz="4" w:space="0" w:color="000000"/>
              <w:bottom w:val="single" w:sz="4" w:space="0" w:color="000000"/>
              <w:right w:val="single" w:sz="4" w:space="0" w:color="000000"/>
            </w:tcBorders>
            <w:vAlign w:val="center"/>
          </w:tcPr>
          <w:p w14:paraId="2221D5D8" w14:textId="77777777" w:rsidR="00933CC7" w:rsidRDefault="00EE6299" w:rsidP="009F6FD5">
            <w:pPr>
              <w:widowControl w:val="0"/>
              <w:jc w:val="center"/>
            </w:pPr>
            <w:r>
              <w:t>0,30</w:t>
            </w:r>
          </w:p>
        </w:tc>
        <w:tc>
          <w:tcPr>
            <w:tcW w:w="849" w:type="dxa"/>
            <w:tcBorders>
              <w:top w:val="single" w:sz="4" w:space="0" w:color="000000"/>
              <w:left w:val="single" w:sz="4" w:space="0" w:color="000000"/>
              <w:bottom w:val="single" w:sz="4" w:space="0" w:color="000000"/>
              <w:right w:val="single" w:sz="4" w:space="0" w:color="000000"/>
            </w:tcBorders>
            <w:vAlign w:val="center"/>
          </w:tcPr>
          <w:p w14:paraId="071587EE" w14:textId="77777777" w:rsidR="00933CC7" w:rsidRDefault="00EE6299" w:rsidP="009F6FD5">
            <w:pPr>
              <w:widowControl w:val="0"/>
              <w:jc w:val="center"/>
            </w:pPr>
            <w:r>
              <w:t>1,90</w:t>
            </w:r>
          </w:p>
        </w:tc>
        <w:tc>
          <w:tcPr>
            <w:tcW w:w="716" w:type="dxa"/>
            <w:tcBorders>
              <w:top w:val="single" w:sz="4" w:space="0" w:color="000000"/>
              <w:left w:val="single" w:sz="4" w:space="0" w:color="000000"/>
              <w:bottom w:val="single" w:sz="4" w:space="0" w:color="000000"/>
              <w:right w:val="single" w:sz="4" w:space="0" w:color="000000"/>
            </w:tcBorders>
            <w:vAlign w:val="center"/>
          </w:tcPr>
          <w:p w14:paraId="600C5B5F" w14:textId="77777777" w:rsidR="00933CC7" w:rsidRDefault="00EE6299" w:rsidP="009F6FD5">
            <w:pPr>
              <w:widowControl w:val="0"/>
              <w:jc w:val="center"/>
            </w:pPr>
            <w:r>
              <w:t>2,82</w:t>
            </w:r>
          </w:p>
        </w:tc>
        <w:tc>
          <w:tcPr>
            <w:tcW w:w="994" w:type="dxa"/>
            <w:tcBorders>
              <w:top w:val="single" w:sz="4" w:space="0" w:color="000000"/>
              <w:left w:val="single" w:sz="4" w:space="0" w:color="000000"/>
              <w:bottom w:val="single" w:sz="4" w:space="0" w:color="000000"/>
              <w:right w:val="single" w:sz="4" w:space="0" w:color="000000"/>
            </w:tcBorders>
            <w:vAlign w:val="center"/>
          </w:tcPr>
          <w:p w14:paraId="551A4844" w14:textId="77777777" w:rsidR="00933CC7" w:rsidRDefault="00EE6299" w:rsidP="009F6FD5">
            <w:pPr>
              <w:widowControl w:val="0"/>
              <w:ind w:hanging="3"/>
              <w:jc w:val="center"/>
            </w:pPr>
            <w:r>
              <w:t>6,82</w:t>
            </w:r>
          </w:p>
        </w:tc>
      </w:tr>
    </w:tbl>
    <w:p w14:paraId="62B40DED" w14:textId="77777777" w:rsidR="00CD0849" w:rsidRDefault="00EE6299" w:rsidP="00CD0849">
      <w:pPr>
        <w:jc w:val="both"/>
        <w:rPr>
          <w:i/>
          <w:sz w:val="20"/>
        </w:rPr>
      </w:pPr>
      <w:r>
        <w:rPr>
          <w:i/>
          <w:sz w:val="20"/>
          <w:szCs w:val="20"/>
        </w:rPr>
        <w:t xml:space="preserve">Источник: </w:t>
      </w:r>
      <w:r>
        <w:rPr>
          <w:rFonts w:eastAsia="Calibri"/>
          <w:i/>
          <w:sz w:val="20"/>
          <w:szCs w:val="20"/>
        </w:rPr>
        <w:t>Итоги социально-экономического развития Березовского района за 2018-2022гг.</w:t>
      </w:r>
      <w:r w:rsidR="00CD0849">
        <w:rPr>
          <w:rFonts w:eastAsia="Calibri"/>
          <w:i/>
          <w:sz w:val="20"/>
          <w:szCs w:val="20"/>
        </w:rPr>
        <w:t xml:space="preserve"> </w:t>
      </w:r>
      <w:r w:rsidR="00CD0849">
        <w:rPr>
          <w:i/>
          <w:sz w:val="20"/>
        </w:rPr>
        <w:t>Дата обращения: 22.09.2023</w:t>
      </w:r>
    </w:p>
    <w:p w14:paraId="25A35ACF" w14:textId="77777777" w:rsidR="00C15A32" w:rsidRDefault="00C15A32">
      <w:pPr>
        <w:tabs>
          <w:tab w:val="left" w:pos="540"/>
        </w:tabs>
        <w:spacing w:line="276" w:lineRule="auto"/>
        <w:ind w:firstLine="426"/>
        <w:jc w:val="both"/>
        <w:rPr>
          <w:sz w:val="28"/>
          <w:szCs w:val="28"/>
        </w:rPr>
      </w:pPr>
    </w:p>
    <w:p w14:paraId="78BEECFE" w14:textId="7D183B2E" w:rsidR="00933CC7" w:rsidRPr="00ED27CD" w:rsidRDefault="00004E99">
      <w:pPr>
        <w:tabs>
          <w:tab w:val="left" w:pos="540"/>
        </w:tabs>
        <w:spacing w:line="276" w:lineRule="auto"/>
        <w:ind w:firstLine="426"/>
        <w:jc w:val="both"/>
        <w:rPr>
          <w:sz w:val="28"/>
          <w:szCs w:val="28"/>
        </w:rPr>
      </w:pPr>
      <w:r>
        <w:rPr>
          <w:sz w:val="28"/>
          <w:szCs w:val="28"/>
        </w:rPr>
        <w:lastRenderedPageBreak/>
        <w:t xml:space="preserve">В рейтинге муниципальных образований по площади ветхого и аварийного жилищного </w:t>
      </w:r>
      <w:r w:rsidRPr="00ED27CD">
        <w:rPr>
          <w:sz w:val="28"/>
          <w:szCs w:val="28"/>
        </w:rPr>
        <w:t>фонда на 1000 человек населения</w:t>
      </w:r>
      <w:r w:rsidR="00EE6299" w:rsidRPr="00ED27CD">
        <w:rPr>
          <w:sz w:val="28"/>
          <w:szCs w:val="28"/>
        </w:rPr>
        <w:t xml:space="preserve"> Березовский район в 2022 году занял 19 место против 18 места в 2018 году.</w:t>
      </w:r>
    </w:p>
    <w:p w14:paraId="4F96D5C4" w14:textId="77777777" w:rsidR="00933CC7" w:rsidRDefault="00EE6299">
      <w:pPr>
        <w:tabs>
          <w:tab w:val="left" w:pos="540"/>
        </w:tabs>
        <w:spacing w:line="276" w:lineRule="auto"/>
        <w:ind w:firstLine="426"/>
        <w:jc w:val="both"/>
        <w:rPr>
          <w:sz w:val="28"/>
          <w:szCs w:val="28"/>
        </w:rPr>
      </w:pPr>
      <w:r w:rsidRPr="00ED27CD">
        <w:rPr>
          <w:sz w:val="28"/>
          <w:szCs w:val="28"/>
        </w:rPr>
        <w:t>В 2022 году общая площадь вводимого жилья составила 6,815 тыс. кв. м. Введено в эксплуатацию 66 домов, в том числе 6 многоквартирных и 60 индивидуальных жилых домов. На улучшение жилищных условий жителей Березовского района в 2022 году направлено 185,4 млн. рублей. Улучшены жилищные условия 51 семьи.</w:t>
      </w:r>
    </w:p>
    <w:p w14:paraId="6893A607" w14:textId="77777777" w:rsidR="00933CC7" w:rsidRPr="00ED27CD" w:rsidRDefault="00EE6299">
      <w:pPr>
        <w:tabs>
          <w:tab w:val="left" w:pos="540"/>
        </w:tabs>
        <w:spacing w:line="276" w:lineRule="auto"/>
        <w:ind w:firstLine="426"/>
        <w:jc w:val="both"/>
        <w:rPr>
          <w:sz w:val="28"/>
          <w:szCs w:val="28"/>
        </w:rPr>
      </w:pPr>
      <w:r>
        <w:rPr>
          <w:sz w:val="28"/>
          <w:szCs w:val="28"/>
        </w:rPr>
        <w:t xml:space="preserve">В целях реализации регионального проекта «Обеспечение устойчивого сокращения непригодного для проживания жилищного фонда» национального проекта «Жилье и городская среда» в рамках мероприятия «Приобретение жилья, выплата возмещения за изымаемую недвижимость» подпрограммы «Содействие </w:t>
      </w:r>
      <w:r w:rsidRPr="00ED27CD">
        <w:rPr>
          <w:sz w:val="28"/>
          <w:szCs w:val="28"/>
        </w:rPr>
        <w:t>развитию жилищного строительства» муниципальной программы «Развитие жилищной сферы в Березовском районе» заключено:</w:t>
      </w:r>
    </w:p>
    <w:p w14:paraId="035554FB" w14:textId="77777777" w:rsidR="00933CC7" w:rsidRPr="00ED27CD" w:rsidRDefault="00EE6299">
      <w:pPr>
        <w:tabs>
          <w:tab w:val="left" w:pos="540"/>
        </w:tabs>
        <w:spacing w:line="0" w:lineRule="atLeast"/>
        <w:ind w:firstLine="426"/>
        <w:jc w:val="both"/>
        <w:rPr>
          <w:sz w:val="28"/>
          <w:szCs w:val="28"/>
        </w:rPr>
      </w:pPr>
      <w:r w:rsidRPr="00ED27CD">
        <w:rPr>
          <w:sz w:val="28"/>
          <w:szCs w:val="28"/>
        </w:rPr>
        <w:t>- 4 муниципальных контракта на строительство 4 жилых помещений на общую сумму 8,2 млн. рублей;</w:t>
      </w:r>
    </w:p>
    <w:p w14:paraId="7BA9CD03" w14:textId="77777777" w:rsidR="00933CC7" w:rsidRPr="00ED27CD" w:rsidRDefault="00EE6299">
      <w:pPr>
        <w:tabs>
          <w:tab w:val="left" w:pos="540"/>
        </w:tabs>
        <w:spacing w:line="0" w:lineRule="atLeast"/>
        <w:ind w:firstLine="426"/>
        <w:jc w:val="both"/>
        <w:rPr>
          <w:sz w:val="28"/>
          <w:szCs w:val="28"/>
        </w:rPr>
      </w:pPr>
      <w:r w:rsidRPr="00ED27CD">
        <w:rPr>
          <w:sz w:val="28"/>
          <w:szCs w:val="28"/>
        </w:rPr>
        <w:t xml:space="preserve">- 17 соглашений об изъятии недвижимости для муниципальных нужд и выплачено возмещения на общую сумму 7,6 млн. рублей; </w:t>
      </w:r>
    </w:p>
    <w:p w14:paraId="3C2AF643" w14:textId="77777777" w:rsidR="00933CC7" w:rsidRPr="00ED27CD" w:rsidRDefault="00EE6299">
      <w:pPr>
        <w:tabs>
          <w:tab w:val="left" w:pos="540"/>
        </w:tabs>
        <w:spacing w:line="0" w:lineRule="atLeast"/>
        <w:ind w:firstLine="426"/>
        <w:jc w:val="both"/>
        <w:rPr>
          <w:sz w:val="28"/>
          <w:szCs w:val="28"/>
        </w:rPr>
      </w:pPr>
      <w:r w:rsidRPr="00ED27CD">
        <w:rPr>
          <w:sz w:val="28"/>
          <w:szCs w:val="28"/>
        </w:rPr>
        <w:t>- 16 муниципальных контрактов по приобретению готовых жилых помещений.</w:t>
      </w:r>
    </w:p>
    <w:p w14:paraId="573630CB" w14:textId="77777777" w:rsidR="00933CC7" w:rsidRPr="00ED27CD" w:rsidRDefault="00EE6299">
      <w:pPr>
        <w:tabs>
          <w:tab w:val="left" w:pos="540"/>
        </w:tabs>
        <w:spacing w:line="276" w:lineRule="auto"/>
        <w:ind w:firstLine="426"/>
        <w:jc w:val="both"/>
        <w:rPr>
          <w:sz w:val="28"/>
          <w:szCs w:val="28"/>
        </w:rPr>
      </w:pPr>
      <w:r w:rsidRPr="00ED27CD">
        <w:rPr>
          <w:sz w:val="28"/>
          <w:szCs w:val="28"/>
        </w:rPr>
        <w:t xml:space="preserve">Доля населения, получившего жилые помещения и улучшившего жилищные условия в 2022 году, в общей численности населения, состоящего на учете в качестве нуждающегося </w:t>
      </w:r>
      <w:r w:rsidR="00C61A98" w:rsidRPr="00ED27CD">
        <w:rPr>
          <w:sz w:val="28"/>
          <w:szCs w:val="28"/>
        </w:rPr>
        <w:t>в жилых помещениях,</w:t>
      </w:r>
      <w:r w:rsidRPr="00ED27CD">
        <w:rPr>
          <w:sz w:val="28"/>
          <w:szCs w:val="28"/>
        </w:rPr>
        <w:t xml:space="preserve"> составила 13,6%. </w:t>
      </w:r>
    </w:p>
    <w:p w14:paraId="54FACE63" w14:textId="77777777" w:rsidR="00933CC7" w:rsidRPr="00ED27CD" w:rsidRDefault="00EE6299">
      <w:pPr>
        <w:tabs>
          <w:tab w:val="left" w:pos="540"/>
        </w:tabs>
        <w:spacing w:line="276" w:lineRule="auto"/>
        <w:ind w:firstLine="426"/>
        <w:jc w:val="both"/>
        <w:rPr>
          <w:sz w:val="28"/>
          <w:szCs w:val="28"/>
        </w:rPr>
      </w:pPr>
      <w:r w:rsidRPr="00ED27CD">
        <w:rPr>
          <w:sz w:val="28"/>
          <w:szCs w:val="28"/>
        </w:rPr>
        <w:t xml:space="preserve">На территории района действуют: </w:t>
      </w:r>
    </w:p>
    <w:p w14:paraId="34CC825C" w14:textId="77777777" w:rsidR="00933CC7" w:rsidRPr="00ED27CD" w:rsidRDefault="00EE6299">
      <w:pPr>
        <w:tabs>
          <w:tab w:val="left" w:pos="540"/>
        </w:tabs>
        <w:spacing w:line="276" w:lineRule="auto"/>
        <w:ind w:firstLine="426"/>
        <w:jc w:val="both"/>
        <w:rPr>
          <w:sz w:val="28"/>
          <w:szCs w:val="28"/>
        </w:rPr>
      </w:pPr>
      <w:r w:rsidRPr="00ED27CD">
        <w:rPr>
          <w:sz w:val="28"/>
          <w:szCs w:val="28"/>
        </w:rPr>
        <w:t>- 9 водоочистных сооружений (3 – пгт. Березово, 1 – пгт. Игрим, 1 – п. Ванзетур, 1 – с. Саранпауль, 1 – п. Сосьва, 1 – п. Приполярный, 1 – д. Хулимсунт), производительностью 10 695,00 куб. м в сутки, из них 7 муниципальных водоочистных сооружений производительностью 5 995,000 куб.м в сутки, 2 ведомственных ОАО «Газпром» производительностью 4 700,00 куб.м в сутки;</w:t>
      </w:r>
    </w:p>
    <w:p w14:paraId="24B1C775" w14:textId="77777777" w:rsidR="00933CC7" w:rsidRPr="00ED27CD" w:rsidRDefault="00EE6299">
      <w:pPr>
        <w:tabs>
          <w:tab w:val="left" w:pos="540"/>
        </w:tabs>
        <w:spacing w:line="276" w:lineRule="auto"/>
        <w:ind w:firstLine="426"/>
        <w:jc w:val="both"/>
        <w:rPr>
          <w:sz w:val="28"/>
          <w:szCs w:val="28"/>
        </w:rPr>
      </w:pPr>
      <w:r w:rsidRPr="00ED27CD">
        <w:rPr>
          <w:sz w:val="28"/>
          <w:szCs w:val="28"/>
        </w:rPr>
        <w:t>- 5 канализационных очистных сооружений (пгт. Березово, пгт. Игрим, д. Хулимсунт, п. Светлый, п. Приполярный), производительностью 7 500,00 куб. м. в сутки, из них 2 муниципальных канализационных очистных сооружения производительностью 5 400,00 куб. м. в сутки, 3 ведомственных канализационных очистных сооружения ОАО «Газпром» производительностью 2 100,00 куб. м. в сутки.</w:t>
      </w:r>
    </w:p>
    <w:p w14:paraId="533DAAA5" w14:textId="308738BB" w:rsidR="00933CC7" w:rsidRDefault="00EE6299">
      <w:pPr>
        <w:tabs>
          <w:tab w:val="left" w:pos="540"/>
        </w:tabs>
        <w:spacing w:line="276" w:lineRule="auto"/>
        <w:ind w:firstLine="426"/>
        <w:jc w:val="both"/>
        <w:rPr>
          <w:sz w:val="28"/>
          <w:szCs w:val="28"/>
        </w:rPr>
      </w:pPr>
      <w:r w:rsidRPr="00ED27CD">
        <w:rPr>
          <w:sz w:val="28"/>
          <w:szCs w:val="28"/>
        </w:rPr>
        <w:t>Основным источником питьевого и хозяйственно-бытового водоснабжения населенных пунктов являются подземные воды.</w:t>
      </w:r>
      <w:r w:rsidR="00C61A98" w:rsidRPr="00ED27CD">
        <w:rPr>
          <w:sz w:val="28"/>
          <w:szCs w:val="28"/>
        </w:rPr>
        <w:t xml:space="preserve"> </w:t>
      </w:r>
      <w:r w:rsidRPr="00ED27CD">
        <w:rPr>
          <w:sz w:val="28"/>
          <w:szCs w:val="28"/>
        </w:rPr>
        <w:t xml:space="preserve">Обеспеченность населения услугой централизованного водоснабжения в целом по Березовскому району в </w:t>
      </w:r>
      <w:r w:rsidRPr="00ED27CD">
        <w:rPr>
          <w:sz w:val="28"/>
          <w:szCs w:val="28"/>
        </w:rPr>
        <w:lastRenderedPageBreak/>
        <w:t>2022 году составила 77,6%, системой централизованного водоотведения – 64,8% (табл. 1.12.5).</w:t>
      </w:r>
    </w:p>
    <w:p w14:paraId="4E982C88" w14:textId="77777777" w:rsidR="00CD0849" w:rsidRDefault="00CD0849">
      <w:pPr>
        <w:tabs>
          <w:tab w:val="left" w:pos="540"/>
        </w:tabs>
        <w:spacing w:line="276" w:lineRule="auto"/>
        <w:ind w:firstLine="426"/>
        <w:jc w:val="both"/>
        <w:rPr>
          <w:sz w:val="28"/>
          <w:szCs w:val="28"/>
        </w:rPr>
      </w:pPr>
    </w:p>
    <w:p w14:paraId="7FC85F4B" w14:textId="4E697E1D" w:rsidR="00933CC7" w:rsidRDefault="00EE6299">
      <w:pPr>
        <w:tabs>
          <w:tab w:val="left" w:pos="540"/>
        </w:tabs>
        <w:jc w:val="both"/>
        <w:rPr>
          <w:b/>
          <w:sz w:val="28"/>
          <w:szCs w:val="28"/>
        </w:rPr>
      </w:pPr>
      <w:r>
        <w:rPr>
          <w:b/>
          <w:sz w:val="28"/>
          <w:szCs w:val="28"/>
        </w:rPr>
        <w:t xml:space="preserve">Таблица 1.12.5 – Показатели обеспеченности жилищного фонда </w:t>
      </w:r>
      <w:r w:rsidR="00CE4C7F">
        <w:rPr>
          <w:b/>
          <w:sz w:val="28"/>
          <w:szCs w:val="28"/>
        </w:rPr>
        <w:t xml:space="preserve">Березовского района </w:t>
      </w:r>
      <w:r>
        <w:rPr>
          <w:b/>
          <w:sz w:val="28"/>
          <w:szCs w:val="28"/>
        </w:rPr>
        <w:t xml:space="preserve">за период </w:t>
      </w:r>
      <w:r w:rsidR="00004E99">
        <w:rPr>
          <w:b/>
          <w:sz w:val="28"/>
          <w:szCs w:val="28"/>
        </w:rPr>
        <w:t>2013–</w:t>
      </w:r>
      <w:r w:rsidR="00CE643B">
        <w:rPr>
          <w:b/>
          <w:sz w:val="28"/>
          <w:szCs w:val="28"/>
        </w:rPr>
        <w:t>2022 гг.</w:t>
      </w:r>
    </w:p>
    <w:tbl>
      <w:tblPr>
        <w:tblW w:w="9828" w:type="dxa"/>
        <w:tblInd w:w="-34" w:type="dxa"/>
        <w:tblLayout w:type="fixed"/>
        <w:tblLook w:val="04A0" w:firstRow="1" w:lastRow="0" w:firstColumn="1" w:lastColumn="0" w:noHBand="0" w:noVBand="1"/>
      </w:tblPr>
      <w:tblGrid>
        <w:gridCol w:w="1982"/>
        <w:gridCol w:w="699"/>
        <w:gridCol w:w="697"/>
        <w:gridCol w:w="697"/>
        <w:gridCol w:w="700"/>
        <w:gridCol w:w="757"/>
        <w:gridCol w:w="706"/>
        <w:gridCol w:w="697"/>
        <w:gridCol w:w="700"/>
        <w:gridCol w:w="729"/>
        <w:gridCol w:w="702"/>
        <w:gridCol w:w="762"/>
      </w:tblGrid>
      <w:tr w:rsidR="00933CC7" w14:paraId="3A8C2D45" w14:textId="77777777">
        <w:trPr>
          <w:cantSplit/>
          <w:trHeight w:val="1639"/>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CBAE7" w14:textId="77777777" w:rsidR="00933CC7" w:rsidRDefault="00EE6299">
            <w:pPr>
              <w:widowControl w:val="0"/>
              <w:jc w:val="center"/>
              <w:rPr>
                <w:b/>
                <w:color w:val="000000"/>
              </w:rPr>
            </w:pPr>
            <w:r>
              <w:rPr>
                <w:b/>
                <w:color w:val="000000"/>
              </w:rPr>
              <w:t>Показатель</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B1718" w14:textId="77777777" w:rsidR="00933CC7" w:rsidRDefault="00EE6299">
            <w:pPr>
              <w:widowControl w:val="0"/>
              <w:jc w:val="center"/>
              <w:rPr>
                <w:b/>
                <w:color w:val="000000"/>
              </w:rPr>
            </w:pPr>
            <w:r>
              <w:rPr>
                <w:b/>
                <w:color w:val="000000"/>
              </w:rPr>
              <w:t>2013</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1D222" w14:textId="77777777" w:rsidR="00933CC7" w:rsidRDefault="00EE6299">
            <w:pPr>
              <w:widowControl w:val="0"/>
              <w:jc w:val="center"/>
              <w:rPr>
                <w:b/>
                <w:color w:val="000000"/>
              </w:rPr>
            </w:pPr>
            <w:r>
              <w:rPr>
                <w:b/>
                <w:color w:val="000000"/>
              </w:rPr>
              <w:t>2014</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710BC" w14:textId="77777777" w:rsidR="00933CC7" w:rsidRDefault="00EE6299">
            <w:pPr>
              <w:widowControl w:val="0"/>
              <w:jc w:val="center"/>
              <w:rPr>
                <w:b/>
                <w:color w:val="000000"/>
              </w:rPr>
            </w:pPr>
            <w:r>
              <w:rPr>
                <w:b/>
                <w:color w:val="000000"/>
              </w:rPr>
              <w:t>2015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9C07B" w14:textId="77777777" w:rsidR="00933CC7" w:rsidRDefault="00EE6299">
            <w:pPr>
              <w:widowControl w:val="0"/>
              <w:jc w:val="center"/>
              <w:rPr>
                <w:b/>
                <w:color w:val="000000"/>
              </w:rPr>
            </w:pPr>
            <w:r>
              <w:rPr>
                <w:b/>
                <w:color w:val="000000"/>
              </w:rPr>
              <w:t>2016</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13C2" w14:textId="77777777" w:rsidR="00933CC7" w:rsidRDefault="00EE6299">
            <w:pPr>
              <w:widowControl w:val="0"/>
              <w:jc w:val="center"/>
              <w:rPr>
                <w:b/>
                <w:color w:val="000000"/>
              </w:rPr>
            </w:pPr>
            <w:r>
              <w:rPr>
                <w:b/>
                <w:color w:val="000000"/>
              </w:rPr>
              <w:t>2017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4FAF5" w14:textId="77777777" w:rsidR="00933CC7" w:rsidRDefault="00EE6299">
            <w:pPr>
              <w:widowControl w:val="0"/>
              <w:jc w:val="center"/>
              <w:rPr>
                <w:b/>
                <w:color w:val="000000"/>
              </w:rPr>
            </w:pPr>
            <w:r>
              <w:rPr>
                <w:b/>
                <w:color w:val="000000"/>
              </w:rPr>
              <w:t>2018</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37AF" w14:textId="77777777" w:rsidR="00933CC7" w:rsidRDefault="00EE6299">
            <w:pPr>
              <w:widowControl w:val="0"/>
              <w:jc w:val="center"/>
              <w:rPr>
                <w:b/>
                <w:color w:val="000000"/>
              </w:rPr>
            </w:pPr>
            <w:r>
              <w:rPr>
                <w:b/>
                <w:color w:val="000000"/>
              </w:rPr>
              <w:t>2019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114A2" w14:textId="77777777" w:rsidR="00933CC7" w:rsidRDefault="00EE6299">
            <w:pPr>
              <w:widowControl w:val="0"/>
              <w:jc w:val="center"/>
              <w:rPr>
                <w:b/>
                <w:color w:val="000000"/>
              </w:rPr>
            </w:pPr>
            <w:r>
              <w:rPr>
                <w:b/>
                <w:color w:val="000000"/>
              </w:rPr>
              <w:t>2020</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15F98" w14:textId="77777777" w:rsidR="00933CC7" w:rsidRDefault="00EE6299">
            <w:pPr>
              <w:widowControl w:val="0"/>
              <w:jc w:val="center"/>
              <w:rPr>
                <w:b/>
                <w:color w:val="000000"/>
              </w:rPr>
            </w:pPr>
            <w:r>
              <w:rPr>
                <w:b/>
                <w:color w:val="000000"/>
              </w:rPr>
              <w:t>2021</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D34C4" w14:textId="77777777" w:rsidR="00933CC7" w:rsidRDefault="00EE6299">
            <w:pPr>
              <w:widowControl w:val="0"/>
              <w:jc w:val="center"/>
              <w:rPr>
                <w:b/>
                <w:color w:val="000000"/>
              </w:rPr>
            </w:pPr>
            <w:r>
              <w:rPr>
                <w:b/>
                <w:color w:val="000000"/>
              </w:rPr>
              <w:t>2022</w:t>
            </w:r>
          </w:p>
        </w:tc>
        <w:tc>
          <w:tcPr>
            <w:tcW w:w="762" w:type="dxa"/>
            <w:tcBorders>
              <w:top w:val="single" w:sz="4" w:space="0" w:color="000000"/>
              <w:left w:val="single" w:sz="4" w:space="0" w:color="000000"/>
              <w:bottom w:val="single" w:sz="4" w:space="0" w:color="000000"/>
              <w:right w:val="single" w:sz="4" w:space="0" w:color="000000"/>
            </w:tcBorders>
            <w:textDirection w:val="btLr"/>
          </w:tcPr>
          <w:p w14:paraId="3BEE2848" w14:textId="77777777" w:rsidR="00933CC7" w:rsidRDefault="00EE6299">
            <w:pPr>
              <w:widowControl w:val="0"/>
              <w:ind w:left="113" w:right="113"/>
              <w:jc w:val="center"/>
              <w:rPr>
                <w:b/>
                <w:color w:val="000000"/>
              </w:rPr>
            </w:pPr>
            <w:r>
              <w:rPr>
                <w:b/>
                <w:color w:val="000000"/>
              </w:rPr>
              <w:t>Прирост за период, %</w:t>
            </w:r>
          </w:p>
        </w:tc>
      </w:tr>
      <w:tr w:rsidR="00933CC7" w14:paraId="6B4C633A" w14:textId="77777777">
        <w:trPr>
          <w:trHeight w:val="255"/>
        </w:trPr>
        <w:tc>
          <w:tcPr>
            <w:tcW w:w="9827" w:type="dxa"/>
            <w:gridSpan w:val="12"/>
            <w:tcBorders>
              <w:top w:val="single" w:sz="4" w:space="0" w:color="000000"/>
              <w:left w:val="single" w:sz="4" w:space="0" w:color="000000"/>
              <w:bottom w:val="single" w:sz="4" w:space="0" w:color="000000"/>
              <w:right w:val="single" w:sz="4" w:space="0" w:color="000000"/>
            </w:tcBorders>
            <w:shd w:val="clear" w:color="auto" w:fill="auto"/>
            <w:vAlign w:val="bottom"/>
          </w:tcPr>
          <w:p w14:paraId="2EB1851D" w14:textId="77777777" w:rsidR="00933CC7" w:rsidRDefault="00EE6299">
            <w:pPr>
              <w:widowControl w:val="0"/>
              <w:rPr>
                <w:color w:val="000000"/>
              </w:rPr>
            </w:pPr>
            <w:r>
              <w:rPr>
                <w:color w:val="000000"/>
              </w:rPr>
              <w:t>Общая площадь жилищного фонда, оборудованная, %</w:t>
            </w:r>
          </w:p>
        </w:tc>
      </w:tr>
      <w:tr w:rsidR="00933CC7" w14:paraId="6C7FD07F" w14:textId="77777777">
        <w:trPr>
          <w:trHeight w:val="255"/>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7A306" w14:textId="77777777" w:rsidR="00933CC7" w:rsidRDefault="00EE6299">
            <w:pPr>
              <w:widowControl w:val="0"/>
              <w:rPr>
                <w:color w:val="000000"/>
              </w:rPr>
            </w:pPr>
            <w:r>
              <w:rPr>
                <w:color w:val="000000"/>
              </w:rPr>
              <w:t>водопроводом</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6203B" w14:textId="77777777" w:rsidR="00933CC7" w:rsidRDefault="00EE6299">
            <w:pPr>
              <w:widowControl w:val="0"/>
              <w:jc w:val="center"/>
              <w:rPr>
                <w:color w:val="000000"/>
              </w:rPr>
            </w:pPr>
            <w:r>
              <w:rPr>
                <w:color w:val="000000"/>
              </w:rPr>
              <w:t>58,9</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F456E" w14:textId="77777777" w:rsidR="00933CC7" w:rsidRDefault="00EE6299">
            <w:pPr>
              <w:widowControl w:val="0"/>
              <w:jc w:val="center"/>
              <w:rPr>
                <w:color w:val="000000"/>
              </w:rPr>
            </w:pPr>
            <w:r>
              <w:rPr>
                <w:color w:val="000000"/>
              </w:rPr>
              <w:t>79,9</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79088" w14:textId="77777777" w:rsidR="00933CC7" w:rsidRDefault="00EE6299">
            <w:pPr>
              <w:widowControl w:val="0"/>
              <w:jc w:val="center"/>
              <w:rPr>
                <w:color w:val="000000"/>
              </w:rPr>
            </w:pPr>
            <w:r>
              <w:rPr>
                <w:color w:val="000000"/>
              </w:rPr>
              <w:t>79,9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B01D" w14:textId="77777777" w:rsidR="00933CC7" w:rsidRDefault="00EE6299">
            <w:pPr>
              <w:widowControl w:val="0"/>
              <w:jc w:val="center"/>
              <w:rPr>
                <w:color w:val="000000"/>
              </w:rPr>
            </w:pPr>
            <w:r>
              <w:rPr>
                <w:color w:val="000000"/>
              </w:rPr>
              <w:t>78,3</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10201"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6C66A"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B97C" w14:textId="77777777" w:rsidR="00933CC7" w:rsidRDefault="00EE6299">
            <w:pPr>
              <w:widowControl w:val="0"/>
              <w:jc w:val="center"/>
              <w:rPr>
                <w:color w:val="000000"/>
              </w:rPr>
            </w:pPr>
            <w:r>
              <w:rPr>
                <w:color w:val="000000"/>
              </w:rPr>
              <w:t>75,9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68FE1" w14:textId="77777777" w:rsidR="00933CC7" w:rsidRDefault="00EE6299">
            <w:pPr>
              <w:widowControl w:val="0"/>
              <w:jc w:val="center"/>
              <w:rPr>
                <w:color w:val="000000"/>
              </w:rPr>
            </w:pPr>
            <w:r>
              <w:rPr>
                <w:color w:val="000000"/>
              </w:rPr>
              <w:t>77,6</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8FAA" w14:textId="77777777" w:rsidR="00933CC7" w:rsidRDefault="00EE6299">
            <w:pPr>
              <w:widowControl w:val="0"/>
              <w:jc w:val="center"/>
              <w:rPr>
                <w:color w:val="000000"/>
              </w:rPr>
            </w:pPr>
            <w:r>
              <w:rPr>
                <w:color w:val="000000"/>
              </w:rPr>
              <w:t>77,2</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604C" w14:textId="77777777" w:rsidR="00933CC7" w:rsidRDefault="00EE6299">
            <w:pPr>
              <w:widowControl w:val="0"/>
              <w:jc w:val="center"/>
              <w:rPr>
                <w:color w:val="000000"/>
              </w:rPr>
            </w:pPr>
            <w:r>
              <w:rPr>
                <w:color w:val="000000"/>
              </w:rPr>
              <w:t>77,6</w:t>
            </w:r>
          </w:p>
        </w:tc>
        <w:tc>
          <w:tcPr>
            <w:tcW w:w="762" w:type="dxa"/>
            <w:tcBorders>
              <w:top w:val="single" w:sz="4" w:space="0" w:color="000000"/>
              <w:left w:val="single" w:sz="4" w:space="0" w:color="000000"/>
              <w:bottom w:val="single" w:sz="4" w:space="0" w:color="000000"/>
              <w:right w:val="single" w:sz="4" w:space="0" w:color="000000"/>
            </w:tcBorders>
            <w:vAlign w:val="center"/>
          </w:tcPr>
          <w:p w14:paraId="0C4920E6" w14:textId="77777777" w:rsidR="00933CC7" w:rsidRDefault="00EE6299">
            <w:pPr>
              <w:widowControl w:val="0"/>
              <w:jc w:val="center"/>
              <w:rPr>
                <w:color w:val="000000"/>
              </w:rPr>
            </w:pPr>
            <w:r>
              <w:rPr>
                <w:color w:val="000000"/>
              </w:rPr>
              <w:t>31,75</w:t>
            </w:r>
          </w:p>
        </w:tc>
      </w:tr>
      <w:tr w:rsidR="00933CC7" w14:paraId="7B973343" w14:textId="77777777">
        <w:trPr>
          <w:trHeight w:val="255"/>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E9A22" w14:textId="77777777" w:rsidR="00933CC7" w:rsidRDefault="00EE6299">
            <w:pPr>
              <w:widowControl w:val="0"/>
              <w:rPr>
                <w:color w:val="000000"/>
              </w:rPr>
            </w:pPr>
            <w:r>
              <w:rPr>
                <w:color w:val="000000"/>
              </w:rPr>
              <w:t>канализацией</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C103F" w14:textId="77777777" w:rsidR="00933CC7" w:rsidRDefault="00EE6299">
            <w:pPr>
              <w:widowControl w:val="0"/>
              <w:jc w:val="center"/>
              <w:rPr>
                <w:color w:val="000000"/>
              </w:rPr>
            </w:pPr>
            <w:r>
              <w:rPr>
                <w:color w:val="000000"/>
              </w:rPr>
              <w:t>56,1</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83180" w14:textId="77777777" w:rsidR="00933CC7" w:rsidRDefault="00EE6299">
            <w:pPr>
              <w:widowControl w:val="0"/>
              <w:jc w:val="center"/>
              <w:rPr>
                <w:color w:val="000000"/>
              </w:rPr>
            </w:pPr>
            <w:r>
              <w:rPr>
                <w:color w:val="000000"/>
              </w:rPr>
              <w:t>68,7</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FFC01" w14:textId="77777777" w:rsidR="00933CC7" w:rsidRDefault="00EE6299">
            <w:pPr>
              <w:widowControl w:val="0"/>
              <w:jc w:val="center"/>
              <w:rPr>
                <w:color w:val="000000"/>
              </w:rPr>
            </w:pPr>
            <w:r>
              <w:rPr>
                <w:color w:val="000000"/>
              </w:rPr>
              <w:t>68,7</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3799F" w14:textId="77777777" w:rsidR="00933CC7" w:rsidRDefault="00EE6299">
            <w:pPr>
              <w:widowControl w:val="0"/>
              <w:jc w:val="center"/>
              <w:rPr>
                <w:color w:val="000000"/>
              </w:rPr>
            </w:pPr>
            <w:r>
              <w:rPr>
                <w:color w:val="000000"/>
              </w:rPr>
              <w:t>66,3</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D98A4"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70D2"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E654" w14:textId="77777777" w:rsidR="00933CC7" w:rsidRDefault="00EE6299">
            <w:pPr>
              <w:widowControl w:val="0"/>
              <w:jc w:val="center"/>
              <w:rPr>
                <w:color w:val="000000"/>
              </w:rPr>
            </w:pPr>
            <w:r>
              <w:rPr>
                <w:color w:val="000000"/>
              </w:rPr>
              <w:t>63,9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0DA4" w14:textId="77777777" w:rsidR="00933CC7" w:rsidRDefault="00EE6299">
            <w:pPr>
              <w:widowControl w:val="0"/>
              <w:jc w:val="center"/>
              <w:rPr>
                <w:color w:val="000000"/>
              </w:rPr>
            </w:pPr>
            <w:r>
              <w:rPr>
                <w:color w:val="000000"/>
              </w:rPr>
              <w:t>64,8</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22059" w14:textId="77777777" w:rsidR="00933CC7" w:rsidRDefault="00EE6299">
            <w:pPr>
              <w:widowControl w:val="0"/>
              <w:jc w:val="center"/>
              <w:rPr>
                <w:color w:val="000000"/>
              </w:rPr>
            </w:pPr>
            <w:r>
              <w:rPr>
                <w:color w:val="000000"/>
              </w:rPr>
              <w:t>64,7</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FD306" w14:textId="77777777" w:rsidR="00933CC7" w:rsidRDefault="00EE6299">
            <w:pPr>
              <w:widowControl w:val="0"/>
              <w:jc w:val="center"/>
              <w:rPr>
                <w:color w:val="000000"/>
              </w:rPr>
            </w:pPr>
            <w:r>
              <w:rPr>
                <w:color w:val="000000"/>
              </w:rPr>
              <w:t>64,8</w:t>
            </w:r>
          </w:p>
        </w:tc>
        <w:tc>
          <w:tcPr>
            <w:tcW w:w="762" w:type="dxa"/>
            <w:tcBorders>
              <w:top w:val="single" w:sz="4" w:space="0" w:color="000000"/>
              <w:left w:val="single" w:sz="4" w:space="0" w:color="000000"/>
              <w:bottom w:val="single" w:sz="4" w:space="0" w:color="000000"/>
              <w:right w:val="single" w:sz="4" w:space="0" w:color="000000"/>
            </w:tcBorders>
            <w:vAlign w:val="center"/>
          </w:tcPr>
          <w:p w14:paraId="0AFF34BF" w14:textId="77777777" w:rsidR="00933CC7" w:rsidRDefault="00EE6299">
            <w:pPr>
              <w:widowControl w:val="0"/>
              <w:jc w:val="center"/>
              <w:rPr>
                <w:color w:val="000000"/>
              </w:rPr>
            </w:pPr>
            <w:r>
              <w:rPr>
                <w:color w:val="000000"/>
              </w:rPr>
              <w:t>15,51</w:t>
            </w:r>
          </w:p>
        </w:tc>
      </w:tr>
      <w:tr w:rsidR="00933CC7" w14:paraId="74DAD060" w14:textId="77777777">
        <w:trPr>
          <w:trHeight w:val="255"/>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9429" w14:textId="77777777" w:rsidR="00933CC7" w:rsidRDefault="00EE6299">
            <w:pPr>
              <w:widowControl w:val="0"/>
              <w:rPr>
                <w:color w:val="000000"/>
              </w:rPr>
            </w:pPr>
            <w:r>
              <w:rPr>
                <w:color w:val="000000"/>
              </w:rPr>
              <w:t>отоплением</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EECB" w14:textId="77777777" w:rsidR="00933CC7" w:rsidRDefault="00EE6299">
            <w:pPr>
              <w:widowControl w:val="0"/>
              <w:jc w:val="center"/>
              <w:rPr>
                <w:color w:val="000000"/>
              </w:rPr>
            </w:pPr>
            <w:r>
              <w:rPr>
                <w:color w:val="000000"/>
              </w:rPr>
              <w:t>60,4</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BAC00" w14:textId="77777777" w:rsidR="00933CC7" w:rsidRDefault="00EE6299">
            <w:pPr>
              <w:widowControl w:val="0"/>
              <w:jc w:val="center"/>
              <w:rPr>
                <w:color w:val="000000"/>
              </w:rPr>
            </w:pPr>
            <w:r>
              <w:rPr>
                <w:color w:val="000000"/>
              </w:rPr>
              <w:t>93,2</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560F" w14:textId="77777777" w:rsidR="00933CC7" w:rsidRDefault="00EE6299">
            <w:pPr>
              <w:widowControl w:val="0"/>
              <w:jc w:val="center"/>
              <w:rPr>
                <w:color w:val="000000"/>
              </w:rPr>
            </w:pPr>
            <w:r>
              <w:rPr>
                <w:color w:val="000000"/>
              </w:rPr>
              <w:t>93,2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C8A64" w14:textId="77777777" w:rsidR="00933CC7" w:rsidRDefault="00EE6299">
            <w:pPr>
              <w:widowControl w:val="0"/>
              <w:jc w:val="center"/>
              <w:rPr>
                <w:color w:val="000000"/>
              </w:rPr>
            </w:pPr>
            <w:r>
              <w:rPr>
                <w:color w:val="000000"/>
              </w:rPr>
              <w:t>91,6</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5EB6E"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B146"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ED439" w14:textId="77777777" w:rsidR="00933CC7" w:rsidRDefault="00EE6299">
            <w:pPr>
              <w:widowControl w:val="0"/>
              <w:jc w:val="center"/>
              <w:rPr>
                <w:color w:val="000000"/>
              </w:rPr>
            </w:pPr>
            <w:r>
              <w:rPr>
                <w:color w:val="000000"/>
              </w:rPr>
              <w:t>95,4</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06A0B" w14:textId="77777777" w:rsidR="00933CC7" w:rsidRDefault="00EE6299">
            <w:pPr>
              <w:widowControl w:val="0"/>
              <w:jc w:val="center"/>
              <w:rPr>
                <w:color w:val="000000"/>
              </w:rPr>
            </w:pPr>
            <w:r>
              <w:rPr>
                <w:color w:val="000000"/>
              </w:rPr>
              <w:t>90,9</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111F2" w14:textId="77777777" w:rsidR="00933CC7" w:rsidRDefault="00EE6299">
            <w:pPr>
              <w:widowControl w:val="0"/>
              <w:jc w:val="center"/>
              <w:rPr>
                <w:color w:val="000000"/>
              </w:rPr>
            </w:pPr>
            <w:r>
              <w:rPr>
                <w:color w:val="000000"/>
              </w:rPr>
              <w:t>91</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A449D" w14:textId="77777777" w:rsidR="00933CC7" w:rsidRDefault="00EE6299">
            <w:pPr>
              <w:widowControl w:val="0"/>
              <w:jc w:val="center"/>
              <w:rPr>
                <w:color w:val="000000"/>
              </w:rPr>
            </w:pPr>
            <w:r>
              <w:rPr>
                <w:color w:val="000000"/>
              </w:rPr>
              <w:t>90,9</w:t>
            </w:r>
          </w:p>
        </w:tc>
        <w:tc>
          <w:tcPr>
            <w:tcW w:w="762" w:type="dxa"/>
            <w:tcBorders>
              <w:top w:val="single" w:sz="4" w:space="0" w:color="000000"/>
              <w:left w:val="single" w:sz="4" w:space="0" w:color="000000"/>
              <w:bottom w:val="single" w:sz="4" w:space="0" w:color="000000"/>
              <w:right w:val="single" w:sz="4" w:space="0" w:color="000000"/>
            </w:tcBorders>
            <w:vAlign w:val="center"/>
          </w:tcPr>
          <w:p w14:paraId="0A86EA65" w14:textId="77777777" w:rsidR="00933CC7" w:rsidRDefault="00EE6299">
            <w:pPr>
              <w:widowControl w:val="0"/>
              <w:jc w:val="center"/>
              <w:rPr>
                <w:color w:val="000000"/>
              </w:rPr>
            </w:pPr>
            <w:r>
              <w:rPr>
                <w:color w:val="000000"/>
              </w:rPr>
              <w:t>50,49</w:t>
            </w:r>
          </w:p>
        </w:tc>
      </w:tr>
      <w:tr w:rsidR="00933CC7" w14:paraId="6F1DEBA8" w14:textId="77777777">
        <w:trPr>
          <w:trHeight w:val="255"/>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DFBD" w14:textId="77777777" w:rsidR="00933CC7" w:rsidRDefault="00EE6299">
            <w:pPr>
              <w:widowControl w:val="0"/>
              <w:rPr>
                <w:color w:val="000000"/>
              </w:rPr>
            </w:pPr>
            <w:r>
              <w:rPr>
                <w:color w:val="000000"/>
              </w:rPr>
              <w:t>газом</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C1D5D" w14:textId="77777777" w:rsidR="00933CC7" w:rsidRDefault="00EE6299">
            <w:pPr>
              <w:widowControl w:val="0"/>
              <w:jc w:val="center"/>
              <w:rPr>
                <w:color w:val="000000"/>
              </w:rPr>
            </w:pPr>
            <w:r>
              <w:rPr>
                <w:color w:val="000000"/>
              </w:rPr>
              <w:t>84,1</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F7279" w14:textId="77777777" w:rsidR="00933CC7" w:rsidRDefault="00EE6299">
            <w:pPr>
              <w:widowControl w:val="0"/>
              <w:jc w:val="center"/>
              <w:rPr>
                <w:color w:val="000000"/>
              </w:rPr>
            </w:pPr>
            <w:r>
              <w:rPr>
                <w:color w:val="000000"/>
              </w:rPr>
              <w:t>89,3</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73ED5" w14:textId="77777777" w:rsidR="00933CC7" w:rsidRDefault="00EE6299">
            <w:pPr>
              <w:widowControl w:val="0"/>
              <w:jc w:val="center"/>
              <w:rPr>
                <w:color w:val="000000"/>
              </w:rPr>
            </w:pPr>
            <w:r>
              <w:rPr>
                <w:color w:val="000000"/>
              </w:rPr>
              <w:t>89,3</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25808" w14:textId="77777777" w:rsidR="00933CC7" w:rsidRDefault="00EE6299">
            <w:pPr>
              <w:widowControl w:val="0"/>
              <w:jc w:val="center"/>
              <w:rPr>
                <w:color w:val="000000"/>
              </w:rPr>
            </w:pPr>
            <w:r>
              <w:rPr>
                <w:color w:val="000000"/>
              </w:rPr>
              <w:t>86,2</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7FF0E"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06EE4"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ADA25" w14:textId="77777777" w:rsidR="00933CC7" w:rsidRDefault="00EE6299">
            <w:pPr>
              <w:widowControl w:val="0"/>
              <w:jc w:val="center"/>
              <w:rPr>
                <w:color w:val="000000"/>
              </w:rPr>
            </w:pPr>
            <w:r>
              <w:rPr>
                <w:color w:val="000000"/>
              </w:rPr>
              <w:t>91,3</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FBBEC" w14:textId="77777777" w:rsidR="00933CC7" w:rsidRDefault="00EE6299">
            <w:pPr>
              <w:widowControl w:val="0"/>
              <w:jc w:val="center"/>
              <w:rPr>
                <w:color w:val="000000"/>
              </w:rPr>
            </w:pPr>
            <w:r>
              <w:rPr>
                <w:color w:val="000000"/>
              </w:rPr>
              <w:t>91,7</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1796" w14:textId="77777777" w:rsidR="00933CC7" w:rsidRDefault="00EE6299">
            <w:pPr>
              <w:widowControl w:val="0"/>
              <w:jc w:val="center"/>
              <w:rPr>
                <w:color w:val="000000"/>
              </w:rPr>
            </w:pPr>
            <w:r>
              <w:rPr>
                <w:color w:val="000000"/>
              </w:rPr>
              <w:t>88,3</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AC0F0" w14:textId="77777777" w:rsidR="00933CC7" w:rsidRDefault="00EE6299">
            <w:pPr>
              <w:widowControl w:val="0"/>
              <w:jc w:val="center"/>
              <w:rPr>
                <w:color w:val="000000"/>
              </w:rPr>
            </w:pPr>
            <w:r>
              <w:rPr>
                <w:color w:val="000000"/>
              </w:rPr>
              <w:t>91,7</w:t>
            </w:r>
          </w:p>
        </w:tc>
        <w:tc>
          <w:tcPr>
            <w:tcW w:w="762" w:type="dxa"/>
            <w:tcBorders>
              <w:top w:val="single" w:sz="4" w:space="0" w:color="000000"/>
              <w:left w:val="single" w:sz="4" w:space="0" w:color="000000"/>
              <w:bottom w:val="single" w:sz="4" w:space="0" w:color="000000"/>
              <w:right w:val="single" w:sz="4" w:space="0" w:color="000000"/>
            </w:tcBorders>
            <w:vAlign w:val="center"/>
          </w:tcPr>
          <w:p w14:paraId="4078A34F" w14:textId="77777777" w:rsidR="00933CC7" w:rsidRDefault="00EE6299">
            <w:pPr>
              <w:widowControl w:val="0"/>
              <w:jc w:val="center"/>
              <w:rPr>
                <w:color w:val="000000"/>
              </w:rPr>
            </w:pPr>
            <w:r>
              <w:rPr>
                <w:color w:val="000000"/>
              </w:rPr>
              <w:t>9,04</w:t>
            </w:r>
          </w:p>
        </w:tc>
      </w:tr>
      <w:tr w:rsidR="00933CC7" w14:paraId="5D46B631" w14:textId="77777777">
        <w:trPr>
          <w:trHeight w:val="255"/>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683B1" w14:textId="77777777" w:rsidR="00933CC7" w:rsidRDefault="00EE6299">
            <w:pPr>
              <w:widowControl w:val="0"/>
              <w:rPr>
                <w:color w:val="000000"/>
              </w:rPr>
            </w:pPr>
            <w:r>
              <w:rPr>
                <w:color w:val="000000"/>
              </w:rPr>
              <w:t>ваннами (душем)</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6FA49" w14:textId="77777777" w:rsidR="00933CC7" w:rsidRDefault="00EE6299">
            <w:pPr>
              <w:widowControl w:val="0"/>
              <w:jc w:val="center"/>
              <w:rPr>
                <w:color w:val="000000"/>
              </w:rPr>
            </w:pPr>
            <w:r>
              <w:rPr>
                <w:color w:val="000000"/>
              </w:rPr>
              <w:t>52,6</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CAC51" w14:textId="77777777" w:rsidR="00933CC7" w:rsidRDefault="00EE6299">
            <w:pPr>
              <w:widowControl w:val="0"/>
              <w:jc w:val="center"/>
              <w:rPr>
                <w:color w:val="000000"/>
              </w:rPr>
            </w:pPr>
            <w:r>
              <w:rPr>
                <w:color w:val="000000"/>
              </w:rPr>
              <w:t>85,9</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8B8C" w14:textId="77777777" w:rsidR="00933CC7" w:rsidRDefault="00EE6299">
            <w:pPr>
              <w:widowControl w:val="0"/>
              <w:jc w:val="center"/>
              <w:rPr>
                <w:color w:val="000000"/>
              </w:rPr>
            </w:pPr>
            <w:r>
              <w:rPr>
                <w:color w:val="000000"/>
              </w:rPr>
              <w:t>85,9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57D2" w14:textId="77777777" w:rsidR="00933CC7" w:rsidRDefault="00EE6299">
            <w:pPr>
              <w:widowControl w:val="0"/>
              <w:jc w:val="center"/>
              <w:rPr>
                <w:color w:val="000000"/>
              </w:rPr>
            </w:pPr>
            <w:r>
              <w:rPr>
                <w:color w:val="000000"/>
              </w:rPr>
              <w:t>84,8</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6E497"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2B66"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9F13F" w14:textId="77777777" w:rsidR="00933CC7" w:rsidRDefault="00EE6299">
            <w:pPr>
              <w:widowControl w:val="0"/>
              <w:jc w:val="center"/>
              <w:rPr>
                <w:color w:val="000000"/>
              </w:rPr>
            </w:pPr>
            <w:r>
              <w:rPr>
                <w:color w:val="000000"/>
              </w:rPr>
              <w:t>80,9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8EE35" w14:textId="77777777" w:rsidR="00933CC7" w:rsidRDefault="00EE6299">
            <w:pPr>
              <w:widowControl w:val="0"/>
              <w:jc w:val="center"/>
              <w:rPr>
                <w:color w:val="000000"/>
              </w:rPr>
            </w:pPr>
            <w:r>
              <w:rPr>
                <w:color w:val="000000"/>
              </w:rPr>
              <w:t>82,4</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72584" w14:textId="77777777" w:rsidR="00933CC7" w:rsidRDefault="00EE6299">
            <w:pPr>
              <w:widowControl w:val="0"/>
              <w:jc w:val="center"/>
              <w:rPr>
                <w:color w:val="000000"/>
              </w:rPr>
            </w:pPr>
            <w:r>
              <w:rPr>
                <w:color w:val="000000"/>
              </w:rPr>
              <w:t>79</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736FB" w14:textId="77777777" w:rsidR="00933CC7" w:rsidRDefault="00EE6299">
            <w:pPr>
              <w:widowControl w:val="0"/>
              <w:jc w:val="center"/>
              <w:rPr>
                <w:color w:val="000000"/>
              </w:rPr>
            </w:pPr>
            <w:r>
              <w:rPr>
                <w:color w:val="000000"/>
              </w:rPr>
              <w:t>82,4</w:t>
            </w:r>
          </w:p>
        </w:tc>
        <w:tc>
          <w:tcPr>
            <w:tcW w:w="762" w:type="dxa"/>
            <w:tcBorders>
              <w:top w:val="single" w:sz="4" w:space="0" w:color="000000"/>
              <w:left w:val="single" w:sz="4" w:space="0" w:color="000000"/>
              <w:bottom w:val="single" w:sz="4" w:space="0" w:color="000000"/>
              <w:right w:val="single" w:sz="4" w:space="0" w:color="000000"/>
            </w:tcBorders>
            <w:vAlign w:val="center"/>
          </w:tcPr>
          <w:p w14:paraId="2945291B" w14:textId="77777777" w:rsidR="00933CC7" w:rsidRDefault="00EE6299">
            <w:pPr>
              <w:widowControl w:val="0"/>
              <w:jc w:val="center"/>
              <w:rPr>
                <w:color w:val="000000"/>
              </w:rPr>
            </w:pPr>
            <w:r>
              <w:rPr>
                <w:color w:val="000000"/>
              </w:rPr>
              <w:t>56,65</w:t>
            </w:r>
          </w:p>
        </w:tc>
      </w:tr>
      <w:tr w:rsidR="00933CC7" w14:paraId="22F72F29" w14:textId="77777777">
        <w:trPr>
          <w:trHeight w:val="255"/>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85747" w14:textId="77777777" w:rsidR="00933CC7" w:rsidRDefault="00EE6299">
            <w:pPr>
              <w:widowControl w:val="0"/>
              <w:rPr>
                <w:color w:val="000000"/>
              </w:rPr>
            </w:pPr>
            <w:r>
              <w:rPr>
                <w:color w:val="000000"/>
              </w:rPr>
              <w:t>горячим водоснабжением</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94B0F" w14:textId="77777777" w:rsidR="00933CC7" w:rsidRDefault="00EE6299">
            <w:pPr>
              <w:widowControl w:val="0"/>
              <w:jc w:val="center"/>
              <w:rPr>
                <w:color w:val="000000"/>
              </w:rPr>
            </w:pPr>
            <w:r>
              <w:rPr>
                <w:color w:val="000000"/>
              </w:rPr>
              <w:t>41,4</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1597D" w14:textId="77777777" w:rsidR="00933CC7" w:rsidRDefault="00EE6299">
            <w:pPr>
              <w:widowControl w:val="0"/>
              <w:jc w:val="center"/>
              <w:rPr>
                <w:color w:val="000000"/>
              </w:rPr>
            </w:pPr>
            <w:r>
              <w:rPr>
                <w:color w:val="000000"/>
              </w:rPr>
              <w:t>14,7</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2DE7C" w14:textId="77777777" w:rsidR="00933CC7" w:rsidRDefault="00EE6299">
            <w:pPr>
              <w:widowControl w:val="0"/>
              <w:jc w:val="center"/>
              <w:rPr>
                <w:color w:val="000000"/>
              </w:rPr>
            </w:pPr>
            <w:r>
              <w:rPr>
                <w:color w:val="000000"/>
              </w:rPr>
              <w:t>14,7</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E1F39" w14:textId="77777777" w:rsidR="00933CC7" w:rsidRDefault="00EE6299">
            <w:pPr>
              <w:widowControl w:val="0"/>
              <w:jc w:val="center"/>
              <w:rPr>
                <w:color w:val="000000"/>
              </w:rPr>
            </w:pPr>
            <w:r>
              <w:rPr>
                <w:color w:val="000000"/>
              </w:rPr>
              <w:t>15,9</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0C84B"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09F04"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13803" w14:textId="77777777" w:rsidR="00933CC7" w:rsidRDefault="00EE6299">
            <w:pPr>
              <w:widowControl w:val="0"/>
              <w:jc w:val="center"/>
              <w:rPr>
                <w:color w:val="000000"/>
              </w:rPr>
            </w:pPr>
            <w:r>
              <w:rPr>
                <w:color w:val="000000"/>
              </w:rPr>
              <w:t>15,0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C9F2" w14:textId="77777777" w:rsidR="00933CC7" w:rsidRDefault="00EE6299">
            <w:pPr>
              <w:widowControl w:val="0"/>
              <w:jc w:val="center"/>
              <w:rPr>
                <w:color w:val="000000"/>
              </w:rPr>
            </w:pPr>
            <w:r>
              <w:rPr>
                <w:color w:val="000000"/>
              </w:rPr>
              <w:t>15,1</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103E" w14:textId="77777777" w:rsidR="00933CC7" w:rsidRDefault="00EE6299">
            <w:pPr>
              <w:widowControl w:val="0"/>
              <w:jc w:val="center"/>
              <w:rPr>
                <w:color w:val="000000"/>
              </w:rPr>
            </w:pPr>
            <w:r>
              <w:rPr>
                <w:color w:val="000000"/>
              </w:rPr>
              <w:t>15,2</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A17BA" w14:textId="77777777" w:rsidR="00933CC7" w:rsidRDefault="00EE6299">
            <w:pPr>
              <w:widowControl w:val="0"/>
              <w:jc w:val="center"/>
              <w:rPr>
                <w:color w:val="000000"/>
              </w:rPr>
            </w:pPr>
            <w:r>
              <w:rPr>
                <w:color w:val="000000"/>
              </w:rPr>
              <w:t>15,1</w:t>
            </w:r>
          </w:p>
        </w:tc>
        <w:tc>
          <w:tcPr>
            <w:tcW w:w="762" w:type="dxa"/>
            <w:tcBorders>
              <w:top w:val="single" w:sz="4" w:space="0" w:color="000000"/>
              <w:left w:val="single" w:sz="4" w:space="0" w:color="000000"/>
              <w:bottom w:val="single" w:sz="4" w:space="0" w:color="000000"/>
              <w:right w:val="single" w:sz="4" w:space="0" w:color="000000"/>
            </w:tcBorders>
            <w:vAlign w:val="center"/>
          </w:tcPr>
          <w:p w14:paraId="19AD287E" w14:textId="77777777" w:rsidR="00933CC7" w:rsidRDefault="00EE6299">
            <w:pPr>
              <w:widowControl w:val="0"/>
              <w:jc w:val="center"/>
              <w:rPr>
                <w:color w:val="000000"/>
              </w:rPr>
            </w:pPr>
            <w:r>
              <w:rPr>
                <w:color w:val="000000"/>
              </w:rPr>
              <w:t>-63,5</w:t>
            </w:r>
          </w:p>
        </w:tc>
      </w:tr>
      <w:tr w:rsidR="00933CC7" w14:paraId="16B27D1C" w14:textId="77777777">
        <w:trPr>
          <w:trHeight w:val="551"/>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8F302" w14:textId="77777777" w:rsidR="00933CC7" w:rsidRDefault="00EE6299">
            <w:pPr>
              <w:widowControl w:val="0"/>
              <w:rPr>
                <w:color w:val="000000"/>
              </w:rPr>
            </w:pPr>
            <w:r>
              <w:rPr>
                <w:color w:val="000000"/>
              </w:rPr>
              <w:t>напольными электроплитами</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F9FFE" w14:textId="77777777" w:rsidR="00933CC7" w:rsidRDefault="00EE6299">
            <w:pPr>
              <w:widowControl w:val="0"/>
              <w:jc w:val="center"/>
              <w:rPr>
                <w:color w:val="000000"/>
              </w:rPr>
            </w:pPr>
            <w:r>
              <w:rPr>
                <w:color w:val="000000"/>
              </w:rPr>
              <w:t>2,5</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9AE50" w14:textId="77777777" w:rsidR="00933CC7" w:rsidRDefault="00EE6299">
            <w:pPr>
              <w:widowControl w:val="0"/>
              <w:jc w:val="center"/>
              <w:rPr>
                <w:color w:val="000000"/>
              </w:rPr>
            </w:pPr>
            <w:r>
              <w:rPr>
                <w:color w:val="000000"/>
              </w:rPr>
              <w:t>0,03</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10124" w14:textId="77777777" w:rsidR="00933CC7" w:rsidRDefault="00EE6299">
            <w:pPr>
              <w:widowControl w:val="0"/>
              <w:jc w:val="center"/>
              <w:rPr>
                <w:color w:val="000000"/>
              </w:rPr>
            </w:pPr>
            <w:r>
              <w:rPr>
                <w:color w:val="000000"/>
              </w:rPr>
              <w:t>0,03</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57FE4" w14:textId="77777777" w:rsidR="00933CC7" w:rsidRDefault="00EE6299">
            <w:pPr>
              <w:widowControl w:val="0"/>
              <w:jc w:val="center"/>
              <w:rPr>
                <w:color w:val="000000"/>
              </w:rPr>
            </w:pPr>
            <w:r>
              <w:rPr>
                <w:color w:val="000000"/>
              </w:rPr>
              <w:t>1,8</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84868" w14:textId="77777777" w:rsidR="00933CC7" w:rsidRDefault="00EE6299">
            <w:pPr>
              <w:widowControl w:val="0"/>
              <w:jc w:val="center"/>
              <w:rPr>
                <w:color w:val="000000"/>
              </w:rPr>
            </w:pPr>
            <w:r>
              <w:rPr>
                <w:color w:val="000000"/>
              </w:rPr>
              <w:t>х</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C446" w14:textId="77777777" w:rsidR="00933CC7" w:rsidRDefault="00EE6299">
            <w:pPr>
              <w:widowControl w:val="0"/>
              <w:jc w:val="center"/>
              <w:rPr>
                <w:color w:val="000000"/>
              </w:rPr>
            </w:pPr>
            <w:r>
              <w:rPr>
                <w:color w:val="000000"/>
              </w:rPr>
              <w:t>х</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CB36F" w14:textId="77777777" w:rsidR="00933CC7" w:rsidRDefault="00EE6299">
            <w:pPr>
              <w:widowControl w:val="0"/>
              <w:jc w:val="center"/>
              <w:rPr>
                <w:color w:val="000000"/>
              </w:rPr>
            </w:pPr>
            <w:r>
              <w:rPr>
                <w:color w:val="000000"/>
              </w:rPr>
              <w:t>15,2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C627E" w14:textId="77777777" w:rsidR="00933CC7" w:rsidRDefault="00EE6299">
            <w:pPr>
              <w:widowControl w:val="0"/>
              <w:jc w:val="center"/>
              <w:rPr>
                <w:color w:val="000000"/>
              </w:rPr>
            </w:pPr>
            <w:r>
              <w:rPr>
                <w:color w:val="000000"/>
              </w:rPr>
              <w:t>14,9</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B6C50" w14:textId="77777777" w:rsidR="00933CC7" w:rsidRDefault="00EE6299">
            <w:pPr>
              <w:widowControl w:val="0"/>
              <w:jc w:val="center"/>
              <w:rPr>
                <w:color w:val="000000"/>
              </w:rPr>
            </w:pPr>
            <w:r>
              <w:rPr>
                <w:color w:val="000000"/>
              </w:rPr>
              <w:t>15,3</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73285" w14:textId="77777777" w:rsidR="00933CC7" w:rsidRDefault="00EE6299">
            <w:pPr>
              <w:widowControl w:val="0"/>
              <w:jc w:val="center"/>
              <w:rPr>
                <w:color w:val="000000"/>
              </w:rPr>
            </w:pPr>
            <w:r>
              <w:rPr>
                <w:color w:val="000000"/>
              </w:rPr>
              <w:t>36,8</w:t>
            </w:r>
          </w:p>
        </w:tc>
        <w:tc>
          <w:tcPr>
            <w:tcW w:w="762" w:type="dxa"/>
            <w:tcBorders>
              <w:top w:val="single" w:sz="4" w:space="0" w:color="000000"/>
              <w:left w:val="single" w:sz="4" w:space="0" w:color="000000"/>
              <w:bottom w:val="single" w:sz="4" w:space="0" w:color="000000"/>
              <w:right w:val="single" w:sz="4" w:space="0" w:color="000000"/>
            </w:tcBorders>
            <w:vAlign w:val="center"/>
          </w:tcPr>
          <w:p w14:paraId="10DA0304" w14:textId="77777777" w:rsidR="00933CC7" w:rsidRDefault="00EE6299">
            <w:pPr>
              <w:widowControl w:val="0"/>
              <w:jc w:val="center"/>
              <w:rPr>
                <w:color w:val="000000"/>
              </w:rPr>
            </w:pPr>
            <w:r>
              <w:rPr>
                <w:color w:val="000000"/>
              </w:rPr>
              <w:t>в 14,7 раза</w:t>
            </w:r>
          </w:p>
        </w:tc>
      </w:tr>
    </w:tbl>
    <w:p w14:paraId="49FD79BC" w14:textId="77777777" w:rsidR="00CD0849" w:rsidRDefault="00EE6299" w:rsidP="00CD0849">
      <w:pPr>
        <w:jc w:val="both"/>
        <w:rPr>
          <w:i/>
          <w:sz w:val="20"/>
        </w:rPr>
      </w:pPr>
      <w:r>
        <w:rPr>
          <w:i/>
          <w:sz w:val="20"/>
          <w:szCs w:val="20"/>
        </w:rPr>
        <w:t xml:space="preserve">Источник: </w:t>
      </w:r>
      <w:r>
        <w:rPr>
          <w:rFonts w:eastAsia="Calibri"/>
          <w:i/>
          <w:sz w:val="20"/>
          <w:szCs w:val="20"/>
        </w:rPr>
        <w:t>Итоги социально-экономического развития Березовского района за 2018-2022гг.</w:t>
      </w:r>
      <w:r w:rsidR="00CD0849">
        <w:rPr>
          <w:rFonts w:eastAsia="Calibri"/>
          <w:i/>
          <w:sz w:val="20"/>
          <w:szCs w:val="20"/>
        </w:rPr>
        <w:t xml:space="preserve"> </w:t>
      </w:r>
      <w:r w:rsidR="00CD0849">
        <w:rPr>
          <w:i/>
          <w:sz w:val="20"/>
        </w:rPr>
        <w:t>Дата обращения: 22.09.2023</w:t>
      </w:r>
    </w:p>
    <w:p w14:paraId="4CA8B401" w14:textId="77777777" w:rsidR="00933CC7" w:rsidRDefault="00933CC7">
      <w:pPr>
        <w:tabs>
          <w:tab w:val="left" w:pos="540"/>
        </w:tabs>
        <w:ind w:firstLine="709"/>
        <w:jc w:val="both"/>
        <w:rPr>
          <w:sz w:val="28"/>
          <w:szCs w:val="28"/>
        </w:rPr>
      </w:pPr>
    </w:p>
    <w:p w14:paraId="7F0E6360" w14:textId="77777777" w:rsidR="00933CC7" w:rsidRDefault="00EE6299">
      <w:pPr>
        <w:tabs>
          <w:tab w:val="left" w:pos="540"/>
        </w:tabs>
        <w:spacing w:line="276" w:lineRule="auto"/>
        <w:ind w:firstLine="426"/>
        <w:jc w:val="both"/>
        <w:rPr>
          <w:sz w:val="28"/>
          <w:szCs w:val="28"/>
        </w:rPr>
      </w:pPr>
      <w:r>
        <w:rPr>
          <w:sz w:val="28"/>
          <w:szCs w:val="28"/>
        </w:rPr>
        <w:t>Доступность и качество питьевой воды определяют здоровье населения и качество жизни. Обеспечение населения чистой водой оказывает непосредственное влияние на снижение смертности и увеличение продолжительности жизни, а также является приоритетным направлением политики социально-экономического развития России и Ханты-Мансийского автономного округа – Югры.</w:t>
      </w:r>
    </w:p>
    <w:p w14:paraId="660751FC" w14:textId="77777777" w:rsidR="00933CC7" w:rsidRDefault="00EE6299">
      <w:pPr>
        <w:spacing w:line="276" w:lineRule="auto"/>
        <w:ind w:firstLine="426"/>
        <w:jc w:val="both"/>
      </w:pPr>
      <w:r>
        <w:rPr>
          <w:sz w:val="28"/>
          <w:szCs w:val="28"/>
        </w:rPr>
        <w:t>Основной проблемой водопроводных сетей является загрязнение питьевой воды продуктами коррозии трубопроводов. В замене нуждается 38,9% уличной водопроводной сети. Высокий износ сетей становится результатом высокой аварийности.</w:t>
      </w:r>
      <w:r>
        <w:t xml:space="preserve"> </w:t>
      </w:r>
    </w:p>
    <w:p w14:paraId="41E110FB" w14:textId="77777777" w:rsidR="00933CC7" w:rsidRDefault="00EE6299">
      <w:pPr>
        <w:spacing w:line="276" w:lineRule="auto"/>
        <w:ind w:firstLine="426"/>
        <w:jc w:val="both"/>
        <w:rPr>
          <w:sz w:val="28"/>
          <w:szCs w:val="28"/>
        </w:rPr>
      </w:pPr>
      <w:r>
        <w:rPr>
          <w:sz w:val="28"/>
          <w:szCs w:val="28"/>
        </w:rPr>
        <w:t xml:space="preserve">Качество сырой воды подземных источников не соответствует нормативным требованиям, предъявляемым к питьевой воде. </w:t>
      </w:r>
    </w:p>
    <w:p w14:paraId="72553E41" w14:textId="77777777" w:rsidR="00933CC7" w:rsidRDefault="00EE6299">
      <w:pPr>
        <w:spacing w:line="276" w:lineRule="auto"/>
        <w:ind w:firstLine="426"/>
        <w:jc w:val="both"/>
        <w:rPr>
          <w:sz w:val="28"/>
          <w:szCs w:val="28"/>
        </w:rPr>
      </w:pPr>
      <w:r>
        <w:rPr>
          <w:sz w:val="28"/>
          <w:szCs w:val="28"/>
        </w:rPr>
        <w:t xml:space="preserve">Водопроводные очистные сооружения сконцентрированы в крупных поселках, во многих сельских населенных пунктах полностью отсутствуют станции водоподготовки, 15 населенных пунктов района, не имеют водопроводов и 18 не снабжены канализационными сетями. </w:t>
      </w:r>
    </w:p>
    <w:p w14:paraId="4B4231FB" w14:textId="1C34040E" w:rsidR="00933CC7" w:rsidRDefault="00EE6299" w:rsidP="005B3AF6">
      <w:pPr>
        <w:ind w:firstLine="426"/>
        <w:jc w:val="both"/>
        <w:rPr>
          <w:sz w:val="28"/>
          <w:szCs w:val="28"/>
        </w:rPr>
      </w:pPr>
      <w:r>
        <w:rPr>
          <w:sz w:val="28"/>
          <w:szCs w:val="28"/>
        </w:rPr>
        <w:lastRenderedPageBreak/>
        <w:t>Мощность очистных сооружений канализации не соответствует мощности водопроводов (табл. 1.12.6). В замене нуждается 41,8% уличной канализационной сети.</w:t>
      </w:r>
    </w:p>
    <w:p w14:paraId="128C5000" w14:textId="77777777" w:rsidR="00CD0849" w:rsidRDefault="00CD0849">
      <w:pPr>
        <w:ind w:firstLine="708"/>
        <w:jc w:val="both"/>
        <w:rPr>
          <w:sz w:val="28"/>
          <w:szCs w:val="28"/>
        </w:rPr>
      </w:pPr>
    </w:p>
    <w:p w14:paraId="45845974" w14:textId="28443901" w:rsidR="00933CC7" w:rsidRDefault="00EE6299">
      <w:pPr>
        <w:tabs>
          <w:tab w:val="left" w:pos="540"/>
        </w:tabs>
        <w:jc w:val="both"/>
        <w:rPr>
          <w:b/>
          <w:sz w:val="28"/>
          <w:szCs w:val="28"/>
        </w:rPr>
      </w:pPr>
      <w:r>
        <w:rPr>
          <w:b/>
          <w:sz w:val="28"/>
          <w:szCs w:val="28"/>
        </w:rPr>
        <w:t xml:space="preserve">Таблица 1.12.6 – Показатели мощности водопроводов и очистных сооружений </w:t>
      </w:r>
      <w:r w:rsidR="00CE4C7F">
        <w:rPr>
          <w:b/>
          <w:sz w:val="28"/>
          <w:szCs w:val="28"/>
        </w:rPr>
        <w:t xml:space="preserve">Березовского района </w:t>
      </w:r>
      <w:r>
        <w:rPr>
          <w:b/>
          <w:sz w:val="28"/>
          <w:szCs w:val="28"/>
        </w:rPr>
        <w:t xml:space="preserve">за период </w:t>
      </w:r>
      <w:r w:rsidR="00004E99">
        <w:rPr>
          <w:b/>
          <w:sz w:val="28"/>
          <w:szCs w:val="28"/>
        </w:rPr>
        <w:t>2013–</w:t>
      </w:r>
      <w:r w:rsidR="00A932F5">
        <w:rPr>
          <w:b/>
          <w:sz w:val="28"/>
          <w:szCs w:val="28"/>
        </w:rPr>
        <w:t>2022 гг.</w:t>
      </w:r>
    </w:p>
    <w:tbl>
      <w:tblPr>
        <w:tblW w:w="9671" w:type="dxa"/>
        <w:jc w:val="center"/>
        <w:tblLayout w:type="fixed"/>
        <w:tblLook w:val="04A0" w:firstRow="1" w:lastRow="0" w:firstColumn="1" w:lastColumn="0" w:noHBand="0" w:noVBand="1"/>
      </w:tblPr>
      <w:tblGrid>
        <w:gridCol w:w="2558"/>
        <w:gridCol w:w="711"/>
        <w:gridCol w:w="709"/>
        <w:gridCol w:w="708"/>
        <w:gridCol w:w="712"/>
        <w:gridCol w:w="711"/>
        <w:gridCol w:w="709"/>
        <w:gridCol w:w="735"/>
        <w:gridCol w:w="710"/>
        <w:gridCol w:w="707"/>
        <w:gridCol w:w="701"/>
      </w:tblGrid>
      <w:tr w:rsidR="00CE4C7F" w14:paraId="5A1E03E7" w14:textId="77777777" w:rsidTr="00CE4C7F">
        <w:trPr>
          <w:trHeight w:val="315"/>
          <w:jc w:val="center"/>
        </w:trPr>
        <w:tc>
          <w:tcPr>
            <w:tcW w:w="2558" w:type="dxa"/>
            <w:vMerge w:val="restart"/>
            <w:tcBorders>
              <w:top w:val="single" w:sz="4" w:space="0" w:color="000000"/>
              <w:left w:val="single" w:sz="4" w:space="0" w:color="000000"/>
              <w:right w:val="single" w:sz="4" w:space="0" w:color="000000"/>
            </w:tcBorders>
            <w:shd w:val="clear" w:color="auto" w:fill="auto"/>
            <w:vAlign w:val="center"/>
          </w:tcPr>
          <w:p w14:paraId="016886DE" w14:textId="77777777" w:rsidR="00CE4C7F" w:rsidRDefault="00CE4C7F">
            <w:pPr>
              <w:widowControl w:val="0"/>
              <w:jc w:val="center"/>
              <w:rPr>
                <w:b/>
                <w:color w:val="000000"/>
              </w:rPr>
            </w:pPr>
            <w:r>
              <w:rPr>
                <w:b/>
                <w:color w:val="000000"/>
              </w:rPr>
              <w:t>Показатель</w:t>
            </w:r>
          </w:p>
        </w:tc>
        <w:tc>
          <w:tcPr>
            <w:tcW w:w="7113" w:type="dxa"/>
            <w:gridSpan w:val="10"/>
            <w:tcBorders>
              <w:top w:val="single" w:sz="4" w:space="0" w:color="000000"/>
              <w:bottom w:val="single" w:sz="4" w:space="0" w:color="000000"/>
              <w:right w:val="single" w:sz="4" w:space="0" w:color="000000"/>
            </w:tcBorders>
            <w:shd w:val="clear" w:color="auto" w:fill="auto"/>
            <w:vAlign w:val="center"/>
          </w:tcPr>
          <w:p w14:paraId="044159C8" w14:textId="242C8345" w:rsidR="00CE4C7F" w:rsidRDefault="00CE4C7F">
            <w:pPr>
              <w:widowControl w:val="0"/>
              <w:jc w:val="center"/>
              <w:rPr>
                <w:b/>
                <w:color w:val="000000"/>
              </w:rPr>
            </w:pPr>
            <w:r>
              <w:rPr>
                <w:b/>
                <w:color w:val="000000"/>
              </w:rPr>
              <w:t>Годы:</w:t>
            </w:r>
          </w:p>
        </w:tc>
      </w:tr>
      <w:tr w:rsidR="00CE4C7F" w14:paraId="37CD600C" w14:textId="77777777" w:rsidTr="00CE4C7F">
        <w:trPr>
          <w:trHeight w:val="315"/>
          <w:jc w:val="center"/>
        </w:trPr>
        <w:tc>
          <w:tcPr>
            <w:tcW w:w="2558" w:type="dxa"/>
            <w:vMerge/>
            <w:tcBorders>
              <w:left w:val="single" w:sz="4" w:space="0" w:color="000000"/>
              <w:bottom w:val="single" w:sz="4" w:space="0" w:color="000000"/>
              <w:right w:val="single" w:sz="4" w:space="0" w:color="000000"/>
            </w:tcBorders>
            <w:shd w:val="clear" w:color="auto" w:fill="auto"/>
            <w:vAlign w:val="center"/>
          </w:tcPr>
          <w:p w14:paraId="292932B5" w14:textId="77777777" w:rsidR="00CE4C7F" w:rsidRDefault="00CE4C7F" w:rsidP="00CE4C7F">
            <w:pPr>
              <w:widowControl w:val="0"/>
              <w:jc w:val="center"/>
              <w:rPr>
                <w:b/>
                <w:color w:val="000000"/>
              </w:rPr>
            </w:pPr>
          </w:p>
        </w:tc>
        <w:tc>
          <w:tcPr>
            <w:tcW w:w="711" w:type="dxa"/>
            <w:tcBorders>
              <w:top w:val="single" w:sz="4" w:space="0" w:color="000000"/>
              <w:bottom w:val="single" w:sz="4" w:space="0" w:color="000000"/>
              <w:right w:val="single" w:sz="4" w:space="0" w:color="000000"/>
            </w:tcBorders>
            <w:shd w:val="clear" w:color="auto" w:fill="auto"/>
            <w:vAlign w:val="center"/>
          </w:tcPr>
          <w:p w14:paraId="2C8AFFA1" w14:textId="46C8CB2B" w:rsidR="00CE4C7F" w:rsidRDefault="00CE4C7F" w:rsidP="00CE4C7F">
            <w:pPr>
              <w:widowControl w:val="0"/>
              <w:jc w:val="center"/>
              <w:rPr>
                <w:b/>
                <w:color w:val="000000"/>
              </w:rPr>
            </w:pPr>
            <w:r>
              <w:rPr>
                <w:b/>
                <w:color w:val="000000"/>
              </w:rPr>
              <w:t>2013</w:t>
            </w:r>
          </w:p>
        </w:tc>
        <w:tc>
          <w:tcPr>
            <w:tcW w:w="709" w:type="dxa"/>
            <w:tcBorders>
              <w:top w:val="single" w:sz="4" w:space="0" w:color="000000"/>
              <w:bottom w:val="single" w:sz="4" w:space="0" w:color="000000"/>
              <w:right w:val="single" w:sz="4" w:space="0" w:color="000000"/>
            </w:tcBorders>
            <w:shd w:val="clear" w:color="auto" w:fill="auto"/>
            <w:vAlign w:val="center"/>
          </w:tcPr>
          <w:p w14:paraId="6B7D8DF7" w14:textId="20270B5D" w:rsidR="00CE4C7F" w:rsidRDefault="00CE4C7F" w:rsidP="00CE4C7F">
            <w:pPr>
              <w:widowControl w:val="0"/>
              <w:jc w:val="center"/>
              <w:rPr>
                <w:b/>
                <w:color w:val="000000"/>
              </w:rPr>
            </w:pPr>
            <w:r>
              <w:rPr>
                <w:b/>
                <w:color w:val="000000"/>
              </w:rPr>
              <w:t>2014</w:t>
            </w:r>
          </w:p>
        </w:tc>
        <w:tc>
          <w:tcPr>
            <w:tcW w:w="708" w:type="dxa"/>
            <w:tcBorders>
              <w:top w:val="single" w:sz="4" w:space="0" w:color="000000"/>
              <w:bottom w:val="single" w:sz="4" w:space="0" w:color="000000"/>
              <w:right w:val="single" w:sz="4" w:space="0" w:color="000000"/>
            </w:tcBorders>
            <w:shd w:val="clear" w:color="auto" w:fill="auto"/>
            <w:vAlign w:val="center"/>
          </w:tcPr>
          <w:p w14:paraId="4ABC2BB3" w14:textId="14EBA0FD" w:rsidR="00CE4C7F" w:rsidRDefault="00CE4C7F" w:rsidP="00CE4C7F">
            <w:pPr>
              <w:widowControl w:val="0"/>
              <w:jc w:val="center"/>
              <w:rPr>
                <w:b/>
                <w:color w:val="000000"/>
              </w:rPr>
            </w:pPr>
            <w:r>
              <w:rPr>
                <w:b/>
                <w:color w:val="000000"/>
              </w:rPr>
              <w:t>2015</w:t>
            </w:r>
          </w:p>
        </w:tc>
        <w:tc>
          <w:tcPr>
            <w:tcW w:w="712" w:type="dxa"/>
            <w:tcBorders>
              <w:top w:val="single" w:sz="4" w:space="0" w:color="000000"/>
              <w:bottom w:val="single" w:sz="4" w:space="0" w:color="000000"/>
              <w:right w:val="single" w:sz="4" w:space="0" w:color="000000"/>
            </w:tcBorders>
            <w:shd w:val="clear" w:color="auto" w:fill="auto"/>
            <w:vAlign w:val="center"/>
          </w:tcPr>
          <w:p w14:paraId="2FE54C51" w14:textId="2E8BD836" w:rsidR="00CE4C7F" w:rsidRDefault="00CE4C7F" w:rsidP="00CE4C7F">
            <w:pPr>
              <w:widowControl w:val="0"/>
              <w:jc w:val="center"/>
              <w:rPr>
                <w:b/>
                <w:color w:val="000000"/>
              </w:rPr>
            </w:pPr>
            <w:r>
              <w:rPr>
                <w:b/>
                <w:color w:val="000000"/>
              </w:rPr>
              <w:t>2016</w:t>
            </w:r>
          </w:p>
        </w:tc>
        <w:tc>
          <w:tcPr>
            <w:tcW w:w="711" w:type="dxa"/>
            <w:tcBorders>
              <w:top w:val="single" w:sz="4" w:space="0" w:color="000000"/>
              <w:bottom w:val="single" w:sz="4" w:space="0" w:color="000000"/>
              <w:right w:val="single" w:sz="4" w:space="0" w:color="000000"/>
            </w:tcBorders>
            <w:shd w:val="clear" w:color="auto" w:fill="auto"/>
            <w:vAlign w:val="center"/>
          </w:tcPr>
          <w:p w14:paraId="0AAD948C" w14:textId="45F26257" w:rsidR="00CE4C7F" w:rsidRDefault="00CE4C7F" w:rsidP="00CE4C7F">
            <w:pPr>
              <w:widowControl w:val="0"/>
              <w:jc w:val="center"/>
              <w:rPr>
                <w:b/>
                <w:color w:val="000000"/>
              </w:rPr>
            </w:pPr>
            <w:r>
              <w:rPr>
                <w:b/>
                <w:color w:val="000000"/>
              </w:rPr>
              <w:t>2017</w:t>
            </w:r>
          </w:p>
        </w:tc>
        <w:tc>
          <w:tcPr>
            <w:tcW w:w="709" w:type="dxa"/>
            <w:tcBorders>
              <w:top w:val="single" w:sz="4" w:space="0" w:color="000000"/>
              <w:bottom w:val="single" w:sz="4" w:space="0" w:color="000000"/>
              <w:right w:val="single" w:sz="4" w:space="0" w:color="000000"/>
            </w:tcBorders>
            <w:shd w:val="clear" w:color="auto" w:fill="auto"/>
            <w:vAlign w:val="center"/>
          </w:tcPr>
          <w:p w14:paraId="40287F86" w14:textId="7EB36B75" w:rsidR="00CE4C7F" w:rsidRDefault="00CE4C7F" w:rsidP="00CE4C7F">
            <w:pPr>
              <w:widowControl w:val="0"/>
              <w:jc w:val="center"/>
              <w:rPr>
                <w:b/>
                <w:color w:val="000000"/>
              </w:rPr>
            </w:pPr>
            <w:r>
              <w:rPr>
                <w:b/>
                <w:color w:val="000000"/>
              </w:rPr>
              <w:t>2018</w:t>
            </w:r>
          </w:p>
        </w:tc>
        <w:tc>
          <w:tcPr>
            <w:tcW w:w="735" w:type="dxa"/>
            <w:tcBorders>
              <w:top w:val="single" w:sz="4" w:space="0" w:color="000000"/>
              <w:bottom w:val="single" w:sz="4" w:space="0" w:color="000000"/>
              <w:right w:val="single" w:sz="4" w:space="0" w:color="000000"/>
            </w:tcBorders>
            <w:shd w:val="clear" w:color="auto" w:fill="auto"/>
            <w:vAlign w:val="center"/>
          </w:tcPr>
          <w:p w14:paraId="6CB10826" w14:textId="442E6F20" w:rsidR="00CE4C7F" w:rsidRDefault="00CE4C7F" w:rsidP="00CE4C7F">
            <w:pPr>
              <w:widowControl w:val="0"/>
              <w:jc w:val="center"/>
              <w:rPr>
                <w:b/>
                <w:color w:val="000000"/>
              </w:rPr>
            </w:pPr>
            <w:r>
              <w:rPr>
                <w:b/>
                <w:color w:val="000000"/>
              </w:rPr>
              <w:t>2019</w:t>
            </w:r>
          </w:p>
        </w:tc>
        <w:tc>
          <w:tcPr>
            <w:tcW w:w="710" w:type="dxa"/>
            <w:tcBorders>
              <w:top w:val="single" w:sz="4" w:space="0" w:color="000000"/>
              <w:bottom w:val="single" w:sz="4" w:space="0" w:color="000000"/>
              <w:right w:val="single" w:sz="4" w:space="0" w:color="000000"/>
            </w:tcBorders>
            <w:shd w:val="clear" w:color="auto" w:fill="auto"/>
            <w:vAlign w:val="center"/>
          </w:tcPr>
          <w:p w14:paraId="5E929D27" w14:textId="4469EFC6" w:rsidR="00CE4C7F" w:rsidRDefault="00CE4C7F" w:rsidP="00CE4C7F">
            <w:pPr>
              <w:widowControl w:val="0"/>
              <w:jc w:val="center"/>
              <w:rPr>
                <w:b/>
                <w:color w:val="000000"/>
              </w:rPr>
            </w:pPr>
            <w:r>
              <w:rPr>
                <w:b/>
                <w:color w:val="000000"/>
              </w:rPr>
              <w:t>2020</w:t>
            </w:r>
          </w:p>
        </w:tc>
        <w:tc>
          <w:tcPr>
            <w:tcW w:w="707" w:type="dxa"/>
            <w:tcBorders>
              <w:top w:val="single" w:sz="4" w:space="0" w:color="000000"/>
              <w:bottom w:val="single" w:sz="4" w:space="0" w:color="000000"/>
              <w:right w:val="single" w:sz="4" w:space="0" w:color="000000"/>
            </w:tcBorders>
            <w:shd w:val="clear" w:color="auto" w:fill="auto"/>
            <w:vAlign w:val="center"/>
          </w:tcPr>
          <w:p w14:paraId="39A3CB0B" w14:textId="2F204DE8" w:rsidR="00CE4C7F" w:rsidRDefault="00CE4C7F" w:rsidP="00CE4C7F">
            <w:pPr>
              <w:widowControl w:val="0"/>
              <w:jc w:val="center"/>
              <w:rPr>
                <w:b/>
                <w:color w:val="000000"/>
              </w:rPr>
            </w:pPr>
            <w:r>
              <w:rPr>
                <w:b/>
                <w:color w:val="000000"/>
              </w:rPr>
              <w:t>2021</w:t>
            </w:r>
          </w:p>
        </w:tc>
        <w:tc>
          <w:tcPr>
            <w:tcW w:w="701" w:type="dxa"/>
            <w:tcBorders>
              <w:top w:val="single" w:sz="4" w:space="0" w:color="000000"/>
              <w:bottom w:val="single" w:sz="4" w:space="0" w:color="000000"/>
              <w:right w:val="single" w:sz="4" w:space="0" w:color="000000"/>
            </w:tcBorders>
            <w:shd w:val="clear" w:color="auto" w:fill="auto"/>
            <w:vAlign w:val="center"/>
          </w:tcPr>
          <w:p w14:paraId="5BB131B9" w14:textId="055981FF" w:rsidR="00CE4C7F" w:rsidRDefault="00CE4C7F" w:rsidP="00CE4C7F">
            <w:pPr>
              <w:widowControl w:val="0"/>
              <w:jc w:val="center"/>
              <w:rPr>
                <w:b/>
                <w:color w:val="000000"/>
              </w:rPr>
            </w:pPr>
            <w:r>
              <w:rPr>
                <w:b/>
                <w:color w:val="000000"/>
              </w:rPr>
              <w:t>2022</w:t>
            </w:r>
          </w:p>
        </w:tc>
      </w:tr>
      <w:tr w:rsidR="00CE4C7F" w14:paraId="7715BBEB" w14:textId="77777777" w:rsidTr="00CE4C7F">
        <w:trPr>
          <w:trHeight w:val="315"/>
          <w:jc w:val="center"/>
        </w:trPr>
        <w:tc>
          <w:tcPr>
            <w:tcW w:w="2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8A23D" w14:textId="77777777" w:rsidR="00CE4C7F" w:rsidRDefault="00CE4C7F" w:rsidP="00CE4C7F">
            <w:pPr>
              <w:widowControl w:val="0"/>
              <w:rPr>
                <w:color w:val="000000"/>
              </w:rPr>
            </w:pPr>
            <w:r>
              <w:rPr>
                <w:color w:val="000000"/>
              </w:rPr>
              <w:t>Мощность водопроводов, тыс. м</w:t>
            </w:r>
            <w:r>
              <w:rPr>
                <w:color w:val="000000"/>
                <w:vertAlign w:val="superscript"/>
              </w:rPr>
              <w:t xml:space="preserve">3 </w:t>
            </w:r>
            <w:r>
              <w:rPr>
                <w:color w:val="000000"/>
              </w:rPr>
              <w:t>в сутки</w:t>
            </w:r>
          </w:p>
        </w:tc>
        <w:tc>
          <w:tcPr>
            <w:tcW w:w="711" w:type="dxa"/>
            <w:tcBorders>
              <w:top w:val="single" w:sz="4" w:space="0" w:color="000000"/>
              <w:bottom w:val="single" w:sz="4" w:space="0" w:color="000000"/>
              <w:right w:val="single" w:sz="4" w:space="0" w:color="000000"/>
            </w:tcBorders>
            <w:shd w:val="clear" w:color="auto" w:fill="auto"/>
            <w:vAlign w:val="center"/>
          </w:tcPr>
          <w:p w14:paraId="30C4D886" w14:textId="77777777" w:rsidR="00CE4C7F" w:rsidRPr="00ED27CD" w:rsidRDefault="00CE4C7F" w:rsidP="00CE4C7F">
            <w:pPr>
              <w:widowControl w:val="0"/>
              <w:jc w:val="center"/>
              <w:rPr>
                <w:color w:val="000000"/>
              </w:rPr>
            </w:pPr>
            <w:r w:rsidRPr="00ED27CD">
              <w:rPr>
                <w:color w:val="000000"/>
              </w:rPr>
              <w:t>8</w:t>
            </w:r>
          </w:p>
        </w:tc>
        <w:tc>
          <w:tcPr>
            <w:tcW w:w="709" w:type="dxa"/>
            <w:tcBorders>
              <w:top w:val="single" w:sz="4" w:space="0" w:color="000000"/>
              <w:bottom w:val="single" w:sz="4" w:space="0" w:color="000000"/>
              <w:right w:val="single" w:sz="4" w:space="0" w:color="000000"/>
            </w:tcBorders>
            <w:shd w:val="clear" w:color="auto" w:fill="auto"/>
            <w:vAlign w:val="center"/>
          </w:tcPr>
          <w:p w14:paraId="0AB368C5" w14:textId="77777777" w:rsidR="00CE4C7F" w:rsidRPr="00ED27CD" w:rsidRDefault="00CE4C7F" w:rsidP="00CE4C7F">
            <w:pPr>
              <w:widowControl w:val="0"/>
              <w:jc w:val="center"/>
              <w:rPr>
                <w:color w:val="000000"/>
              </w:rPr>
            </w:pPr>
            <w:r w:rsidRPr="00ED27CD">
              <w:rPr>
                <w:color w:val="000000"/>
              </w:rPr>
              <w:t>8</w:t>
            </w:r>
          </w:p>
        </w:tc>
        <w:tc>
          <w:tcPr>
            <w:tcW w:w="708" w:type="dxa"/>
            <w:tcBorders>
              <w:top w:val="single" w:sz="4" w:space="0" w:color="000000"/>
              <w:bottom w:val="single" w:sz="4" w:space="0" w:color="000000"/>
              <w:right w:val="single" w:sz="4" w:space="0" w:color="000000"/>
            </w:tcBorders>
            <w:shd w:val="clear" w:color="auto" w:fill="auto"/>
            <w:vAlign w:val="center"/>
          </w:tcPr>
          <w:p w14:paraId="1FC70A1C" w14:textId="77777777" w:rsidR="00CE4C7F" w:rsidRPr="00ED27CD" w:rsidRDefault="00CE4C7F" w:rsidP="00CE4C7F">
            <w:pPr>
              <w:widowControl w:val="0"/>
              <w:jc w:val="center"/>
              <w:rPr>
                <w:color w:val="000000"/>
              </w:rPr>
            </w:pPr>
            <w:r w:rsidRPr="00ED27CD">
              <w:rPr>
                <w:color w:val="000000"/>
              </w:rPr>
              <w:t>8</w:t>
            </w:r>
          </w:p>
        </w:tc>
        <w:tc>
          <w:tcPr>
            <w:tcW w:w="712" w:type="dxa"/>
            <w:tcBorders>
              <w:top w:val="single" w:sz="4" w:space="0" w:color="000000"/>
              <w:bottom w:val="single" w:sz="4" w:space="0" w:color="000000"/>
              <w:right w:val="single" w:sz="4" w:space="0" w:color="000000"/>
            </w:tcBorders>
            <w:shd w:val="clear" w:color="auto" w:fill="auto"/>
            <w:vAlign w:val="center"/>
          </w:tcPr>
          <w:p w14:paraId="31DBA505" w14:textId="77777777" w:rsidR="00CE4C7F" w:rsidRPr="00ED27CD" w:rsidRDefault="00CE4C7F" w:rsidP="00CE4C7F">
            <w:pPr>
              <w:widowControl w:val="0"/>
              <w:jc w:val="center"/>
              <w:rPr>
                <w:color w:val="000000"/>
              </w:rPr>
            </w:pPr>
            <w:r w:rsidRPr="00ED27CD">
              <w:rPr>
                <w:color w:val="000000"/>
              </w:rPr>
              <w:t>8</w:t>
            </w:r>
          </w:p>
        </w:tc>
        <w:tc>
          <w:tcPr>
            <w:tcW w:w="711" w:type="dxa"/>
            <w:tcBorders>
              <w:top w:val="single" w:sz="4" w:space="0" w:color="000000"/>
              <w:bottom w:val="single" w:sz="4" w:space="0" w:color="000000"/>
              <w:right w:val="single" w:sz="4" w:space="0" w:color="000000"/>
            </w:tcBorders>
            <w:shd w:val="clear" w:color="auto" w:fill="auto"/>
            <w:vAlign w:val="center"/>
          </w:tcPr>
          <w:p w14:paraId="52568A48" w14:textId="77777777" w:rsidR="00CE4C7F" w:rsidRPr="00ED27CD" w:rsidRDefault="00CE4C7F" w:rsidP="00CE4C7F">
            <w:pPr>
              <w:widowControl w:val="0"/>
              <w:jc w:val="center"/>
              <w:rPr>
                <w:color w:val="000000"/>
              </w:rPr>
            </w:pPr>
            <w:r w:rsidRPr="00ED27CD">
              <w:rPr>
                <w:color w:val="000000"/>
              </w:rPr>
              <w:t>8</w:t>
            </w:r>
          </w:p>
        </w:tc>
        <w:tc>
          <w:tcPr>
            <w:tcW w:w="709" w:type="dxa"/>
            <w:tcBorders>
              <w:top w:val="single" w:sz="4" w:space="0" w:color="000000"/>
              <w:bottom w:val="single" w:sz="4" w:space="0" w:color="000000"/>
              <w:right w:val="single" w:sz="4" w:space="0" w:color="000000"/>
            </w:tcBorders>
            <w:shd w:val="clear" w:color="auto" w:fill="auto"/>
            <w:vAlign w:val="center"/>
          </w:tcPr>
          <w:p w14:paraId="5D03C159" w14:textId="77777777" w:rsidR="00CE4C7F" w:rsidRPr="00ED27CD" w:rsidRDefault="00CE4C7F" w:rsidP="00CE4C7F">
            <w:pPr>
              <w:widowControl w:val="0"/>
              <w:jc w:val="center"/>
              <w:rPr>
                <w:color w:val="000000"/>
              </w:rPr>
            </w:pPr>
            <w:r w:rsidRPr="00ED27CD">
              <w:rPr>
                <w:color w:val="000000"/>
              </w:rPr>
              <w:t>8</w:t>
            </w:r>
          </w:p>
        </w:tc>
        <w:tc>
          <w:tcPr>
            <w:tcW w:w="735" w:type="dxa"/>
            <w:tcBorders>
              <w:top w:val="single" w:sz="4" w:space="0" w:color="000000"/>
              <w:bottom w:val="single" w:sz="4" w:space="0" w:color="000000"/>
              <w:right w:val="single" w:sz="4" w:space="0" w:color="000000"/>
            </w:tcBorders>
            <w:shd w:val="clear" w:color="auto" w:fill="auto"/>
            <w:vAlign w:val="center"/>
          </w:tcPr>
          <w:p w14:paraId="741D6153" w14:textId="77777777" w:rsidR="00CE4C7F" w:rsidRPr="00ED27CD" w:rsidRDefault="00CE4C7F" w:rsidP="00CE4C7F">
            <w:pPr>
              <w:widowControl w:val="0"/>
              <w:jc w:val="center"/>
              <w:rPr>
                <w:color w:val="000000"/>
              </w:rPr>
            </w:pPr>
            <w:r w:rsidRPr="00ED27CD">
              <w:rPr>
                <w:color w:val="000000"/>
              </w:rPr>
              <w:t>8</w:t>
            </w:r>
          </w:p>
        </w:tc>
        <w:tc>
          <w:tcPr>
            <w:tcW w:w="710" w:type="dxa"/>
            <w:tcBorders>
              <w:top w:val="single" w:sz="4" w:space="0" w:color="000000"/>
              <w:bottom w:val="single" w:sz="4" w:space="0" w:color="000000"/>
              <w:right w:val="single" w:sz="4" w:space="0" w:color="000000"/>
            </w:tcBorders>
            <w:shd w:val="clear" w:color="auto" w:fill="auto"/>
            <w:vAlign w:val="center"/>
          </w:tcPr>
          <w:p w14:paraId="262B9FDF" w14:textId="77777777" w:rsidR="00CE4C7F" w:rsidRPr="00ED27CD" w:rsidRDefault="00CE4C7F" w:rsidP="00CE4C7F">
            <w:pPr>
              <w:widowControl w:val="0"/>
              <w:jc w:val="center"/>
              <w:rPr>
                <w:color w:val="000000"/>
              </w:rPr>
            </w:pPr>
            <w:r w:rsidRPr="00ED27CD">
              <w:rPr>
                <w:color w:val="000000"/>
              </w:rPr>
              <w:t>8</w:t>
            </w:r>
          </w:p>
        </w:tc>
        <w:tc>
          <w:tcPr>
            <w:tcW w:w="707" w:type="dxa"/>
            <w:tcBorders>
              <w:top w:val="single" w:sz="4" w:space="0" w:color="000000"/>
              <w:bottom w:val="single" w:sz="4" w:space="0" w:color="000000"/>
              <w:right w:val="single" w:sz="4" w:space="0" w:color="000000"/>
            </w:tcBorders>
            <w:shd w:val="clear" w:color="auto" w:fill="auto"/>
            <w:vAlign w:val="center"/>
          </w:tcPr>
          <w:p w14:paraId="72A0E515" w14:textId="77777777" w:rsidR="00CE4C7F" w:rsidRPr="00ED27CD" w:rsidRDefault="00CE4C7F" w:rsidP="00CE4C7F">
            <w:pPr>
              <w:widowControl w:val="0"/>
              <w:jc w:val="center"/>
              <w:rPr>
                <w:color w:val="000000"/>
              </w:rPr>
            </w:pPr>
            <w:r w:rsidRPr="00ED27CD">
              <w:rPr>
                <w:color w:val="000000"/>
              </w:rPr>
              <w:t>8</w:t>
            </w:r>
          </w:p>
        </w:tc>
        <w:tc>
          <w:tcPr>
            <w:tcW w:w="701" w:type="dxa"/>
            <w:tcBorders>
              <w:top w:val="single" w:sz="4" w:space="0" w:color="000000"/>
              <w:bottom w:val="single" w:sz="4" w:space="0" w:color="000000"/>
              <w:right w:val="single" w:sz="4" w:space="0" w:color="000000"/>
            </w:tcBorders>
            <w:shd w:val="clear" w:color="auto" w:fill="auto"/>
            <w:vAlign w:val="center"/>
          </w:tcPr>
          <w:p w14:paraId="218143E0" w14:textId="77777777" w:rsidR="00CE4C7F" w:rsidRPr="00ED27CD" w:rsidRDefault="00CE4C7F" w:rsidP="00CE4C7F">
            <w:pPr>
              <w:widowControl w:val="0"/>
              <w:jc w:val="center"/>
              <w:rPr>
                <w:color w:val="000000"/>
              </w:rPr>
            </w:pPr>
            <w:r w:rsidRPr="00ED27CD">
              <w:rPr>
                <w:color w:val="000000"/>
              </w:rPr>
              <w:t>8</w:t>
            </w:r>
          </w:p>
        </w:tc>
      </w:tr>
      <w:tr w:rsidR="00CE4C7F" w14:paraId="3D0E0426" w14:textId="77777777" w:rsidTr="00CE4C7F">
        <w:trPr>
          <w:trHeight w:val="315"/>
          <w:jc w:val="center"/>
        </w:trPr>
        <w:tc>
          <w:tcPr>
            <w:tcW w:w="2558" w:type="dxa"/>
            <w:tcBorders>
              <w:left w:val="single" w:sz="4" w:space="0" w:color="000000"/>
              <w:bottom w:val="single" w:sz="4" w:space="0" w:color="000000"/>
              <w:right w:val="single" w:sz="4" w:space="0" w:color="000000"/>
            </w:tcBorders>
            <w:shd w:val="clear" w:color="auto" w:fill="auto"/>
            <w:vAlign w:val="center"/>
          </w:tcPr>
          <w:p w14:paraId="17D71485" w14:textId="77777777" w:rsidR="00CE4C7F" w:rsidRDefault="00CE4C7F" w:rsidP="00CE4C7F">
            <w:pPr>
              <w:widowControl w:val="0"/>
              <w:rPr>
                <w:color w:val="000000"/>
              </w:rPr>
            </w:pPr>
            <w:r>
              <w:rPr>
                <w:color w:val="000000"/>
              </w:rPr>
              <w:t>Отпущено воды своим потребителям, тыс. м</w:t>
            </w:r>
            <w:r>
              <w:rPr>
                <w:color w:val="000000"/>
                <w:vertAlign w:val="superscript"/>
              </w:rPr>
              <w:t>3</w:t>
            </w:r>
          </w:p>
        </w:tc>
        <w:tc>
          <w:tcPr>
            <w:tcW w:w="711" w:type="dxa"/>
            <w:tcBorders>
              <w:bottom w:val="single" w:sz="4" w:space="0" w:color="000000"/>
              <w:right w:val="single" w:sz="4" w:space="0" w:color="000000"/>
            </w:tcBorders>
            <w:shd w:val="clear" w:color="auto" w:fill="auto"/>
            <w:vAlign w:val="center"/>
          </w:tcPr>
          <w:p w14:paraId="313AE665" w14:textId="77777777" w:rsidR="00CE4C7F" w:rsidRPr="00ED27CD" w:rsidRDefault="00CE4C7F" w:rsidP="00CE4C7F">
            <w:pPr>
              <w:widowControl w:val="0"/>
              <w:jc w:val="center"/>
              <w:rPr>
                <w:color w:val="000000"/>
              </w:rPr>
            </w:pPr>
            <w:r w:rsidRPr="00ED27CD">
              <w:rPr>
                <w:color w:val="000000"/>
              </w:rPr>
              <w:t>1766</w:t>
            </w:r>
          </w:p>
        </w:tc>
        <w:tc>
          <w:tcPr>
            <w:tcW w:w="709" w:type="dxa"/>
            <w:tcBorders>
              <w:bottom w:val="single" w:sz="4" w:space="0" w:color="000000"/>
              <w:right w:val="single" w:sz="4" w:space="0" w:color="000000"/>
            </w:tcBorders>
            <w:shd w:val="clear" w:color="auto" w:fill="auto"/>
            <w:vAlign w:val="center"/>
          </w:tcPr>
          <w:p w14:paraId="3BA56D62" w14:textId="77777777" w:rsidR="00CE4C7F" w:rsidRPr="00ED27CD" w:rsidRDefault="00CE4C7F" w:rsidP="00CE4C7F">
            <w:pPr>
              <w:widowControl w:val="0"/>
              <w:jc w:val="center"/>
              <w:rPr>
                <w:color w:val="000000"/>
              </w:rPr>
            </w:pPr>
            <w:r w:rsidRPr="00ED27CD">
              <w:rPr>
                <w:color w:val="000000"/>
              </w:rPr>
              <w:t>1647</w:t>
            </w:r>
          </w:p>
        </w:tc>
        <w:tc>
          <w:tcPr>
            <w:tcW w:w="708" w:type="dxa"/>
            <w:tcBorders>
              <w:bottom w:val="single" w:sz="4" w:space="0" w:color="000000"/>
              <w:right w:val="single" w:sz="4" w:space="0" w:color="000000"/>
            </w:tcBorders>
            <w:shd w:val="clear" w:color="auto" w:fill="auto"/>
            <w:vAlign w:val="center"/>
          </w:tcPr>
          <w:p w14:paraId="54622763" w14:textId="77777777" w:rsidR="00CE4C7F" w:rsidRPr="00ED27CD" w:rsidRDefault="00CE4C7F" w:rsidP="00CE4C7F">
            <w:pPr>
              <w:widowControl w:val="0"/>
              <w:jc w:val="center"/>
              <w:rPr>
                <w:color w:val="000000"/>
              </w:rPr>
            </w:pPr>
            <w:r w:rsidRPr="00ED27CD">
              <w:rPr>
                <w:color w:val="000000"/>
              </w:rPr>
              <w:t>1652</w:t>
            </w:r>
          </w:p>
        </w:tc>
        <w:tc>
          <w:tcPr>
            <w:tcW w:w="712" w:type="dxa"/>
            <w:tcBorders>
              <w:bottom w:val="single" w:sz="4" w:space="0" w:color="000000"/>
              <w:right w:val="single" w:sz="4" w:space="0" w:color="000000"/>
            </w:tcBorders>
            <w:shd w:val="clear" w:color="auto" w:fill="auto"/>
            <w:vAlign w:val="center"/>
          </w:tcPr>
          <w:p w14:paraId="548DD230" w14:textId="77777777" w:rsidR="00CE4C7F" w:rsidRPr="00ED27CD" w:rsidRDefault="00CE4C7F" w:rsidP="00CE4C7F">
            <w:pPr>
              <w:widowControl w:val="0"/>
              <w:jc w:val="center"/>
              <w:rPr>
                <w:color w:val="000000"/>
              </w:rPr>
            </w:pPr>
            <w:r w:rsidRPr="00ED27CD">
              <w:rPr>
                <w:color w:val="000000"/>
              </w:rPr>
              <w:t>1897</w:t>
            </w:r>
          </w:p>
        </w:tc>
        <w:tc>
          <w:tcPr>
            <w:tcW w:w="711" w:type="dxa"/>
            <w:tcBorders>
              <w:bottom w:val="single" w:sz="4" w:space="0" w:color="000000"/>
              <w:right w:val="single" w:sz="4" w:space="0" w:color="000000"/>
            </w:tcBorders>
            <w:shd w:val="clear" w:color="auto" w:fill="auto"/>
            <w:vAlign w:val="center"/>
          </w:tcPr>
          <w:p w14:paraId="5FC55161" w14:textId="77777777" w:rsidR="00CE4C7F" w:rsidRPr="00ED27CD" w:rsidRDefault="00CE4C7F" w:rsidP="00CE4C7F">
            <w:pPr>
              <w:widowControl w:val="0"/>
              <w:jc w:val="center"/>
              <w:rPr>
                <w:color w:val="000000"/>
              </w:rPr>
            </w:pPr>
            <w:r w:rsidRPr="00ED27CD">
              <w:rPr>
                <w:color w:val="000000"/>
              </w:rPr>
              <w:t>1931</w:t>
            </w:r>
          </w:p>
        </w:tc>
        <w:tc>
          <w:tcPr>
            <w:tcW w:w="709" w:type="dxa"/>
            <w:tcBorders>
              <w:bottom w:val="single" w:sz="4" w:space="0" w:color="000000"/>
              <w:right w:val="single" w:sz="4" w:space="0" w:color="000000"/>
            </w:tcBorders>
            <w:shd w:val="clear" w:color="auto" w:fill="auto"/>
            <w:vAlign w:val="center"/>
          </w:tcPr>
          <w:p w14:paraId="2FCFDD31" w14:textId="77777777" w:rsidR="00CE4C7F" w:rsidRPr="00ED27CD" w:rsidRDefault="00CE4C7F" w:rsidP="00CE4C7F">
            <w:pPr>
              <w:widowControl w:val="0"/>
              <w:jc w:val="center"/>
              <w:rPr>
                <w:color w:val="000000"/>
              </w:rPr>
            </w:pPr>
            <w:r w:rsidRPr="00ED27CD">
              <w:rPr>
                <w:color w:val="000000"/>
              </w:rPr>
              <w:t>1786</w:t>
            </w:r>
          </w:p>
        </w:tc>
        <w:tc>
          <w:tcPr>
            <w:tcW w:w="735" w:type="dxa"/>
            <w:tcBorders>
              <w:bottom w:val="single" w:sz="4" w:space="0" w:color="000000"/>
              <w:right w:val="single" w:sz="4" w:space="0" w:color="000000"/>
            </w:tcBorders>
            <w:shd w:val="clear" w:color="auto" w:fill="auto"/>
            <w:vAlign w:val="center"/>
          </w:tcPr>
          <w:p w14:paraId="54656A4E" w14:textId="77777777" w:rsidR="00CE4C7F" w:rsidRPr="00ED27CD" w:rsidRDefault="00CE4C7F" w:rsidP="00CE4C7F">
            <w:pPr>
              <w:widowControl w:val="0"/>
              <w:jc w:val="center"/>
              <w:rPr>
                <w:color w:val="000000"/>
              </w:rPr>
            </w:pPr>
            <w:r w:rsidRPr="00ED27CD">
              <w:rPr>
                <w:color w:val="000000"/>
              </w:rPr>
              <w:t>1693</w:t>
            </w:r>
          </w:p>
        </w:tc>
        <w:tc>
          <w:tcPr>
            <w:tcW w:w="710" w:type="dxa"/>
            <w:tcBorders>
              <w:bottom w:val="single" w:sz="4" w:space="0" w:color="000000"/>
              <w:right w:val="single" w:sz="4" w:space="0" w:color="000000"/>
            </w:tcBorders>
            <w:shd w:val="clear" w:color="auto" w:fill="auto"/>
            <w:vAlign w:val="center"/>
          </w:tcPr>
          <w:p w14:paraId="51AC1371" w14:textId="77777777" w:rsidR="00CE4C7F" w:rsidRPr="00ED27CD" w:rsidRDefault="00CE4C7F" w:rsidP="00CE4C7F">
            <w:pPr>
              <w:widowControl w:val="0"/>
              <w:jc w:val="center"/>
              <w:rPr>
                <w:color w:val="000000"/>
              </w:rPr>
            </w:pPr>
            <w:r w:rsidRPr="00ED27CD">
              <w:rPr>
                <w:color w:val="000000"/>
              </w:rPr>
              <w:t>1630</w:t>
            </w:r>
          </w:p>
        </w:tc>
        <w:tc>
          <w:tcPr>
            <w:tcW w:w="707" w:type="dxa"/>
            <w:tcBorders>
              <w:bottom w:val="single" w:sz="4" w:space="0" w:color="000000"/>
              <w:right w:val="single" w:sz="4" w:space="0" w:color="000000"/>
            </w:tcBorders>
            <w:shd w:val="clear" w:color="auto" w:fill="auto"/>
            <w:vAlign w:val="center"/>
          </w:tcPr>
          <w:p w14:paraId="5172BF79" w14:textId="77777777" w:rsidR="00CE4C7F" w:rsidRPr="00ED27CD" w:rsidRDefault="00CE4C7F" w:rsidP="00CE4C7F">
            <w:pPr>
              <w:widowControl w:val="0"/>
              <w:jc w:val="center"/>
              <w:rPr>
                <w:color w:val="000000"/>
              </w:rPr>
            </w:pPr>
            <w:r w:rsidRPr="00ED27CD">
              <w:rPr>
                <w:color w:val="000000"/>
              </w:rPr>
              <w:t>1496</w:t>
            </w:r>
          </w:p>
        </w:tc>
        <w:tc>
          <w:tcPr>
            <w:tcW w:w="701" w:type="dxa"/>
            <w:tcBorders>
              <w:bottom w:val="single" w:sz="4" w:space="0" w:color="000000"/>
              <w:right w:val="single" w:sz="4" w:space="0" w:color="000000"/>
            </w:tcBorders>
            <w:shd w:val="clear" w:color="auto" w:fill="auto"/>
            <w:vAlign w:val="center"/>
          </w:tcPr>
          <w:p w14:paraId="3A28749A" w14:textId="77777777" w:rsidR="00CE4C7F" w:rsidRPr="00ED27CD" w:rsidRDefault="00CE4C7F" w:rsidP="00CE4C7F">
            <w:pPr>
              <w:widowControl w:val="0"/>
              <w:jc w:val="center"/>
              <w:rPr>
                <w:color w:val="000000"/>
              </w:rPr>
            </w:pPr>
            <w:r w:rsidRPr="00ED27CD">
              <w:rPr>
                <w:color w:val="000000"/>
              </w:rPr>
              <w:t>1535</w:t>
            </w:r>
          </w:p>
        </w:tc>
      </w:tr>
      <w:tr w:rsidR="00CE4C7F" w14:paraId="073C53CA" w14:textId="77777777" w:rsidTr="00CE4C7F">
        <w:trPr>
          <w:trHeight w:val="315"/>
          <w:jc w:val="center"/>
        </w:trPr>
        <w:tc>
          <w:tcPr>
            <w:tcW w:w="2558" w:type="dxa"/>
            <w:tcBorders>
              <w:left w:val="single" w:sz="4" w:space="0" w:color="000000"/>
              <w:bottom w:val="single" w:sz="4" w:space="0" w:color="000000"/>
              <w:right w:val="single" w:sz="4" w:space="0" w:color="000000"/>
            </w:tcBorders>
            <w:shd w:val="clear" w:color="auto" w:fill="auto"/>
          </w:tcPr>
          <w:p w14:paraId="5DC1F53A" w14:textId="77777777" w:rsidR="00CE4C7F" w:rsidRDefault="00CE4C7F" w:rsidP="00CE4C7F">
            <w:pPr>
              <w:widowControl w:val="0"/>
              <w:rPr>
                <w:color w:val="000000"/>
              </w:rPr>
            </w:pPr>
            <w:r>
              <w:rPr>
                <w:color w:val="000000"/>
              </w:rPr>
              <w:t>Мощность очистных сооружений канализации, тыс. м</w:t>
            </w:r>
            <w:r>
              <w:rPr>
                <w:color w:val="000000"/>
                <w:vertAlign w:val="superscript"/>
              </w:rPr>
              <w:t xml:space="preserve">3 </w:t>
            </w:r>
            <w:r>
              <w:rPr>
                <w:color w:val="000000"/>
              </w:rPr>
              <w:t>в сутки</w:t>
            </w:r>
          </w:p>
        </w:tc>
        <w:tc>
          <w:tcPr>
            <w:tcW w:w="711" w:type="dxa"/>
            <w:tcBorders>
              <w:bottom w:val="single" w:sz="4" w:space="0" w:color="000000"/>
              <w:right w:val="single" w:sz="4" w:space="0" w:color="000000"/>
            </w:tcBorders>
            <w:shd w:val="clear" w:color="auto" w:fill="auto"/>
            <w:vAlign w:val="center"/>
          </w:tcPr>
          <w:p w14:paraId="74E9A096" w14:textId="77777777" w:rsidR="00CE4C7F" w:rsidRPr="00ED27CD" w:rsidRDefault="00CE4C7F" w:rsidP="00CE4C7F">
            <w:pPr>
              <w:widowControl w:val="0"/>
              <w:jc w:val="center"/>
              <w:rPr>
                <w:color w:val="000000"/>
              </w:rPr>
            </w:pPr>
            <w:r w:rsidRPr="00ED27CD">
              <w:rPr>
                <w:color w:val="000000"/>
              </w:rPr>
              <w:t>7,5</w:t>
            </w:r>
          </w:p>
        </w:tc>
        <w:tc>
          <w:tcPr>
            <w:tcW w:w="709" w:type="dxa"/>
            <w:tcBorders>
              <w:bottom w:val="single" w:sz="4" w:space="0" w:color="000000"/>
              <w:right w:val="single" w:sz="4" w:space="0" w:color="000000"/>
            </w:tcBorders>
            <w:shd w:val="clear" w:color="auto" w:fill="auto"/>
            <w:vAlign w:val="center"/>
          </w:tcPr>
          <w:p w14:paraId="41C2979F" w14:textId="77777777" w:rsidR="00CE4C7F" w:rsidRPr="00ED27CD" w:rsidRDefault="00CE4C7F" w:rsidP="00CE4C7F">
            <w:pPr>
              <w:widowControl w:val="0"/>
              <w:jc w:val="center"/>
              <w:rPr>
                <w:color w:val="000000"/>
              </w:rPr>
            </w:pPr>
            <w:r w:rsidRPr="00ED27CD">
              <w:rPr>
                <w:color w:val="000000"/>
              </w:rPr>
              <w:t>4,3</w:t>
            </w:r>
          </w:p>
        </w:tc>
        <w:tc>
          <w:tcPr>
            <w:tcW w:w="708" w:type="dxa"/>
            <w:tcBorders>
              <w:bottom w:val="single" w:sz="4" w:space="0" w:color="000000"/>
              <w:right w:val="single" w:sz="4" w:space="0" w:color="000000"/>
            </w:tcBorders>
            <w:shd w:val="clear" w:color="auto" w:fill="auto"/>
            <w:vAlign w:val="center"/>
          </w:tcPr>
          <w:p w14:paraId="613F95C9" w14:textId="77777777" w:rsidR="00CE4C7F" w:rsidRPr="00ED27CD" w:rsidRDefault="00CE4C7F" w:rsidP="00CE4C7F">
            <w:pPr>
              <w:widowControl w:val="0"/>
              <w:jc w:val="center"/>
              <w:rPr>
                <w:color w:val="000000"/>
              </w:rPr>
            </w:pPr>
            <w:r w:rsidRPr="00ED27CD">
              <w:rPr>
                <w:color w:val="000000"/>
              </w:rPr>
              <w:t>4,15</w:t>
            </w:r>
          </w:p>
        </w:tc>
        <w:tc>
          <w:tcPr>
            <w:tcW w:w="712" w:type="dxa"/>
            <w:tcBorders>
              <w:bottom w:val="single" w:sz="4" w:space="0" w:color="000000"/>
              <w:right w:val="single" w:sz="4" w:space="0" w:color="000000"/>
            </w:tcBorders>
            <w:shd w:val="clear" w:color="auto" w:fill="auto"/>
            <w:vAlign w:val="center"/>
          </w:tcPr>
          <w:p w14:paraId="5F6236DB" w14:textId="77777777" w:rsidR="00CE4C7F" w:rsidRPr="00ED27CD" w:rsidRDefault="00CE4C7F" w:rsidP="00CE4C7F">
            <w:pPr>
              <w:widowControl w:val="0"/>
              <w:jc w:val="center"/>
              <w:rPr>
                <w:color w:val="000000"/>
              </w:rPr>
            </w:pPr>
            <w:r w:rsidRPr="00ED27CD">
              <w:rPr>
                <w:color w:val="000000"/>
              </w:rPr>
              <w:t>4,89</w:t>
            </w:r>
          </w:p>
        </w:tc>
        <w:tc>
          <w:tcPr>
            <w:tcW w:w="711" w:type="dxa"/>
            <w:tcBorders>
              <w:bottom w:val="single" w:sz="4" w:space="0" w:color="000000"/>
              <w:right w:val="single" w:sz="4" w:space="0" w:color="000000"/>
            </w:tcBorders>
            <w:shd w:val="clear" w:color="auto" w:fill="auto"/>
            <w:vAlign w:val="center"/>
          </w:tcPr>
          <w:p w14:paraId="55DF4C8B" w14:textId="77777777" w:rsidR="00CE4C7F" w:rsidRPr="00ED27CD" w:rsidRDefault="00CE4C7F" w:rsidP="00CE4C7F">
            <w:pPr>
              <w:widowControl w:val="0"/>
              <w:jc w:val="center"/>
              <w:rPr>
                <w:color w:val="000000"/>
              </w:rPr>
            </w:pPr>
            <w:r w:rsidRPr="00ED27CD">
              <w:rPr>
                <w:color w:val="000000"/>
              </w:rPr>
              <w:t>4,65</w:t>
            </w:r>
          </w:p>
        </w:tc>
        <w:tc>
          <w:tcPr>
            <w:tcW w:w="709" w:type="dxa"/>
            <w:tcBorders>
              <w:bottom w:val="single" w:sz="4" w:space="0" w:color="000000"/>
              <w:right w:val="single" w:sz="4" w:space="0" w:color="000000"/>
            </w:tcBorders>
            <w:shd w:val="clear" w:color="auto" w:fill="auto"/>
            <w:vAlign w:val="center"/>
          </w:tcPr>
          <w:p w14:paraId="72885A4B" w14:textId="77777777" w:rsidR="00CE4C7F" w:rsidRPr="00ED27CD" w:rsidRDefault="00CE4C7F" w:rsidP="00CE4C7F">
            <w:pPr>
              <w:widowControl w:val="0"/>
              <w:jc w:val="center"/>
              <w:rPr>
                <w:color w:val="000000"/>
              </w:rPr>
            </w:pPr>
            <w:r w:rsidRPr="00ED27CD">
              <w:rPr>
                <w:color w:val="000000"/>
              </w:rPr>
              <w:t>4,65</w:t>
            </w:r>
          </w:p>
        </w:tc>
        <w:tc>
          <w:tcPr>
            <w:tcW w:w="735" w:type="dxa"/>
            <w:tcBorders>
              <w:bottom w:val="single" w:sz="4" w:space="0" w:color="000000"/>
              <w:right w:val="single" w:sz="4" w:space="0" w:color="000000"/>
            </w:tcBorders>
            <w:shd w:val="clear" w:color="auto" w:fill="auto"/>
            <w:vAlign w:val="center"/>
          </w:tcPr>
          <w:p w14:paraId="73FCDB5D" w14:textId="77777777" w:rsidR="00CE4C7F" w:rsidRPr="00ED27CD" w:rsidRDefault="00CE4C7F" w:rsidP="00CE4C7F">
            <w:pPr>
              <w:widowControl w:val="0"/>
              <w:jc w:val="center"/>
              <w:rPr>
                <w:color w:val="000000"/>
              </w:rPr>
            </w:pPr>
            <w:r w:rsidRPr="00ED27CD">
              <w:rPr>
                <w:color w:val="000000"/>
              </w:rPr>
              <w:t>3,72</w:t>
            </w:r>
          </w:p>
        </w:tc>
        <w:tc>
          <w:tcPr>
            <w:tcW w:w="710" w:type="dxa"/>
            <w:tcBorders>
              <w:bottom w:val="single" w:sz="4" w:space="0" w:color="000000"/>
              <w:right w:val="single" w:sz="4" w:space="0" w:color="000000"/>
            </w:tcBorders>
            <w:shd w:val="clear" w:color="auto" w:fill="auto"/>
            <w:vAlign w:val="center"/>
          </w:tcPr>
          <w:p w14:paraId="4678832F" w14:textId="77777777" w:rsidR="00CE4C7F" w:rsidRPr="00ED27CD" w:rsidRDefault="00CE4C7F" w:rsidP="00CE4C7F">
            <w:pPr>
              <w:widowControl w:val="0"/>
              <w:jc w:val="center"/>
              <w:rPr>
                <w:color w:val="000000"/>
              </w:rPr>
            </w:pPr>
            <w:r w:rsidRPr="00ED27CD">
              <w:rPr>
                <w:color w:val="000000"/>
              </w:rPr>
              <w:t>3,72</w:t>
            </w:r>
          </w:p>
        </w:tc>
        <w:tc>
          <w:tcPr>
            <w:tcW w:w="707" w:type="dxa"/>
            <w:tcBorders>
              <w:bottom w:val="single" w:sz="4" w:space="0" w:color="000000"/>
              <w:right w:val="single" w:sz="4" w:space="0" w:color="000000"/>
            </w:tcBorders>
            <w:shd w:val="clear" w:color="auto" w:fill="auto"/>
            <w:vAlign w:val="center"/>
          </w:tcPr>
          <w:p w14:paraId="184D7A6B" w14:textId="77777777" w:rsidR="00CE4C7F" w:rsidRPr="00ED27CD" w:rsidRDefault="00CE4C7F" w:rsidP="00CE4C7F">
            <w:pPr>
              <w:widowControl w:val="0"/>
              <w:jc w:val="center"/>
              <w:rPr>
                <w:color w:val="000000"/>
              </w:rPr>
            </w:pPr>
            <w:r w:rsidRPr="00ED27CD">
              <w:rPr>
                <w:color w:val="000000"/>
              </w:rPr>
              <w:t>3,83</w:t>
            </w:r>
          </w:p>
        </w:tc>
        <w:tc>
          <w:tcPr>
            <w:tcW w:w="701" w:type="dxa"/>
            <w:tcBorders>
              <w:bottom w:val="single" w:sz="4" w:space="0" w:color="000000"/>
              <w:right w:val="single" w:sz="4" w:space="0" w:color="000000"/>
            </w:tcBorders>
            <w:shd w:val="clear" w:color="auto" w:fill="auto"/>
            <w:vAlign w:val="center"/>
          </w:tcPr>
          <w:p w14:paraId="6F5E1443" w14:textId="77777777" w:rsidR="00CE4C7F" w:rsidRPr="00ED27CD" w:rsidRDefault="00CE4C7F" w:rsidP="00CE4C7F">
            <w:pPr>
              <w:widowControl w:val="0"/>
              <w:jc w:val="center"/>
              <w:rPr>
                <w:color w:val="000000"/>
              </w:rPr>
            </w:pPr>
            <w:r w:rsidRPr="00ED27CD">
              <w:rPr>
                <w:color w:val="000000"/>
              </w:rPr>
              <w:t>3,83</w:t>
            </w:r>
          </w:p>
        </w:tc>
      </w:tr>
      <w:tr w:rsidR="00CE4C7F" w14:paraId="1DD2D566" w14:textId="77777777" w:rsidTr="00CE4C7F">
        <w:trPr>
          <w:trHeight w:val="315"/>
          <w:jc w:val="center"/>
        </w:trPr>
        <w:tc>
          <w:tcPr>
            <w:tcW w:w="2558" w:type="dxa"/>
            <w:tcBorders>
              <w:left w:val="single" w:sz="4" w:space="0" w:color="000000"/>
              <w:bottom w:val="single" w:sz="4" w:space="0" w:color="000000"/>
              <w:right w:val="single" w:sz="4" w:space="0" w:color="000000"/>
            </w:tcBorders>
            <w:shd w:val="clear" w:color="auto" w:fill="auto"/>
          </w:tcPr>
          <w:p w14:paraId="30673331" w14:textId="77777777" w:rsidR="00CE4C7F" w:rsidRDefault="00CE4C7F" w:rsidP="00CE4C7F">
            <w:pPr>
              <w:widowControl w:val="0"/>
              <w:rPr>
                <w:color w:val="000000"/>
              </w:rPr>
            </w:pPr>
            <w:r>
              <w:rPr>
                <w:color w:val="000000"/>
              </w:rPr>
              <w:t>Пропущено сточных вод, тыс. м</w:t>
            </w:r>
            <w:r>
              <w:rPr>
                <w:color w:val="000000"/>
                <w:vertAlign w:val="superscript"/>
              </w:rPr>
              <w:t xml:space="preserve">3 </w:t>
            </w:r>
            <w:r>
              <w:rPr>
                <w:color w:val="000000"/>
              </w:rPr>
              <w:t>, в том числе:</w:t>
            </w:r>
          </w:p>
        </w:tc>
        <w:tc>
          <w:tcPr>
            <w:tcW w:w="711" w:type="dxa"/>
            <w:tcBorders>
              <w:bottom w:val="single" w:sz="4" w:space="0" w:color="000000"/>
              <w:right w:val="single" w:sz="4" w:space="0" w:color="000000"/>
            </w:tcBorders>
            <w:shd w:val="clear" w:color="auto" w:fill="auto"/>
            <w:vAlign w:val="center"/>
          </w:tcPr>
          <w:p w14:paraId="0223AB3B" w14:textId="77777777" w:rsidR="00CE4C7F" w:rsidRPr="00ED27CD" w:rsidRDefault="00CE4C7F" w:rsidP="00CE4C7F">
            <w:pPr>
              <w:widowControl w:val="0"/>
              <w:jc w:val="center"/>
              <w:rPr>
                <w:color w:val="000000"/>
              </w:rPr>
            </w:pPr>
            <w:r w:rsidRPr="00ED27CD">
              <w:rPr>
                <w:color w:val="000000"/>
              </w:rPr>
              <w:t>1801</w:t>
            </w:r>
          </w:p>
        </w:tc>
        <w:tc>
          <w:tcPr>
            <w:tcW w:w="709" w:type="dxa"/>
            <w:tcBorders>
              <w:bottom w:val="single" w:sz="4" w:space="0" w:color="000000"/>
              <w:right w:val="single" w:sz="4" w:space="0" w:color="000000"/>
            </w:tcBorders>
            <w:shd w:val="clear" w:color="auto" w:fill="auto"/>
            <w:vAlign w:val="center"/>
          </w:tcPr>
          <w:p w14:paraId="2D6CB467" w14:textId="77777777" w:rsidR="00CE4C7F" w:rsidRPr="00ED27CD" w:rsidRDefault="00CE4C7F" w:rsidP="00CE4C7F">
            <w:pPr>
              <w:widowControl w:val="0"/>
              <w:jc w:val="center"/>
              <w:rPr>
                <w:color w:val="000000"/>
              </w:rPr>
            </w:pPr>
            <w:r w:rsidRPr="00ED27CD">
              <w:rPr>
                <w:color w:val="000000"/>
              </w:rPr>
              <w:t>1676</w:t>
            </w:r>
          </w:p>
        </w:tc>
        <w:tc>
          <w:tcPr>
            <w:tcW w:w="708" w:type="dxa"/>
            <w:tcBorders>
              <w:bottom w:val="single" w:sz="4" w:space="0" w:color="000000"/>
              <w:right w:val="single" w:sz="4" w:space="0" w:color="000000"/>
            </w:tcBorders>
            <w:shd w:val="clear" w:color="auto" w:fill="auto"/>
            <w:vAlign w:val="center"/>
          </w:tcPr>
          <w:p w14:paraId="3E518F37" w14:textId="77777777" w:rsidR="00CE4C7F" w:rsidRPr="00ED27CD" w:rsidRDefault="00CE4C7F" w:rsidP="00CE4C7F">
            <w:pPr>
              <w:widowControl w:val="0"/>
              <w:jc w:val="center"/>
              <w:rPr>
                <w:color w:val="000000"/>
              </w:rPr>
            </w:pPr>
            <w:r w:rsidRPr="00ED27CD">
              <w:rPr>
                <w:color w:val="000000"/>
              </w:rPr>
              <w:t>1414</w:t>
            </w:r>
          </w:p>
        </w:tc>
        <w:tc>
          <w:tcPr>
            <w:tcW w:w="712" w:type="dxa"/>
            <w:tcBorders>
              <w:bottom w:val="single" w:sz="4" w:space="0" w:color="000000"/>
              <w:right w:val="single" w:sz="4" w:space="0" w:color="000000"/>
            </w:tcBorders>
            <w:shd w:val="clear" w:color="auto" w:fill="auto"/>
            <w:vAlign w:val="center"/>
          </w:tcPr>
          <w:p w14:paraId="59EFF983" w14:textId="77777777" w:rsidR="00CE4C7F" w:rsidRPr="00ED27CD" w:rsidRDefault="00CE4C7F" w:rsidP="00CE4C7F">
            <w:pPr>
              <w:widowControl w:val="0"/>
              <w:jc w:val="center"/>
              <w:rPr>
                <w:color w:val="000000"/>
              </w:rPr>
            </w:pPr>
            <w:r w:rsidRPr="00ED27CD">
              <w:rPr>
                <w:color w:val="000000"/>
              </w:rPr>
              <w:t>1379</w:t>
            </w:r>
          </w:p>
        </w:tc>
        <w:tc>
          <w:tcPr>
            <w:tcW w:w="711" w:type="dxa"/>
            <w:tcBorders>
              <w:bottom w:val="single" w:sz="4" w:space="0" w:color="000000"/>
              <w:right w:val="single" w:sz="4" w:space="0" w:color="000000"/>
            </w:tcBorders>
            <w:shd w:val="clear" w:color="auto" w:fill="auto"/>
            <w:vAlign w:val="center"/>
          </w:tcPr>
          <w:p w14:paraId="6643E9D5" w14:textId="77777777" w:rsidR="00CE4C7F" w:rsidRPr="00ED27CD" w:rsidRDefault="00CE4C7F" w:rsidP="00CE4C7F">
            <w:pPr>
              <w:widowControl w:val="0"/>
              <w:jc w:val="center"/>
              <w:rPr>
                <w:color w:val="000000"/>
              </w:rPr>
            </w:pPr>
            <w:r w:rsidRPr="00ED27CD">
              <w:rPr>
                <w:color w:val="000000"/>
              </w:rPr>
              <w:t>1310</w:t>
            </w:r>
          </w:p>
        </w:tc>
        <w:tc>
          <w:tcPr>
            <w:tcW w:w="709" w:type="dxa"/>
            <w:tcBorders>
              <w:bottom w:val="single" w:sz="4" w:space="0" w:color="000000"/>
              <w:right w:val="single" w:sz="4" w:space="0" w:color="000000"/>
            </w:tcBorders>
            <w:shd w:val="clear" w:color="auto" w:fill="auto"/>
            <w:vAlign w:val="center"/>
          </w:tcPr>
          <w:p w14:paraId="566E8903" w14:textId="77777777" w:rsidR="00CE4C7F" w:rsidRPr="00ED27CD" w:rsidRDefault="00CE4C7F" w:rsidP="00CE4C7F">
            <w:pPr>
              <w:widowControl w:val="0"/>
              <w:jc w:val="center"/>
              <w:rPr>
                <w:color w:val="000000"/>
              </w:rPr>
            </w:pPr>
            <w:r w:rsidRPr="00ED27CD">
              <w:rPr>
                <w:color w:val="000000"/>
              </w:rPr>
              <w:t>1194</w:t>
            </w:r>
          </w:p>
        </w:tc>
        <w:tc>
          <w:tcPr>
            <w:tcW w:w="735" w:type="dxa"/>
            <w:tcBorders>
              <w:bottom w:val="single" w:sz="4" w:space="0" w:color="000000"/>
              <w:right w:val="single" w:sz="4" w:space="0" w:color="000000"/>
            </w:tcBorders>
            <w:shd w:val="clear" w:color="auto" w:fill="auto"/>
            <w:vAlign w:val="center"/>
          </w:tcPr>
          <w:p w14:paraId="698B22DC" w14:textId="77777777" w:rsidR="00CE4C7F" w:rsidRPr="00ED27CD" w:rsidRDefault="00CE4C7F" w:rsidP="00CE4C7F">
            <w:pPr>
              <w:widowControl w:val="0"/>
              <w:jc w:val="center"/>
              <w:rPr>
                <w:color w:val="000000"/>
              </w:rPr>
            </w:pPr>
            <w:r w:rsidRPr="00ED27CD">
              <w:rPr>
                <w:color w:val="000000"/>
              </w:rPr>
              <w:t>1040</w:t>
            </w:r>
          </w:p>
        </w:tc>
        <w:tc>
          <w:tcPr>
            <w:tcW w:w="710" w:type="dxa"/>
            <w:tcBorders>
              <w:bottom w:val="single" w:sz="4" w:space="0" w:color="000000"/>
              <w:right w:val="single" w:sz="4" w:space="0" w:color="000000"/>
            </w:tcBorders>
            <w:shd w:val="clear" w:color="auto" w:fill="auto"/>
            <w:vAlign w:val="center"/>
          </w:tcPr>
          <w:p w14:paraId="19C54BE8" w14:textId="77777777" w:rsidR="00CE4C7F" w:rsidRPr="00ED27CD" w:rsidRDefault="00CE4C7F" w:rsidP="00CE4C7F">
            <w:pPr>
              <w:widowControl w:val="0"/>
              <w:jc w:val="center"/>
              <w:rPr>
                <w:color w:val="000000"/>
              </w:rPr>
            </w:pPr>
            <w:r w:rsidRPr="00ED27CD">
              <w:rPr>
                <w:color w:val="000000"/>
              </w:rPr>
              <w:t>996</w:t>
            </w:r>
          </w:p>
        </w:tc>
        <w:tc>
          <w:tcPr>
            <w:tcW w:w="707" w:type="dxa"/>
            <w:tcBorders>
              <w:bottom w:val="single" w:sz="4" w:space="0" w:color="000000"/>
              <w:right w:val="single" w:sz="4" w:space="0" w:color="000000"/>
            </w:tcBorders>
            <w:shd w:val="clear" w:color="auto" w:fill="auto"/>
            <w:vAlign w:val="center"/>
          </w:tcPr>
          <w:p w14:paraId="40FDD208" w14:textId="77777777" w:rsidR="00CE4C7F" w:rsidRPr="00ED27CD" w:rsidRDefault="00CE4C7F" w:rsidP="00CE4C7F">
            <w:pPr>
              <w:widowControl w:val="0"/>
              <w:jc w:val="center"/>
              <w:rPr>
                <w:color w:val="000000"/>
              </w:rPr>
            </w:pPr>
            <w:r w:rsidRPr="00ED27CD">
              <w:rPr>
                <w:color w:val="000000"/>
              </w:rPr>
              <w:t>1181</w:t>
            </w:r>
          </w:p>
        </w:tc>
        <w:tc>
          <w:tcPr>
            <w:tcW w:w="701" w:type="dxa"/>
            <w:tcBorders>
              <w:bottom w:val="single" w:sz="4" w:space="0" w:color="000000"/>
              <w:right w:val="single" w:sz="4" w:space="0" w:color="000000"/>
            </w:tcBorders>
            <w:shd w:val="clear" w:color="auto" w:fill="auto"/>
            <w:vAlign w:val="center"/>
          </w:tcPr>
          <w:p w14:paraId="646F5312" w14:textId="77777777" w:rsidR="00CE4C7F" w:rsidRPr="00ED27CD" w:rsidRDefault="00CE4C7F" w:rsidP="00CE4C7F">
            <w:pPr>
              <w:widowControl w:val="0"/>
              <w:jc w:val="center"/>
              <w:rPr>
                <w:color w:val="000000"/>
              </w:rPr>
            </w:pPr>
            <w:r w:rsidRPr="00ED27CD">
              <w:rPr>
                <w:color w:val="000000"/>
              </w:rPr>
              <w:t>1165</w:t>
            </w:r>
          </w:p>
        </w:tc>
      </w:tr>
      <w:tr w:rsidR="00CE4C7F" w14:paraId="2F8C2A16" w14:textId="77777777" w:rsidTr="00CE4C7F">
        <w:trPr>
          <w:trHeight w:val="255"/>
          <w:jc w:val="center"/>
        </w:trPr>
        <w:tc>
          <w:tcPr>
            <w:tcW w:w="2558" w:type="dxa"/>
            <w:tcBorders>
              <w:left w:val="single" w:sz="4" w:space="0" w:color="000000"/>
              <w:bottom w:val="single" w:sz="4" w:space="0" w:color="000000"/>
              <w:right w:val="single" w:sz="4" w:space="0" w:color="000000"/>
            </w:tcBorders>
            <w:shd w:val="clear" w:color="auto" w:fill="auto"/>
          </w:tcPr>
          <w:p w14:paraId="3C516732" w14:textId="77777777" w:rsidR="00CE4C7F" w:rsidRDefault="00CE4C7F" w:rsidP="00CE4C7F">
            <w:pPr>
              <w:widowControl w:val="0"/>
              <w:rPr>
                <w:color w:val="000000"/>
              </w:rPr>
            </w:pPr>
            <w:r>
              <w:rPr>
                <w:color w:val="000000"/>
              </w:rPr>
              <w:t>через очистные сооружения, из них</w:t>
            </w:r>
          </w:p>
        </w:tc>
        <w:tc>
          <w:tcPr>
            <w:tcW w:w="711" w:type="dxa"/>
            <w:tcBorders>
              <w:bottom w:val="single" w:sz="4" w:space="0" w:color="000000"/>
              <w:right w:val="single" w:sz="4" w:space="0" w:color="000000"/>
            </w:tcBorders>
            <w:shd w:val="clear" w:color="auto" w:fill="auto"/>
            <w:vAlign w:val="center"/>
          </w:tcPr>
          <w:p w14:paraId="19F0CB66" w14:textId="77777777" w:rsidR="00CE4C7F" w:rsidRPr="00ED27CD" w:rsidRDefault="00CE4C7F" w:rsidP="00CE4C7F">
            <w:pPr>
              <w:widowControl w:val="0"/>
              <w:jc w:val="center"/>
              <w:rPr>
                <w:color w:val="000000"/>
              </w:rPr>
            </w:pPr>
            <w:r w:rsidRPr="00ED27CD">
              <w:rPr>
                <w:color w:val="000000"/>
              </w:rPr>
              <w:t>1698</w:t>
            </w:r>
          </w:p>
        </w:tc>
        <w:tc>
          <w:tcPr>
            <w:tcW w:w="709" w:type="dxa"/>
            <w:tcBorders>
              <w:bottom w:val="single" w:sz="4" w:space="0" w:color="000000"/>
              <w:right w:val="single" w:sz="4" w:space="0" w:color="000000"/>
            </w:tcBorders>
            <w:shd w:val="clear" w:color="auto" w:fill="auto"/>
            <w:vAlign w:val="center"/>
          </w:tcPr>
          <w:p w14:paraId="45B7C08D" w14:textId="77777777" w:rsidR="00CE4C7F" w:rsidRPr="00ED27CD" w:rsidRDefault="00CE4C7F" w:rsidP="00CE4C7F">
            <w:pPr>
              <w:widowControl w:val="0"/>
              <w:jc w:val="center"/>
              <w:rPr>
                <w:color w:val="000000"/>
              </w:rPr>
            </w:pPr>
            <w:r w:rsidRPr="00ED27CD">
              <w:rPr>
                <w:color w:val="000000"/>
              </w:rPr>
              <w:t>1541</w:t>
            </w:r>
          </w:p>
        </w:tc>
        <w:tc>
          <w:tcPr>
            <w:tcW w:w="708" w:type="dxa"/>
            <w:tcBorders>
              <w:bottom w:val="single" w:sz="4" w:space="0" w:color="000000"/>
              <w:right w:val="single" w:sz="4" w:space="0" w:color="000000"/>
            </w:tcBorders>
            <w:shd w:val="clear" w:color="auto" w:fill="auto"/>
            <w:vAlign w:val="center"/>
          </w:tcPr>
          <w:p w14:paraId="3562B96A" w14:textId="77777777" w:rsidR="00CE4C7F" w:rsidRPr="00ED27CD" w:rsidRDefault="00CE4C7F" w:rsidP="00CE4C7F">
            <w:pPr>
              <w:widowControl w:val="0"/>
              <w:jc w:val="center"/>
              <w:rPr>
                <w:color w:val="000000"/>
              </w:rPr>
            </w:pPr>
            <w:r w:rsidRPr="00ED27CD">
              <w:rPr>
                <w:color w:val="000000"/>
              </w:rPr>
              <w:t>1414</w:t>
            </w:r>
          </w:p>
        </w:tc>
        <w:tc>
          <w:tcPr>
            <w:tcW w:w="712" w:type="dxa"/>
            <w:tcBorders>
              <w:bottom w:val="single" w:sz="4" w:space="0" w:color="000000"/>
              <w:right w:val="single" w:sz="4" w:space="0" w:color="000000"/>
            </w:tcBorders>
            <w:shd w:val="clear" w:color="auto" w:fill="auto"/>
            <w:vAlign w:val="center"/>
          </w:tcPr>
          <w:p w14:paraId="276FE955" w14:textId="77777777" w:rsidR="00CE4C7F" w:rsidRPr="00ED27CD" w:rsidRDefault="00CE4C7F" w:rsidP="00CE4C7F">
            <w:pPr>
              <w:widowControl w:val="0"/>
              <w:jc w:val="center"/>
              <w:rPr>
                <w:color w:val="000000"/>
              </w:rPr>
            </w:pPr>
            <w:r w:rsidRPr="00ED27CD">
              <w:rPr>
                <w:color w:val="000000"/>
              </w:rPr>
              <w:t>1399</w:t>
            </w:r>
          </w:p>
        </w:tc>
        <w:tc>
          <w:tcPr>
            <w:tcW w:w="711" w:type="dxa"/>
            <w:tcBorders>
              <w:bottom w:val="single" w:sz="4" w:space="0" w:color="000000"/>
              <w:right w:val="single" w:sz="4" w:space="0" w:color="000000"/>
            </w:tcBorders>
            <w:shd w:val="clear" w:color="auto" w:fill="auto"/>
            <w:vAlign w:val="center"/>
          </w:tcPr>
          <w:p w14:paraId="0B5722D8" w14:textId="77777777" w:rsidR="00CE4C7F" w:rsidRPr="00ED27CD" w:rsidRDefault="00CE4C7F" w:rsidP="00CE4C7F">
            <w:pPr>
              <w:widowControl w:val="0"/>
              <w:jc w:val="center"/>
              <w:rPr>
                <w:color w:val="000000"/>
              </w:rPr>
            </w:pPr>
            <w:r w:rsidRPr="00ED27CD">
              <w:rPr>
                <w:color w:val="000000"/>
              </w:rPr>
              <w:t>1310</w:t>
            </w:r>
          </w:p>
        </w:tc>
        <w:tc>
          <w:tcPr>
            <w:tcW w:w="709" w:type="dxa"/>
            <w:tcBorders>
              <w:bottom w:val="single" w:sz="4" w:space="0" w:color="000000"/>
              <w:right w:val="single" w:sz="4" w:space="0" w:color="000000"/>
            </w:tcBorders>
            <w:shd w:val="clear" w:color="auto" w:fill="auto"/>
            <w:vAlign w:val="center"/>
          </w:tcPr>
          <w:p w14:paraId="28E07E74" w14:textId="77777777" w:rsidR="00CE4C7F" w:rsidRPr="00ED27CD" w:rsidRDefault="00CE4C7F" w:rsidP="00CE4C7F">
            <w:pPr>
              <w:widowControl w:val="0"/>
              <w:jc w:val="center"/>
              <w:rPr>
                <w:color w:val="000000"/>
              </w:rPr>
            </w:pPr>
            <w:r w:rsidRPr="00ED27CD">
              <w:rPr>
                <w:color w:val="000000"/>
              </w:rPr>
              <w:t>1307</w:t>
            </w:r>
          </w:p>
        </w:tc>
        <w:tc>
          <w:tcPr>
            <w:tcW w:w="735" w:type="dxa"/>
            <w:tcBorders>
              <w:bottom w:val="single" w:sz="4" w:space="0" w:color="000000"/>
              <w:right w:val="single" w:sz="4" w:space="0" w:color="000000"/>
            </w:tcBorders>
            <w:shd w:val="clear" w:color="auto" w:fill="auto"/>
            <w:vAlign w:val="center"/>
          </w:tcPr>
          <w:p w14:paraId="475FF4A4" w14:textId="77777777" w:rsidR="00CE4C7F" w:rsidRPr="00ED27CD" w:rsidRDefault="00CE4C7F" w:rsidP="00CE4C7F">
            <w:pPr>
              <w:widowControl w:val="0"/>
              <w:jc w:val="center"/>
              <w:rPr>
                <w:color w:val="000000"/>
              </w:rPr>
            </w:pPr>
            <w:r w:rsidRPr="00ED27CD">
              <w:rPr>
                <w:color w:val="000000"/>
              </w:rPr>
              <w:t>1144</w:t>
            </w:r>
          </w:p>
        </w:tc>
        <w:tc>
          <w:tcPr>
            <w:tcW w:w="710" w:type="dxa"/>
            <w:tcBorders>
              <w:bottom w:val="single" w:sz="4" w:space="0" w:color="000000"/>
              <w:right w:val="single" w:sz="4" w:space="0" w:color="000000"/>
            </w:tcBorders>
            <w:shd w:val="clear" w:color="auto" w:fill="auto"/>
            <w:vAlign w:val="center"/>
          </w:tcPr>
          <w:p w14:paraId="473922E0" w14:textId="77777777" w:rsidR="00CE4C7F" w:rsidRPr="00ED27CD" w:rsidRDefault="00CE4C7F" w:rsidP="00CE4C7F">
            <w:pPr>
              <w:widowControl w:val="0"/>
              <w:jc w:val="center"/>
              <w:rPr>
                <w:color w:val="000000"/>
              </w:rPr>
            </w:pPr>
            <w:r w:rsidRPr="00ED27CD">
              <w:rPr>
                <w:color w:val="000000"/>
              </w:rPr>
              <w:t>1069</w:t>
            </w:r>
          </w:p>
        </w:tc>
        <w:tc>
          <w:tcPr>
            <w:tcW w:w="707" w:type="dxa"/>
            <w:tcBorders>
              <w:bottom w:val="single" w:sz="4" w:space="0" w:color="000000"/>
              <w:right w:val="single" w:sz="4" w:space="0" w:color="000000"/>
            </w:tcBorders>
            <w:shd w:val="clear" w:color="auto" w:fill="auto"/>
            <w:vAlign w:val="center"/>
          </w:tcPr>
          <w:p w14:paraId="75FBC968" w14:textId="77777777" w:rsidR="00CE4C7F" w:rsidRPr="00ED27CD" w:rsidRDefault="00CE4C7F" w:rsidP="00CE4C7F">
            <w:pPr>
              <w:widowControl w:val="0"/>
              <w:jc w:val="center"/>
              <w:rPr>
                <w:color w:val="000000"/>
              </w:rPr>
            </w:pPr>
            <w:r w:rsidRPr="00ED27CD">
              <w:rPr>
                <w:color w:val="000000"/>
              </w:rPr>
              <w:t>1201</w:t>
            </w:r>
          </w:p>
        </w:tc>
        <w:tc>
          <w:tcPr>
            <w:tcW w:w="701" w:type="dxa"/>
            <w:tcBorders>
              <w:bottom w:val="single" w:sz="4" w:space="0" w:color="000000"/>
              <w:right w:val="single" w:sz="4" w:space="0" w:color="000000"/>
            </w:tcBorders>
            <w:shd w:val="clear" w:color="auto" w:fill="auto"/>
            <w:vAlign w:val="center"/>
          </w:tcPr>
          <w:p w14:paraId="576A9969" w14:textId="77777777" w:rsidR="00CE4C7F" w:rsidRPr="00ED27CD" w:rsidRDefault="00CE4C7F" w:rsidP="00CE4C7F">
            <w:pPr>
              <w:widowControl w:val="0"/>
              <w:jc w:val="center"/>
              <w:rPr>
                <w:color w:val="000000"/>
              </w:rPr>
            </w:pPr>
            <w:r w:rsidRPr="00ED27CD">
              <w:rPr>
                <w:color w:val="000000"/>
              </w:rPr>
              <w:t>1123</w:t>
            </w:r>
          </w:p>
        </w:tc>
      </w:tr>
      <w:tr w:rsidR="00CE4C7F" w14:paraId="1ED73B5E" w14:textId="77777777" w:rsidTr="00CE4C7F">
        <w:trPr>
          <w:trHeight w:val="255"/>
          <w:jc w:val="center"/>
        </w:trPr>
        <w:tc>
          <w:tcPr>
            <w:tcW w:w="2558" w:type="dxa"/>
            <w:tcBorders>
              <w:left w:val="single" w:sz="4" w:space="0" w:color="000000"/>
              <w:bottom w:val="single" w:sz="4" w:space="0" w:color="000000"/>
              <w:right w:val="single" w:sz="4" w:space="0" w:color="000000"/>
            </w:tcBorders>
            <w:shd w:val="clear" w:color="auto" w:fill="auto"/>
          </w:tcPr>
          <w:p w14:paraId="2F3758C6" w14:textId="77777777" w:rsidR="00CE4C7F" w:rsidRDefault="00CE4C7F" w:rsidP="00CE4C7F">
            <w:pPr>
              <w:widowControl w:val="0"/>
              <w:rPr>
                <w:color w:val="000000"/>
              </w:rPr>
            </w:pPr>
            <w:r>
              <w:rPr>
                <w:color w:val="000000"/>
              </w:rPr>
              <w:t>прошли полную биологическую очистку</w:t>
            </w:r>
          </w:p>
        </w:tc>
        <w:tc>
          <w:tcPr>
            <w:tcW w:w="711" w:type="dxa"/>
            <w:tcBorders>
              <w:bottom w:val="single" w:sz="4" w:space="0" w:color="000000"/>
              <w:right w:val="single" w:sz="4" w:space="0" w:color="000000"/>
            </w:tcBorders>
            <w:shd w:val="clear" w:color="auto" w:fill="auto"/>
            <w:vAlign w:val="center"/>
          </w:tcPr>
          <w:p w14:paraId="7955620B" w14:textId="77777777" w:rsidR="00CE4C7F" w:rsidRPr="00ED27CD" w:rsidRDefault="00CE4C7F" w:rsidP="00CE4C7F">
            <w:pPr>
              <w:widowControl w:val="0"/>
              <w:jc w:val="center"/>
              <w:rPr>
                <w:color w:val="000000"/>
              </w:rPr>
            </w:pPr>
            <w:r w:rsidRPr="00ED27CD">
              <w:rPr>
                <w:color w:val="000000"/>
              </w:rPr>
              <w:t>1698</w:t>
            </w:r>
          </w:p>
        </w:tc>
        <w:tc>
          <w:tcPr>
            <w:tcW w:w="709" w:type="dxa"/>
            <w:tcBorders>
              <w:bottom w:val="single" w:sz="4" w:space="0" w:color="000000"/>
              <w:right w:val="single" w:sz="4" w:space="0" w:color="000000"/>
            </w:tcBorders>
            <w:shd w:val="clear" w:color="auto" w:fill="auto"/>
            <w:vAlign w:val="center"/>
          </w:tcPr>
          <w:p w14:paraId="5B9F3016" w14:textId="77777777" w:rsidR="00CE4C7F" w:rsidRPr="00ED27CD" w:rsidRDefault="00CE4C7F" w:rsidP="00CE4C7F">
            <w:pPr>
              <w:widowControl w:val="0"/>
              <w:jc w:val="center"/>
              <w:rPr>
                <w:color w:val="000000"/>
              </w:rPr>
            </w:pPr>
            <w:r w:rsidRPr="00ED27CD">
              <w:rPr>
                <w:color w:val="000000"/>
              </w:rPr>
              <w:t>1541</w:t>
            </w:r>
          </w:p>
        </w:tc>
        <w:tc>
          <w:tcPr>
            <w:tcW w:w="708" w:type="dxa"/>
            <w:tcBorders>
              <w:bottom w:val="single" w:sz="4" w:space="0" w:color="000000"/>
              <w:right w:val="single" w:sz="4" w:space="0" w:color="000000"/>
            </w:tcBorders>
            <w:shd w:val="clear" w:color="auto" w:fill="auto"/>
            <w:vAlign w:val="center"/>
          </w:tcPr>
          <w:p w14:paraId="0504B202" w14:textId="77777777" w:rsidR="00CE4C7F" w:rsidRPr="00ED27CD" w:rsidRDefault="00CE4C7F" w:rsidP="00CE4C7F">
            <w:pPr>
              <w:widowControl w:val="0"/>
              <w:jc w:val="center"/>
              <w:rPr>
                <w:color w:val="000000"/>
              </w:rPr>
            </w:pPr>
            <w:r w:rsidRPr="00ED27CD">
              <w:rPr>
                <w:color w:val="000000"/>
              </w:rPr>
              <w:t>1414</w:t>
            </w:r>
          </w:p>
        </w:tc>
        <w:tc>
          <w:tcPr>
            <w:tcW w:w="712" w:type="dxa"/>
            <w:tcBorders>
              <w:bottom w:val="single" w:sz="4" w:space="0" w:color="000000"/>
              <w:right w:val="single" w:sz="4" w:space="0" w:color="000000"/>
            </w:tcBorders>
            <w:shd w:val="clear" w:color="auto" w:fill="auto"/>
            <w:vAlign w:val="center"/>
          </w:tcPr>
          <w:p w14:paraId="202DAD6D" w14:textId="77777777" w:rsidR="00CE4C7F" w:rsidRPr="00ED27CD" w:rsidRDefault="00CE4C7F" w:rsidP="00CE4C7F">
            <w:pPr>
              <w:widowControl w:val="0"/>
              <w:jc w:val="center"/>
              <w:rPr>
                <w:color w:val="000000"/>
              </w:rPr>
            </w:pPr>
            <w:r w:rsidRPr="00ED27CD">
              <w:rPr>
                <w:color w:val="000000"/>
              </w:rPr>
              <w:t>1399</w:t>
            </w:r>
          </w:p>
        </w:tc>
        <w:tc>
          <w:tcPr>
            <w:tcW w:w="711" w:type="dxa"/>
            <w:tcBorders>
              <w:bottom w:val="single" w:sz="4" w:space="0" w:color="000000"/>
              <w:right w:val="single" w:sz="4" w:space="0" w:color="000000"/>
            </w:tcBorders>
            <w:shd w:val="clear" w:color="auto" w:fill="auto"/>
            <w:vAlign w:val="center"/>
          </w:tcPr>
          <w:p w14:paraId="1362F901" w14:textId="77777777" w:rsidR="00CE4C7F" w:rsidRPr="00ED27CD" w:rsidRDefault="00CE4C7F" w:rsidP="00CE4C7F">
            <w:pPr>
              <w:widowControl w:val="0"/>
              <w:jc w:val="center"/>
              <w:rPr>
                <w:color w:val="000000"/>
              </w:rPr>
            </w:pPr>
            <w:r w:rsidRPr="00ED27CD">
              <w:rPr>
                <w:color w:val="000000"/>
              </w:rPr>
              <w:t>1310</w:t>
            </w:r>
          </w:p>
        </w:tc>
        <w:tc>
          <w:tcPr>
            <w:tcW w:w="709" w:type="dxa"/>
            <w:tcBorders>
              <w:bottom w:val="single" w:sz="4" w:space="0" w:color="000000"/>
              <w:right w:val="single" w:sz="4" w:space="0" w:color="000000"/>
            </w:tcBorders>
            <w:shd w:val="clear" w:color="auto" w:fill="auto"/>
            <w:vAlign w:val="center"/>
          </w:tcPr>
          <w:p w14:paraId="56F75D00" w14:textId="77777777" w:rsidR="00CE4C7F" w:rsidRPr="00ED27CD" w:rsidRDefault="00CE4C7F" w:rsidP="00CE4C7F">
            <w:pPr>
              <w:widowControl w:val="0"/>
              <w:jc w:val="center"/>
              <w:rPr>
                <w:color w:val="000000"/>
              </w:rPr>
            </w:pPr>
            <w:r w:rsidRPr="00ED27CD">
              <w:rPr>
                <w:color w:val="000000"/>
              </w:rPr>
              <w:t>1307</w:t>
            </w:r>
          </w:p>
        </w:tc>
        <w:tc>
          <w:tcPr>
            <w:tcW w:w="735" w:type="dxa"/>
            <w:tcBorders>
              <w:bottom w:val="single" w:sz="4" w:space="0" w:color="000000"/>
              <w:right w:val="single" w:sz="4" w:space="0" w:color="000000"/>
            </w:tcBorders>
            <w:shd w:val="clear" w:color="auto" w:fill="auto"/>
            <w:vAlign w:val="center"/>
          </w:tcPr>
          <w:p w14:paraId="6AB7A755" w14:textId="77777777" w:rsidR="00CE4C7F" w:rsidRPr="00ED27CD" w:rsidRDefault="00CE4C7F" w:rsidP="00CE4C7F">
            <w:pPr>
              <w:widowControl w:val="0"/>
              <w:jc w:val="center"/>
              <w:rPr>
                <w:color w:val="000000"/>
              </w:rPr>
            </w:pPr>
            <w:r w:rsidRPr="00ED27CD">
              <w:rPr>
                <w:color w:val="000000"/>
              </w:rPr>
              <w:t>1144</w:t>
            </w:r>
          </w:p>
        </w:tc>
        <w:tc>
          <w:tcPr>
            <w:tcW w:w="710" w:type="dxa"/>
            <w:tcBorders>
              <w:bottom w:val="single" w:sz="4" w:space="0" w:color="000000"/>
              <w:right w:val="single" w:sz="4" w:space="0" w:color="000000"/>
            </w:tcBorders>
            <w:shd w:val="clear" w:color="auto" w:fill="auto"/>
            <w:vAlign w:val="center"/>
          </w:tcPr>
          <w:p w14:paraId="229B5C05" w14:textId="77777777" w:rsidR="00CE4C7F" w:rsidRPr="00ED27CD" w:rsidRDefault="00CE4C7F" w:rsidP="00CE4C7F">
            <w:pPr>
              <w:widowControl w:val="0"/>
              <w:jc w:val="center"/>
              <w:rPr>
                <w:color w:val="000000"/>
              </w:rPr>
            </w:pPr>
            <w:r w:rsidRPr="00ED27CD">
              <w:rPr>
                <w:color w:val="000000"/>
              </w:rPr>
              <w:t>1069</w:t>
            </w:r>
          </w:p>
        </w:tc>
        <w:tc>
          <w:tcPr>
            <w:tcW w:w="707" w:type="dxa"/>
            <w:tcBorders>
              <w:bottom w:val="single" w:sz="4" w:space="0" w:color="000000"/>
              <w:right w:val="single" w:sz="4" w:space="0" w:color="000000"/>
            </w:tcBorders>
            <w:shd w:val="clear" w:color="auto" w:fill="auto"/>
            <w:vAlign w:val="center"/>
          </w:tcPr>
          <w:p w14:paraId="3D25F41F" w14:textId="77777777" w:rsidR="00CE4C7F" w:rsidRPr="00ED27CD" w:rsidRDefault="00CE4C7F" w:rsidP="00CE4C7F">
            <w:pPr>
              <w:widowControl w:val="0"/>
              <w:jc w:val="center"/>
              <w:rPr>
                <w:color w:val="000000"/>
              </w:rPr>
            </w:pPr>
            <w:r w:rsidRPr="00ED27CD">
              <w:rPr>
                <w:color w:val="000000"/>
              </w:rPr>
              <w:t>1201</w:t>
            </w:r>
          </w:p>
        </w:tc>
        <w:tc>
          <w:tcPr>
            <w:tcW w:w="701" w:type="dxa"/>
            <w:tcBorders>
              <w:bottom w:val="single" w:sz="4" w:space="0" w:color="000000"/>
              <w:right w:val="single" w:sz="4" w:space="0" w:color="000000"/>
            </w:tcBorders>
            <w:shd w:val="clear" w:color="auto" w:fill="auto"/>
            <w:vAlign w:val="center"/>
          </w:tcPr>
          <w:p w14:paraId="74132DF6" w14:textId="77777777" w:rsidR="00CE4C7F" w:rsidRPr="00ED27CD" w:rsidRDefault="00CE4C7F" w:rsidP="00CE4C7F">
            <w:pPr>
              <w:widowControl w:val="0"/>
              <w:jc w:val="center"/>
              <w:rPr>
                <w:color w:val="000000"/>
              </w:rPr>
            </w:pPr>
            <w:r w:rsidRPr="00ED27CD">
              <w:rPr>
                <w:color w:val="000000"/>
              </w:rPr>
              <w:t>1123</w:t>
            </w:r>
          </w:p>
        </w:tc>
      </w:tr>
    </w:tbl>
    <w:p w14:paraId="29B6C36A" w14:textId="77777777" w:rsidR="00CD0849" w:rsidRDefault="00EE6299" w:rsidP="00CD0849">
      <w:pPr>
        <w:jc w:val="both"/>
        <w:rPr>
          <w:i/>
          <w:sz w:val="20"/>
        </w:rPr>
      </w:pPr>
      <w:r>
        <w:rPr>
          <w:i/>
          <w:sz w:val="20"/>
          <w:szCs w:val="20"/>
        </w:rPr>
        <w:t xml:space="preserve">Источник: </w:t>
      </w:r>
      <w:r>
        <w:rPr>
          <w:rFonts w:eastAsia="Calibri"/>
          <w:i/>
          <w:sz w:val="20"/>
          <w:szCs w:val="20"/>
        </w:rPr>
        <w:t>Итоги социально-экономического развития Березовского района за 2018-2022гг.</w:t>
      </w:r>
      <w:r w:rsidR="00CD0849">
        <w:rPr>
          <w:rFonts w:eastAsia="Calibri"/>
          <w:i/>
          <w:sz w:val="20"/>
          <w:szCs w:val="20"/>
        </w:rPr>
        <w:t xml:space="preserve"> </w:t>
      </w:r>
      <w:r w:rsidR="00CD0849">
        <w:rPr>
          <w:i/>
          <w:sz w:val="20"/>
        </w:rPr>
        <w:t>Дата обращения: 22.09.2023</w:t>
      </w:r>
    </w:p>
    <w:p w14:paraId="12A38862" w14:textId="77777777" w:rsidR="00933CC7" w:rsidRDefault="00933CC7">
      <w:pPr>
        <w:ind w:firstLine="708"/>
        <w:jc w:val="both"/>
        <w:rPr>
          <w:sz w:val="28"/>
          <w:szCs w:val="28"/>
        </w:rPr>
      </w:pPr>
    </w:p>
    <w:p w14:paraId="26B3D352" w14:textId="77777777" w:rsidR="00933CC7" w:rsidRPr="00ED27CD" w:rsidRDefault="00EE6299">
      <w:pPr>
        <w:spacing w:line="276" w:lineRule="auto"/>
        <w:ind w:firstLine="426"/>
        <w:jc w:val="both"/>
        <w:rPr>
          <w:sz w:val="28"/>
          <w:szCs w:val="28"/>
        </w:rPr>
      </w:pPr>
      <w:r>
        <w:rPr>
          <w:sz w:val="28"/>
          <w:szCs w:val="28"/>
        </w:rPr>
        <w:t xml:space="preserve">В </w:t>
      </w:r>
      <w:r w:rsidRPr="00ED27CD">
        <w:rPr>
          <w:sz w:val="28"/>
          <w:szCs w:val="28"/>
        </w:rPr>
        <w:t>2022 году на капитальный ремонт систем теплоснабжения, водоснабжения направлено 7 884,4 тыс. рублей, привлечено средств из бюджета автономного округа 6 645,5 тыс. рублей.</w:t>
      </w:r>
    </w:p>
    <w:p w14:paraId="5BBEC1B6" w14:textId="77777777" w:rsidR="00933CC7" w:rsidRPr="00ED27CD" w:rsidRDefault="00EE6299">
      <w:pPr>
        <w:spacing w:line="276" w:lineRule="auto"/>
        <w:ind w:firstLine="426"/>
        <w:jc w:val="both"/>
        <w:rPr>
          <w:sz w:val="28"/>
          <w:szCs w:val="28"/>
        </w:rPr>
      </w:pPr>
      <w:r w:rsidRPr="00ED27CD">
        <w:rPr>
          <w:sz w:val="28"/>
          <w:szCs w:val="28"/>
        </w:rPr>
        <w:t xml:space="preserve">В рамках реализации мероприятий муниципальной программы «Жилищно-коммунальный комплекс в Березовском районе» с целью содействия строительству и реконструкции объектов жилищно-коммунального комплекса района выполнено строительство инженерных сетей к многоквартирному жилому дому по ул. Транспортная, д. 33 в пгт. Игрим, для реализации услуг по выработке тепловой энергии приобретена блочно-модульная котельная на 9 МВт в пгт. Березово и передана в хозяйственное ведение в МУП «Теплосети Березово». </w:t>
      </w:r>
    </w:p>
    <w:p w14:paraId="401A438D" w14:textId="6FAE5B0A" w:rsidR="00933CC7" w:rsidRDefault="00EE6299">
      <w:pPr>
        <w:spacing w:line="276" w:lineRule="auto"/>
        <w:ind w:firstLine="426"/>
        <w:jc w:val="both"/>
        <w:rPr>
          <w:sz w:val="28"/>
          <w:szCs w:val="28"/>
        </w:rPr>
      </w:pPr>
      <w:r w:rsidRPr="00ED27CD">
        <w:rPr>
          <w:sz w:val="28"/>
          <w:szCs w:val="28"/>
        </w:rPr>
        <w:t>В целях модернизации объектов коммунального комплекса в 2022 году продолжена работа по объекту «Расширение канализационных очистных сооружений до 2000 м3/сут в пгт.</w:t>
      </w:r>
      <w:r>
        <w:rPr>
          <w:sz w:val="28"/>
          <w:szCs w:val="28"/>
        </w:rPr>
        <w:t xml:space="preserve"> Березово». Получено положительное заключение государственной экспертизы проверки </w:t>
      </w:r>
      <w:r w:rsidRPr="003972CF">
        <w:rPr>
          <w:sz w:val="28"/>
          <w:szCs w:val="28"/>
        </w:rPr>
        <w:t>достоверности определения сметной стоимости. Срок начала строительно-монтажных работ 202</w:t>
      </w:r>
      <w:r w:rsidR="003972CF" w:rsidRPr="003972CF">
        <w:rPr>
          <w:sz w:val="28"/>
          <w:szCs w:val="28"/>
        </w:rPr>
        <w:t>4</w:t>
      </w:r>
      <w:r w:rsidRPr="003972CF">
        <w:rPr>
          <w:sz w:val="28"/>
          <w:szCs w:val="28"/>
        </w:rPr>
        <w:t xml:space="preserve"> год.</w:t>
      </w:r>
      <w:r w:rsidR="00B10030">
        <w:rPr>
          <w:sz w:val="28"/>
          <w:szCs w:val="28"/>
        </w:rPr>
        <w:t xml:space="preserve"> </w:t>
      </w:r>
    </w:p>
    <w:p w14:paraId="4A9E494B" w14:textId="7005F3DC" w:rsidR="00933CC7" w:rsidRDefault="00EE6299">
      <w:pPr>
        <w:spacing w:line="276" w:lineRule="auto"/>
        <w:ind w:firstLine="426"/>
        <w:jc w:val="both"/>
        <w:rPr>
          <w:sz w:val="28"/>
          <w:szCs w:val="28"/>
        </w:rPr>
      </w:pPr>
      <w:r>
        <w:rPr>
          <w:sz w:val="28"/>
          <w:szCs w:val="28"/>
        </w:rPr>
        <w:lastRenderedPageBreak/>
        <w:t xml:space="preserve">Для улучшения качества питьевой воды в пгт. Березово </w:t>
      </w:r>
      <w:r w:rsidR="004A4F18" w:rsidRPr="00B06982">
        <w:rPr>
          <w:sz w:val="28"/>
          <w:szCs w:val="28"/>
        </w:rPr>
        <w:t>запланировано строительство новых</w:t>
      </w:r>
      <w:r w:rsidRPr="00B06982">
        <w:rPr>
          <w:sz w:val="28"/>
          <w:szCs w:val="28"/>
        </w:rPr>
        <w:t xml:space="preserve"> </w:t>
      </w:r>
      <w:r>
        <w:rPr>
          <w:sz w:val="28"/>
          <w:szCs w:val="28"/>
        </w:rPr>
        <w:t>водоочистных сооружений</w:t>
      </w:r>
      <w:r w:rsidR="00C62258">
        <w:rPr>
          <w:sz w:val="28"/>
          <w:szCs w:val="28"/>
        </w:rPr>
        <w:t xml:space="preserve"> в рамках реализации государственной программы </w:t>
      </w:r>
      <w:r w:rsidR="00A932F5">
        <w:rPr>
          <w:sz w:val="28"/>
          <w:szCs w:val="28"/>
        </w:rPr>
        <w:t xml:space="preserve">Ханты – Мансийского </w:t>
      </w:r>
      <w:r w:rsidR="00C62258">
        <w:rPr>
          <w:sz w:val="28"/>
          <w:szCs w:val="28"/>
        </w:rPr>
        <w:t>автономного округа</w:t>
      </w:r>
      <w:r w:rsidR="00A932F5">
        <w:rPr>
          <w:sz w:val="28"/>
          <w:szCs w:val="28"/>
        </w:rPr>
        <w:t xml:space="preserve"> – Югры «Строительство»</w:t>
      </w:r>
      <w:r w:rsidR="00C62258">
        <w:rPr>
          <w:sz w:val="28"/>
          <w:szCs w:val="28"/>
        </w:rPr>
        <w:t>.</w:t>
      </w:r>
    </w:p>
    <w:p w14:paraId="356EB09E" w14:textId="77777777" w:rsidR="00933CC7" w:rsidRDefault="00EE6299">
      <w:pPr>
        <w:spacing w:line="276" w:lineRule="auto"/>
        <w:ind w:firstLine="426"/>
        <w:jc w:val="both"/>
        <w:rPr>
          <w:sz w:val="28"/>
          <w:szCs w:val="28"/>
        </w:rPr>
      </w:pPr>
      <w:r>
        <w:rPr>
          <w:sz w:val="28"/>
          <w:szCs w:val="28"/>
        </w:rPr>
        <w:t>В связи с ненормативной работой очистных сооружений, необходима дальнейшая реконструкция канализационных очистных сооружений в населенных пунктах Березовского района.</w:t>
      </w:r>
    </w:p>
    <w:p w14:paraId="727A663A" w14:textId="77777777" w:rsidR="00933CC7" w:rsidRPr="003972CF" w:rsidRDefault="00EE6299">
      <w:pPr>
        <w:tabs>
          <w:tab w:val="left" w:pos="540"/>
        </w:tabs>
        <w:spacing w:line="276" w:lineRule="auto"/>
        <w:ind w:firstLine="426"/>
        <w:jc w:val="both"/>
        <w:rPr>
          <w:sz w:val="28"/>
          <w:szCs w:val="28"/>
        </w:rPr>
      </w:pPr>
      <w:r>
        <w:rPr>
          <w:sz w:val="28"/>
          <w:szCs w:val="28"/>
        </w:rPr>
        <w:t xml:space="preserve">Энергетическая сектор Березовского района состоит из централизованной и децентрализованной зон электрогенерации, которые обслуживают АО «ЮРЭСК» и </w:t>
      </w:r>
      <w:r>
        <w:rPr>
          <w:rFonts w:eastAsiaTheme="minorHAnsi"/>
          <w:sz w:val="28"/>
          <w:szCs w:val="28"/>
          <w:lang w:eastAsia="en-US"/>
        </w:rPr>
        <w:t>АО «Юграэнерго» соответственно</w:t>
      </w:r>
      <w:r>
        <w:rPr>
          <w:sz w:val="28"/>
          <w:szCs w:val="28"/>
        </w:rPr>
        <w:t>. Система электроснабжения района является смешанной. Выработку электроэнергии на территории района осуществляют 9 электростанций</w:t>
      </w:r>
      <w:r w:rsidRPr="003972CF">
        <w:rPr>
          <w:sz w:val="28"/>
          <w:szCs w:val="28"/>
        </w:rPr>
        <w:t xml:space="preserve">: 7 муниципальных, работающих на дизельном топливе, в т.ч. 1 электростанция на дизельном топливе находится в резерве и 2 ведомственные электростанции ЛПУ, вырабатывающие электроэнергию на газе в п. Приполярный, д. Хулимсунт. </w:t>
      </w:r>
    </w:p>
    <w:p w14:paraId="5CB0AE30" w14:textId="106ACDC2" w:rsidR="00933CC7" w:rsidRPr="003972CF" w:rsidRDefault="00EE6299">
      <w:pPr>
        <w:tabs>
          <w:tab w:val="left" w:pos="540"/>
        </w:tabs>
        <w:spacing w:line="276" w:lineRule="auto"/>
        <w:ind w:firstLine="426"/>
        <w:jc w:val="both"/>
        <w:rPr>
          <w:rFonts w:eastAsiaTheme="minorHAnsi"/>
          <w:sz w:val="28"/>
          <w:szCs w:val="28"/>
          <w:lang w:eastAsia="en-US"/>
        </w:rPr>
      </w:pPr>
      <w:r w:rsidRPr="003972CF">
        <w:rPr>
          <w:sz w:val="28"/>
          <w:szCs w:val="28"/>
        </w:rPr>
        <w:t xml:space="preserve">На </w:t>
      </w:r>
      <w:r w:rsidR="00CE4C7F">
        <w:rPr>
          <w:sz w:val="28"/>
          <w:szCs w:val="28"/>
        </w:rPr>
        <w:t>1 января 2023 года</w:t>
      </w:r>
      <w:r w:rsidRPr="003972CF">
        <w:rPr>
          <w:sz w:val="28"/>
          <w:szCs w:val="28"/>
        </w:rPr>
        <w:t xml:space="preserve"> централизованным электроснабжением обеспечены 9 населенных пунктов Березовского района: пгт. Березово, д. Пугоры, д. Деминская, пгт. Игрим, п. Светлый, п. Ванзетур, д. Шайтанка, с. Теги, п. Устрем, </w:t>
      </w:r>
      <w:r w:rsidRPr="003972CF">
        <w:rPr>
          <w:rFonts w:eastAsiaTheme="minorHAnsi"/>
          <w:sz w:val="28"/>
          <w:szCs w:val="28"/>
          <w:lang w:eastAsia="en-US"/>
        </w:rPr>
        <w:t xml:space="preserve">в которых проживают более 70% населения или 16,03 тыс. человек. </w:t>
      </w:r>
    </w:p>
    <w:p w14:paraId="01174FAB" w14:textId="77777777" w:rsidR="00933CC7" w:rsidRPr="003972CF" w:rsidRDefault="00EE6299">
      <w:pPr>
        <w:tabs>
          <w:tab w:val="left" w:pos="540"/>
        </w:tabs>
        <w:spacing w:line="276" w:lineRule="auto"/>
        <w:ind w:firstLine="426"/>
        <w:jc w:val="both"/>
        <w:rPr>
          <w:sz w:val="28"/>
          <w:szCs w:val="28"/>
        </w:rPr>
      </w:pPr>
      <w:r w:rsidRPr="003972CF">
        <w:rPr>
          <w:sz w:val="28"/>
          <w:szCs w:val="28"/>
        </w:rPr>
        <w:t>Присоединение всех населенных пунктов к системе централизованного электроснабжения является первоочередной целью развития отрасли, поскольку позволит ликвидировать ресурсную зависимость от завоза горюче-смазочных материалов, снизит себестоимость электроэнергии, повысит уровень и качество жизни населения, создаст предпосылки для развития местной промышленности.</w:t>
      </w:r>
    </w:p>
    <w:p w14:paraId="7657F9A2" w14:textId="7A74774C" w:rsidR="00933CC7" w:rsidRDefault="00EE6299">
      <w:pPr>
        <w:tabs>
          <w:tab w:val="left" w:pos="540"/>
        </w:tabs>
        <w:spacing w:line="276" w:lineRule="auto"/>
        <w:ind w:firstLine="426"/>
        <w:jc w:val="both"/>
        <w:rPr>
          <w:sz w:val="28"/>
          <w:szCs w:val="28"/>
        </w:rPr>
      </w:pPr>
      <w:r w:rsidRPr="003972CF">
        <w:rPr>
          <w:sz w:val="28"/>
          <w:szCs w:val="28"/>
        </w:rPr>
        <w:t xml:space="preserve">Динамика производства электроэнергии на территории Березовского района представлена в таблице 1.12.7. </w:t>
      </w:r>
    </w:p>
    <w:p w14:paraId="48F16A62" w14:textId="77777777" w:rsidR="00CE4C7F" w:rsidRDefault="00CE4C7F">
      <w:pPr>
        <w:tabs>
          <w:tab w:val="left" w:pos="540"/>
        </w:tabs>
        <w:spacing w:line="276" w:lineRule="auto"/>
        <w:ind w:firstLine="426"/>
        <w:jc w:val="both"/>
        <w:rPr>
          <w:sz w:val="28"/>
          <w:szCs w:val="28"/>
        </w:rPr>
      </w:pPr>
    </w:p>
    <w:p w14:paraId="21622C89" w14:textId="77777777" w:rsidR="00933CC7" w:rsidRDefault="00EE6299">
      <w:pPr>
        <w:spacing w:line="276" w:lineRule="auto"/>
        <w:jc w:val="both"/>
        <w:rPr>
          <w:b/>
          <w:sz w:val="28"/>
          <w:szCs w:val="28"/>
        </w:rPr>
      </w:pPr>
      <w:r>
        <w:rPr>
          <w:b/>
          <w:sz w:val="28"/>
          <w:szCs w:val="28"/>
        </w:rPr>
        <w:t>Таблица 1.12.7 – Производство электроэнергии за период 2013 – 2022гг.</w:t>
      </w:r>
    </w:p>
    <w:tbl>
      <w:tblPr>
        <w:tblW w:w="9463" w:type="dxa"/>
        <w:jc w:val="center"/>
        <w:tblLayout w:type="fixed"/>
        <w:tblLook w:val="04A0" w:firstRow="1" w:lastRow="0" w:firstColumn="1" w:lastColumn="0" w:noHBand="0" w:noVBand="1"/>
      </w:tblPr>
      <w:tblGrid>
        <w:gridCol w:w="1822"/>
        <w:gridCol w:w="759"/>
        <w:gridCol w:w="753"/>
        <w:gridCol w:w="701"/>
        <w:gridCol w:w="753"/>
        <w:gridCol w:w="756"/>
        <w:gridCol w:w="756"/>
        <w:gridCol w:w="698"/>
        <w:gridCol w:w="886"/>
        <w:gridCol w:w="792"/>
        <w:gridCol w:w="787"/>
      </w:tblGrid>
      <w:tr w:rsidR="00CE4C7F" w14:paraId="13BAAF03" w14:textId="77777777" w:rsidTr="00C0256F">
        <w:trPr>
          <w:trHeight w:val="193"/>
          <w:jc w:val="center"/>
        </w:trPr>
        <w:tc>
          <w:tcPr>
            <w:tcW w:w="1822" w:type="dxa"/>
            <w:vMerge w:val="restart"/>
            <w:tcBorders>
              <w:top w:val="single" w:sz="4" w:space="0" w:color="000000"/>
              <w:left w:val="single" w:sz="4" w:space="0" w:color="000000"/>
              <w:right w:val="single" w:sz="4" w:space="0" w:color="000000"/>
            </w:tcBorders>
            <w:shd w:val="clear" w:color="auto" w:fill="auto"/>
            <w:vAlign w:val="center"/>
          </w:tcPr>
          <w:p w14:paraId="4E533D77" w14:textId="77777777" w:rsidR="00CE4C7F" w:rsidRDefault="00CE4C7F">
            <w:pPr>
              <w:widowControl w:val="0"/>
              <w:spacing w:line="0" w:lineRule="atLeast"/>
              <w:jc w:val="center"/>
              <w:rPr>
                <w:b/>
              </w:rPr>
            </w:pPr>
            <w:r>
              <w:rPr>
                <w:b/>
              </w:rPr>
              <w:t>Показатель</w:t>
            </w:r>
          </w:p>
        </w:tc>
        <w:tc>
          <w:tcPr>
            <w:tcW w:w="7641" w:type="dxa"/>
            <w:gridSpan w:val="10"/>
            <w:tcBorders>
              <w:top w:val="single" w:sz="4" w:space="0" w:color="000000"/>
              <w:left w:val="single" w:sz="4" w:space="0" w:color="000000"/>
              <w:bottom w:val="single" w:sz="4" w:space="0" w:color="000000"/>
              <w:right w:val="single" w:sz="4" w:space="0" w:color="000000"/>
            </w:tcBorders>
            <w:vAlign w:val="center"/>
          </w:tcPr>
          <w:p w14:paraId="08327B8E" w14:textId="7F345DED" w:rsidR="00CE4C7F" w:rsidRDefault="00CE4C7F">
            <w:pPr>
              <w:widowControl w:val="0"/>
              <w:jc w:val="center"/>
              <w:rPr>
                <w:b/>
              </w:rPr>
            </w:pPr>
            <w:r>
              <w:rPr>
                <w:b/>
              </w:rPr>
              <w:t>Годы:</w:t>
            </w:r>
          </w:p>
        </w:tc>
      </w:tr>
      <w:tr w:rsidR="00CE4C7F" w14:paraId="39268AEC" w14:textId="77777777" w:rsidTr="00C0256F">
        <w:trPr>
          <w:trHeight w:val="325"/>
          <w:jc w:val="center"/>
        </w:trPr>
        <w:tc>
          <w:tcPr>
            <w:tcW w:w="1822" w:type="dxa"/>
            <w:vMerge/>
            <w:tcBorders>
              <w:left w:val="single" w:sz="4" w:space="0" w:color="000000"/>
              <w:bottom w:val="single" w:sz="4" w:space="0" w:color="000000"/>
              <w:right w:val="single" w:sz="4" w:space="0" w:color="000000"/>
            </w:tcBorders>
            <w:shd w:val="clear" w:color="auto" w:fill="auto"/>
            <w:vAlign w:val="center"/>
          </w:tcPr>
          <w:p w14:paraId="6C50E188" w14:textId="77777777" w:rsidR="00CE4C7F" w:rsidRDefault="00CE4C7F" w:rsidP="00CE4C7F">
            <w:pPr>
              <w:widowControl w:val="0"/>
              <w:spacing w:line="0" w:lineRule="atLeast"/>
              <w:jc w:val="center"/>
              <w:rPr>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5E90415" w14:textId="058E3FF3" w:rsidR="00CE4C7F" w:rsidRDefault="00CE4C7F" w:rsidP="00CE4C7F">
            <w:pPr>
              <w:widowControl w:val="0"/>
              <w:jc w:val="center"/>
              <w:rPr>
                <w:b/>
              </w:rPr>
            </w:pPr>
            <w:r>
              <w:rPr>
                <w:b/>
              </w:rPr>
              <w:t>2013</w:t>
            </w:r>
          </w:p>
        </w:tc>
        <w:tc>
          <w:tcPr>
            <w:tcW w:w="753" w:type="dxa"/>
            <w:tcBorders>
              <w:top w:val="single" w:sz="4" w:space="0" w:color="000000"/>
              <w:left w:val="single" w:sz="4" w:space="0" w:color="000000"/>
              <w:bottom w:val="single" w:sz="4" w:space="0" w:color="000000"/>
              <w:right w:val="single" w:sz="4" w:space="0" w:color="000000"/>
            </w:tcBorders>
            <w:vAlign w:val="center"/>
          </w:tcPr>
          <w:p w14:paraId="074E8634" w14:textId="3D38119D" w:rsidR="00CE4C7F" w:rsidRDefault="00CE4C7F" w:rsidP="00CE4C7F">
            <w:pPr>
              <w:widowControl w:val="0"/>
              <w:jc w:val="center"/>
              <w:rPr>
                <w:b/>
              </w:rPr>
            </w:pPr>
            <w:r>
              <w:rPr>
                <w:b/>
              </w:rPr>
              <w:t>2014</w:t>
            </w:r>
          </w:p>
        </w:tc>
        <w:tc>
          <w:tcPr>
            <w:tcW w:w="701" w:type="dxa"/>
            <w:tcBorders>
              <w:top w:val="single" w:sz="4" w:space="0" w:color="000000"/>
              <w:left w:val="single" w:sz="4" w:space="0" w:color="000000"/>
              <w:bottom w:val="single" w:sz="4" w:space="0" w:color="000000"/>
              <w:right w:val="single" w:sz="4" w:space="0" w:color="000000"/>
            </w:tcBorders>
            <w:vAlign w:val="center"/>
          </w:tcPr>
          <w:p w14:paraId="6A7F3402" w14:textId="2B0897AF" w:rsidR="00CE4C7F" w:rsidRDefault="00CE4C7F" w:rsidP="00CE4C7F">
            <w:pPr>
              <w:widowControl w:val="0"/>
              <w:jc w:val="center"/>
              <w:rPr>
                <w:b/>
              </w:rPr>
            </w:pPr>
            <w:r>
              <w:rPr>
                <w:b/>
              </w:rPr>
              <w:t>2015</w:t>
            </w:r>
          </w:p>
        </w:tc>
        <w:tc>
          <w:tcPr>
            <w:tcW w:w="753" w:type="dxa"/>
            <w:tcBorders>
              <w:top w:val="single" w:sz="4" w:space="0" w:color="000000"/>
              <w:left w:val="single" w:sz="4" w:space="0" w:color="000000"/>
              <w:bottom w:val="single" w:sz="4" w:space="0" w:color="000000"/>
              <w:right w:val="single" w:sz="4" w:space="0" w:color="000000"/>
            </w:tcBorders>
            <w:vAlign w:val="center"/>
          </w:tcPr>
          <w:p w14:paraId="2CFB16A1" w14:textId="03AFCF19" w:rsidR="00CE4C7F" w:rsidRDefault="00CE4C7F" w:rsidP="00CE4C7F">
            <w:pPr>
              <w:widowControl w:val="0"/>
              <w:jc w:val="center"/>
              <w:rPr>
                <w:b/>
              </w:rPr>
            </w:pPr>
            <w:r>
              <w:rPr>
                <w:b/>
              </w:rPr>
              <w:t>2016</w:t>
            </w:r>
          </w:p>
        </w:tc>
        <w:tc>
          <w:tcPr>
            <w:tcW w:w="756" w:type="dxa"/>
            <w:tcBorders>
              <w:top w:val="single" w:sz="4" w:space="0" w:color="000000"/>
              <w:left w:val="single" w:sz="4" w:space="0" w:color="000000"/>
              <w:bottom w:val="single" w:sz="4" w:space="0" w:color="000000"/>
              <w:right w:val="single" w:sz="4" w:space="0" w:color="000000"/>
            </w:tcBorders>
            <w:vAlign w:val="center"/>
          </w:tcPr>
          <w:p w14:paraId="379FF987" w14:textId="0AA8A03E" w:rsidR="00CE4C7F" w:rsidRDefault="00CE4C7F" w:rsidP="00CE4C7F">
            <w:pPr>
              <w:widowControl w:val="0"/>
              <w:jc w:val="center"/>
              <w:rPr>
                <w:b/>
              </w:rPr>
            </w:pPr>
            <w:r>
              <w:rPr>
                <w:b/>
              </w:rPr>
              <w:t>2017</w:t>
            </w:r>
          </w:p>
        </w:tc>
        <w:tc>
          <w:tcPr>
            <w:tcW w:w="756" w:type="dxa"/>
            <w:tcBorders>
              <w:top w:val="single" w:sz="4" w:space="0" w:color="000000"/>
              <w:left w:val="single" w:sz="4" w:space="0" w:color="000000"/>
              <w:bottom w:val="single" w:sz="4" w:space="0" w:color="000000"/>
              <w:right w:val="single" w:sz="4" w:space="0" w:color="000000"/>
            </w:tcBorders>
            <w:vAlign w:val="center"/>
          </w:tcPr>
          <w:p w14:paraId="0F347E1F" w14:textId="021819CF" w:rsidR="00CE4C7F" w:rsidRDefault="00CE4C7F" w:rsidP="00CE4C7F">
            <w:pPr>
              <w:widowControl w:val="0"/>
              <w:jc w:val="center"/>
              <w:rPr>
                <w:b/>
              </w:rPr>
            </w:pPr>
            <w:r>
              <w:rPr>
                <w:b/>
              </w:rPr>
              <w:t>2018</w:t>
            </w:r>
          </w:p>
        </w:tc>
        <w:tc>
          <w:tcPr>
            <w:tcW w:w="698" w:type="dxa"/>
            <w:tcBorders>
              <w:top w:val="single" w:sz="4" w:space="0" w:color="000000"/>
              <w:left w:val="single" w:sz="4" w:space="0" w:color="000000"/>
              <w:bottom w:val="single" w:sz="4" w:space="0" w:color="000000"/>
              <w:right w:val="single" w:sz="4" w:space="0" w:color="000000"/>
            </w:tcBorders>
            <w:vAlign w:val="center"/>
          </w:tcPr>
          <w:p w14:paraId="6BD72913" w14:textId="71A2BEE9" w:rsidR="00CE4C7F" w:rsidRDefault="00CE4C7F" w:rsidP="00CE4C7F">
            <w:pPr>
              <w:widowControl w:val="0"/>
              <w:jc w:val="center"/>
              <w:rPr>
                <w:b/>
              </w:rPr>
            </w:pPr>
            <w:r>
              <w:rPr>
                <w:b/>
              </w:rPr>
              <w:t>2019</w:t>
            </w:r>
          </w:p>
        </w:tc>
        <w:tc>
          <w:tcPr>
            <w:tcW w:w="886" w:type="dxa"/>
            <w:tcBorders>
              <w:top w:val="single" w:sz="4" w:space="0" w:color="000000"/>
              <w:left w:val="single" w:sz="4" w:space="0" w:color="000000"/>
              <w:bottom w:val="single" w:sz="4" w:space="0" w:color="000000"/>
              <w:right w:val="single" w:sz="4" w:space="0" w:color="000000"/>
            </w:tcBorders>
            <w:vAlign w:val="center"/>
          </w:tcPr>
          <w:p w14:paraId="384FB87C" w14:textId="0B82F101" w:rsidR="00CE4C7F" w:rsidRDefault="00CE4C7F" w:rsidP="00CE4C7F">
            <w:pPr>
              <w:widowControl w:val="0"/>
              <w:jc w:val="center"/>
              <w:rPr>
                <w:b/>
              </w:rPr>
            </w:pPr>
            <w:r>
              <w:rPr>
                <w:b/>
              </w:rPr>
              <w:t>2020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54D2E" w14:textId="39645D40" w:rsidR="00CE4C7F" w:rsidRDefault="00CE4C7F" w:rsidP="00CE4C7F">
            <w:pPr>
              <w:widowControl w:val="0"/>
              <w:jc w:val="center"/>
              <w:rPr>
                <w:b/>
              </w:rPr>
            </w:pPr>
            <w:r>
              <w:rPr>
                <w:b/>
              </w:rPr>
              <w:t>2021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EB945" w14:textId="5A5A2854" w:rsidR="00CE4C7F" w:rsidRDefault="00CE4C7F" w:rsidP="00CE4C7F">
            <w:pPr>
              <w:widowControl w:val="0"/>
              <w:jc w:val="center"/>
              <w:rPr>
                <w:b/>
              </w:rPr>
            </w:pPr>
            <w:r>
              <w:rPr>
                <w:b/>
              </w:rPr>
              <w:t>2022</w:t>
            </w:r>
          </w:p>
        </w:tc>
      </w:tr>
      <w:tr w:rsidR="00CE4C7F" w14:paraId="49C5DA66" w14:textId="77777777" w:rsidTr="00CE4C7F">
        <w:trPr>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B0F2" w14:textId="77777777" w:rsidR="00CE4C7F" w:rsidRDefault="00CE4C7F" w:rsidP="00CE4C7F">
            <w:pPr>
              <w:widowControl w:val="0"/>
              <w:spacing w:line="0" w:lineRule="atLeast"/>
              <w:jc w:val="center"/>
            </w:pPr>
            <w:r>
              <w:t>Выработка электроэнергии</w:t>
            </w:r>
          </w:p>
          <w:p w14:paraId="43093038" w14:textId="77777777" w:rsidR="00CE4C7F" w:rsidRDefault="00CE4C7F" w:rsidP="00CE4C7F">
            <w:pPr>
              <w:widowControl w:val="0"/>
              <w:spacing w:line="0" w:lineRule="atLeast"/>
              <w:jc w:val="center"/>
            </w:pPr>
            <w:r>
              <w:t>(млн. кВт/ч.)</w:t>
            </w:r>
          </w:p>
        </w:tc>
        <w:tc>
          <w:tcPr>
            <w:tcW w:w="759" w:type="dxa"/>
            <w:tcBorders>
              <w:top w:val="single" w:sz="4" w:space="0" w:color="000000"/>
              <w:left w:val="single" w:sz="4" w:space="0" w:color="000000"/>
              <w:bottom w:val="single" w:sz="4" w:space="0" w:color="000000"/>
              <w:right w:val="single" w:sz="4" w:space="0" w:color="000000"/>
            </w:tcBorders>
            <w:vAlign w:val="center"/>
          </w:tcPr>
          <w:p w14:paraId="528BBB5F" w14:textId="77777777" w:rsidR="00CE4C7F" w:rsidRDefault="00CE4C7F" w:rsidP="00CE4C7F">
            <w:pPr>
              <w:widowControl w:val="0"/>
              <w:spacing w:line="0" w:lineRule="atLeast"/>
              <w:jc w:val="center"/>
            </w:pPr>
            <w:r>
              <w:t>128,0</w:t>
            </w:r>
          </w:p>
        </w:tc>
        <w:tc>
          <w:tcPr>
            <w:tcW w:w="753" w:type="dxa"/>
            <w:tcBorders>
              <w:top w:val="single" w:sz="4" w:space="0" w:color="000000"/>
              <w:left w:val="single" w:sz="4" w:space="0" w:color="000000"/>
              <w:bottom w:val="single" w:sz="4" w:space="0" w:color="000000"/>
              <w:right w:val="single" w:sz="4" w:space="0" w:color="000000"/>
            </w:tcBorders>
            <w:vAlign w:val="center"/>
          </w:tcPr>
          <w:p w14:paraId="559FFBFC" w14:textId="77777777" w:rsidR="00CE4C7F" w:rsidRDefault="00CE4C7F" w:rsidP="00CE4C7F">
            <w:pPr>
              <w:widowControl w:val="0"/>
              <w:spacing w:line="0" w:lineRule="atLeast"/>
              <w:jc w:val="center"/>
            </w:pPr>
            <w:r>
              <w:t>85,0</w:t>
            </w:r>
          </w:p>
        </w:tc>
        <w:tc>
          <w:tcPr>
            <w:tcW w:w="701" w:type="dxa"/>
            <w:tcBorders>
              <w:top w:val="single" w:sz="4" w:space="0" w:color="000000"/>
              <w:left w:val="single" w:sz="4" w:space="0" w:color="000000"/>
              <w:bottom w:val="single" w:sz="4" w:space="0" w:color="000000"/>
              <w:right w:val="single" w:sz="4" w:space="0" w:color="000000"/>
            </w:tcBorders>
            <w:vAlign w:val="center"/>
          </w:tcPr>
          <w:p w14:paraId="7592CF88" w14:textId="77777777" w:rsidR="00CE4C7F" w:rsidRDefault="00CE4C7F" w:rsidP="00CE4C7F">
            <w:pPr>
              <w:widowControl w:val="0"/>
              <w:spacing w:line="0" w:lineRule="atLeast"/>
              <w:jc w:val="center"/>
            </w:pPr>
            <w:r>
              <w:t>86,0</w:t>
            </w:r>
          </w:p>
        </w:tc>
        <w:tc>
          <w:tcPr>
            <w:tcW w:w="753" w:type="dxa"/>
            <w:tcBorders>
              <w:top w:val="single" w:sz="4" w:space="0" w:color="000000"/>
              <w:left w:val="single" w:sz="4" w:space="0" w:color="000000"/>
              <w:bottom w:val="single" w:sz="4" w:space="0" w:color="000000"/>
              <w:right w:val="single" w:sz="4" w:space="0" w:color="000000"/>
            </w:tcBorders>
            <w:vAlign w:val="center"/>
          </w:tcPr>
          <w:p w14:paraId="1C307E35" w14:textId="77777777" w:rsidR="00CE4C7F" w:rsidRDefault="00CE4C7F" w:rsidP="00CE4C7F">
            <w:pPr>
              <w:widowControl w:val="0"/>
              <w:spacing w:line="0" w:lineRule="atLeast"/>
              <w:jc w:val="center"/>
            </w:pPr>
            <w:r>
              <w:t>76,30</w:t>
            </w:r>
          </w:p>
        </w:tc>
        <w:tc>
          <w:tcPr>
            <w:tcW w:w="756" w:type="dxa"/>
            <w:tcBorders>
              <w:top w:val="single" w:sz="4" w:space="0" w:color="000000"/>
              <w:left w:val="single" w:sz="4" w:space="0" w:color="000000"/>
              <w:bottom w:val="single" w:sz="4" w:space="0" w:color="000000"/>
              <w:right w:val="single" w:sz="4" w:space="0" w:color="000000"/>
            </w:tcBorders>
            <w:vAlign w:val="center"/>
          </w:tcPr>
          <w:p w14:paraId="0B667D04" w14:textId="77777777" w:rsidR="00CE4C7F" w:rsidRDefault="00CE4C7F" w:rsidP="00CE4C7F">
            <w:pPr>
              <w:widowControl w:val="0"/>
              <w:spacing w:line="0" w:lineRule="atLeast"/>
              <w:jc w:val="center"/>
            </w:pPr>
            <w:r>
              <w:t>68,65</w:t>
            </w:r>
          </w:p>
        </w:tc>
        <w:tc>
          <w:tcPr>
            <w:tcW w:w="756" w:type="dxa"/>
            <w:tcBorders>
              <w:top w:val="single" w:sz="4" w:space="0" w:color="000000"/>
              <w:left w:val="single" w:sz="4" w:space="0" w:color="000000"/>
              <w:bottom w:val="single" w:sz="4" w:space="0" w:color="000000"/>
              <w:right w:val="single" w:sz="4" w:space="0" w:color="000000"/>
            </w:tcBorders>
            <w:vAlign w:val="center"/>
          </w:tcPr>
          <w:p w14:paraId="75D6BA0C" w14:textId="77777777" w:rsidR="00CE4C7F" w:rsidRDefault="00CE4C7F" w:rsidP="00CE4C7F">
            <w:pPr>
              <w:widowControl w:val="0"/>
              <w:spacing w:line="0" w:lineRule="atLeast"/>
              <w:jc w:val="center"/>
            </w:pPr>
            <w:r>
              <w:t>84,3</w:t>
            </w:r>
          </w:p>
        </w:tc>
        <w:tc>
          <w:tcPr>
            <w:tcW w:w="698" w:type="dxa"/>
            <w:tcBorders>
              <w:top w:val="single" w:sz="4" w:space="0" w:color="000000"/>
              <w:left w:val="single" w:sz="4" w:space="0" w:color="000000"/>
              <w:bottom w:val="single" w:sz="4" w:space="0" w:color="000000"/>
              <w:right w:val="single" w:sz="4" w:space="0" w:color="000000"/>
            </w:tcBorders>
            <w:vAlign w:val="center"/>
          </w:tcPr>
          <w:p w14:paraId="49AC5605" w14:textId="77777777" w:rsidR="00CE4C7F" w:rsidRDefault="00CE4C7F" w:rsidP="00CE4C7F">
            <w:pPr>
              <w:widowControl w:val="0"/>
              <w:spacing w:line="0" w:lineRule="atLeast"/>
              <w:jc w:val="center"/>
            </w:pPr>
            <w:r>
              <w:t>85,2</w:t>
            </w:r>
          </w:p>
        </w:tc>
        <w:tc>
          <w:tcPr>
            <w:tcW w:w="886" w:type="dxa"/>
            <w:tcBorders>
              <w:top w:val="single" w:sz="4" w:space="0" w:color="000000"/>
              <w:left w:val="single" w:sz="4" w:space="0" w:color="000000"/>
              <w:bottom w:val="single" w:sz="4" w:space="0" w:color="000000"/>
              <w:right w:val="single" w:sz="4" w:space="0" w:color="000000"/>
            </w:tcBorders>
            <w:vAlign w:val="center"/>
          </w:tcPr>
          <w:p w14:paraId="736CDACD" w14:textId="77777777" w:rsidR="00CE4C7F" w:rsidRDefault="00CE4C7F" w:rsidP="00CE4C7F">
            <w:pPr>
              <w:widowControl w:val="0"/>
              <w:spacing w:line="0" w:lineRule="atLeast"/>
              <w:jc w:val="center"/>
            </w:pPr>
            <w:r>
              <w:t>74,6</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D446" w14:textId="77777777" w:rsidR="00CE4C7F" w:rsidRDefault="00CE4C7F" w:rsidP="00CE4C7F">
            <w:pPr>
              <w:widowControl w:val="0"/>
              <w:spacing w:line="0" w:lineRule="atLeast"/>
              <w:jc w:val="center"/>
            </w:pPr>
            <w:r>
              <w:t>84,0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4731" w14:textId="77777777" w:rsidR="00CE4C7F" w:rsidRDefault="00CE4C7F" w:rsidP="00CE4C7F">
            <w:pPr>
              <w:widowControl w:val="0"/>
              <w:spacing w:line="0" w:lineRule="atLeast"/>
              <w:jc w:val="center"/>
            </w:pPr>
            <w:r>
              <w:t>77,6</w:t>
            </w:r>
          </w:p>
        </w:tc>
      </w:tr>
      <w:tr w:rsidR="00CE4C7F" w14:paraId="725397DB" w14:textId="77777777" w:rsidTr="00CE4C7F">
        <w:trPr>
          <w:jc w:val="center"/>
        </w:trPr>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84C5A" w14:textId="77777777" w:rsidR="00CE4C7F" w:rsidRDefault="00CE4C7F" w:rsidP="00CE4C7F">
            <w:pPr>
              <w:widowControl w:val="0"/>
              <w:spacing w:line="0" w:lineRule="atLeast"/>
              <w:jc w:val="center"/>
              <w:rPr>
                <w:color w:val="000000"/>
              </w:rPr>
            </w:pPr>
            <w:r>
              <w:rPr>
                <w:color w:val="000000"/>
              </w:rPr>
              <w:t>Прирост</w:t>
            </w:r>
          </w:p>
          <w:p w14:paraId="4475F59B" w14:textId="77777777" w:rsidR="00CE4C7F" w:rsidRDefault="00CE4C7F" w:rsidP="00CE4C7F">
            <w:pPr>
              <w:widowControl w:val="0"/>
              <w:spacing w:line="0" w:lineRule="atLeast"/>
              <w:jc w:val="center"/>
            </w:pPr>
            <w:r>
              <w:rPr>
                <w:color w:val="000000"/>
              </w:rPr>
              <w:t>цепной, %</w:t>
            </w:r>
          </w:p>
        </w:tc>
        <w:tc>
          <w:tcPr>
            <w:tcW w:w="759" w:type="dxa"/>
            <w:tcBorders>
              <w:top w:val="single" w:sz="4" w:space="0" w:color="000000"/>
              <w:left w:val="single" w:sz="4" w:space="0" w:color="000000"/>
              <w:bottom w:val="single" w:sz="4" w:space="0" w:color="000000"/>
              <w:right w:val="single" w:sz="4" w:space="0" w:color="000000"/>
            </w:tcBorders>
            <w:vAlign w:val="center"/>
          </w:tcPr>
          <w:p w14:paraId="7C5C1E23" w14:textId="77777777" w:rsidR="00CE4C7F" w:rsidRDefault="00CE4C7F" w:rsidP="00CE4C7F">
            <w:pPr>
              <w:widowControl w:val="0"/>
              <w:spacing w:line="0" w:lineRule="atLeast"/>
              <w:jc w:val="center"/>
            </w:pPr>
            <w:r>
              <w:t>-</w:t>
            </w:r>
          </w:p>
        </w:tc>
        <w:tc>
          <w:tcPr>
            <w:tcW w:w="753" w:type="dxa"/>
            <w:tcBorders>
              <w:top w:val="single" w:sz="4" w:space="0" w:color="000000"/>
              <w:left w:val="single" w:sz="4" w:space="0" w:color="000000"/>
              <w:bottom w:val="single" w:sz="4" w:space="0" w:color="000000"/>
              <w:right w:val="single" w:sz="4" w:space="0" w:color="000000"/>
            </w:tcBorders>
            <w:vAlign w:val="center"/>
          </w:tcPr>
          <w:p w14:paraId="74FD14F4" w14:textId="77777777" w:rsidR="00CE4C7F" w:rsidRDefault="00CE4C7F" w:rsidP="00CE4C7F">
            <w:pPr>
              <w:widowControl w:val="0"/>
              <w:spacing w:line="0" w:lineRule="atLeast"/>
              <w:jc w:val="center"/>
            </w:pPr>
            <w:r>
              <w:t>-33,6</w:t>
            </w:r>
          </w:p>
        </w:tc>
        <w:tc>
          <w:tcPr>
            <w:tcW w:w="701" w:type="dxa"/>
            <w:tcBorders>
              <w:top w:val="single" w:sz="4" w:space="0" w:color="000000"/>
              <w:left w:val="single" w:sz="4" w:space="0" w:color="000000"/>
              <w:bottom w:val="single" w:sz="4" w:space="0" w:color="000000"/>
              <w:right w:val="single" w:sz="4" w:space="0" w:color="000000"/>
            </w:tcBorders>
            <w:vAlign w:val="center"/>
          </w:tcPr>
          <w:p w14:paraId="2C19D8BE" w14:textId="77777777" w:rsidR="00CE4C7F" w:rsidRDefault="00CE4C7F" w:rsidP="00CE4C7F">
            <w:pPr>
              <w:widowControl w:val="0"/>
              <w:spacing w:line="0" w:lineRule="atLeast"/>
              <w:jc w:val="center"/>
            </w:pPr>
            <w:r>
              <w:t>1,2</w:t>
            </w:r>
          </w:p>
        </w:tc>
        <w:tc>
          <w:tcPr>
            <w:tcW w:w="753" w:type="dxa"/>
            <w:tcBorders>
              <w:top w:val="single" w:sz="4" w:space="0" w:color="000000"/>
              <w:left w:val="single" w:sz="4" w:space="0" w:color="000000"/>
              <w:bottom w:val="single" w:sz="4" w:space="0" w:color="000000"/>
              <w:right w:val="single" w:sz="4" w:space="0" w:color="000000"/>
            </w:tcBorders>
            <w:vAlign w:val="center"/>
          </w:tcPr>
          <w:p w14:paraId="769CAD7D" w14:textId="77777777" w:rsidR="00CE4C7F" w:rsidRDefault="00CE4C7F" w:rsidP="00CE4C7F">
            <w:pPr>
              <w:widowControl w:val="0"/>
              <w:spacing w:line="0" w:lineRule="atLeast"/>
              <w:jc w:val="center"/>
            </w:pPr>
            <w:r>
              <w:t>-11,3</w:t>
            </w:r>
          </w:p>
        </w:tc>
        <w:tc>
          <w:tcPr>
            <w:tcW w:w="756" w:type="dxa"/>
            <w:tcBorders>
              <w:top w:val="single" w:sz="4" w:space="0" w:color="000000"/>
              <w:left w:val="single" w:sz="4" w:space="0" w:color="000000"/>
              <w:bottom w:val="single" w:sz="4" w:space="0" w:color="000000"/>
              <w:right w:val="single" w:sz="4" w:space="0" w:color="000000"/>
            </w:tcBorders>
            <w:vAlign w:val="center"/>
          </w:tcPr>
          <w:p w14:paraId="73B884A6" w14:textId="77777777" w:rsidR="00CE4C7F" w:rsidRDefault="00CE4C7F" w:rsidP="00CE4C7F">
            <w:pPr>
              <w:widowControl w:val="0"/>
              <w:spacing w:line="0" w:lineRule="atLeast"/>
              <w:jc w:val="center"/>
            </w:pPr>
            <w:r>
              <w:t>-10,0</w:t>
            </w:r>
          </w:p>
        </w:tc>
        <w:tc>
          <w:tcPr>
            <w:tcW w:w="756" w:type="dxa"/>
            <w:tcBorders>
              <w:top w:val="single" w:sz="4" w:space="0" w:color="000000"/>
              <w:left w:val="single" w:sz="4" w:space="0" w:color="000000"/>
              <w:bottom w:val="single" w:sz="4" w:space="0" w:color="000000"/>
              <w:right w:val="single" w:sz="4" w:space="0" w:color="000000"/>
            </w:tcBorders>
            <w:vAlign w:val="center"/>
          </w:tcPr>
          <w:p w14:paraId="08C5D868" w14:textId="77777777" w:rsidR="00CE4C7F" w:rsidRDefault="00CE4C7F" w:rsidP="00CE4C7F">
            <w:pPr>
              <w:widowControl w:val="0"/>
              <w:spacing w:line="0" w:lineRule="atLeast"/>
              <w:jc w:val="center"/>
            </w:pPr>
            <w:r>
              <w:t>22,80</w:t>
            </w:r>
          </w:p>
        </w:tc>
        <w:tc>
          <w:tcPr>
            <w:tcW w:w="698" w:type="dxa"/>
            <w:tcBorders>
              <w:top w:val="single" w:sz="4" w:space="0" w:color="000000"/>
              <w:left w:val="single" w:sz="4" w:space="0" w:color="000000"/>
              <w:bottom w:val="single" w:sz="4" w:space="0" w:color="000000"/>
              <w:right w:val="single" w:sz="4" w:space="0" w:color="000000"/>
            </w:tcBorders>
            <w:vAlign w:val="center"/>
          </w:tcPr>
          <w:p w14:paraId="290BCA40" w14:textId="77777777" w:rsidR="00CE4C7F" w:rsidRDefault="00CE4C7F" w:rsidP="00CE4C7F">
            <w:pPr>
              <w:widowControl w:val="0"/>
              <w:spacing w:line="0" w:lineRule="atLeast"/>
              <w:jc w:val="center"/>
            </w:pPr>
            <w:r>
              <w:t>1,1</w:t>
            </w:r>
          </w:p>
        </w:tc>
        <w:tc>
          <w:tcPr>
            <w:tcW w:w="886" w:type="dxa"/>
            <w:tcBorders>
              <w:top w:val="single" w:sz="4" w:space="0" w:color="000000"/>
              <w:left w:val="single" w:sz="4" w:space="0" w:color="000000"/>
              <w:bottom w:val="single" w:sz="4" w:space="0" w:color="000000"/>
              <w:right w:val="single" w:sz="4" w:space="0" w:color="000000"/>
            </w:tcBorders>
            <w:vAlign w:val="center"/>
          </w:tcPr>
          <w:p w14:paraId="445AC321" w14:textId="77777777" w:rsidR="00CE4C7F" w:rsidRDefault="00CE4C7F" w:rsidP="00CE4C7F">
            <w:pPr>
              <w:widowControl w:val="0"/>
              <w:spacing w:line="0" w:lineRule="atLeast"/>
              <w:jc w:val="center"/>
            </w:pPr>
            <w:r>
              <w:t>-12,4</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CA692" w14:textId="77777777" w:rsidR="00CE4C7F" w:rsidRDefault="00CE4C7F" w:rsidP="00CE4C7F">
            <w:pPr>
              <w:widowControl w:val="0"/>
              <w:spacing w:line="0" w:lineRule="atLeast"/>
              <w:jc w:val="center"/>
            </w:pPr>
            <w:r>
              <w:t>12,6</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F2A39" w14:textId="77777777" w:rsidR="00CE4C7F" w:rsidRDefault="00CE4C7F" w:rsidP="00CE4C7F">
            <w:pPr>
              <w:widowControl w:val="0"/>
              <w:spacing w:line="0" w:lineRule="atLeast"/>
              <w:jc w:val="center"/>
            </w:pPr>
            <w:r>
              <w:t>-7,6</w:t>
            </w:r>
          </w:p>
        </w:tc>
      </w:tr>
    </w:tbl>
    <w:p w14:paraId="623C4246" w14:textId="77777777" w:rsidR="00CD0849" w:rsidRDefault="00EE6299" w:rsidP="00CD0849">
      <w:pPr>
        <w:jc w:val="both"/>
        <w:rPr>
          <w:i/>
          <w:sz w:val="20"/>
        </w:rPr>
      </w:pPr>
      <w:r>
        <w:rPr>
          <w:i/>
          <w:sz w:val="20"/>
          <w:szCs w:val="20"/>
        </w:rPr>
        <w:t xml:space="preserve">Источник: </w:t>
      </w:r>
      <w:r>
        <w:rPr>
          <w:rFonts w:eastAsia="Calibri"/>
          <w:i/>
          <w:sz w:val="20"/>
          <w:szCs w:val="20"/>
        </w:rPr>
        <w:t>Итоги социально-экономического развития Березовского района за 2018-2022гг.</w:t>
      </w:r>
      <w:r w:rsidR="00CD0849">
        <w:rPr>
          <w:rFonts w:eastAsia="Calibri"/>
          <w:i/>
          <w:sz w:val="20"/>
          <w:szCs w:val="20"/>
        </w:rPr>
        <w:t xml:space="preserve"> </w:t>
      </w:r>
      <w:r w:rsidR="00CD0849">
        <w:rPr>
          <w:i/>
          <w:sz w:val="20"/>
        </w:rPr>
        <w:t>Дата обращения: 22.09.2023</w:t>
      </w:r>
    </w:p>
    <w:p w14:paraId="0BF5B3E2" w14:textId="6373882E" w:rsidR="00933CC7" w:rsidRDefault="00933CC7">
      <w:pPr>
        <w:jc w:val="both"/>
        <w:rPr>
          <w:rFonts w:eastAsia="Calibri"/>
          <w:i/>
          <w:sz w:val="20"/>
          <w:szCs w:val="20"/>
        </w:rPr>
      </w:pPr>
    </w:p>
    <w:p w14:paraId="3AE93456" w14:textId="43C44BFF" w:rsidR="00933CC7" w:rsidRDefault="00CE4C7F">
      <w:pPr>
        <w:tabs>
          <w:tab w:val="left" w:pos="540"/>
        </w:tabs>
        <w:spacing w:line="276" w:lineRule="auto"/>
        <w:ind w:firstLine="426"/>
        <w:jc w:val="both"/>
        <w:rPr>
          <w:sz w:val="28"/>
          <w:szCs w:val="28"/>
        </w:rPr>
      </w:pPr>
      <w:r w:rsidRPr="003972CF">
        <w:rPr>
          <w:sz w:val="28"/>
          <w:szCs w:val="28"/>
        </w:rPr>
        <w:t>Доля данного сектора в структуре производства стабильна и составляет более 26%. Объем выработки электроэнергии по годам варьируется с учетом строительства новых объектов</w:t>
      </w:r>
      <w:r>
        <w:rPr>
          <w:sz w:val="28"/>
          <w:szCs w:val="28"/>
        </w:rPr>
        <w:t xml:space="preserve"> и экономией энергоресурсов. </w:t>
      </w:r>
      <w:r w:rsidR="00EE6299" w:rsidRPr="003972CF">
        <w:rPr>
          <w:sz w:val="28"/>
          <w:szCs w:val="28"/>
        </w:rPr>
        <w:t>Число населенны</w:t>
      </w:r>
      <w:r w:rsidR="003972CF" w:rsidRPr="003972CF">
        <w:rPr>
          <w:sz w:val="28"/>
          <w:szCs w:val="28"/>
        </w:rPr>
        <w:t>х</w:t>
      </w:r>
      <w:r w:rsidR="00EE6299">
        <w:rPr>
          <w:sz w:val="28"/>
          <w:szCs w:val="28"/>
        </w:rPr>
        <w:t xml:space="preserve"> </w:t>
      </w:r>
      <w:r w:rsidR="00EE6299">
        <w:rPr>
          <w:sz w:val="28"/>
          <w:szCs w:val="28"/>
        </w:rPr>
        <w:lastRenderedPageBreak/>
        <w:t xml:space="preserve">пунктов </w:t>
      </w:r>
      <w:r w:rsidR="003972CF">
        <w:rPr>
          <w:sz w:val="28"/>
          <w:szCs w:val="28"/>
        </w:rPr>
        <w:t>района,</w:t>
      </w:r>
      <w:r w:rsidR="00EE6299">
        <w:rPr>
          <w:sz w:val="28"/>
          <w:szCs w:val="28"/>
        </w:rPr>
        <w:t xml:space="preserve"> не имеющих </w:t>
      </w:r>
      <w:r w:rsidR="003972CF">
        <w:rPr>
          <w:sz w:val="28"/>
          <w:szCs w:val="28"/>
        </w:rPr>
        <w:t>централизованного энергоснабжения,</w:t>
      </w:r>
      <w:r w:rsidR="00EE6299">
        <w:rPr>
          <w:sz w:val="28"/>
          <w:szCs w:val="28"/>
        </w:rPr>
        <w:t xml:space="preserve"> сократилось с 23 в 2013 году до 15 в 2022 году.</w:t>
      </w:r>
    </w:p>
    <w:p w14:paraId="1F898A9B" w14:textId="77777777" w:rsidR="00933CC7" w:rsidRDefault="00EE6299">
      <w:pPr>
        <w:tabs>
          <w:tab w:val="left" w:pos="540"/>
        </w:tabs>
        <w:spacing w:line="276" w:lineRule="auto"/>
        <w:ind w:firstLine="426"/>
        <w:jc w:val="both"/>
        <w:rPr>
          <w:sz w:val="28"/>
          <w:szCs w:val="28"/>
        </w:rPr>
      </w:pPr>
      <w:r>
        <w:rPr>
          <w:sz w:val="28"/>
          <w:szCs w:val="28"/>
        </w:rPr>
        <w:t>В рамках реализации инвестиционных программ при реализации мероприятий муниципальных программ «Жилищно-коммунальное хозяйство в Березовском районе» в обеспечение содействия строительству и реконструкции объектов жилищно-коммунального комплекса Березовского района выполнена и продолжается реализация следующих проектов:</w:t>
      </w:r>
    </w:p>
    <w:p w14:paraId="7A971B18" w14:textId="77777777" w:rsidR="00933CC7" w:rsidRPr="003972CF" w:rsidRDefault="00EE6299">
      <w:pPr>
        <w:spacing w:line="276" w:lineRule="auto"/>
        <w:ind w:firstLine="426"/>
        <w:jc w:val="both"/>
        <w:rPr>
          <w:sz w:val="28"/>
          <w:szCs w:val="28"/>
        </w:rPr>
      </w:pPr>
      <w:r w:rsidRPr="003972CF">
        <w:rPr>
          <w:sz w:val="28"/>
          <w:szCs w:val="28"/>
        </w:rPr>
        <w:t>- АО «Юграэнерго» осуществляется новое строительство объектов электросетевого хозяйства в п. Сосьва, с. Саранпауль; переустройство дизельной электростанции в п. Сосьва, с. Няксимволь, с. Ломбовож, д. Кимкъясуй, д. Сартынья, д. Анеева; точек учета электроэнергии, сетей электроснабжения в пгт. Березово, с. Теги, п. Светлый, п. Ванзетур, пгт. Игрим, строительство расходного склада горюче-смазочных материалов в с. Саранпауль;</w:t>
      </w:r>
      <w:r w:rsidRPr="003972CF">
        <w:t xml:space="preserve"> </w:t>
      </w:r>
      <w:r w:rsidRPr="003972CF">
        <w:rPr>
          <w:sz w:val="28"/>
          <w:szCs w:val="28"/>
        </w:rPr>
        <w:t>внедрен инновационный проект по строительству двух солнечных электростанций на территории с. Няксимволь;</w:t>
      </w:r>
    </w:p>
    <w:p w14:paraId="11F7702B" w14:textId="77777777" w:rsidR="00933CC7" w:rsidRPr="003972CF" w:rsidRDefault="00EE6299">
      <w:pPr>
        <w:widowControl w:val="0"/>
        <w:tabs>
          <w:tab w:val="left" w:pos="1134"/>
        </w:tabs>
        <w:spacing w:line="276" w:lineRule="auto"/>
        <w:ind w:firstLine="426"/>
        <w:contextualSpacing/>
        <w:jc w:val="both"/>
        <w:rPr>
          <w:sz w:val="28"/>
          <w:szCs w:val="28"/>
        </w:rPr>
      </w:pPr>
      <w:r w:rsidRPr="003972CF">
        <w:rPr>
          <w:sz w:val="28"/>
          <w:szCs w:val="28"/>
        </w:rPr>
        <w:t xml:space="preserve">- АО «ЮРЭСК» выполнено строительство линий электропередач </w:t>
      </w:r>
      <w:r w:rsidRPr="003972CF">
        <w:rPr>
          <w:sz w:val="28"/>
          <w:szCs w:val="28"/>
          <w:lang w:bidi="ru-RU"/>
        </w:rPr>
        <w:t xml:space="preserve">для электроснабжения жилых домов </w:t>
      </w:r>
      <w:r w:rsidR="00C61A98" w:rsidRPr="003972CF">
        <w:rPr>
          <w:sz w:val="28"/>
          <w:szCs w:val="28"/>
          <w:lang w:bidi="ru-RU"/>
        </w:rPr>
        <w:t xml:space="preserve">в </w:t>
      </w:r>
      <w:r w:rsidR="00C61A98" w:rsidRPr="003972CF">
        <w:rPr>
          <w:sz w:val="28"/>
          <w:szCs w:val="28"/>
        </w:rPr>
        <w:t>многоквартирных жилых домах</w:t>
      </w:r>
      <w:r w:rsidRPr="003972CF">
        <w:rPr>
          <w:sz w:val="28"/>
          <w:szCs w:val="28"/>
        </w:rPr>
        <w:t xml:space="preserve"> по ул. Молодежная в пгт. Березово</w:t>
      </w:r>
      <w:r w:rsidRPr="003972CF">
        <w:rPr>
          <w:sz w:val="28"/>
          <w:szCs w:val="28"/>
          <w:lang w:bidi="ru-RU"/>
        </w:rPr>
        <w:t xml:space="preserve"> и с. Теги, электроснабжения площадки временного накопления отходов и РДГ в с. Теги; </w:t>
      </w:r>
      <w:r w:rsidRPr="003972CF">
        <w:rPr>
          <w:sz w:val="28"/>
          <w:szCs w:val="28"/>
        </w:rPr>
        <w:t>продолжено строительство КТП 6/0,4 кВ, ЛЭП 6 кВ для электроснабжения туристическо-этнографического комплекса «Сорни-Сэй» в пгт. Березово (ведутся строительно-монтажные работы).</w:t>
      </w:r>
    </w:p>
    <w:p w14:paraId="76637C5D" w14:textId="00E1D2D8" w:rsidR="0076728B" w:rsidRDefault="003972CF">
      <w:pPr>
        <w:tabs>
          <w:tab w:val="left" w:pos="540"/>
        </w:tabs>
        <w:spacing w:line="276" w:lineRule="auto"/>
        <w:ind w:firstLine="426"/>
        <w:jc w:val="both"/>
        <w:rPr>
          <w:sz w:val="28"/>
          <w:szCs w:val="28"/>
        </w:rPr>
      </w:pPr>
      <w:r w:rsidRPr="003972CF">
        <w:rPr>
          <w:sz w:val="28"/>
          <w:szCs w:val="28"/>
        </w:rPr>
        <w:t xml:space="preserve">- </w:t>
      </w:r>
      <w:r w:rsidR="00EE6299" w:rsidRPr="003972CF">
        <w:rPr>
          <w:sz w:val="28"/>
          <w:szCs w:val="28"/>
        </w:rPr>
        <w:t xml:space="preserve">уникальный проект «Зеленое </w:t>
      </w:r>
      <w:r w:rsidR="00C0256F">
        <w:rPr>
          <w:sz w:val="28"/>
          <w:szCs w:val="28"/>
        </w:rPr>
        <w:t>ИТ</w:t>
      </w:r>
      <w:r w:rsidR="00EE6299" w:rsidRPr="003972CF">
        <w:rPr>
          <w:sz w:val="28"/>
          <w:szCs w:val="28"/>
        </w:rPr>
        <w:t>-стойбище</w:t>
      </w:r>
      <w:r w:rsidRPr="003972CF">
        <w:rPr>
          <w:sz w:val="28"/>
          <w:szCs w:val="28"/>
        </w:rPr>
        <w:t>» реализован на базе НРО КМНС «Рахтынья»,</w:t>
      </w:r>
      <w:r w:rsidR="00EE6299" w:rsidRPr="003972CF">
        <w:rPr>
          <w:sz w:val="28"/>
          <w:szCs w:val="28"/>
        </w:rPr>
        <w:t xml:space="preserve"> предусматрива</w:t>
      </w:r>
      <w:r w:rsidRPr="003972CF">
        <w:rPr>
          <w:sz w:val="28"/>
          <w:szCs w:val="28"/>
        </w:rPr>
        <w:t>ющий</w:t>
      </w:r>
      <w:r w:rsidR="00EE6299" w:rsidRPr="003972CF">
        <w:rPr>
          <w:sz w:val="28"/>
          <w:szCs w:val="28"/>
        </w:rPr>
        <w:t xml:space="preserve"> автономное электроснабжение с использованием солнечной станции с автоматизированной системой управления</w:t>
      </w:r>
      <w:r w:rsidRPr="003972CF">
        <w:rPr>
          <w:sz w:val="28"/>
          <w:szCs w:val="28"/>
        </w:rPr>
        <w:t>.</w:t>
      </w:r>
      <w:r w:rsidR="0076728B">
        <w:rPr>
          <w:sz w:val="28"/>
          <w:szCs w:val="28"/>
        </w:rPr>
        <w:t xml:space="preserve"> </w:t>
      </w:r>
    </w:p>
    <w:p w14:paraId="2026C104" w14:textId="77777777" w:rsidR="00933CC7" w:rsidRDefault="00EE6299">
      <w:pPr>
        <w:spacing w:line="276" w:lineRule="auto"/>
        <w:ind w:firstLine="426"/>
        <w:jc w:val="both"/>
        <w:rPr>
          <w:sz w:val="28"/>
          <w:szCs w:val="28"/>
        </w:rPr>
      </w:pPr>
      <w:r>
        <w:rPr>
          <w:sz w:val="28"/>
          <w:szCs w:val="28"/>
        </w:rPr>
        <w:t xml:space="preserve">По состоянию на 01.01.2023 в районе </w:t>
      </w:r>
      <w:r w:rsidRPr="003972CF">
        <w:rPr>
          <w:sz w:val="28"/>
          <w:szCs w:val="28"/>
        </w:rPr>
        <w:t>действует 14 эне</w:t>
      </w:r>
      <w:r>
        <w:rPr>
          <w:sz w:val="28"/>
          <w:szCs w:val="28"/>
        </w:rPr>
        <w:t>рг</w:t>
      </w:r>
      <w:r>
        <w:rPr>
          <w:rFonts w:eastAsia="Arial Unicode MS"/>
          <w:sz w:val="28"/>
          <w:szCs w:val="28"/>
        </w:rPr>
        <w:t xml:space="preserve">осервисных контрактов на выполнение мероприятий, направленных на энергосбережение и повышение эффективности использования энергетических ресурсов при эксплуатации объектов </w:t>
      </w:r>
      <w:r>
        <w:rPr>
          <w:rFonts w:eastAsia="Calibri"/>
          <w:sz w:val="28"/>
          <w:szCs w:val="28"/>
        </w:rPr>
        <w:t>в образовательных организациях Березовского района.</w:t>
      </w:r>
      <w:r>
        <w:rPr>
          <w:sz w:val="28"/>
          <w:szCs w:val="28"/>
        </w:rPr>
        <w:t xml:space="preserve"> </w:t>
      </w:r>
    </w:p>
    <w:p w14:paraId="09C78368" w14:textId="77777777" w:rsidR="00933CC7" w:rsidRDefault="00EE6299">
      <w:pPr>
        <w:tabs>
          <w:tab w:val="left" w:pos="540"/>
        </w:tabs>
        <w:spacing w:line="276" w:lineRule="auto"/>
        <w:ind w:firstLine="426"/>
        <w:jc w:val="both"/>
        <w:rPr>
          <w:sz w:val="28"/>
          <w:szCs w:val="28"/>
        </w:rPr>
      </w:pPr>
      <w:r>
        <w:rPr>
          <w:sz w:val="28"/>
          <w:szCs w:val="28"/>
        </w:rPr>
        <w:t xml:space="preserve">Одним из основных приоритетов социально-экономического развития Березовского района является проведение работы по модернизации и строительству энергосетевого комплекса в децентрализованной зоне на территории Березовского района. </w:t>
      </w:r>
    </w:p>
    <w:p w14:paraId="4608F529" w14:textId="1FC1E027" w:rsidR="00933CC7" w:rsidRDefault="00EE6299">
      <w:pPr>
        <w:spacing w:line="276" w:lineRule="auto"/>
        <w:ind w:firstLine="426"/>
        <w:jc w:val="both"/>
        <w:rPr>
          <w:rFonts w:eastAsiaTheme="minorHAnsi"/>
          <w:sz w:val="28"/>
          <w:szCs w:val="28"/>
          <w:lang w:eastAsia="en-US"/>
        </w:rPr>
      </w:pPr>
      <w:r>
        <w:rPr>
          <w:rFonts w:eastAsiaTheme="minorHAnsi"/>
          <w:sz w:val="28"/>
          <w:szCs w:val="28"/>
          <w:lang w:eastAsia="en-US"/>
        </w:rPr>
        <w:t xml:space="preserve">В 2022 году район занимает в рейтинге муниципальных образований Ханты – Мансийского автономного округа </w:t>
      </w:r>
      <w:r w:rsidR="00CE4C7F">
        <w:rPr>
          <w:rFonts w:eastAsiaTheme="minorHAnsi"/>
          <w:sz w:val="28"/>
          <w:szCs w:val="28"/>
          <w:lang w:eastAsia="en-US"/>
        </w:rPr>
        <w:t>–</w:t>
      </w:r>
      <w:r>
        <w:rPr>
          <w:rFonts w:eastAsiaTheme="minorHAnsi"/>
          <w:sz w:val="28"/>
          <w:szCs w:val="28"/>
          <w:lang w:eastAsia="en-US"/>
        </w:rPr>
        <w:t xml:space="preserve"> Югры</w:t>
      </w:r>
      <w:r w:rsidR="00CE4C7F">
        <w:rPr>
          <w:rFonts w:eastAsiaTheme="minorHAnsi"/>
          <w:sz w:val="28"/>
          <w:szCs w:val="28"/>
          <w:lang w:eastAsia="en-US"/>
        </w:rPr>
        <w:t xml:space="preserve"> следующие позиции</w:t>
      </w:r>
      <w:r>
        <w:rPr>
          <w:rFonts w:eastAsiaTheme="minorHAnsi"/>
          <w:sz w:val="28"/>
          <w:szCs w:val="28"/>
          <w:lang w:eastAsia="en-US"/>
        </w:rPr>
        <w:t>:</w:t>
      </w:r>
    </w:p>
    <w:p w14:paraId="60B21191" w14:textId="77777777" w:rsidR="00933CC7" w:rsidRPr="003972CF" w:rsidRDefault="00EE6299">
      <w:pPr>
        <w:spacing w:line="276" w:lineRule="auto"/>
        <w:ind w:firstLine="426"/>
        <w:jc w:val="both"/>
        <w:rPr>
          <w:rFonts w:eastAsiaTheme="minorHAnsi"/>
          <w:sz w:val="28"/>
          <w:szCs w:val="28"/>
          <w:lang w:eastAsia="en-US"/>
        </w:rPr>
      </w:pPr>
      <w:r w:rsidRPr="003972CF">
        <w:rPr>
          <w:rFonts w:eastAsiaTheme="minorHAnsi"/>
          <w:sz w:val="28"/>
          <w:szCs w:val="28"/>
          <w:lang w:eastAsia="en-US"/>
        </w:rPr>
        <w:t xml:space="preserve">- 16 место по показателю «Удельная величина потребления энергетических ресурсов в многоквартирных домах» (в 2018 году </w:t>
      </w:r>
      <w:r w:rsidR="00C61A98" w:rsidRPr="003972CF">
        <w:rPr>
          <w:rFonts w:eastAsiaTheme="minorHAnsi"/>
          <w:sz w:val="28"/>
          <w:szCs w:val="28"/>
          <w:lang w:eastAsia="en-US"/>
        </w:rPr>
        <w:t>- 17</w:t>
      </w:r>
      <w:r w:rsidRPr="003972CF">
        <w:rPr>
          <w:rFonts w:eastAsiaTheme="minorHAnsi"/>
          <w:sz w:val="28"/>
          <w:szCs w:val="28"/>
          <w:lang w:eastAsia="en-US"/>
        </w:rPr>
        <w:t xml:space="preserve"> место);</w:t>
      </w:r>
    </w:p>
    <w:p w14:paraId="2A58C231" w14:textId="77777777" w:rsidR="00933CC7" w:rsidRPr="003972CF" w:rsidRDefault="00EE6299">
      <w:pPr>
        <w:spacing w:line="276" w:lineRule="auto"/>
        <w:ind w:firstLine="426"/>
        <w:jc w:val="both"/>
        <w:rPr>
          <w:rFonts w:eastAsiaTheme="minorHAnsi"/>
          <w:sz w:val="28"/>
          <w:szCs w:val="28"/>
          <w:lang w:eastAsia="en-US"/>
        </w:rPr>
      </w:pPr>
      <w:r w:rsidRPr="003972CF">
        <w:rPr>
          <w:rFonts w:eastAsiaTheme="minorHAnsi"/>
          <w:sz w:val="28"/>
          <w:szCs w:val="28"/>
          <w:lang w:eastAsia="en-US"/>
        </w:rPr>
        <w:lastRenderedPageBreak/>
        <w:t xml:space="preserve">- 6 место по показателю «Удельная величина потребления энергетических ресурсов муниципальными бюджетными учреждениями» (в 2018 году </w:t>
      </w:r>
      <w:r w:rsidR="00C61A98" w:rsidRPr="003972CF">
        <w:rPr>
          <w:rFonts w:eastAsiaTheme="minorHAnsi"/>
          <w:sz w:val="28"/>
          <w:szCs w:val="28"/>
          <w:lang w:eastAsia="en-US"/>
        </w:rPr>
        <w:t>- 7</w:t>
      </w:r>
      <w:r w:rsidRPr="003972CF">
        <w:rPr>
          <w:rFonts w:eastAsiaTheme="minorHAnsi"/>
          <w:sz w:val="28"/>
          <w:szCs w:val="28"/>
          <w:lang w:eastAsia="en-US"/>
        </w:rPr>
        <w:t xml:space="preserve"> место).</w:t>
      </w:r>
    </w:p>
    <w:p w14:paraId="2A1E9576" w14:textId="77777777" w:rsidR="00933CC7" w:rsidRPr="003972CF" w:rsidRDefault="00EE6299">
      <w:pPr>
        <w:spacing w:line="276" w:lineRule="auto"/>
        <w:ind w:firstLine="426"/>
        <w:jc w:val="both"/>
        <w:rPr>
          <w:rFonts w:eastAsiaTheme="minorHAnsi"/>
          <w:sz w:val="28"/>
          <w:szCs w:val="28"/>
          <w:lang w:eastAsia="en-US"/>
        </w:rPr>
      </w:pPr>
      <w:r w:rsidRPr="003972CF">
        <w:rPr>
          <w:rFonts w:eastAsiaTheme="minorHAnsi"/>
          <w:sz w:val="28"/>
          <w:szCs w:val="28"/>
          <w:lang w:eastAsia="en-US"/>
        </w:rPr>
        <w:t>Для преодоления энергетических барьеров необходимо продолжить работу по модернизации и строительству энергосетевого комплекса в децентрализованной зоне на территории Березовского района, что позволит обеспечить надежность электроснабжения потребителей, снизить потери электроэнергии.</w:t>
      </w:r>
    </w:p>
    <w:p w14:paraId="7258AA87" w14:textId="1D916039" w:rsidR="00933CC7" w:rsidRDefault="00004E99">
      <w:pPr>
        <w:spacing w:line="276" w:lineRule="auto"/>
        <w:ind w:firstLine="426"/>
        <w:jc w:val="both"/>
        <w:rPr>
          <w:rFonts w:eastAsiaTheme="minorHAnsi"/>
          <w:sz w:val="28"/>
          <w:szCs w:val="28"/>
          <w:lang w:eastAsia="en-US"/>
        </w:rPr>
      </w:pPr>
      <w:r w:rsidRPr="003972CF">
        <w:rPr>
          <w:sz w:val="28"/>
          <w:szCs w:val="28"/>
        </w:rPr>
        <w:t>На территории района из 20 котельных</w:t>
      </w:r>
      <w:r w:rsidR="00EE6299" w:rsidRPr="003972CF">
        <w:rPr>
          <w:sz w:val="28"/>
          <w:szCs w:val="28"/>
        </w:rPr>
        <w:t xml:space="preserve"> 6 котельных работают на каменном угле, 14 на природном газе. Основными предприятиями, осуществляющими </w:t>
      </w:r>
      <w:r w:rsidR="00C61A98" w:rsidRPr="003972CF">
        <w:rPr>
          <w:sz w:val="28"/>
          <w:szCs w:val="28"/>
        </w:rPr>
        <w:t>выработку тепловой энергии</w:t>
      </w:r>
      <w:r w:rsidR="00C61A98">
        <w:rPr>
          <w:sz w:val="28"/>
          <w:szCs w:val="28"/>
        </w:rPr>
        <w:t>,</w:t>
      </w:r>
      <w:r w:rsidR="00EE6299">
        <w:rPr>
          <w:sz w:val="28"/>
          <w:szCs w:val="28"/>
        </w:rPr>
        <w:t xml:space="preserve"> являются: МУП «Теплосети Березово», МУП «Теплосети Игрим», МУП «Теплосети Саранпауль» и три предприятия ЛПУ МГ ОАО «Газпром трансгаз Югорск». Ежегодно, общий объем производства тепловой энергии составляет более 200 тыс. Гкал. (табл. 1.12.8)</w:t>
      </w:r>
    </w:p>
    <w:p w14:paraId="4E92F501" w14:textId="77777777" w:rsidR="00933CC7" w:rsidRDefault="00933CC7">
      <w:pPr>
        <w:spacing w:line="276" w:lineRule="auto"/>
        <w:jc w:val="both"/>
        <w:rPr>
          <w:b/>
          <w:sz w:val="28"/>
          <w:szCs w:val="28"/>
        </w:rPr>
      </w:pPr>
    </w:p>
    <w:p w14:paraId="76CDF9DB" w14:textId="77777777" w:rsidR="00933CC7" w:rsidRDefault="00EE6299">
      <w:pPr>
        <w:spacing w:line="276" w:lineRule="auto"/>
        <w:jc w:val="both"/>
        <w:rPr>
          <w:b/>
          <w:sz w:val="28"/>
          <w:szCs w:val="28"/>
        </w:rPr>
      </w:pPr>
      <w:r>
        <w:rPr>
          <w:b/>
          <w:sz w:val="28"/>
          <w:szCs w:val="28"/>
        </w:rPr>
        <w:t>Таблица 1.12.8 – Производство пара и горячей воды за период 2013-2022гг.</w:t>
      </w:r>
    </w:p>
    <w:tbl>
      <w:tblPr>
        <w:tblW w:w="10079" w:type="dxa"/>
        <w:jc w:val="center"/>
        <w:tblLayout w:type="fixed"/>
        <w:tblLook w:val="04A0" w:firstRow="1" w:lastRow="0" w:firstColumn="1" w:lastColumn="0" w:noHBand="0" w:noVBand="1"/>
      </w:tblPr>
      <w:tblGrid>
        <w:gridCol w:w="1600"/>
        <w:gridCol w:w="758"/>
        <w:gridCol w:w="879"/>
        <w:gridCol w:w="877"/>
        <w:gridCol w:w="876"/>
        <w:gridCol w:w="945"/>
        <w:gridCol w:w="758"/>
        <w:gridCol w:w="876"/>
        <w:gridCol w:w="757"/>
        <w:gridCol w:w="877"/>
        <w:gridCol w:w="876"/>
      </w:tblGrid>
      <w:tr w:rsidR="00933CC7" w14:paraId="1AF9A039" w14:textId="77777777">
        <w:trPr>
          <w:trHeight w:val="645"/>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463C" w14:textId="77777777" w:rsidR="00933CC7" w:rsidRDefault="00EE6299">
            <w:pPr>
              <w:widowControl w:val="0"/>
              <w:spacing w:line="0" w:lineRule="atLeast"/>
              <w:jc w:val="center"/>
              <w:rPr>
                <w:b/>
              </w:rPr>
            </w:pPr>
            <w:r>
              <w:rPr>
                <w:b/>
              </w:rPr>
              <w:t>Показатель</w:t>
            </w:r>
          </w:p>
        </w:tc>
        <w:tc>
          <w:tcPr>
            <w:tcW w:w="757" w:type="dxa"/>
            <w:tcBorders>
              <w:top w:val="single" w:sz="4" w:space="0" w:color="000000"/>
              <w:left w:val="single" w:sz="4" w:space="0" w:color="000000"/>
              <w:bottom w:val="single" w:sz="4" w:space="0" w:color="000000"/>
              <w:right w:val="single" w:sz="4" w:space="0" w:color="000000"/>
            </w:tcBorders>
            <w:vAlign w:val="center"/>
          </w:tcPr>
          <w:p w14:paraId="674E596A" w14:textId="77777777" w:rsidR="00933CC7" w:rsidRDefault="00EE6299">
            <w:pPr>
              <w:widowControl w:val="0"/>
              <w:jc w:val="center"/>
              <w:rPr>
                <w:b/>
              </w:rPr>
            </w:pPr>
            <w:r>
              <w:rPr>
                <w:b/>
              </w:rPr>
              <w:t>2013</w:t>
            </w:r>
          </w:p>
        </w:tc>
        <w:tc>
          <w:tcPr>
            <w:tcW w:w="879" w:type="dxa"/>
            <w:tcBorders>
              <w:top w:val="single" w:sz="4" w:space="0" w:color="000000"/>
              <w:left w:val="single" w:sz="4" w:space="0" w:color="000000"/>
              <w:bottom w:val="single" w:sz="4" w:space="0" w:color="000000"/>
              <w:right w:val="single" w:sz="4" w:space="0" w:color="000000"/>
            </w:tcBorders>
            <w:vAlign w:val="center"/>
          </w:tcPr>
          <w:p w14:paraId="43C92DBF" w14:textId="77777777" w:rsidR="00933CC7" w:rsidRDefault="00EE6299">
            <w:pPr>
              <w:widowControl w:val="0"/>
              <w:jc w:val="center"/>
              <w:rPr>
                <w:b/>
              </w:rPr>
            </w:pPr>
            <w:r>
              <w:rPr>
                <w:b/>
              </w:rPr>
              <w:t>2014</w:t>
            </w:r>
          </w:p>
        </w:tc>
        <w:tc>
          <w:tcPr>
            <w:tcW w:w="877" w:type="dxa"/>
            <w:tcBorders>
              <w:top w:val="single" w:sz="4" w:space="0" w:color="000000"/>
              <w:left w:val="single" w:sz="4" w:space="0" w:color="000000"/>
              <w:bottom w:val="single" w:sz="4" w:space="0" w:color="000000"/>
              <w:right w:val="single" w:sz="4" w:space="0" w:color="000000"/>
            </w:tcBorders>
            <w:vAlign w:val="center"/>
          </w:tcPr>
          <w:p w14:paraId="17ECC3FE" w14:textId="77777777" w:rsidR="00933CC7" w:rsidRDefault="00EE6299">
            <w:pPr>
              <w:widowControl w:val="0"/>
              <w:jc w:val="center"/>
              <w:rPr>
                <w:b/>
              </w:rPr>
            </w:pPr>
            <w:r>
              <w:rPr>
                <w:b/>
              </w:rPr>
              <w:t>2015</w:t>
            </w:r>
          </w:p>
        </w:tc>
        <w:tc>
          <w:tcPr>
            <w:tcW w:w="876" w:type="dxa"/>
            <w:tcBorders>
              <w:top w:val="single" w:sz="4" w:space="0" w:color="000000"/>
              <w:left w:val="single" w:sz="4" w:space="0" w:color="000000"/>
              <w:bottom w:val="single" w:sz="4" w:space="0" w:color="000000"/>
              <w:right w:val="single" w:sz="4" w:space="0" w:color="000000"/>
            </w:tcBorders>
            <w:vAlign w:val="center"/>
          </w:tcPr>
          <w:p w14:paraId="7127A550" w14:textId="77777777" w:rsidR="00933CC7" w:rsidRDefault="00EE6299">
            <w:pPr>
              <w:widowControl w:val="0"/>
              <w:jc w:val="center"/>
              <w:rPr>
                <w:b/>
              </w:rPr>
            </w:pPr>
            <w:r>
              <w:rPr>
                <w:b/>
              </w:rPr>
              <w:t>2016</w:t>
            </w:r>
          </w:p>
        </w:tc>
        <w:tc>
          <w:tcPr>
            <w:tcW w:w="945" w:type="dxa"/>
            <w:tcBorders>
              <w:top w:val="single" w:sz="4" w:space="0" w:color="000000"/>
              <w:left w:val="single" w:sz="4" w:space="0" w:color="000000"/>
              <w:bottom w:val="single" w:sz="4" w:space="0" w:color="000000"/>
              <w:right w:val="single" w:sz="4" w:space="0" w:color="000000"/>
            </w:tcBorders>
            <w:vAlign w:val="center"/>
          </w:tcPr>
          <w:p w14:paraId="18FDD731" w14:textId="77777777" w:rsidR="00933CC7" w:rsidRDefault="00EE6299">
            <w:pPr>
              <w:widowControl w:val="0"/>
              <w:jc w:val="center"/>
              <w:rPr>
                <w:b/>
              </w:rPr>
            </w:pPr>
            <w:r>
              <w:rPr>
                <w:b/>
              </w:rPr>
              <w:t>2017</w:t>
            </w:r>
          </w:p>
        </w:tc>
        <w:tc>
          <w:tcPr>
            <w:tcW w:w="758" w:type="dxa"/>
            <w:tcBorders>
              <w:top w:val="single" w:sz="4" w:space="0" w:color="000000"/>
              <w:left w:val="single" w:sz="4" w:space="0" w:color="000000"/>
              <w:bottom w:val="single" w:sz="4" w:space="0" w:color="000000"/>
              <w:right w:val="single" w:sz="4" w:space="0" w:color="000000"/>
            </w:tcBorders>
            <w:vAlign w:val="center"/>
          </w:tcPr>
          <w:p w14:paraId="5D352048" w14:textId="77777777" w:rsidR="00933CC7" w:rsidRDefault="00EE6299">
            <w:pPr>
              <w:widowControl w:val="0"/>
              <w:jc w:val="center"/>
              <w:rPr>
                <w:b/>
              </w:rPr>
            </w:pPr>
            <w:r>
              <w:rPr>
                <w:b/>
              </w:rPr>
              <w:t>2018</w:t>
            </w:r>
          </w:p>
        </w:tc>
        <w:tc>
          <w:tcPr>
            <w:tcW w:w="876" w:type="dxa"/>
            <w:tcBorders>
              <w:top w:val="single" w:sz="4" w:space="0" w:color="000000"/>
              <w:left w:val="single" w:sz="4" w:space="0" w:color="000000"/>
              <w:bottom w:val="single" w:sz="4" w:space="0" w:color="000000"/>
              <w:right w:val="single" w:sz="4" w:space="0" w:color="000000"/>
            </w:tcBorders>
            <w:vAlign w:val="center"/>
          </w:tcPr>
          <w:p w14:paraId="5A244DCF" w14:textId="77777777" w:rsidR="00933CC7" w:rsidRDefault="00EE6299">
            <w:pPr>
              <w:widowControl w:val="0"/>
              <w:jc w:val="center"/>
              <w:rPr>
                <w:b/>
              </w:rPr>
            </w:pPr>
            <w:r>
              <w:rPr>
                <w:b/>
              </w:rPr>
              <w:t>2019</w:t>
            </w:r>
          </w:p>
        </w:tc>
        <w:tc>
          <w:tcPr>
            <w:tcW w:w="757" w:type="dxa"/>
            <w:tcBorders>
              <w:top w:val="single" w:sz="4" w:space="0" w:color="000000"/>
              <w:left w:val="single" w:sz="4" w:space="0" w:color="000000"/>
              <w:bottom w:val="single" w:sz="4" w:space="0" w:color="000000"/>
              <w:right w:val="single" w:sz="4" w:space="0" w:color="000000"/>
            </w:tcBorders>
            <w:vAlign w:val="center"/>
          </w:tcPr>
          <w:p w14:paraId="3DC9EE5E" w14:textId="77777777" w:rsidR="00933CC7" w:rsidRDefault="00EE6299">
            <w:pPr>
              <w:widowControl w:val="0"/>
              <w:jc w:val="center"/>
              <w:rPr>
                <w:b/>
              </w:rPr>
            </w:pPr>
            <w:r>
              <w:rPr>
                <w:b/>
              </w:rPr>
              <w:t>2020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62C5" w14:textId="77777777" w:rsidR="00933CC7" w:rsidRDefault="00EE6299">
            <w:pPr>
              <w:widowControl w:val="0"/>
              <w:jc w:val="center"/>
              <w:rPr>
                <w:b/>
                <w:lang w:eastAsia="en-US"/>
              </w:rPr>
            </w:pPr>
            <w:r>
              <w:rPr>
                <w:b/>
              </w:rPr>
              <w:t>2021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D225" w14:textId="77777777" w:rsidR="00933CC7" w:rsidRDefault="00EE6299">
            <w:pPr>
              <w:widowControl w:val="0"/>
              <w:jc w:val="center"/>
              <w:rPr>
                <w:b/>
              </w:rPr>
            </w:pPr>
            <w:r>
              <w:rPr>
                <w:b/>
              </w:rPr>
              <w:t>2022</w:t>
            </w:r>
          </w:p>
        </w:tc>
      </w:tr>
      <w:tr w:rsidR="00933CC7" w14:paraId="0CF660D4" w14:textId="77777777">
        <w:trPr>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468D2" w14:textId="77777777" w:rsidR="00933CC7" w:rsidRDefault="00EE6299">
            <w:pPr>
              <w:widowControl w:val="0"/>
              <w:spacing w:line="0" w:lineRule="atLeast"/>
            </w:pPr>
            <w:r>
              <w:t>Выработка пара и горячей воды</w:t>
            </w:r>
          </w:p>
          <w:p w14:paraId="73B63061" w14:textId="77777777" w:rsidR="00933CC7" w:rsidRDefault="00EE6299">
            <w:pPr>
              <w:widowControl w:val="0"/>
              <w:spacing w:line="0" w:lineRule="atLeast"/>
            </w:pPr>
            <w:r>
              <w:t>(тыс. Гкал.)</w:t>
            </w:r>
          </w:p>
        </w:tc>
        <w:tc>
          <w:tcPr>
            <w:tcW w:w="757" w:type="dxa"/>
            <w:tcBorders>
              <w:top w:val="single" w:sz="4" w:space="0" w:color="000000"/>
              <w:left w:val="single" w:sz="4" w:space="0" w:color="000000"/>
              <w:bottom w:val="single" w:sz="4" w:space="0" w:color="000000"/>
              <w:right w:val="single" w:sz="4" w:space="0" w:color="000000"/>
            </w:tcBorders>
            <w:vAlign w:val="center"/>
          </w:tcPr>
          <w:p w14:paraId="2F6AEF40" w14:textId="77777777" w:rsidR="00933CC7" w:rsidRDefault="00EE6299">
            <w:pPr>
              <w:widowControl w:val="0"/>
              <w:spacing w:line="0" w:lineRule="atLeast"/>
              <w:jc w:val="center"/>
            </w:pPr>
            <w:r>
              <w:t>398,8</w:t>
            </w:r>
          </w:p>
        </w:tc>
        <w:tc>
          <w:tcPr>
            <w:tcW w:w="879" w:type="dxa"/>
            <w:tcBorders>
              <w:top w:val="single" w:sz="4" w:space="0" w:color="000000"/>
              <w:left w:val="single" w:sz="4" w:space="0" w:color="000000"/>
              <w:bottom w:val="single" w:sz="4" w:space="0" w:color="000000"/>
              <w:right w:val="single" w:sz="4" w:space="0" w:color="000000"/>
            </w:tcBorders>
            <w:vAlign w:val="center"/>
          </w:tcPr>
          <w:p w14:paraId="34694763" w14:textId="77777777" w:rsidR="00933CC7" w:rsidRDefault="00EE6299">
            <w:pPr>
              <w:widowControl w:val="0"/>
              <w:spacing w:line="0" w:lineRule="atLeast"/>
              <w:jc w:val="center"/>
            </w:pPr>
            <w:r>
              <w:t>339,03</w:t>
            </w:r>
          </w:p>
        </w:tc>
        <w:tc>
          <w:tcPr>
            <w:tcW w:w="877" w:type="dxa"/>
            <w:tcBorders>
              <w:top w:val="single" w:sz="4" w:space="0" w:color="000000"/>
              <w:left w:val="single" w:sz="4" w:space="0" w:color="000000"/>
              <w:bottom w:val="single" w:sz="4" w:space="0" w:color="000000"/>
              <w:right w:val="single" w:sz="4" w:space="0" w:color="000000"/>
            </w:tcBorders>
            <w:vAlign w:val="center"/>
          </w:tcPr>
          <w:p w14:paraId="45E47256" w14:textId="77777777" w:rsidR="00933CC7" w:rsidRDefault="00EE6299">
            <w:pPr>
              <w:widowControl w:val="0"/>
              <w:spacing w:line="0" w:lineRule="atLeast"/>
              <w:jc w:val="center"/>
            </w:pPr>
            <w:r>
              <w:t>300,66</w:t>
            </w:r>
          </w:p>
        </w:tc>
        <w:tc>
          <w:tcPr>
            <w:tcW w:w="876" w:type="dxa"/>
            <w:tcBorders>
              <w:top w:val="single" w:sz="4" w:space="0" w:color="000000"/>
              <w:left w:val="single" w:sz="4" w:space="0" w:color="000000"/>
              <w:bottom w:val="single" w:sz="4" w:space="0" w:color="000000"/>
              <w:right w:val="single" w:sz="4" w:space="0" w:color="000000"/>
            </w:tcBorders>
            <w:vAlign w:val="center"/>
          </w:tcPr>
          <w:p w14:paraId="6803311F" w14:textId="77777777" w:rsidR="00933CC7" w:rsidRDefault="00EE6299">
            <w:pPr>
              <w:widowControl w:val="0"/>
              <w:spacing w:line="0" w:lineRule="atLeast"/>
              <w:jc w:val="center"/>
            </w:pPr>
            <w:r>
              <w:t>207,36</w:t>
            </w:r>
          </w:p>
        </w:tc>
        <w:tc>
          <w:tcPr>
            <w:tcW w:w="945" w:type="dxa"/>
            <w:tcBorders>
              <w:top w:val="single" w:sz="4" w:space="0" w:color="000000"/>
              <w:left w:val="single" w:sz="4" w:space="0" w:color="000000"/>
              <w:bottom w:val="single" w:sz="4" w:space="0" w:color="000000"/>
              <w:right w:val="single" w:sz="4" w:space="0" w:color="000000"/>
            </w:tcBorders>
            <w:vAlign w:val="center"/>
          </w:tcPr>
          <w:p w14:paraId="5D8050F8" w14:textId="77777777" w:rsidR="00933CC7" w:rsidRDefault="00EE6299">
            <w:pPr>
              <w:widowControl w:val="0"/>
              <w:spacing w:line="0" w:lineRule="atLeast"/>
              <w:jc w:val="center"/>
            </w:pPr>
            <w:r>
              <w:t>207,04</w:t>
            </w:r>
          </w:p>
        </w:tc>
        <w:tc>
          <w:tcPr>
            <w:tcW w:w="758" w:type="dxa"/>
            <w:tcBorders>
              <w:top w:val="single" w:sz="4" w:space="0" w:color="000000"/>
              <w:left w:val="single" w:sz="4" w:space="0" w:color="000000"/>
              <w:bottom w:val="single" w:sz="4" w:space="0" w:color="000000"/>
              <w:right w:val="single" w:sz="4" w:space="0" w:color="000000"/>
            </w:tcBorders>
            <w:vAlign w:val="center"/>
          </w:tcPr>
          <w:p w14:paraId="1EAF2AB7" w14:textId="77777777" w:rsidR="00933CC7" w:rsidRPr="006B1491" w:rsidRDefault="00EE6299">
            <w:pPr>
              <w:widowControl w:val="0"/>
              <w:spacing w:line="0" w:lineRule="atLeast"/>
              <w:jc w:val="center"/>
            </w:pPr>
            <w:r w:rsidRPr="006B1491">
              <w:t>253,2</w:t>
            </w:r>
          </w:p>
        </w:tc>
        <w:tc>
          <w:tcPr>
            <w:tcW w:w="876" w:type="dxa"/>
            <w:tcBorders>
              <w:top w:val="single" w:sz="4" w:space="0" w:color="000000"/>
              <w:left w:val="single" w:sz="4" w:space="0" w:color="000000"/>
              <w:bottom w:val="single" w:sz="4" w:space="0" w:color="000000"/>
              <w:right w:val="single" w:sz="4" w:space="0" w:color="000000"/>
            </w:tcBorders>
            <w:vAlign w:val="center"/>
          </w:tcPr>
          <w:p w14:paraId="4106622E" w14:textId="77777777" w:rsidR="00933CC7" w:rsidRPr="006B1491" w:rsidRDefault="00EE6299">
            <w:pPr>
              <w:widowControl w:val="0"/>
              <w:spacing w:line="0" w:lineRule="atLeast"/>
              <w:jc w:val="center"/>
            </w:pPr>
            <w:r w:rsidRPr="006B1491">
              <w:t>142,70</w:t>
            </w:r>
          </w:p>
        </w:tc>
        <w:tc>
          <w:tcPr>
            <w:tcW w:w="757" w:type="dxa"/>
            <w:tcBorders>
              <w:top w:val="single" w:sz="4" w:space="0" w:color="000000"/>
              <w:left w:val="single" w:sz="4" w:space="0" w:color="000000"/>
              <w:bottom w:val="single" w:sz="4" w:space="0" w:color="000000"/>
              <w:right w:val="single" w:sz="4" w:space="0" w:color="000000"/>
            </w:tcBorders>
            <w:vAlign w:val="center"/>
          </w:tcPr>
          <w:p w14:paraId="2CF1654A" w14:textId="77777777" w:rsidR="00933CC7" w:rsidRDefault="00EE6299">
            <w:pPr>
              <w:widowControl w:val="0"/>
              <w:spacing w:line="0" w:lineRule="atLeast"/>
              <w:jc w:val="center"/>
            </w:pPr>
            <w:r>
              <w:t>278,8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794E9" w14:textId="77777777" w:rsidR="00933CC7" w:rsidRDefault="00EE6299">
            <w:pPr>
              <w:widowControl w:val="0"/>
              <w:spacing w:line="0" w:lineRule="atLeast"/>
              <w:jc w:val="center"/>
            </w:pPr>
            <w:r>
              <w:t>318,70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87DFE" w14:textId="77777777" w:rsidR="00933CC7" w:rsidRPr="003972CF" w:rsidRDefault="00EE6299">
            <w:pPr>
              <w:widowControl w:val="0"/>
              <w:spacing w:line="0" w:lineRule="atLeast"/>
              <w:jc w:val="center"/>
            </w:pPr>
            <w:r w:rsidRPr="003972CF">
              <w:t>291,7</w:t>
            </w:r>
          </w:p>
        </w:tc>
      </w:tr>
      <w:tr w:rsidR="00933CC7" w14:paraId="0E689D1C" w14:textId="77777777">
        <w:trPr>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D598A" w14:textId="77777777" w:rsidR="00933CC7" w:rsidRDefault="00EE6299">
            <w:pPr>
              <w:widowControl w:val="0"/>
              <w:spacing w:line="0" w:lineRule="atLeast"/>
              <w:rPr>
                <w:color w:val="000000"/>
              </w:rPr>
            </w:pPr>
            <w:r>
              <w:rPr>
                <w:color w:val="000000"/>
              </w:rPr>
              <w:t>Прирост</w:t>
            </w:r>
          </w:p>
          <w:p w14:paraId="4690E9A2" w14:textId="77777777" w:rsidR="00933CC7" w:rsidRDefault="00EE6299">
            <w:pPr>
              <w:widowControl w:val="0"/>
              <w:spacing w:line="0" w:lineRule="atLeast"/>
            </w:pPr>
            <w:r>
              <w:rPr>
                <w:color w:val="000000"/>
              </w:rPr>
              <w:t>цепной, %</w:t>
            </w:r>
          </w:p>
        </w:tc>
        <w:tc>
          <w:tcPr>
            <w:tcW w:w="757" w:type="dxa"/>
            <w:tcBorders>
              <w:top w:val="single" w:sz="4" w:space="0" w:color="000000"/>
              <w:left w:val="single" w:sz="4" w:space="0" w:color="000000"/>
              <w:bottom w:val="single" w:sz="4" w:space="0" w:color="000000"/>
              <w:right w:val="single" w:sz="4" w:space="0" w:color="000000"/>
            </w:tcBorders>
            <w:vAlign w:val="center"/>
          </w:tcPr>
          <w:p w14:paraId="405FD846" w14:textId="77777777" w:rsidR="00933CC7" w:rsidRDefault="00EE6299">
            <w:pPr>
              <w:widowControl w:val="0"/>
              <w:spacing w:line="0" w:lineRule="atLeast"/>
              <w:jc w:val="center"/>
            </w:pPr>
            <w:r>
              <w:t>-</w:t>
            </w:r>
          </w:p>
        </w:tc>
        <w:tc>
          <w:tcPr>
            <w:tcW w:w="879" w:type="dxa"/>
            <w:tcBorders>
              <w:top w:val="single" w:sz="4" w:space="0" w:color="000000"/>
              <w:left w:val="single" w:sz="4" w:space="0" w:color="000000"/>
              <w:bottom w:val="single" w:sz="4" w:space="0" w:color="000000"/>
              <w:right w:val="single" w:sz="4" w:space="0" w:color="000000"/>
            </w:tcBorders>
            <w:vAlign w:val="center"/>
          </w:tcPr>
          <w:p w14:paraId="37F8C8E7" w14:textId="77777777" w:rsidR="00933CC7" w:rsidRDefault="00EE6299">
            <w:pPr>
              <w:widowControl w:val="0"/>
              <w:spacing w:line="0" w:lineRule="atLeast"/>
              <w:jc w:val="center"/>
            </w:pPr>
            <w:r>
              <w:t>-15,0</w:t>
            </w:r>
          </w:p>
        </w:tc>
        <w:tc>
          <w:tcPr>
            <w:tcW w:w="877" w:type="dxa"/>
            <w:tcBorders>
              <w:top w:val="single" w:sz="4" w:space="0" w:color="000000"/>
              <w:left w:val="single" w:sz="4" w:space="0" w:color="000000"/>
              <w:bottom w:val="single" w:sz="4" w:space="0" w:color="000000"/>
              <w:right w:val="single" w:sz="4" w:space="0" w:color="000000"/>
            </w:tcBorders>
            <w:vAlign w:val="center"/>
          </w:tcPr>
          <w:p w14:paraId="5E4006BB" w14:textId="77777777" w:rsidR="00933CC7" w:rsidRDefault="00EE6299">
            <w:pPr>
              <w:widowControl w:val="0"/>
              <w:spacing w:line="0" w:lineRule="atLeast"/>
              <w:jc w:val="center"/>
            </w:pPr>
            <w:r>
              <w:t>-11,3</w:t>
            </w:r>
          </w:p>
        </w:tc>
        <w:tc>
          <w:tcPr>
            <w:tcW w:w="876" w:type="dxa"/>
            <w:tcBorders>
              <w:top w:val="single" w:sz="4" w:space="0" w:color="000000"/>
              <w:left w:val="single" w:sz="4" w:space="0" w:color="000000"/>
              <w:bottom w:val="single" w:sz="4" w:space="0" w:color="000000"/>
              <w:right w:val="single" w:sz="4" w:space="0" w:color="000000"/>
            </w:tcBorders>
            <w:vAlign w:val="center"/>
          </w:tcPr>
          <w:p w14:paraId="594F1258" w14:textId="77777777" w:rsidR="00933CC7" w:rsidRDefault="00EE6299">
            <w:pPr>
              <w:widowControl w:val="0"/>
              <w:spacing w:line="0" w:lineRule="atLeast"/>
              <w:jc w:val="center"/>
            </w:pPr>
            <w:r>
              <w:t>-31,0</w:t>
            </w:r>
          </w:p>
        </w:tc>
        <w:tc>
          <w:tcPr>
            <w:tcW w:w="945" w:type="dxa"/>
            <w:tcBorders>
              <w:top w:val="single" w:sz="4" w:space="0" w:color="000000"/>
              <w:left w:val="single" w:sz="4" w:space="0" w:color="000000"/>
              <w:bottom w:val="single" w:sz="4" w:space="0" w:color="000000"/>
              <w:right w:val="single" w:sz="4" w:space="0" w:color="000000"/>
            </w:tcBorders>
            <w:vAlign w:val="center"/>
          </w:tcPr>
          <w:p w14:paraId="497F8EB6" w14:textId="77777777" w:rsidR="00933CC7" w:rsidRDefault="00EE6299">
            <w:pPr>
              <w:widowControl w:val="0"/>
              <w:spacing w:line="0" w:lineRule="atLeast"/>
              <w:jc w:val="center"/>
            </w:pPr>
            <w:r>
              <w:t>-0,2</w:t>
            </w:r>
          </w:p>
        </w:tc>
        <w:tc>
          <w:tcPr>
            <w:tcW w:w="758" w:type="dxa"/>
            <w:tcBorders>
              <w:top w:val="single" w:sz="4" w:space="0" w:color="000000"/>
              <w:left w:val="single" w:sz="4" w:space="0" w:color="000000"/>
              <w:bottom w:val="single" w:sz="4" w:space="0" w:color="000000"/>
              <w:right w:val="single" w:sz="4" w:space="0" w:color="000000"/>
            </w:tcBorders>
            <w:vAlign w:val="center"/>
          </w:tcPr>
          <w:p w14:paraId="3D92C6AA" w14:textId="77777777" w:rsidR="00933CC7" w:rsidRPr="006B1491" w:rsidRDefault="00EE6299">
            <w:pPr>
              <w:widowControl w:val="0"/>
              <w:spacing w:line="0" w:lineRule="atLeast"/>
              <w:jc w:val="center"/>
            </w:pPr>
            <w:r w:rsidRPr="006B1491">
              <w:t>22,3</w:t>
            </w:r>
          </w:p>
        </w:tc>
        <w:tc>
          <w:tcPr>
            <w:tcW w:w="876" w:type="dxa"/>
            <w:tcBorders>
              <w:top w:val="single" w:sz="4" w:space="0" w:color="000000"/>
              <w:left w:val="single" w:sz="4" w:space="0" w:color="000000"/>
              <w:bottom w:val="single" w:sz="4" w:space="0" w:color="000000"/>
              <w:right w:val="single" w:sz="4" w:space="0" w:color="000000"/>
            </w:tcBorders>
            <w:vAlign w:val="center"/>
          </w:tcPr>
          <w:p w14:paraId="42DC4CD6" w14:textId="77777777" w:rsidR="00933CC7" w:rsidRPr="006B1491" w:rsidRDefault="00EE6299">
            <w:pPr>
              <w:widowControl w:val="0"/>
              <w:spacing w:line="0" w:lineRule="atLeast"/>
              <w:jc w:val="center"/>
            </w:pPr>
            <w:r w:rsidRPr="006B1491">
              <w:t>-43,6</w:t>
            </w:r>
          </w:p>
        </w:tc>
        <w:tc>
          <w:tcPr>
            <w:tcW w:w="757" w:type="dxa"/>
            <w:tcBorders>
              <w:top w:val="single" w:sz="4" w:space="0" w:color="000000"/>
              <w:left w:val="single" w:sz="4" w:space="0" w:color="000000"/>
              <w:bottom w:val="single" w:sz="4" w:space="0" w:color="000000"/>
              <w:right w:val="single" w:sz="4" w:space="0" w:color="000000"/>
            </w:tcBorders>
            <w:vAlign w:val="center"/>
          </w:tcPr>
          <w:p w14:paraId="187C88DC" w14:textId="77777777" w:rsidR="00933CC7" w:rsidRDefault="00EE6299">
            <w:pPr>
              <w:widowControl w:val="0"/>
              <w:spacing w:line="0" w:lineRule="atLeast"/>
              <w:jc w:val="center"/>
            </w:pPr>
            <w:r>
              <w:t>95,4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B0E99" w14:textId="77777777" w:rsidR="00933CC7" w:rsidRDefault="00EE6299">
            <w:pPr>
              <w:widowControl w:val="0"/>
              <w:spacing w:line="0" w:lineRule="atLeast"/>
              <w:jc w:val="center"/>
            </w:pPr>
            <w:r>
              <w:t>14,3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C0A00" w14:textId="77777777" w:rsidR="00933CC7" w:rsidRPr="003972CF" w:rsidRDefault="00EE6299">
            <w:pPr>
              <w:widowControl w:val="0"/>
              <w:spacing w:line="0" w:lineRule="atLeast"/>
              <w:jc w:val="center"/>
            </w:pPr>
            <w:r w:rsidRPr="003972CF">
              <w:t>-8,5</w:t>
            </w:r>
          </w:p>
        </w:tc>
      </w:tr>
    </w:tbl>
    <w:p w14:paraId="457CF620" w14:textId="77777777" w:rsidR="00CD0849" w:rsidRDefault="00EE6299" w:rsidP="00CD0849">
      <w:pPr>
        <w:jc w:val="both"/>
        <w:rPr>
          <w:i/>
          <w:sz w:val="20"/>
        </w:rPr>
      </w:pPr>
      <w:r>
        <w:rPr>
          <w:i/>
          <w:sz w:val="20"/>
          <w:szCs w:val="20"/>
        </w:rPr>
        <w:t xml:space="preserve">Источник: </w:t>
      </w:r>
      <w:r>
        <w:rPr>
          <w:rFonts w:eastAsia="Calibri"/>
          <w:i/>
          <w:sz w:val="20"/>
          <w:szCs w:val="20"/>
        </w:rPr>
        <w:t>Итоги социально-экономического развития Березовского района за 2018-2022гг</w:t>
      </w:r>
      <w:r>
        <w:rPr>
          <w:rFonts w:eastAsia="Calibri"/>
          <w:i/>
        </w:rPr>
        <w:t>.</w:t>
      </w:r>
      <w:r w:rsidR="00CD0849">
        <w:rPr>
          <w:rFonts w:eastAsia="Calibri"/>
          <w:i/>
        </w:rPr>
        <w:t xml:space="preserve"> </w:t>
      </w:r>
      <w:r w:rsidR="00CD0849">
        <w:rPr>
          <w:i/>
          <w:sz w:val="20"/>
        </w:rPr>
        <w:t>Дата обращения: 22.09.2023</w:t>
      </w:r>
    </w:p>
    <w:p w14:paraId="23D42B24" w14:textId="77777777" w:rsidR="00933CC7" w:rsidRDefault="00933CC7">
      <w:pPr>
        <w:spacing w:line="276" w:lineRule="auto"/>
        <w:ind w:firstLine="708"/>
        <w:jc w:val="both"/>
        <w:rPr>
          <w:sz w:val="28"/>
          <w:szCs w:val="28"/>
        </w:rPr>
      </w:pPr>
    </w:p>
    <w:p w14:paraId="1D87B8D4" w14:textId="6EA64DD5" w:rsidR="00933CC7" w:rsidRPr="003972CF" w:rsidRDefault="00EE6299" w:rsidP="000956B4">
      <w:pPr>
        <w:spacing w:line="276" w:lineRule="auto"/>
        <w:ind w:firstLine="426"/>
        <w:jc w:val="both"/>
        <w:rPr>
          <w:sz w:val="28"/>
          <w:szCs w:val="28"/>
        </w:rPr>
      </w:pPr>
      <w:r>
        <w:rPr>
          <w:sz w:val="28"/>
          <w:szCs w:val="28"/>
        </w:rPr>
        <w:t xml:space="preserve">Изменение показателя за период </w:t>
      </w:r>
      <w:r w:rsidR="00004E99">
        <w:rPr>
          <w:sz w:val="28"/>
          <w:szCs w:val="28"/>
        </w:rPr>
        <w:t>2013–2022</w:t>
      </w:r>
      <w:r>
        <w:rPr>
          <w:sz w:val="28"/>
          <w:szCs w:val="28"/>
        </w:rPr>
        <w:t xml:space="preserve"> гг. обусловлено разницей температур наружного воздуха в зимний период по годам и экономией энергоресурсов на </w:t>
      </w:r>
      <w:r w:rsidRPr="003972CF">
        <w:rPr>
          <w:sz w:val="28"/>
          <w:szCs w:val="28"/>
        </w:rPr>
        <w:t>территории Березовского района. Значительное увеличение показателя в 2020 году (в 1,9 раза) связано с проведением реорганизационных мероприятий предприятиями коммунального комплекса. Процент износа тепловых сетей составляет более 33,0%. Общая протяженность тепловых и паровых сетей в 2022 году составила 123,8 тыс. метров, из них 30,5% нуждается в замене. В 2022 году было заменено и отремонтировано 249 метров тепловых и паровых сетей (в 2021 году – 1100 метров).</w:t>
      </w:r>
    </w:p>
    <w:p w14:paraId="43868982" w14:textId="0689C309" w:rsidR="00933CC7" w:rsidRDefault="00EE6299" w:rsidP="00F84FCD">
      <w:pPr>
        <w:tabs>
          <w:tab w:val="left" w:pos="540"/>
        </w:tabs>
        <w:spacing w:line="276" w:lineRule="auto"/>
        <w:ind w:firstLine="426"/>
        <w:jc w:val="both"/>
        <w:rPr>
          <w:sz w:val="28"/>
          <w:szCs w:val="28"/>
        </w:rPr>
      </w:pPr>
      <w:r w:rsidRPr="003972CF">
        <w:rPr>
          <w:sz w:val="28"/>
          <w:szCs w:val="28"/>
        </w:rPr>
        <w:t>Природным газом газифицировано из 24 населенных пунктов 5 населенных пунктов: пгт. Березово, пгт. Игрим, п. Светлый, п. Приполярный, д. Хулимсунт.</w:t>
      </w:r>
      <w:r w:rsidRPr="003972CF">
        <w:t xml:space="preserve">  </w:t>
      </w:r>
      <w:r w:rsidRPr="003972CF">
        <w:rPr>
          <w:sz w:val="28"/>
          <w:szCs w:val="28"/>
        </w:rPr>
        <w:t xml:space="preserve">Одиночное протяжение уличной газовой сети в 2022 году составила 180,8 тыс. м. В связи со сложной транспортной схемой и большой удаленностью от магистральных газопроводов, газификация остальных населенных пунктов в ближайшей перспективе является затруднительной. Общая протяженность сети </w:t>
      </w:r>
      <w:r w:rsidRPr="003972CF">
        <w:rPr>
          <w:sz w:val="28"/>
          <w:szCs w:val="28"/>
        </w:rPr>
        <w:lastRenderedPageBreak/>
        <w:t xml:space="preserve">трубопроводов на территории района составила 2,79 тыс. км. </w:t>
      </w:r>
      <w:r w:rsidR="00F84FCD">
        <w:rPr>
          <w:sz w:val="28"/>
          <w:szCs w:val="28"/>
        </w:rPr>
        <w:t xml:space="preserve"> </w:t>
      </w:r>
      <w:r w:rsidRPr="003972CF">
        <w:rPr>
          <w:sz w:val="28"/>
          <w:szCs w:val="28"/>
        </w:rPr>
        <w:t>Текущее состояние жилищно-коммунального комплекса является</w:t>
      </w:r>
      <w:r>
        <w:rPr>
          <w:sz w:val="28"/>
          <w:szCs w:val="28"/>
        </w:rPr>
        <w:t xml:space="preserve"> сдерживающим фактором дальнейшего развития населенных пунктов Березовского района. Высокая стоимость эксплуатационных затрат, с одной стороны, и социально обоснованные ограничения роста тарифов на коммунальные услуги, с другой, не позволяют осуществлять компаниям масштабные инвестиции в модернизацию жилищно-коммунального комплекса, предназначенные для реконструкции, расширения, нового строительства основных фондов систем жизнеобеспечения.</w:t>
      </w:r>
    </w:p>
    <w:p w14:paraId="5AA870A8" w14:textId="77777777" w:rsidR="00933CC7" w:rsidRDefault="00EE6299">
      <w:pPr>
        <w:spacing w:line="276" w:lineRule="auto"/>
        <w:ind w:firstLine="426"/>
        <w:jc w:val="both"/>
        <w:rPr>
          <w:sz w:val="28"/>
          <w:szCs w:val="28"/>
        </w:rPr>
      </w:pPr>
      <w:r>
        <w:rPr>
          <w:sz w:val="28"/>
          <w:szCs w:val="28"/>
        </w:rPr>
        <w:t>Одной из проблем функционирования предприятий ЖКХ Березовского района является рост дебиторской задолженности, а также высокая доля бюджетной нагрузки, связанной с предоставлением субсидий на оплату жилого помещения и коммунальных услуг (табл. 1.12.9).</w:t>
      </w:r>
    </w:p>
    <w:p w14:paraId="0AF6B826" w14:textId="738DAAC9" w:rsidR="00933CC7" w:rsidRDefault="00EE6299">
      <w:pPr>
        <w:spacing w:line="276" w:lineRule="auto"/>
        <w:ind w:firstLine="426"/>
        <w:jc w:val="both"/>
      </w:pPr>
      <w:r>
        <w:rPr>
          <w:sz w:val="28"/>
          <w:szCs w:val="28"/>
        </w:rPr>
        <w:t xml:space="preserve">Объем дебиторской задолженности ЖКХ увеличился в 2022 году на 144,4% по отношению к 2013 году. Сокращение доли задолженности населения в 2022 году по отношению к 2021 </w:t>
      </w:r>
      <w:r w:rsidRPr="003972CF">
        <w:rPr>
          <w:sz w:val="28"/>
          <w:szCs w:val="28"/>
        </w:rPr>
        <w:t>году связан с ростом объема предоставляемых субсидий на оплату ЖКХ с 16,7 млн. руб. до 18,1 млн. руб</w:t>
      </w:r>
      <w:r>
        <w:rPr>
          <w:sz w:val="28"/>
          <w:szCs w:val="28"/>
        </w:rPr>
        <w:t xml:space="preserve">. Доля бюджетной нагрузки, связанной с предоставлением субсидий на оплату жилого помещения и коммунальных услуг </w:t>
      </w:r>
      <w:r w:rsidR="00C61A98">
        <w:rPr>
          <w:sz w:val="28"/>
          <w:szCs w:val="28"/>
        </w:rPr>
        <w:t>в 2022 году,</w:t>
      </w:r>
      <w:r>
        <w:rPr>
          <w:sz w:val="28"/>
          <w:szCs w:val="28"/>
        </w:rPr>
        <w:t xml:space="preserve"> составила 0,35%.</w:t>
      </w:r>
      <w:r>
        <w:t xml:space="preserve"> </w:t>
      </w:r>
    </w:p>
    <w:p w14:paraId="1CDDD8D5" w14:textId="77777777" w:rsidR="000956B4" w:rsidRDefault="000956B4">
      <w:pPr>
        <w:spacing w:line="276" w:lineRule="auto"/>
        <w:ind w:firstLine="426"/>
        <w:jc w:val="both"/>
      </w:pPr>
    </w:p>
    <w:p w14:paraId="3603387C" w14:textId="77777777" w:rsidR="00933CC7" w:rsidRDefault="00EE6299">
      <w:pPr>
        <w:spacing w:line="276" w:lineRule="auto"/>
        <w:jc w:val="both"/>
        <w:rPr>
          <w:b/>
          <w:sz w:val="28"/>
          <w:szCs w:val="28"/>
        </w:rPr>
      </w:pPr>
      <w:r>
        <w:rPr>
          <w:b/>
          <w:sz w:val="28"/>
          <w:szCs w:val="28"/>
        </w:rPr>
        <w:t xml:space="preserve">Таблица 1.12.9 </w:t>
      </w:r>
      <w:r w:rsidR="00C61A98">
        <w:rPr>
          <w:b/>
          <w:sz w:val="28"/>
          <w:szCs w:val="28"/>
        </w:rPr>
        <w:t>- Дебиторская</w:t>
      </w:r>
      <w:r>
        <w:rPr>
          <w:b/>
          <w:sz w:val="28"/>
          <w:szCs w:val="28"/>
        </w:rPr>
        <w:t xml:space="preserve"> задолженность ЖКХ за период 2013-2022гг.</w:t>
      </w:r>
    </w:p>
    <w:tbl>
      <w:tblPr>
        <w:tblW w:w="9701" w:type="dxa"/>
        <w:tblInd w:w="93" w:type="dxa"/>
        <w:tblLayout w:type="fixed"/>
        <w:tblLook w:val="04A0" w:firstRow="1" w:lastRow="0" w:firstColumn="1" w:lastColumn="0" w:noHBand="0" w:noVBand="1"/>
      </w:tblPr>
      <w:tblGrid>
        <w:gridCol w:w="1178"/>
        <w:gridCol w:w="2521"/>
        <w:gridCol w:w="2984"/>
        <w:gridCol w:w="3018"/>
      </w:tblGrid>
      <w:tr w:rsidR="00933CC7" w14:paraId="14BBD6BA" w14:textId="77777777">
        <w:trPr>
          <w:trHeight w:val="1296"/>
        </w:trPr>
        <w:tc>
          <w:tcPr>
            <w:tcW w:w="1177" w:type="dxa"/>
            <w:tcBorders>
              <w:top w:val="single" w:sz="8" w:space="0" w:color="000000"/>
              <w:left w:val="single" w:sz="8" w:space="0" w:color="000000"/>
              <w:bottom w:val="single" w:sz="8" w:space="0" w:color="000000"/>
              <w:right w:val="single" w:sz="8" w:space="0" w:color="000000"/>
            </w:tcBorders>
            <w:shd w:val="clear" w:color="auto" w:fill="auto"/>
          </w:tcPr>
          <w:p w14:paraId="349ACD1B" w14:textId="74F8FB95" w:rsidR="00933CC7" w:rsidRDefault="00EE6299">
            <w:pPr>
              <w:widowControl w:val="0"/>
              <w:jc w:val="center"/>
              <w:rPr>
                <w:b/>
                <w:bCs/>
                <w:color w:val="000000"/>
              </w:rPr>
            </w:pPr>
            <w:r>
              <w:rPr>
                <w:b/>
                <w:bCs/>
                <w:color w:val="000000"/>
              </w:rPr>
              <w:t>Год</w:t>
            </w:r>
            <w:r w:rsidR="00CE4C7F">
              <w:rPr>
                <w:b/>
                <w:bCs/>
                <w:color w:val="000000"/>
              </w:rPr>
              <w:t>ы</w:t>
            </w:r>
          </w:p>
        </w:tc>
        <w:tc>
          <w:tcPr>
            <w:tcW w:w="2521" w:type="dxa"/>
            <w:tcBorders>
              <w:top w:val="single" w:sz="8" w:space="0" w:color="000000"/>
              <w:left w:val="single" w:sz="8" w:space="0" w:color="000000"/>
              <w:bottom w:val="single" w:sz="8" w:space="0" w:color="000000"/>
              <w:right w:val="single" w:sz="8" w:space="0" w:color="000000"/>
            </w:tcBorders>
            <w:shd w:val="clear" w:color="auto" w:fill="auto"/>
          </w:tcPr>
          <w:p w14:paraId="31BB5967" w14:textId="77777777" w:rsidR="00933CC7" w:rsidRDefault="00EE6299">
            <w:pPr>
              <w:widowControl w:val="0"/>
              <w:jc w:val="center"/>
              <w:rPr>
                <w:b/>
                <w:bCs/>
                <w:color w:val="000000"/>
              </w:rPr>
            </w:pPr>
            <w:r>
              <w:rPr>
                <w:b/>
                <w:bCs/>
                <w:color w:val="000000"/>
              </w:rPr>
              <w:t>Общая дебиторская задолженность ЖКХ, млн. руб.</w:t>
            </w:r>
          </w:p>
        </w:tc>
        <w:tc>
          <w:tcPr>
            <w:tcW w:w="2984" w:type="dxa"/>
            <w:tcBorders>
              <w:top w:val="single" w:sz="8" w:space="0" w:color="000000"/>
              <w:left w:val="single" w:sz="8" w:space="0" w:color="000000"/>
              <w:bottom w:val="single" w:sz="8" w:space="0" w:color="000000"/>
              <w:right w:val="single" w:sz="8" w:space="0" w:color="000000"/>
            </w:tcBorders>
            <w:shd w:val="clear" w:color="auto" w:fill="auto"/>
          </w:tcPr>
          <w:p w14:paraId="7B61A107" w14:textId="77777777" w:rsidR="00933CC7" w:rsidRDefault="00EE6299">
            <w:pPr>
              <w:widowControl w:val="0"/>
              <w:jc w:val="center"/>
              <w:rPr>
                <w:b/>
                <w:bCs/>
                <w:color w:val="000000"/>
              </w:rPr>
            </w:pPr>
            <w:r>
              <w:rPr>
                <w:b/>
                <w:bCs/>
                <w:color w:val="000000"/>
              </w:rPr>
              <w:t>Доля задолженности населения в общем объеме дебиторской задолженности ЖКХ, %</w:t>
            </w:r>
          </w:p>
        </w:tc>
        <w:tc>
          <w:tcPr>
            <w:tcW w:w="3018" w:type="dxa"/>
            <w:tcBorders>
              <w:top w:val="single" w:sz="8" w:space="0" w:color="000000"/>
              <w:left w:val="single" w:sz="8" w:space="0" w:color="000000"/>
              <w:bottom w:val="single" w:sz="8" w:space="0" w:color="000000"/>
              <w:right w:val="single" w:sz="8" w:space="0" w:color="000000"/>
            </w:tcBorders>
            <w:shd w:val="clear" w:color="auto" w:fill="auto"/>
          </w:tcPr>
          <w:p w14:paraId="6B6B76DC" w14:textId="77777777" w:rsidR="00933CC7" w:rsidRDefault="00EE6299">
            <w:pPr>
              <w:widowControl w:val="0"/>
              <w:jc w:val="center"/>
              <w:rPr>
                <w:b/>
                <w:bCs/>
                <w:color w:val="000000"/>
              </w:rPr>
            </w:pPr>
            <w:r>
              <w:rPr>
                <w:b/>
                <w:bCs/>
                <w:color w:val="000000"/>
              </w:rPr>
              <w:t>Объем предоставленных субсидий на оплату жилого помещения и коммунальных услуг, млн. руб.</w:t>
            </w:r>
          </w:p>
        </w:tc>
      </w:tr>
      <w:tr w:rsidR="00933CC7" w14:paraId="74139F40"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295A57" w14:textId="77777777" w:rsidR="00933CC7" w:rsidRDefault="00EE6299">
            <w:pPr>
              <w:widowControl w:val="0"/>
              <w:jc w:val="center"/>
              <w:rPr>
                <w:color w:val="000000"/>
              </w:rPr>
            </w:pPr>
            <w:r>
              <w:rPr>
                <w:color w:val="000000"/>
              </w:rPr>
              <w:t>2013</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7B7AFF" w14:textId="77777777" w:rsidR="00933CC7" w:rsidRDefault="00EE6299">
            <w:pPr>
              <w:widowControl w:val="0"/>
              <w:jc w:val="center"/>
              <w:rPr>
                <w:color w:val="000000"/>
              </w:rPr>
            </w:pPr>
            <w:r>
              <w:rPr>
                <w:color w:val="000000"/>
              </w:rPr>
              <w:t>238,9</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2A55BE" w14:textId="77777777" w:rsidR="00933CC7" w:rsidRDefault="00EE6299">
            <w:pPr>
              <w:widowControl w:val="0"/>
              <w:jc w:val="center"/>
              <w:rPr>
                <w:color w:val="000000"/>
              </w:rPr>
            </w:pPr>
            <w:r>
              <w:rPr>
                <w:color w:val="000000"/>
              </w:rPr>
              <w:t>67,7</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2809FB" w14:textId="77777777" w:rsidR="00933CC7" w:rsidRDefault="00EE6299">
            <w:pPr>
              <w:widowControl w:val="0"/>
              <w:jc w:val="center"/>
              <w:rPr>
                <w:color w:val="000000"/>
              </w:rPr>
            </w:pPr>
            <w:r>
              <w:rPr>
                <w:color w:val="000000"/>
              </w:rPr>
              <w:t>23,1</w:t>
            </w:r>
          </w:p>
        </w:tc>
      </w:tr>
      <w:tr w:rsidR="00933CC7" w14:paraId="0093A8FA"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D14C84" w14:textId="77777777" w:rsidR="00933CC7" w:rsidRDefault="00EE6299">
            <w:pPr>
              <w:widowControl w:val="0"/>
              <w:jc w:val="center"/>
              <w:rPr>
                <w:color w:val="000000"/>
              </w:rPr>
            </w:pPr>
            <w:r>
              <w:rPr>
                <w:color w:val="000000"/>
              </w:rPr>
              <w:t>2014</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13DF2" w14:textId="77777777" w:rsidR="00933CC7" w:rsidRDefault="00EE6299">
            <w:pPr>
              <w:widowControl w:val="0"/>
              <w:jc w:val="center"/>
              <w:rPr>
                <w:color w:val="000000"/>
              </w:rPr>
            </w:pPr>
            <w:r>
              <w:rPr>
                <w:color w:val="000000"/>
              </w:rPr>
              <w:t>326,6</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62262A" w14:textId="77777777" w:rsidR="00933CC7" w:rsidRDefault="00EE6299">
            <w:pPr>
              <w:widowControl w:val="0"/>
              <w:jc w:val="center"/>
              <w:rPr>
                <w:color w:val="000000"/>
              </w:rPr>
            </w:pPr>
            <w:r>
              <w:rPr>
                <w:color w:val="000000"/>
              </w:rPr>
              <w:t>58,6</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5EC40A" w14:textId="77777777" w:rsidR="00933CC7" w:rsidRDefault="00EE6299">
            <w:pPr>
              <w:widowControl w:val="0"/>
              <w:jc w:val="center"/>
              <w:rPr>
                <w:color w:val="000000"/>
              </w:rPr>
            </w:pPr>
            <w:r>
              <w:rPr>
                <w:color w:val="000000"/>
              </w:rPr>
              <w:t>19,8</w:t>
            </w:r>
          </w:p>
        </w:tc>
      </w:tr>
      <w:tr w:rsidR="00933CC7" w14:paraId="55C7FDF5"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C61D2B" w14:textId="77777777" w:rsidR="00933CC7" w:rsidRDefault="00EE6299">
            <w:pPr>
              <w:widowControl w:val="0"/>
              <w:jc w:val="center"/>
              <w:rPr>
                <w:color w:val="000000"/>
              </w:rPr>
            </w:pPr>
            <w:r>
              <w:rPr>
                <w:color w:val="000000"/>
              </w:rPr>
              <w:t>2015</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59C3C1" w14:textId="77777777" w:rsidR="00933CC7" w:rsidRDefault="00EE6299">
            <w:pPr>
              <w:widowControl w:val="0"/>
              <w:jc w:val="center"/>
              <w:rPr>
                <w:color w:val="000000"/>
              </w:rPr>
            </w:pPr>
            <w:r>
              <w:rPr>
                <w:color w:val="000000"/>
              </w:rPr>
              <w:t>342,7</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B78CD8" w14:textId="77777777" w:rsidR="00933CC7" w:rsidRDefault="00EE6299">
            <w:pPr>
              <w:widowControl w:val="0"/>
              <w:jc w:val="center"/>
              <w:rPr>
                <w:color w:val="000000"/>
              </w:rPr>
            </w:pPr>
            <w:r>
              <w:rPr>
                <w:color w:val="000000"/>
              </w:rPr>
              <w:t>62,8</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A30A1E" w14:textId="77777777" w:rsidR="00933CC7" w:rsidRDefault="00EE6299">
            <w:pPr>
              <w:widowControl w:val="0"/>
              <w:jc w:val="center"/>
              <w:rPr>
                <w:color w:val="000000"/>
              </w:rPr>
            </w:pPr>
            <w:r>
              <w:rPr>
                <w:color w:val="000000"/>
              </w:rPr>
              <w:t>19,1</w:t>
            </w:r>
          </w:p>
        </w:tc>
      </w:tr>
      <w:tr w:rsidR="00933CC7" w14:paraId="36451EF5"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6690C5" w14:textId="77777777" w:rsidR="00933CC7" w:rsidRDefault="00EE6299">
            <w:pPr>
              <w:widowControl w:val="0"/>
              <w:jc w:val="center"/>
              <w:rPr>
                <w:color w:val="000000"/>
              </w:rPr>
            </w:pPr>
            <w:r>
              <w:rPr>
                <w:color w:val="000000"/>
              </w:rPr>
              <w:t>2016</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CCBD92" w14:textId="77777777" w:rsidR="00933CC7" w:rsidRDefault="00EE6299">
            <w:pPr>
              <w:widowControl w:val="0"/>
              <w:jc w:val="center"/>
              <w:rPr>
                <w:color w:val="000000"/>
              </w:rPr>
            </w:pPr>
            <w:r>
              <w:rPr>
                <w:color w:val="000000"/>
              </w:rPr>
              <w:t>381,5</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914202" w14:textId="77777777" w:rsidR="00933CC7" w:rsidRDefault="00EE6299">
            <w:pPr>
              <w:widowControl w:val="0"/>
              <w:jc w:val="center"/>
              <w:rPr>
                <w:color w:val="000000"/>
              </w:rPr>
            </w:pPr>
            <w:r>
              <w:rPr>
                <w:color w:val="000000"/>
              </w:rPr>
              <w:t>66,4</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9E3ADE" w14:textId="77777777" w:rsidR="00933CC7" w:rsidRDefault="00EE6299">
            <w:pPr>
              <w:widowControl w:val="0"/>
              <w:jc w:val="center"/>
              <w:rPr>
                <w:color w:val="000000"/>
              </w:rPr>
            </w:pPr>
            <w:r>
              <w:rPr>
                <w:color w:val="000000"/>
              </w:rPr>
              <w:t>20,9</w:t>
            </w:r>
          </w:p>
        </w:tc>
      </w:tr>
      <w:tr w:rsidR="00933CC7" w14:paraId="6F827C9E"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15B59" w14:textId="77777777" w:rsidR="00933CC7" w:rsidRDefault="00EE6299">
            <w:pPr>
              <w:widowControl w:val="0"/>
              <w:jc w:val="center"/>
              <w:rPr>
                <w:color w:val="000000"/>
              </w:rPr>
            </w:pPr>
            <w:r>
              <w:rPr>
                <w:color w:val="000000"/>
              </w:rPr>
              <w:t>2017</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DA1D9A" w14:textId="77777777" w:rsidR="00933CC7" w:rsidRDefault="00EE6299">
            <w:pPr>
              <w:widowControl w:val="0"/>
              <w:jc w:val="center"/>
              <w:rPr>
                <w:color w:val="000000"/>
              </w:rPr>
            </w:pPr>
            <w:r>
              <w:rPr>
                <w:color w:val="000000"/>
              </w:rPr>
              <w:t>381,6</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AE8698" w14:textId="77777777" w:rsidR="00933CC7" w:rsidRDefault="00EE6299">
            <w:pPr>
              <w:widowControl w:val="0"/>
              <w:jc w:val="center"/>
              <w:rPr>
                <w:color w:val="000000"/>
              </w:rPr>
            </w:pPr>
            <w:r>
              <w:rPr>
                <w:color w:val="000000"/>
              </w:rPr>
              <w:t>69,9</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6E5367" w14:textId="77777777" w:rsidR="00933CC7" w:rsidRDefault="00EE6299">
            <w:pPr>
              <w:widowControl w:val="0"/>
              <w:jc w:val="center"/>
              <w:rPr>
                <w:color w:val="000000"/>
              </w:rPr>
            </w:pPr>
            <w:r>
              <w:rPr>
                <w:color w:val="000000"/>
              </w:rPr>
              <w:t>19,1</w:t>
            </w:r>
          </w:p>
        </w:tc>
      </w:tr>
      <w:tr w:rsidR="00933CC7" w14:paraId="0DE633C4"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F3B04E" w14:textId="77777777" w:rsidR="00933CC7" w:rsidRDefault="00EE6299">
            <w:pPr>
              <w:widowControl w:val="0"/>
              <w:jc w:val="center"/>
              <w:rPr>
                <w:color w:val="000000"/>
              </w:rPr>
            </w:pPr>
            <w:r>
              <w:rPr>
                <w:color w:val="000000"/>
              </w:rPr>
              <w:t>2018</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BFAABA" w14:textId="77777777" w:rsidR="00933CC7" w:rsidRDefault="00EE6299">
            <w:pPr>
              <w:widowControl w:val="0"/>
              <w:jc w:val="center"/>
              <w:rPr>
                <w:color w:val="000000"/>
              </w:rPr>
            </w:pPr>
            <w:r>
              <w:rPr>
                <w:color w:val="000000"/>
              </w:rPr>
              <w:t>378,4</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058E4B" w14:textId="77777777" w:rsidR="00933CC7" w:rsidRDefault="00EE6299">
            <w:pPr>
              <w:widowControl w:val="0"/>
              <w:jc w:val="center"/>
              <w:rPr>
                <w:color w:val="000000"/>
              </w:rPr>
            </w:pPr>
            <w:r>
              <w:rPr>
                <w:color w:val="000000"/>
              </w:rPr>
              <w:t>73,3</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309C3A" w14:textId="77777777" w:rsidR="00933CC7" w:rsidRDefault="00EE6299">
            <w:pPr>
              <w:widowControl w:val="0"/>
              <w:jc w:val="center"/>
              <w:rPr>
                <w:color w:val="000000"/>
              </w:rPr>
            </w:pPr>
            <w:r>
              <w:rPr>
                <w:color w:val="000000"/>
              </w:rPr>
              <w:t>18,2</w:t>
            </w:r>
          </w:p>
        </w:tc>
      </w:tr>
      <w:tr w:rsidR="00933CC7" w14:paraId="6666ECA4"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5C9FBF" w14:textId="77777777" w:rsidR="00933CC7" w:rsidRDefault="00EE6299">
            <w:pPr>
              <w:widowControl w:val="0"/>
              <w:jc w:val="center"/>
              <w:rPr>
                <w:color w:val="000000"/>
              </w:rPr>
            </w:pPr>
            <w:r>
              <w:rPr>
                <w:color w:val="000000"/>
              </w:rPr>
              <w:t>2019</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694F69" w14:textId="77777777" w:rsidR="00933CC7" w:rsidRDefault="00EE6299">
            <w:pPr>
              <w:widowControl w:val="0"/>
              <w:jc w:val="center"/>
              <w:rPr>
                <w:color w:val="000000"/>
              </w:rPr>
            </w:pPr>
            <w:r>
              <w:rPr>
                <w:color w:val="000000"/>
              </w:rPr>
              <w:t>396,6</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182DA3" w14:textId="77777777" w:rsidR="00933CC7" w:rsidRDefault="00EE6299">
            <w:pPr>
              <w:widowControl w:val="0"/>
              <w:jc w:val="center"/>
              <w:rPr>
                <w:color w:val="000000"/>
              </w:rPr>
            </w:pPr>
            <w:r>
              <w:rPr>
                <w:color w:val="000000"/>
              </w:rPr>
              <w:t>71,7</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9B8C6D" w14:textId="77777777" w:rsidR="00933CC7" w:rsidRDefault="00EE6299">
            <w:pPr>
              <w:widowControl w:val="0"/>
              <w:jc w:val="center"/>
              <w:rPr>
                <w:color w:val="000000"/>
              </w:rPr>
            </w:pPr>
            <w:r>
              <w:rPr>
                <w:color w:val="000000"/>
              </w:rPr>
              <w:t>15,6</w:t>
            </w:r>
          </w:p>
        </w:tc>
      </w:tr>
      <w:tr w:rsidR="00933CC7" w14:paraId="511D4104"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2E84" w14:textId="77777777" w:rsidR="00933CC7" w:rsidRDefault="00EE6299">
            <w:pPr>
              <w:widowControl w:val="0"/>
              <w:jc w:val="center"/>
              <w:rPr>
                <w:color w:val="000000"/>
              </w:rPr>
            </w:pPr>
            <w:r>
              <w:rPr>
                <w:color w:val="000000"/>
              </w:rPr>
              <w:t>2020</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B236BF" w14:textId="77777777" w:rsidR="00933CC7" w:rsidRDefault="00EE6299">
            <w:pPr>
              <w:widowControl w:val="0"/>
              <w:jc w:val="center"/>
              <w:rPr>
                <w:color w:val="000000"/>
              </w:rPr>
            </w:pPr>
            <w:r>
              <w:rPr>
                <w:color w:val="000000"/>
              </w:rPr>
              <w:t>422,4</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B3174" w14:textId="77777777" w:rsidR="00933CC7" w:rsidRDefault="00EE6299">
            <w:pPr>
              <w:widowControl w:val="0"/>
              <w:jc w:val="center"/>
              <w:rPr>
                <w:color w:val="000000"/>
              </w:rPr>
            </w:pPr>
            <w:r>
              <w:rPr>
                <w:color w:val="000000"/>
              </w:rPr>
              <w:t>80,6</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4F08E" w14:textId="77777777" w:rsidR="00933CC7" w:rsidRDefault="00EE6299">
            <w:pPr>
              <w:widowControl w:val="0"/>
              <w:jc w:val="center"/>
              <w:rPr>
                <w:color w:val="000000"/>
              </w:rPr>
            </w:pPr>
            <w:r>
              <w:rPr>
                <w:color w:val="000000"/>
              </w:rPr>
              <w:t>19,1</w:t>
            </w:r>
          </w:p>
        </w:tc>
      </w:tr>
      <w:tr w:rsidR="00933CC7" w14:paraId="12E72668"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541097" w14:textId="77777777" w:rsidR="00933CC7" w:rsidRDefault="00EE6299">
            <w:pPr>
              <w:widowControl w:val="0"/>
              <w:jc w:val="center"/>
              <w:rPr>
                <w:color w:val="000000"/>
              </w:rPr>
            </w:pPr>
            <w:r>
              <w:rPr>
                <w:color w:val="000000"/>
              </w:rPr>
              <w:t>2021</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0D5E67" w14:textId="77777777" w:rsidR="00933CC7" w:rsidRDefault="00EE6299">
            <w:pPr>
              <w:widowControl w:val="0"/>
              <w:jc w:val="center"/>
              <w:rPr>
                <w:color w:val="000000"/>
              </w:rPr>
            </w:pPr>
            <w:r>
              <w:rPr>
                <w:color w:val="000000"/>
              </w:rPr>
              <w:t>370,8</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EB5E53" w14:textId="77777777" w:rsidR="00933CC7" w:rsidRDefault="00EE6299">
            <w:pPr>
              <w:widowControl w:val="0"/>
              <w:jc w:val="center"/>
              <w:rPr>
                <w:color w:val="000000"/>
              </w:rPr>
            </w:pPr>
            <w:r>
              <w:rPr>
                <w:color w:val="000000"/>
              </w:rPr>
              <w:t>76,3</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8E65E1" w14:textId="77777777" w:rsidR="00933CC7" w:rsidRDefault="00EE6299">
            <w:pPr>
              <w:widowControl w:val="0"/>
              <w:jc w:val="center"/>
              <w:rPr>
                <w:color w:val="000000"/>
              </w:rPr>
            </w:pPr>
            <w:r>
              <w:rPr>
                <w:color w:val="000000"/>
              </w:rPr>
              <w:t>16,7</w:t>
            </w:r>
          </w:p>
        </w:tc>
      </w:tr>
      <w:tr w:rsidR="00933CC7" w14:paraId="30BF1A34" w14:textId="77777777">
        <w:trPr>
          <w:trHeight w:val="324"/>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B92A10" w14:textId="77777777" w:rsidR="00933CC7" w:rsidRDefault="00EE6299">
            <w:pPr>
              <w:widowControl w:val="0"/>
              <w:jc w:val="center"/>
              <w:rPr>
                <w:color w:val="000000"/>
              </w:rPr>
            </w:pPr>
            <w:r>
              <w:rPr>
                <w:color w:val="000000"/>
              </w:rPr>
              <w:t>2022</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8F9031" w14:textId="77777777" w:rsidR="00933CC7" w:rsidRDefault="00EE6299">
            <w:pPr>
              <w:widowControl w:val="0"/>
              <w:jc w:val="center"/>
              <w:rPr>
                <w:color w:val="000000"/>
              </w:rPr>
            </w:pPr>
            <w:r>
              <w:rPr>
                <w:color w:val="000000"/>
              </w:rPr>
              <w:t>583,9</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9B5C40" w14:textId="77777777" w:rsidR="00933CC7" w:rsidRDefault="00EE6299">
            <w:pPr>
              <w:widowControl w:val="0"/>
              <w:jc w:val="center"/>
              <w:rPr>
                <w:color w:val="000000"/>
              </w:rPr>
            </w:pPr>
            <w:r>
              <w:rPr>
                <w:color w:val="000000"/>
              </w:rPr>
              <w:t>47,8</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2EE2C9" w14:textId="77777777" w:rsidR="00933CC7" w:rsidRDefault="00EE6299">
            <w:pPr>
              <w:widowControl w:val="0"/>
              <w:jc w:val="center"/>
              <w:rPr>
                <w:color w:val="000000"/>
              </w:rPr>
            </w:pPr>
            <w:r>
              <w:rPr>
                <w:color w:val="000000"/>
              </w:rPr>
              <w:t>18,1</w:t>
            </w:r>
          </w:p>
        </w:tc>
      </w:tr>
      <w:tr w:rsidR="00933CC7" w14:paraId="34C79782" w14:textId="77777777">
        <w:trPr>
          <w:trHeight w:val="948"/>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5D06EC" w14:textId="77777777" w:rsidR="00933CC7" w:rsidRDefault="00EE6299">
            <w:pPr>
              <w:widowControl w:val="0"/>
              <w:jc w:val="center"/>
              <w:rPr>
                <w:color w:val="000000"/>
              </w:rPr>
            </w:pPr>
            <w:r>
              <w:rPr>
                <w:color w:val="000000"/>
              </w:rPr>
              <w:t>Прирост за период, %</w:t>
            </w:r>
          </w:p>
        </w:tc>
        <w:tc>
          <w:tcPr>
            <w:tcW w:w="2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F50E5" w14:textId="77777777" w:rsidR="00933CC7" w:rsidRDefault="00EE6299">
            <w:pPr>
              <w:widowControl w:val="0"/>
              <w:jc w:val="center"/>
              <w:rPr>
                <w:color w:val="000000"/>
              </w:rPr>
            </w:pPr>
            <w:r>
              <w:rPr>
                <w:color w:val="000000"/>
              </w:rPr>
              <w:t>144,4</w:t>
            </w:r>
          </w:p>
        </w:tc>
        <w:tc>
          <w:tcPr>
            <w:tcW w:w="2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2F2DC5" w14:textId="77777777" w:rsidR="00933CC7" w:rsidRDefault="00EE6299">
            <w:pPr>
              <w:widowControl w:val="0"/>
              <w:jc w:val="center"/>
              <w:rPr>
                <w:color w:val="000000"/>
              </w:rPr>
            </w:pPr>
            <w:r>
              <w:rPr>
                <w:color w:val="000000"/>
              </w:rPr>
              <w:t>-29,4</w:t>
            </w:r>
          </w:p>
        </w:tc>
        <w:tc>
          <w:tcPr>
            <w:tcW w:w="30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BAA78" w14:textId="77777777" w:rsidR="00933CC7" w:rsidRDefault="00EE6299">
            <w:pPr>
              <w:widowControl w:val="0"/>
              <w:jc w:val="center"/>
              <w:rPr>
                <w:color w:val="000000"/>
              </w:rPr>
            </w:pPr>
            <w:r>
              <w:rPr>
                <w:color w:val="000000"/>
              </w:rPr>
              <w:t>-21,6</w:t>
            </w:r>
          </w:p>
        </w:tc>
      </w:tr>
    </w:tbl>
    <w:p w14:paraId="370D03BF" w14:textId="77777777" w:rsidR="000956B4" w:rsidRDefault="00EE6299" w:rsidP="000956B4">
      <w:pPr>
        <w:jc w:val="both"/>
        <w:rPr>
          <w:i/>
          <w:sz w:val="20"/>
        </w:rPr>
      </w:pPr>
      <w:r>
        <w:rPr>
          <w:i/>
          <w:sz w:val="20"/>
          <w:szCs w:val="20"/>
        </w:rPr>
        <w:t>Источник: Ежегодные доклады главы Березовского района о достигнутых значениях показателей для оценки эффективности деятельности органов местного самоуправления Березовского район аза 2017-2022 годы.</w:t>
      </w:r>
      <w:r w:rsidR="000956B4">
        <w:rPr>
          <w:i/>
          <w:sz w:val="20"/>
          <w:szCs w:val="20"/>
        </w:rPr>
        <w:t xml:space="preserve"> </w:t>
      </w:r>
      <w:r w:rsidR="000956B4">
        <w:rPr>
          <w:i/>
          <w:sz w:val="20"/>
        </w:rPr>
        <w:t>Дата обращения: 22.09.2023</w:t>
      </w:r>
    </w:p>
    <w:p w14:paraId="366ECFEB" w14:textId="77777777" w:rsidR="00933CC7" w:rsidRDefault="00933CC7">
      <w:pPr>
        <w:spacing w:line="276" w:lineRule="auto"/>
        <w:jc w:val="both"/>
        <w:rPr>
          <w:sz w:val="28"/>
          <w:szCs w:val="28"/>
        </w:rPr>
      </w:pPr>
    </w:p>
    <w:p w14:paraId="542B38F8" w14:textId="77777777" w:rsidR="00933CC7" w:rsidRDefault="00EE6299">
      <w:pPr>
        <w:spacing w:line="276" w:lineRule="auto"/>
        <w:ind w:firstLine="426"/>
        <w:jc w:val="both"/>
        <w:rPr>
          <w:sz w:val="28"/>
          <w:szCs w:val="28"/>
        </w:rPr>
      </w:pPr>
      <w:r>
        <w:rPr>
          <w:sz w:val="28"/>
          <w:szCs w:val="28"/>
        </w:rPr>
        <w:lastRenderedPageBreak/>
        <w:t xml:space="preserve">В 2022 году на предоставление субсидий предприятиям коммунальной сферы в целях недопущения роста цен на электрическую энергию, сжиженный газ в </w:t>
      </w:r>
      <w:r w:rsidRPr="003972CF">
        <w:rPr>
          <w:sz w:val="28"/>
          <w:szCs w:val="28"/>
        </w:rPr>
        <w:t>зоне децентрализованного электроснабжения и возмещение недополученных доходов при оказании коммунальных услуг по регулируемым ценам направлено 751,4 млн.</w:t>
      </w:r>
      <w:r>
        <w:rPr>
          <w:sz w:val="28"/>
          <w:szCs w:val="28"/>
        </w:rPr>
        <w:t xml:space="preserve"> рублей:</w:t>
      </w:r>
    </w:p>
    <w:p w14:paraId="364A8F08" w14:textId="70B58517" w:rsidR="00933CC7" w:rsidRDefault="00EE6299">
      <w:pPr>
        <w:spacing w:line="276" w:lineRule="auto"/>
        <w:ind w:firstLine="426"/>
        <w:jc w:val="both"/>
        <w:rPr>
          <w:sz w:val="28"/>
          <w:szCs w:val="28"/>
        </w:rPr>
      </w:pPr>
      <w:r>
        <w:rPr>
          <w:sz w:val="28"/>
          <w:szCs w:val="28"/>
        </w:rPr>
        <w:t xml:space="preserve">В рамках приоритетного проекта «Формирование комфортной городской среды» на территории Березовского района осуществляется реализация муниципальной </w:t>
      </w:r>
      <w:r w:rsidRPr="00D876FA">
        <w:rPr>
          <w:sz w:val="28"/>
          <w:szCs w:val="28"/>
        </w:rPr>
        <w:t>программы «Формирование современной городской среды в Березовском районе</w:t>
      </w:r>
      <w:r w:rsidR="00722FF7">
        <w:rPr>
          <w:color w:val="000000"/>
          <w:sz w:val="28"/>
          <w:szCs w:val="28"/>
        </w:rPr>
        <w:t>.</w:t>
      </w:r>
      <w:r w:rsidR="00722FF7">
        <w:rPr>
          <w:sz w:val="28"/>
          <w:szCs w:val="28"/>
        </w:rPr>
        <w:t xml:space="preserve"> </w:t>
      </w:r>
      <w:r>
        <w:rPr>
          <w:sz w:val="28"/>
          <w:szCs w:val="28"/>
        </w:rPr>
        <w:t xml:space="preserve">В 2022 году объем финансирования </w:t>
      </w:r>
      <w:r w:rsidRPr="006F34FC">
        <w:rPr>
          <w:sz w:val="28"/>
          <w:szCs w:val="28"/>
        </w:rPr>
        <w:t>программы</w:t>
      </w:r>
      <w:r w:rsidR="00722FF7">
        <w:rPr>
          <w:sz w:val="28"/>
          <w:szCs w:val="28"/>
        </w:rPr>
        <w:t xml:space="preserve"> </w:t>
      </w:r>
      <w:r w:rsidRPr="006F34FC">
        <w:rPr>
          <w:sz w:val="28"/>
          <w:szCs w:val="28"/>
        </w:rPr>
        <w:t>с учетом корректировки составил 22 547,70 тыс. рублей, средства освоены на 100,0%.</w:t>
      </w:r>
      <w:r>
        <w:rPr>
          <w:sz w:val="28"/>
          <w:szCs w:val="28"/>
        </w:rPr>
        <w:t xml:space="preserve"> Выполнено благоустройство парка «Сказочный бор» по улицам Кооперативная, ул. Советская и выставочной площадки ул. Транспортная, д. </w:t>
      </w:r>
      <w:r w:rsidR="00757832">
        <w:rPr>
          <w:sz w:val="28"/>
          <w:szCs w:val="28"/>
        </w:rPr>
        <w:t>34–37</w:t>
      </w:r>
      <w:r>
        <w:rPr>
          <w:sz w:val="28"/>
          <w:szCs w:val="28"/>
        </w:rPr>
        <w:t xml:space="preserve"> в пгт.  Игрим; дворовой территории по ул. Семяшкина, д.11.в с. Саранпауль.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которых реализуются проекты по созданию </w:t>
      </w:r>
      <w:r w:rsidR="00757832">
        <w:rPr>
          <w:sz w:val="28"/>
          <w:szCs w:val="28"/>
        </w:rPr>
        <w:t>комфортной городской среды,</w:t>
      </w:r>
      <w:r>
        <w:rPr>
          <w:sz w:val="28"/>
          <w:szCs w:val="28"/>
        </w:rPr>
        <w:t xml:space="preserve"> составила 23,0%.</w:t>
      </w:r>
    </w:p>
    <w:p w14:paraId="655DFA59" w14:textId="77777777" w:rsidR="00933CC7" w:rsidRDefault="00EE6299">
      <w:pPr>
        <w:spacing w:line="276" w:lineRule="auto"/>
        <w:ind w:firstLine="426"/>
        <w:jc w:val="both"/>
        <w:rPr>
          <w:sz w:val="28"/>
          <w:szCs w:val="28"/>
        </w:rPr>
      </w:pPr>
      <w:r>
        <w:rPr>
          <w:sz w:val="28"/>
          <w:szCs w:val="28"/>
        </w:rPr>
        <w:t>Благоустройство дворовых и общественных территорий населенных пунктов Березовского района является основной тактической задачей.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p>
    <w:p w14:paraId="592594B6" w14:textId="77777777" w:rsidR="00933CC7" w:rsidRDefault="00EE6299">
      <w:pPr>
        <w:spacing w:line="276" w:lineRule="auto"/>
        <w:ind w:firstLine="426"/>
        <w:jc w:val="both"/>
        <w:rPr>
          <w:sz w:val="28"/>
          <w:szCs w:val="28"/>
        </w:rPr>
      </w:pPr>
      <w:r>
        <w:rPr>
          <w:sz w:val="28"/>
          <w:szCs w:val="28"/>
        </w:rPr>
        <w:t xml:space="preserve">За 2022 год было благоустроено 16 дворовых территорий, что на 23,8% меньше, чем в 2021 году (в 2021 году – 21 дворовая территория). </w:t>
      </w:r>
    </w:p>
    <w:p w14:paraId="11C6E3BC" w14:textId="5E030295" w:rsidR="00933CC7" w:rsidRDefault="00EE6299" w:rsidP="000956B4">
      <w:pPr>
        <w:spacing w:line="276" w:lineRule="auto"/>
        <w:ind w:firstLine="426"/>
        <w:jc w:val="both"/>
        <w:rPr>
          <w:sz w:val="28"/>
          <w:szCs w:val="28"/>
        </w:rPr>
      </w:pPr>
      <w:r w:rsidRPr="00CE2AE7">
        <w:rPr>
          <w:sz w:val="28"/>
          <w:szCs w:val="28"/>
        </w:rPr>
        <w:t>Физический износ коммунальной инфраструктуры в среднем по Березовскому району за 2022 год составил 65,1% (в 2021 году – 60,4%). Физический износ систем водоснабжения – 73,36%, водоотведения – 80,4%, очистных сооружений – 46,5%, газовой сети – 60,0%. Надежность систем жизнеобеспечения находится на низком уровне</w:t>
      </w:r>
      <w:r w:rsidR="00CE2AE7" w:rsidRPr="00CE2AE7">
        <w:rPr>
          <w:rStyle w:val="afd"/>
          <w:sz w:val="28"/>
          <w:szCs w:val="28"/>
        </w:rPr>
        <w:footnoteReference w:id="9"/>
      </w:r>
      <w:r w:rsidRPr="00CE2AE7">
        <w:rPr>
          <w:sz w:val="28"/>
          <w:szCs w:val="28"/>
        </w:rPr>
        <w:t>.</w:t>
      </w:r>
    </w:p>
    <w:p w14:paraId="33412B91" w14:textId="1C4E2ADE" w:rsidR="00933CC7" w:rsidRDefault="00EE6299">
      <w:pPr>
        <w:spacing w:line="276" w:lineRule="auto"/>
        <w:ind w:firstLine="426"/>
        <w:jc w:val="both"/>
        <w:rPr>
          <w:sz w:val="28"/>
          <w:szCs w:val="28"/>
        </w:rPr>
      </w:pPr>
      <w:r>
        <w:rPr>
          <w:sz w:val="28"/>
          <w:szCs w:val="28"/>
        </w:rPr>
        <w:t xml:space="preserve">Можно выделить следующие основные проблемы </w:t>
      </w:r>
      <w:r w:rsidR="00722FF7">
        <w:rPr>
          <w:sz w:val="28"/>
          <w:szCs w:val="28"/>
        </w:rPr>
        <w:t xml:space="preserve">развития </w:t>
      </w:r>
      <w:r>
        <w:rPr>
          <w:sz w:val="28"/>
          <w:szCs w:val="28"/>
        </w:rPr>
        <w:t>жилищно-коммунального комплекса Березовского района:</w:t>
      </w:r>
    </w:p>
    <w:p w14:paraId="663126C6" w14:textId="77777777" w:rsidR="00933CC7" w:rsidRDefault="00EE6299">
      <w:pPr>
        <w:spacing w:line="276" w:lineRule="auto"/>
        <w:ind w:firstLine="426"/>
        <w:jc w:val="both"/>
        <w:rPr>
          <w:sz w:val="28"/>
          <w:szCs w:val="28"/>
        </w:rPr>
      </w:pPr>
      <w:r>
        <w:rPr>
          <w:sz w:val="28"/>
          <w:szCs w:val="28"/>
        </w:rPr>
        <w:t>- высокий уровень износа жилых домов и коммунальной инфраструктуры;</w:t>
      </w:r>
    </w:p>
    <w:p w14:paraId="06A9769D" w14:textId="77777777" w:rsidR="00933CC7" w:rsidRDefault="00EE6299">
      <w:pPr>
        <w:spacing w:line="276" w:lineRule="auto"/>
        <w:ind w:firstLine="426"/>
        <w:jc w:val="both"/>
        <w:rPr>
          <w:sz w:val="28"/>
          <w:szCs w:val="28"/>
        </w:rPr>
      </w:pPr>
      <w:r>
        <w:rPr>
          <w:sz w:val="28"/>
          <w:szCs w:val="28"/>
        </w:rPr>
        <w:t>- не отвечающие требованиям качества и безопасности дворовые территории;</w:t>
      </w:r>
    </w:p>
    <w:p w14:paraId="2E38221A" w14:textId="77777777" w:rsidR="00933CC7" w:rsidRDefault="00EE6299">
      <w:pPr>
        <w:spacing w:line="276" w:lineRule="auto"/>
        <w:ind w:firstLine="426"/>
        <w:jc w:val="both"/>
        <w:rPr>
          <w:sz w:val="28"/>
          <w:szCs w:val="28"/>
        </w:rPr>
      </w:pPr>
      <w:r>
        <w:rPr>
          <w:sz w:val="28"/>
          <w:szCs w:val="28"/>
        </w:rPr>
        <w:t>- несоответствие качества питьевой воды из-за неудовлетворительного состояния трубопроводов;</w:t>
      </w:r>
    </w:p>
    <w:p w14:paraId="3A811AB5" w14:textId="77777777" w:rsidR="00933CC7" w:rsidRDefault="00EE6299">
      <w:pPr>
        <w:spacing w:line="276" w:lineRule="auto"/>
        <w:ind w:firstLine="426"/>
        <w:jc w:val="both"/>
        <w:rPr>
          <w:sz w:val="28"/>
          <w:szCs w:val="28"/>
        </w:rPr>
      </w:pPr>
      <w:r>
        <w:rPr>
          <w:sz w:val="28"/>
          <w:szCs w:val="28"/>
        </w:rPr>
        <w:t>- недостаточное количество очистных сооружений и нарушения в их работе;</w:t>
      </w:r>
    </w:p>
    <w:p w14:paraId="05EA74BD" w14:textId="77777777" w:rsidR="00933CC7" w:rsidRDefault="00EE6299">
      <w:pPr>
        <w:spacing w:line="276" w:lineRule="auto"/>
        <w:ind w:firstLine="426"/>
        <w:jc w:val="both"/>
        <w:rPr>
          <w:sz w:val="28"/>
          <w:szCs w:val="28"/>
        </w:rPr>
      </w:pPr>
      <w:r>
        <w:rPr>
          <w:sz w:val="28"/>
          <w:szCs w:val="28"/>
        </w:rPr>
        <w:lastRenderedPageBreak/>
        <w:t>- дотационная ориентированность экономики ЖКХ;</w:t>
      </w:r>
    </w:p>
    <w:p w14:paraId="0E8D281E" w14:textId="77777777" w:rsidR="00933CC7" w:rsidRDefault="00EE6299">
      <w:pPr>
        <w:spacing w:line="276" w:lineRule="auto"/>
        <w:ind w:firstLine="426"/>
        <w:jc w:val="both"/>
        <w:rPr>
          <w:sz w:val="28"/>
          <w:szCs w:val="28"/>
        </w:rPr>
      </w:pPr>
      <w:r>
        <w:rPr>
          <w:sz w:val="28"/>
          <w:szCs w:val="28"/>
        </w:rPr>
        <w:t>- отсутствие значительных частных инвестиций в процесс модернизации и развития отрасли водоснабжения и водоотведения.</w:t>
      </w:r>
    </w:p>
    <w:p w14:paraId="5D96043E" w14:textId="77777777" w:rsidR="00C0256F" w:rsidRDefault="00C0256F">
      <w:pPr>
        <w:spacing w:line="276" w:lineRule="auto"/>
        <w:ind w:firstLine="426"/>
        <w:jc w:val="both"/>
        <w:rPr>
          <w:sz w:val="28"/>
          <w:szCs w:val="28"/>
        </w:rPr>
      </w:pPr>
    </w:p>
    <w:p w14:paraId="6DA6F0CE" w14:textId="77777777" w:rsidR="00933CC7" w:rsidRPr="00C0256F" w:rsidRDefault="00EE6299" w:rsidP="00F84FCD">
      <w:pPr>
        <w:spacing w:line="276" w:lineRule="auto"/>
        <w:jc w:val="center"/>
        <w:rPr>
          <w:rFonts w:eastAsiaTheme="minorHAnsi"/>
          <w:b/>
          <w:color w:val="000000" w:themeColor="text1"/>
          <w:sz w:val="28"/>
          <w:szCs w:val="28"/>
          <w:lang w:eastAsia="en-US"/>
        </w:rPr>
      </w:pPr>
      <w:r w:rsidRPr="00C0256F">
        <w:rPr>
          <w:rFonts w:eastAsiaTheme="minorHAnsi"/>
          <w:b/>
          <w:color w:val="000000" w:themeColor="text1"/>
          <w:sz w:val="28"/>
          <w:szCs w:val="28"/>
          <w:lang w:eastAsia="en-US"/>
        </w:rPr>
        <w:t>1.13 Экология и общественная безопасность</w:t>
      </w:r>
    </w:p>
    <w:p w14:paraId="38711363" w14:textId="19C1CFD7" w:rsidR="00933CC7" w:rsidRDefault="00EE6299" w:rsidP="000956B4">
      <w:pPr>
        <w:spacing w:line="276" w:lineRule="auto"/>
        <w:ind w:firstLine="426"/>
        <w:jc w:val="both"/>
        <w:rPr>
          <w:sz w:val="28"/>
          <w:szCs w:val="28"/>
        </w:rPr>
      </w:pPr>
      <w:r>
        <w:rPr>
          <w:b/>
          <w:i/>
          <w:sz w:val="28"/>
          <w:szCs w:val="28"/>
        </w:rPr>
        <w:t>Экология.</w:t>
      </w:r>
      <w:r>
        <w:rPr>
          <w:sz w:val="28"/>
          <w:szCs w:val="28"/>
        </w:rPr>
        <w:t xml:space="preserve"> Основные характеристики экологического состояния района определяются ресурсной спецификой территории, географическими и климатическими особенностями. Ключевое влияние на экологическую составляющую качества жизни населения района оказывает газодобыча, а также состояние энергетической и коммунальной инфраструктуры. </w:t>
      </w:r>
    </w:p>
    <w:p w14:paraId="65017CE0" w14:textId="77777777" w:rsidR="00933CC7" w:rsidRDefault="00EE6299" w:rsidP="000956B4">
      <w:pPr>
        <w:spacing w:line="276" w:lineRule="auto"/>
        <w:ind w:firstLine="426"/>
        <w:jc w:val="both"/>
        <w:rPr>
          <w:sz w:val="28"/>
          <w:szCs w:val="28"/>
        </w:rPr>
      </w:pPr>
      <w:r>
        <w:rPr>
          <w:sz w:val="28"/>
          <w:szCs w:val="28"/>
        </w:rPr>
        <w:t xml:space="preserve">Большое значение имеют климатические изменения: в соответствии с положениями Климатической доктрины Российской Федерации, утвержденной распоряжением Президента Российской Федерации от 17 декабря 2009 года № 861-рп, ожидаемые изменения климата являются причиной угроз безопасности Российской Федерации и её регионов. </w:t>
      </w:r>
    </w:p>
    <w:p w14:paraId="05209B42" w14:textId="77777777" w:rsidR="00933CC7" w:rsidRDefault="00EE6299" w:rsidP="000956B4">
      <w:pPr>
        <w:spacing w:line="276" w:lineRule="auto"/>
        <w:ind w:firstLine="426"/>
        <w:jc w:val="both"/>
        <w:rPr>
          <w:sz w:val="28"/>
          <w:szCs w:val="28"/>
        </w:rPr>
      </w:pPr>
      <w:r>
        <w:rPr>
          <w:sz w:val="28"/>
          <w:szCs w:val="28"/>
        </w:rPr>
        <w:t>Климатические изменения фактически формируют изменения в оленеводстве. Основной массив оленьих пастбищ расположен на северо-западе автономного округа (Березовский и Белоярский муниципальные районы), при этом наблюдается недостаток летних пастбищ с полноценными зелеными кормами. Наличие всех типов сезонных оленьих пастбищ отмечается только на севере Березовского муниципального района, где таежные леса более разрежены и сочетаются с участками лесотундры.</w:t>
      </w:r>
    </w:p>
    <w:p w14:paraId="4EF0EC72" w14:textId="3C9C0B19" w:rsidR="00933CC7" w:rsidRDefault="00EE6299">
      <w:pPr>
        <w:spacing w:line="276" w:lineRule="auto"/>
        <w:ind w:firstLine="426"/>
        <w:jc w:val="both"/>
        <w:rPr>
          <w:sz w:val="28"/>
          <w:szCs w:val="28"/>
        </w:rPr>
      </w:pPr>
      <w:r w:rsidRPr="007461D4">
        <w:rPr>
          <w:sz w:val="28"/>
          <w:szCs w:val="28"/>
        </w:rPr>
        <w:t>Березовский район по своим географическим (близость к Северному Полярному кругу, расположение на одной широте с Турухановским районом Красноярского края и южной частью Надымского, Пуровского и Красноселькупского районов Ямало-Ненецкого автономного округа) и природно-климатическим характеристикам (льдистость и распространение мерзлых пород в ландшафте, граница вечной мерзлоты, преобладание низких температур воздуха) схож с сухопутными территориями Арктики, включенными в перечень районов Крайнего Севера и местностей, приравненных к районам Крайнего Севера, в целях предоставления государственных гарантий и компенсаций для лиц, работающих и проживающих в этих районах и местностях, утвержденный постановлением Правительства Российской Федерации от 16 ноября 2021 года №1946</w:t>
      </w:r>
      <w:r w:rsidR="005A6572" w:rsidRPr="007461D4">
        <w:rPr>
          <w:rStyle w:val="afd"/>
          <w:sz w:val="28"/>
          <w:szCs w:val="28"/>
        </w:rPr>
        <w:footnoteReference w:id="10"/>
      </w:r>
      <w:r w:rsidRPr="007461D4">
        <w:rPr>
          <w:sz w:val="28"/>
          <w:szCs w:val="28"/>
        </w:rPr>
        <w:t>.</w:t>
      </w:r>
      <w:r>
        <w:rPr>
          <w:sz w:val="28"/>
          <w:szCs w:val="28"/>
        </w:rPr>
        <w:t xml:space="preserve"> </w:t>
      </w:r>
      <w:r w:rsidR="00AF47C3">
        <w:rPr>
          <w:sz w:val="28"/>
          <w:szCs w:val="28"/>
        </w:rPr>
        <w:t xml:space="preserve">В связи с этим, возможно включение территории Березовского района в перечень Арктических территорий. </w:t>
      </w:r>
    </w:p>
    <w:p w14:paraId="0BABB778" w14:textId="5E06595B" w:rsidR="00933CC7" w:rsidRDefault="00EE6299">
      <w:pPr>
        <w:spacing w:line="276" w:lineRule="auto"/>
        <w:ind w:firstLine="426"/>
        <w:jc w:val="both"/>
        <w:rPr>
          <w:sz w:val="28"/>
          <w:szCs w:val="28"/>
        </w:rPr>
      </w:pPr>
      <w:r>
        <w:rPr>
          <w:sz w:val="28"/>
          <w:szCs w:val="28"/>
        </w:rPr>
        <w:t xml:space="preserve">Хозяйственная и иная деятельность Березовского района характеризуется негативным воздействием на окружающую среду, так как в результате её </w:t>
      </w:r>
      <w:r>
        <w:rPr>
          <w:sz w:val="28"/>
          <w:szCs w:val="28"/>
        </w:rPr>
        <w:lastRenderedPageBreak/>
        <w:t xml:space="preserve">осуществляются сбросы в водные объекты, образование отходов производства и потребления. Решение проблем в области снижения </w:t>
      </w:r>
      <w:r w:rsidRPr="00D876FA">
        <w:rPr>
          <w:sz w:val="28"/>
          <w:szCs w:val="28"/>
        </w:rPr>
        <w:t xml:space="preserve">негативного воздействия на окружающую среду предусмотрено муниципальной программой «Обеспечение экологической безопасности Березовского </w:t>
      </w:r>
      <w:r w:rsidR="00C61A98" w:rsidRPr="00D876FA">
        <w:rPr>
          <w:sz w:val="28"/>
          <w:szCs w:val="28"/>
        </w:rPr>
        <w:t xml:space="preserve">района» </w:t>
      </w:r>
      <w:r w:rsidR="00935EE4" w:rsidRPr="00D876FA">
        <w:rPr>
          <w:sz w:val="28"/>
          <w:szCs w:val="28"/>
        </w:rPr>
        <w:t>и государственной программой Х</w:t>
      </w:r>
      <w:r w:rsidR="00D876FA" w:rsidRPr="00D876FA">
        <w:rPr>
          <w:sz w:val="28"/>
          <w:szCs w:val="28"/>
        </w:rPr>
        <w:t xml:space="preserve">анты – Мансийского автономного округа </w:t>
      </w:r>
      <w:r w:rsidR="00935EE4" w:rsidRPr="00D876FA">
        <w:rPr>
          <w:sz w:val="28"/>
          <w:szCs w:val="28"/>
        </w:rPr>
        <w:t>-</w:t>
      </w:r>
      <w:r w:rsidR="00D876FA" w:rsidRPr="00D876FA">
        <w:rPr>
          <w:sz w:val="28"/>
          <w:szCs w:val="28"/>
        </w:rPr>
        <w:t xml:space="preserve"> </w:t>
      </w:r>
      <w:r w:rsidR="00935EE4" w:rsidRPr="00D876FA">
        <w:rPr>
          <w:sz w:val="28"/>
          <w:szCs w:val="28"/>
        </w:rPr>
        <w:t>Югры «Экологическая безопасность»</w:t>
      </w:r>
      <w:r w:rsidR="00D876FA" w:rsidRPr="00D876FA">
        <w:rPr>
          <w:sz w:val="28"/>
          <w:szCs w:val="28"/>
        </w:rPr>
        <w:t xml:space="preserve"> (</w:t>
      </w:r>
      <w:r w:rsidR="00935EE4" w:rsidRPr="00D876FA">
        <w:rPr>
          <w:sz w:val="28"/>
          <w:szCs w:val="28"/>
        </w:rPr>
        <w:t>утверждена постановлением Правительства ХМАО-Югры № 566-п от 10.11.2023 г.)</w:t>
      </w:r>
    </w:p>
    <w:p w14:paraId="55AA3934" w14:textId="77777777" w:rsidR="00933CC7" w:rsidRDefault="00EE6299">
      <w:pPr>
        <w:spacing w:line="276" w:lineRule="auto"/>
        <w:ind w:firstLine="426"/>
        <w:jc w:val="both"/>
        <w:rPr>
          <w:sz w:val="28"/>
          <w:szCs w:val="28"/>
        </w:rPr>
      </w:pPr>
      <w:r>
        <w:rPr>
          <w:sz w:val="28"/>
          <w:szCs w:val="28"/>
        </w:rPr>
        <w:t>Основными организованными источниками загрязнения атмосферного воздуха на территории Березовского района являются выбросы загрязняющих веществ в атмосферу. Выделение газа в процессе разложения отходов и дыма при горении вызывает загрязнение атмосферного воздуха.</w:t>
      </w:r>
    </w:p>
    <w:p w14:paraId="7E616C15" w14:textId="00EC8E9F" w:rsidR="00933CC7" w:rsidRDefault="00EE6299">
      <w:pPr>
        <w:spacing w:line="276" w:lineRule="auto"/>
        <w:ind w:firstLine="426"/>
        <w:jc w:val="both"/>
        <w:rPr>
          <w:sz w:val="28"/>
          <w:szCs w:val="28"/>
        </w:rPr>
      </w:pPr>
      <w:r>
        <w:rPr>
          <w:sz w:val="28"/>
          <w:szCs w:val="28"/>
        </w:rPr>
        <w:t xml:space="preserve">В Березовском районе </w:t>
      </w:r>
      <w:r w:rsidRPr="0081552F">
        <w:rPr>
          <w:sz w:val="28"/>
          <w:szCs w:val="28"/>
        </w:rPr>
        <w:t xml:space="preserve">источники выбросов вредных веществ в атмосферу в период с </w:t>
      </w:r>
      <w:r w:rsidR="004B4C6A" w:rsidRPr="0081552F">
        <w:rPr>
          <w:sz w:val="28"/>
          <w:szCs w:val="28"/>
        </w:rPr>
        <w:t>2013–2022</w:t>
      </w:r>
      <w:r w:rsidRPr="0081552F">
        <w:rPr>
          <w:sz w:val="28"/>
          <w:szCs w:val="28"/>
        </w:rPr>
        <w:t xml:space="preserve"> гг. сократились с 39 объектов до 19 объектов. Общее количество загрязняющих веществ, отходящих от всех стационарных источников, также имеет тенденцию к устойчивому сокращению (по состоянию на 2020 г. – сокращение загрязняющих веществ уменьшилось в 2 раза по сравнению с 2019 г. и составило 28,91 тысяч тонн). Но текущие (эксплуатационные) затраты на охрану окружающей среды в период 2013-2022 гг. увеличились практически в 2 раза.</w:t>
      </w:r>
      <w:r>
        <w:rPr>
          <w:sz w:val="28"/>
          <w:szCs w:val="28"/>
        </w:rPr>
        <w:t xml:space="preserve"> </w:t>
      </w:r>
    </w:p>
    <w:p w14:paraId="7A7C6CEB" w14:textId="77777777" w:rsidR="00933CC7" w:rsidRDefault="00EE6299">
      <w:pPr>
        <w:spacing w:line="276" w:lineRule="auto"/>
        <w:ind w:firstLine="426"/>
        <w:jc w:val="both"/>
        <w:rPr>
          <w:sz w:val="28"/>
          <w:szCs w:val="28"/>
        </w:rPr>
      </w:pPr>
      <w:r>
        <w:rPr>
          <w:sz w:val="28"/>
          <w:szCs w:val="28"/>
        </w:rPr>
        <w:t xml:space="preserve">Динамика показателей по количеству объектов загрязнения воздуха, по количеству </w:t>
      </w:r>
      <w:r w:rsidR="00C61A98">
        <w:rPr>
          <w:sz w:val="28"/>
          <w:szCs w:val="28"/>
        </w:rPr>
        <w:t>загрязняющих веществ,</w:t>
      </w:r>
      <w:r>
        <w:rPr>
          <w:sz w:val="28"/>
          <w:szCs w:val="28"/>
        </w:rPr>
        <w:t xml:space="preserve"> отходящих от стационарных источников и текущих затрат на охрану окружающей среды с 2013 по 2022 гг. представлена в таблице 1.13.1.</w:t>
      </w:r>
    </w:p>
    <w:p w14:paraId="126B66FD" w14:textId="77777777" w:rsidR="00C61A98" w:rsidRDefault="00C61A98">
      <w:pPr>
        <w:spacing w:line="276" w:lineRule="auto"/>
        <w:ind w:firstLine="426"/>
        <w:jc w:val="both"/>
        <w:rPr>
          <w:sz w:val="28"/>
          <w:szCs w:val="28"/>
        </w:rPr>
      </w:pPr>
    </w:p>
    <w:p w14:paraId="3D5AB5E0" w14:textId="77777777" w:rsidR="00933CC7" w:rsidRDefault="00EE6299">
      <w:pPr>
        <w:spacing w:line="276" w:lineRule="auto"/>
        <w:jc w:val="both"/>
        <w:rPr>
          <w:b/>
          <w:sz w:val="28"/>
          <w:szCs w:val="28"/>
        </w:rPr>
      </w:pPr>
      <w:r>
        <w:rPr>
          <w:b/>
          <w:sz w:val="28"/>
          <w:szCs w:val="28"/>
        </w:rPr>
        <w:t>Таблица 1.13.1 – Показатели загрязнения воздуха и текущих затрат на охрану окружающей среды за период 2013 - 2022гг.</w:t>
      </w:r>
    </w:p>
    <w:tbl>
      <w:tblPr>
        <w:tblW w:w="9371" w:type="dxa"/>
        <w:tblInd w:w="93" w:type="dxa"/>
        <w:tblLayout w:type="fixed"/>
        <w:tblLook w:val="04A0" w:firstRow="1" w:lastRow="0" w:firstColumn="1" w:lastColumn="0" w:noHBand="0" w:noVBand="1"/>
      </w:tblPr>
      <w:tblGrid>
        <w:gridCol w:w="939"/>
        <w:gridCol w:w="2905"/>
        <w:gridCol w:w="2359"/>
        <w:gridCol w:w="3168"/>
      </w:tblGrid>
      <w:tr w:rsidR="00933CC7" w14:paraId="785FEA8E" w14:textId="77777777" w:rsidTr="00715F6B">
        <w:trPr>
          <w:trHeight w:val="1974"/>
        </w:trPr>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3488" w14:textId="7DCF3F11" w:rsidR="00933CC7" w:rsidRDefault="00EE6299">
            <w:pPr>
              <w:widowControl w:val="0"/>
              <w:jc w:val="center"/>
              <w:rPr>
                <w:b/>
                <w:bCs/>
                <w:color w:val="000000"/>
              </w:rPr>
            </w:pPr>
            <w:bookmarkStart w:id="0" w:name="_Hlk153112477"/>
            <w:r>
              <w:rPr>
                <w:b/>
                <w:bCs/>
                <w:color w:val="000000"/>
              </w:rPr>
              <w:t>Год</w:t>
            </w:r>
            <w:r w:rsidR="00722FF7">
              <w:rPr>
                <w:b/>
                <w:bCs/>
                <w:color w:val="000000"/>
              </w:rPr>
              <w:t>ы</w:t>
            </w:r>
          </w:p>
        </w:tc>
        <w:tc>
          <w:tcPr>
            <w:tcW w:w="2905" w:type="dxa"/>
            <w:tcBorders>
              <w:top w:val="single" w:sz="4" w:space="0" w:color="000000"/>
              <w:bottom w:val="single" w:sz="4" w:space="0" w:color="000000"/>
              <w:right w:val="single" w:sz="4" w:space="0" w:color="000000"/>
            </w:tcBorders>
            <w:shd w:val="clear" w:color="auto" w:fill="auto"/>
            <w:vAlign w:val="center"/>
          </w:tcPr>
          <w:p w14:paraId="0EEC1D4D" w14:textId="5D5ED8D0" w:rsidR="00933CC7" w:rsidRDefault="00EE6299">
            <w:pPr>
              <w:widowControl w:val="0"/>
              <w:jc w:val="center"/>
              <w:rPr>
                <w:b/>
                <w:bCs/>
                <w:color w:val="000000"/>
              </w:rPr>
            </w:pPr>
            <w:r>
              <w:rPr>
                <w:b/>
                <w:bCs/>
                <w:color w:val="000000"/>
              </w:rPr>
              <w:t xml:space="preserve">Количество объектов, имеющих </w:t>
            </w:r>
            <w:r w:rsidRPr="00AF47C3">
              <w:rPr>
                <w:b/>
                <w:bCs/>
                <w:color w:val="000000"/>
              </w:rPr>
              <w:t>стационарные источники за</w:t>
            </w:r>
            <w:r w:rsidR="00AF47C3" w:rsidRPr="00AF47C3">
              <w:rPr>
                <w:b/>
                <w:bCs/>
                <w:color w:val="000000"/>
              </w:rPr>
              <w:t>г</w:t>
            </w:r>
            <w:r w:rsidRPr="00AF47C3">
              <w:rPr>
                <w:b/>
                <w:bCs/>
                <w:color w:val="000000"/>
              </w:rPr>
              <w:t>рязнения</w:t>
            </w:r>
            <w:r>
              <w:rPr>
                <w:b/>
                <w:bCs/>
                <w:color w:val="000000"/>
              </w:rPr>
              <w:t xml:space="preserve"> атмосферного воздуха, ед.</w:t>
            </w:r>
          </w:p>
        </w:tc>
        <w:tc>
          <w:tcPr>
            <w:tcW w:w="2359" w:type="dxa"/>
            <w:tcBorders>
              <w:top w:val="single" w:sz="4" w:space="0" w:color="000000"/>
              <w:bottom w:val="single" w:sz="4" w:space="0" w:color="000000"/>
              <w:right w:val="single" w:sz="4" w:space="0" w:color="000000"/>
            </w:tcBorders>
            <w:shd w:val="clear" w:color="auto" w:fill="auto"/>
            <w:vAlign w:val="center"/>
          </w:tcPr>
          <w:p w14:paraId="132CC8ED" w14:textId="77777777" w:rsidR="00933CC7" w:rsidRDefault="00EE6299">
            <w:pPr>
              <w:widowControl w:val="0"/>
              <w:jc w:val="center"/>
              <w:rPr>
                <w:b/>
                <w:bCs/>
                <w:color w:val="000000"/>
              </w:rPr>
            </w:pPr>
            <w:r>
              <w:rPr>
                <w:b/>
                <w:bCs/>
                <w:color w:val="000000"/>
              </w:rPr>
              <w:t>Общее количество загрязняющих веществ, отходящих от всех стационарных источников, тыс. т.</w:t>
            </w:r>
          </w:p>
        </w:tc>
        <w:tc>
          <w:tcPr>
            <w:tcW w:w="3168" w:type="dxa"/>
            <w:tcBorders>
              <w:top w:val="single" w:sz="4" w:space="0" w:color="000000"/>
              <w:bottom w:val="single" w:sz="4" w:space="0" w:color="000000"/>
              <w:right w:val="single" w:sz="4" w:space="0" w:color="000000"/>
            </w:tcBorders>
            <w:shd w:val="clear" w:color="auto" w:fill="auto"/>
            <w:vAlign w:val="center"/>
          </w:tcPr>
          <w:p w14:paraId="3824D72F" w14:textId="77777777" w:rsidR="00933CC7" w:rsidRDefault="00EE6299">
            <w:pPr>
              <w:widowControl w:val="0"/>
              <w:jc w:val="center"/>
              <w:rPr>
                <w:b/>
                <w:bCs/>
                <w:color w:val="000000"/>
              </w:rPr>
            </w:pPr>
            <w:r>
              <w:rPr>
                <w:b/>
                <w:bCs/>
                <w:color w:val="000000"/>
              </w:rPr>
              <w:t>Текущие (эксплуатационные) затраты на охрану окружающей среды, включая оплату услуг природоохранного назначения, млн. руб.</w:t>
            </w:r>
          </w:p>
        </w:tc>
      </w:tr>
      <w:bookmarkEnd w:id="0"/>
      <w:tr w:rsidR="00933CC7" w14:paraId="12AB8C82" w14:textId="77777777" w:rsidTr="00715F6B">
        <w:trPr>
          <w:trHeight w:val="312"/>
        </w:trPr>
        <w:tc>
          <w:tcPr>
            <w:tcW w:w="939" w:type="dxa"/>
            <w:tcBorders>
              <w:left w:val="single" w:sz="4" w:space="0" w:color="000000"/>
              <w:bottom w:val="single" w:sz="4" w:space="0" w:color="000000"/>
              <w:right w:val="single" w:sz="4" w:space="0" w:color="000000"/>
            </w:tcBorders>
            <w:shd w:val="clear" w:color="auto" w:fill="auto"/>
            <w:vAlign w:val="center"/>
          </w:tcPr>
          <w:p w14:paraId="12B64A8A" w14:textId="77777777" w:rsidR="00933CC7" w:rsidRDefault="00EE6299">
            <w:pPr>
              <w:widowControl w:val="0"/>
              <w:jc w:val="center"/>
              <w:rPr>
                <w:bCs/>
                <w:color w:val="000000"/>
              </w:rPr>
            </w:pPr>
            <w:r>
              <w:rPr>
                <w:bCs/>
                <w:color w:val="000000"/>
              </w:rPr>
              <w:t>2013</w:t>
            </w:r>
          </w:p>
        </w:tc>
        <w:tc>
          <w:tcPr>
            <w:tcW w:w="2905" w:type="dxa"/>
            <w:tcBorders>
              <w:bottom w:val="single" w:sz="4" w:space="0" w:color="000000"/>
              <w:right w:val="single" w:sz="4" w:space="0" w:color="000000"/>
            </w:tcBorders>
            <w:shd w:val="clear" w:color="auto" w:fill="auto"/>
            <w:vAlign w:val="center"/>
          </w:tcPr>
          <w:p w14:paraId="76565AD5" w14:textId="77777777" w:rsidR="00933CC7" w:rsidRDefault="00EE6299">
            <w:pPr>
              <w:widowControl w:val="0"/>
              <w:jc w:val="center"/>
              <w:rPr>
                <w:color w:val="000000"/>
              </w:rPr>
            </w:pPr>
            <w:r>
              <w:rPr>
                <w:color w:val="000000"/>
              </w:rPr>
              <w:t>34</w:t>
            </w:r>
          </w:p>
        </w:tc>
        <w:tc>
          <w:tcPr>
            <w:tcW w:w="2359" w:type="dxa"/>
            <w:tcBorders>
              <w:bottom w:val="single" w:sz="4" w:space="0" w:color="000000"/>
              <w:right w:val="single" w:sz="4" w:space="0" w:color="000000"/>
            </w:tcBorders>
            <w:shd w:val="clear" w:color="auto" w:fill="auto"/>
            <w:vAlign w:val="center"/>
          </w:tcPr>
          <w:p w14:paraId="69E7A140" w14:textId="77777777" w:rsidR="00933CC7" w:rsidRDefault="00EE6299">
            <w:pPr>
              <w:widowControl w:val="0"/>
              <w:jc w:val="center"/>
              <w:rPr>
                <w:color w:val="000000"/>
              </w:rPr>
            </w:pPr>
            <w:r>
              <w:rPr>
                <w:color w:val="000000"/>
              </w:rPr>
              <w:t>50,52</w:t>
            </w:r>
          </w:p>
        </w:tc>
        <w:tc>
          <w:tcPr>
            <w:tcW w:w="3168" w:type="dxa"/>
            <w:tcBorders>
              <w:bottom w:val="single" w:sz="4" w:space="0" w:color="000000"/>
              <w:right w:val="single" w:sz="4" w:space="0" w:color="000000"/>
            </w:tcBorders>
            <w:shd w:val="clear" w:color="auto" w:fill="auto"/>
            <w:vAlign w:val="center"/>
          </w:tcPr>
          <w:p w14:paraId="76220876" w14:textId="77777777" w:rsidR="00933CC7" w:rsidRDefault="00EE6299">
            <w:pPr>
              <w:widowControl w:val="0"/>
              <w:jc w:val="center"/>
              <w:rPr>
                <w:color w:val="000000"/>
              </w:rPr>
            </w:pPr>
            <w:r>
              <w:rPr>
                <w:color w:val="000000"/>
              </w:rPr>
              <w:t>95,7</w:t>
            </w:r>
          </w:p>
        </w:tc>
      </w:tr>
      <w:tr w:rsidR="00933CC7" w14:paraId="1652E91A" w14:textId="77777777" w:rsidTr="00715F6B">
        <w:trPr>
          <w:trHeight w:val="312"/>
        </w:trPr>
        <w:tc>
          <w:tcPr>
            <w:tcW w:w="939" w:type="dxa"/>
            <w:tcBorders>
              <w:left w:val="single" w:sz="4" w:space="0" w:color="000000"/>
              <w:bottom w:val="single" w:sz="4" w:space="0" w:color="000000"/>
              <w:right w:val="single" w:sz="4" w:space="0" w:color="000000"/>
            </w:tcBorders>
            <w:shd w:val="clear" w:color="auto" w:fill="auto"/>
            <w:vAlign w:val="center"/>
          </w:tcPr>
          <w:p w14:paraId="5A3A1198" w14:textId="77777777" w:rsidR="00933CC7" w:rsidRDefault="00EE6299">
            <w:pPr>
              <w:widowControl w:val="0"/>
              <w:jc w:val="center"/>
              <w:rPr>
                <w:bCs/>
                <w:color w:val="000000"/>
              </w:rPr>
            </w:pPr>
            <w:r>
              <w:rPr>
                <w:bCs/>
                <w:color w:val="000000"/>
              </w:rPr>
              <w:t>2014</w:t>
            </w:r>
          </w:p>
        </w:tc>
        <w:tc>
          <w:tcPr>
            <w:tcW w:w="2905" w:type="dxa"/>
            <w:tcBorders>
              <w:bottom w:val="single" w:sz="4" w:space="0" w:color="000000"/>
              <w:right w:val="single" w:sz="4" w:space="0" w:color="000000"/>
            </w:tcBorders>
            <w:shd w:val="clear" w:color="auto" w:fill="auto"/>
            <w:vAlign w:val="center"/>
          </w:tcPr>
          <w:p w14:paraId="00C1E12B" w14:textId="77777777" w:rsidR="00933CC7" w:rsidRDefault="00EE6299">
            <w:pPr>
              <w:widowControl w:val="0"/>
              <w:jc w:val="center"/>
              <w:rPr>
                <w:color w:val="000000"/>
              </w:rPr>
            </w:pPr>
            <w:r>
              <w:rPr>
                <w:color w:val="000000"/>
              </w:rPr>
              <w:t>34</w:t>
            </w:r>
          </w:p>
        </w:tc>
        <w:tc>
          <w:tcPr>
            <w:tcW w:w="2359" w:type="dxa"/>
            <w:tcBorders>
              <w:bottom w:val="single" w:sz="4" w:space="0" w:color="000000"/>
              <w:right w:val="single" w:sz="4" w:space="0" w:color="000000"/>
            </w:tcBorders>
            <w:shd w:val="clear" w:color="auto" w:fill="auto"/>
            <w:vAlign w:val="center"/>
          </w:tcPr>
          <w:p w14:paraId="28E7E625" w14:textId="77777777" w:rsidR="00933CC7" w:rsidRDefault="00EE6299">
            <w:pPr>
              <w:widowControl w:val="0"/>
              <w:jc w:val="center"/>
              <w:rPr>
                <w:color w:val="000000"/>
              </w:rPr>
            </w:pPr>
            <w:r>
              <w:rPr>
                <w:color w:val="000000"/>
              </w:rPr>
              <w:t>26,36</w:t>
            </w:r>
          </w:p>
        </w:tc>
        <w:tc>
          <w:tcPr>
            <w:tcW w:w="3168" w:type="dxa"/>
            <w:tcBorders>
              <w:bottom w:val="single" w:sz="4" w:space="0" w:color="000000"/>
              <w:right w:val="single" w:sz="4" w:space="0" w:color="000000"/>
            </w:tcBorders>
            <w:shd w:val="clear" w:color="auto" w:fill="auto"/>
            <w:vAlign w:val="center"/>
          </w:tcPr>
          <w:p w14:paraId="6374E3C5" w14:textId="77777777" w:rsidR="00933CC7" w:rsidRDefault="00EE6299">
            <w:pPr>
              <w:widowControl w:val="0"/>
              <w:jc w:val="center"/>
              <w:rPr>
                <w:color w:val="000000"/>
              </w:rPr>
            </w:pPr>
            <w:r>
              <w:rPr>
                <w:color w:val="000000"/>
              </w:rPr>
              <w:t>91,8</w:t>
            </w:r>
          </w:p>
        </w:tc>
      </w:tr>
      <w:tr w:rsidR="00933CC7" w14:paraId="132B7421" w14:textId="77777777" w:rsidTr="00715F6B">
        <w:trPr>
          <w:trHeight w:val="312"/>
        </w:trPr>
        <w:tc>
          <w:tcPr>
            <w:tcW w:w="939" w:type="dxa"/>
            <w:tcBorders>
              <w:left w:val="single" w:sz="4" w:space="0" w:color="000000"/>
              <w:bottom w:val="single" w:sz="4" w:space="0" w:color="000000"/>
              <w:right w:val="single" w:sz="4" w:space="0" w:color="000000"/>
            </w:tcBorders>
            <w:shd w:val="clear" w:color="auto" w:fill="auto"/>
            <w:vAlign w:val="center"/>
          </w:tcPr>
          <w:p w14:paraId="05C5553A" w14:textId="77777777" w:rsidR="00933CC7" w:rsidRDefault="00EE6299">
            <w:pPr>
              <w:widowControl w:val="0"/>
              <w:jc w:val="center"/>
              <w:rPr>
                <w:bCs/>
                <w:color w:val="000000"/>
              </w:rPr>
            </w:pPr>
            <w:r>
              <w:rPr>
                <w:bCs/>
                <w:color w:val="000000"/>
              </w:rPr>
              <w:t>2015</w:t>
            </w:r>
          </w:p>
        </w:tc>
        <w:tc>
          <w:tcPr>
            <w:tcW w:w="2905" w:type="dxa"/>
            <w:tcBorders>
              <w:bottom w:val="single" w:sz="4" w:space="0" w:color="000000"/>
              <w:right w:val="single" w:sz="4" w:space="0" w:color="000000"/>
            </w:tcBorders>
            <w:shd w:val="clear" w:color="auto" w:fill="auto"/>
            <w:vAlign w:val="center"/>
          </w:tcPr>
          <w:p w14:paraId="7E63502F" w14:textId="77777777" w:rsidR="00933CC7" w:rsidRDefault="00EE6299">
            <w:pPr>
              <w:widowControl w:val="0"/>
              <w:jc w:val="center"/>
              <w:rPr>
                <w:color w:val="000000"/>
              </w:rPr>
            </w:pPr>
            <w:r>
              <w:rPr>
                <w:color w:val="000000"/>
              </w:rPr>
              <w:t>34</w:t>
            </w:r>
          </w:p>
        </w:tc>
        <w:tc>
          <w:tcPr>
            <w:tcW w:w="2359" w:type="dxa"/>
            <w:tcBorders>
              <w:bottom w:val="single" w:sz="4" w:space="0" w:color="000000"/>
              <w:right w:val="single" w:sz="4" w:space="0" w:color="000000"/>
            </w:tcBorders>
            <w:shd w:val="clear" w:color="auto" w:fill="auto"/>
            <w:vAlign w:val="center"/>
          </w:tcPr>
          <w:p w14:paraId="43080B2B" w14:textId="77777777" w:rsidR="00933CC7" w:rsidRDefault="00EE6299">
            <w:pPr>
              <w:widowControl w:val="0"/>
              <w:jc w:val="center"/>
              <w:rPr>
                <w:color w:val="000000"/>
              </w:rPr>
            </w:pPr>
            <w:r>
              <w:rPr>
                <w:color w:val="000000"/>
              </w:rPr>
              <w:t>45,794</w:t>
            </w:r>
          </w:p>
        </w:tc>
        <w:tc>
          <w:tcPr>
            <w:tcW w:w="3168" w:type="dxa"/>
            <w:tcBorders>
              <w:bottom w:val="single" w:sz="4" w:space="0" w:color="000000"/>
              <w:right w:val="single" w:sz="4" w:space="0" w:color="000000"/>
            </w:tcBorders>
            <w:shd w:val="clear" w:color="auto" w:fill="auto"/>
            <w:vAlign w:val="center"/>
          </w:tcPr>
          <w:p w14:paraId="26A14046" w14:textId="77777777" w:rsidR="00933CC7" w:rsidRDefault="00EE6299">
            <w:pPr>
              <w:widowControl w:val="0"/>
              <w:jc w:val="center"/>
              <w:rPr>
                <w:color w:val="000000"/>
              </w:rPr>
            </w:pPr>
            <w:r>
              <w:rPr>
                <w:color w:val="000000"/>
              </w:rPr>
              <w:t>128,9</w:t>
            </w:r>
          </w:p>
        </w:tc>
      </w:tr>
      <w:tr w:rsidR="00933CC7" w14:paraId="525B18C3" w14:textId="77777777" w:rsidTr="00715F6B">
        <w:trPr>
          <w:trHeight w:val="312"/>
        </w:trPr>
        <w:tc>
          <w:tcPr>
            <w:tcW w:w="939" w:type="dxa"/>
            <w:tcBorders>
              <w:left w:val="single" w:sz="4" w:space="0" w:color="000000"/>
              <w:bottom w:val="single" w:sz="4" w:space="0" w:color="000000"/>
              <w:right w:val="single" w:sz="4" w:space="0" w:color="000000"/>
            </w:tcBorders>
            <w:shd w:val="clear" w:color="auto" w:fill="auto"/>
            <w:vAlign w:val="center"/>
          </w:tcPr>
          <w:p w14:paraId="0512E065" w14:textId="77777777" w:rsidR="00933CC7" w:rsidRDefault="00EE6299">
            <w:pPr>
              <w:widowControl w:val="0"/>
              <w:jc w:val="center"/>
              <w:rPr>
                <w:bCs/>
                <w:color w:val="000000"/>
              </w:rPr>
            </w:pPr>
            <w:r>
              <w:rPr>
                <w:bCs/>
                <w:color w:val="000000"/>
              </w:rPr>
              <w:t>2016</w:t>
            </w:r>
          </w:p>
        </w:tc>
        <w:tc>
          <w:tcPr>
            <w:tcW w:w="2905" w:type="dxa"/>
            <w:tcBorders>
              <w:bottom w:val="single" w:sz="4" w:space="0" w:color="000000"/>
              <w:right w:val="single" w:sz="4" w:space="0" w:color="000000"/>
            </w:tcBorders>
            <w:shd w:val="clear" w:color="auto" w:fill="auto"/>
            <w:vAlign w:val="center"/>
          </w:tcPr>
          <w:p w14:paraId="40374454" w14:textId="77777777" w:rsidR="00933CC7" w:rsidRDefault="00EE6299">
            <w:pPr>
              <w:widowControl w:val="0"/>
              <w:jc w:val="center"/>
              <w:rPr>
                <w:color w:val="000000"/>
              </w:rPr>
            </w:pPr>
            <w:r>
              <w:rPr>
                <w:color w:val="000000"/>
              </w:rPr>
              <w:t>23</w:t>
            </w:r>
          </w:p>
        </w:tc>
        <w:tc>
          <w:tcPr>
            <w:tcW w:w="2359" w:type="dxa"/>
            <w:tcBorders>
              <w:bottom w:val="single" w:sz="4" w:space="0" w:color="000000"/>
              <w:right w:val="single" w:sz="4" w:space="0" w:color="000000"/>
            </w:tcBorders>
            <w:shd w:val="clear" w:color="auto" w:fill="auto"/>
            <w:vAlign w:val="center"/>
          </w:tcPr>
          <w:p w14:paraId="234528DA" w14:textId="77777777" w:rsidR="00933CC7" w:rsidRDefault="00EE6299">
            <w:pPr>
              <w:widowControl w:val="0"/>
              <w:jc w:val="center"/>
              <w:rPr>
                <w:color w:val="000000"/>
              </w:rPr>
            </w:pPr>
            <w:r>
              <w:rPr>
                <w:color w:val="000000"/>
              </w:rPr>
              <w:t>62,271</w:t>
            </w:r>
          </w:p>
        </w:tc>
        <w:tc>
          <w:tcPr>
            <w:tcW w:w="3168" w:type="dxa"/>
            <w:tcBorders>
              <w:bottom w:val="single" w:sz="4" w:space="0" w:color="000000"/>
              <w:right w:val="single" w:sz="4" w:space="0" w:color="000000"/>
            </w:tcBorders>
            <w:shd w:val="clear" w:color="auto" w:fill="auto"/>
            <w:vAlign w:val="center"/>
          </w:tcPr>
          <w:p w14:paraId="2F3D00F9" w14:textId="77777777" w:rsidR="00933CC7" w:rsidRDefault="00EE6299">
            <w:pPr>
              <w:widowControl w:val="0"/>
              <w:jc w:val="center"/>
              <w:rPr>
                <w:color w:val="000000"/>
              </w:rPr>
            </w:pPr>
            <w:r>
              <w:rPr>
                <w:color w:val="000000"/>
              </w:rPr>
              <w:t>485,6</w:t>
            </w:r>
          </w:p>
        </w:tc>
      </w:tr>
      <w:tr w:rsidR="00933CC7" w14:paraId="6D00C541" w14:textId="77777777" w:rsidTr="00715F6B">
        <w:trPr>
          <w:trHeight w:val="312"/>
        </w:trPr>
        <w:tc>
          <w:tcPr>
            <w:tcW w:w="939" w:type="dxa"/>
            <w:tcBorders>
              <w:left w:val="single" w:sz="4" w:space="0" w:color="000000"/>
              <w:bottom w:val="single" w:sz="4" w:space="0" w:color="000000"/>
              <w:right w:val="single" w:sz="4" w:space="0" w:color="000000"/>
            </w:tcBorders>
            <w:shd w:val="clear" w:color="auto" w:fill="auto"/>
            <w:vAlign w:val="center"/>
          </w:tcPr>
          <w:p w14:paraId="0BD1D58C" w14:textId="77777777" w:rsidR="00933CC7" w:rsidRDefault="00EE6299">
            <w:pPr>
              <w:widowControl w:val="0"/>
              <w:jc w:val="center"/>
              <w:rPr>
                <w:bCs/>
                <w:color w:val="000000"/>
              </w:rPr>
            </w:pPr>
            <w:r>
              <w:rPr>
                <w:bCs/>
                <w:color w:val="000000"/>
              </w:rPr>
              <w:t>2017</w:t>
            </w:r>
          </w:p>
        </w:tc>
        <w:tc>
          <w:tcPr>
            <w:tcW w:w="2905" w:type="dxa"/>
            <w:tcBorders>
              <w:bottom w:val="single" w:sz="4" w:space="0" w:color="000000"/>
              <w:right w:val="single" w:sz="4" w:space="0" w:color="000000"/>
            </w:tcBorders>
            <w:shd w:val="clear" w:color="auto" w:fill="auto"/>
            <w:vAlign w:val="center"/>
          </w:tcPr>
          <w:p w14:paraId="0BFA1422" w14:textId="77777777" w:rsidR="00933CC7" w:rsidRDefault="00EE6299">
            <w:pPr>
              <w:widowControl w:val="0"/>
              <w:jc w:val="center"/>
              <w:rPr>
                <w:color w:val="000000"/>
              </w:rPr>
            </w:pPr>
            <w:r>
              <w:rPr>
                <w:color w:val="000000"/>
              </w:rPr>
              <w:t>39</w:t>
            </w:r>
          </w:p>
        </w:tc>
        <w:tc>
          <w:tcPr>
            <w:tcW w:w="2359" w:type="dxa"/>
            <w:tcBorders>
              <w:bottom w:val="single" w:sz="4" w:space="0" w:color="000000"/>
              <w:right w:val="single" w:sz="4" w:space="0" w:color="000000"/>
            </w:tcBorders>
            <w:shd w:val="clear" w:color="auto" w:fill="auto"/>
            <w:vAlign w:val="center"/>
          </w:tcPr>
          <w:p w14:paraId="13E31FA4" w14:textId="77777777" w:rsidR="00933CC7" w:rsidRDefault="00EE6299">
            <w:pPr>
              <w:widowControl w:val="0"/>
              <w:jc w:val="center"/>
              <w:rPr>
                <w:color w:val="000000"/>
              </w:rPr>
            </w:pPr>
            <w:r>
              <w:rPr>
                <w:color w:val="000000"/>
              </w:rPr>
              <w:t>43,609</w:t>
            </w:r>
          </w:p>
        </w:tc>
        <w:tc>
          <w:tcPr>
            <w:tcW w:w="3168" w:type="dxa"/>
            <w:tcBorders>
              <w:bottom w:val="single" w:sz="4" w:space="0" w:color="000000"/>
              <w:right w:val="single" w:sz="4" w:space="0" w:color="000000"/>
            </w:tcBorders>
            <w:shd w:val="clear" w:color="auto" w:fill="auto"/>
            <w:vAlign w:val="center"/>
          </w:tcPr>
          <w:p w14:paraId="0B418E67" w14:textId="77777777" w:rsidR="00933CC7" w:rsidRDefault="00EE6299">
            <w:pPr>
              <w:widowControl w:val="0"/>
              <w:jc w:val="center"/>
              <w:rPr>
                <w:color w:val="000000"/>
              </w:rPr>
            </w:pPr>
            <w:r>
              <w:rPr>
                <w:color w:val="000000"/>
              </w:rPr>
              <w:t>182,9</w:t>
            </w:r>
          </w:p>
        </w:tc>
      </w:tr>
      <w:tr w:rsidR="00933CC7" w14:paraId="4CB07C84" w14:textId="77777777" w:rsidTr="00715F6B">
        <w:trPr>
          <w:trHeight w:val="312"/>
        </w:trPr>
        <w:tc>
          <w:tcPr>
            <w:tcW w:w="939" w:type="dxa"/>
            <w:tcBorders>
              <w:left w:val="single" w:sz="4" w:space="0" w:color="000000"/>
              <w:bottom w:val="single" w:sz="4" w:space="0" w:color="000000"/>
              <w:right w:val="single" w:sz="4" w:space="0" w:color="000000"/>
            </w:tcBorders>
            <w:shd w:val="clear" w:color="auto" w:fill="auto"/>
            <w:vAlign w:val="center"/>
          </w:tcPr>
          <w:p w14:paraId="519C4586" w14:textId="77777777" w:rsidR="00933CC7" w:rsidRDefault="00EE6299">
            <w:pPr>
              <w:widowControl w:val="0"/>
              <w:jc w:val="center"/>
              <w:rPr>
                <w:bCs/>
                <w:color w:val="000000"/>
              </w:rPr>
            </w:pPr>
            <w:r>
              <w:rPr>
                <w:bCs/>
                <w:color w:val="000000"/>
              </w:rPr>
              <w:t>2018</w:t>
            </w:r>
          </w:p>
        </w:tc>
        <w:tc>
          <w:tcPr>
            <w:tcW w:w="2905" w:type="dxa"/>
            <w:tcBorders>
              <w:bottom w:val="single" w:sz="4" w:space="0" w:color="000000"/>
              <w:right w:val="single" w:sz="4" w:space="0" w:color="000000"/>
            </w:tcBorders>
            <w:shd w:val="clear" w:color="auto" w:fill="auto"/>
            <w:vAlign w:val="center"/>
          </w:tcPr>
          <w:p w14:paraId="732409B5" w14:textId="77777777" w:rsidR="00933CC7" w:rsidRDefault="00EE6299">
            <w:pPr>
              <w:widowControl w:val="0"/>
              <w:jc w:val="center"/>
              <w:rPr>
                <w:color w:val="000000"/>
              </w:rPr>
            </w:pPr>
            <w:r>
              <w:rPr>
                <w:color w:val="000000"/>
              </w:rPr>
              <w:t>39</w:t>
            </w:r>
          </w:p>
        </w:tc>
        <w:tc>
          <w:tcPr>
            <w:tcW w:w="2359" w:type="dxa"/>
            <w:tcBorders>
              <w:bottom w:val="single" w:sz="4" w:space="0" w:color="000000"/>
              <w:right w:val="single" w:sz="4" w:space="0" w:color="000000"/>
            </w:tcBorders>
            <w:shd w:val="clear" w:color="auto" w:fill="auto"/>
            <w:vAlign w:val="center"/>
          </w:tcPr>
          <w:p w14:paraId="48955166" w14:textId="77777777" w:rsidR="00933CC7" w:rsidRDefault="00EE6299">
            <w:pPr>
              <w:widowControl w:val="0"/>
              <w:jc w:val="center"/>
              <w:rPr>
                <w:color w:val="000000"/>
              </w:rPr>
            </w:pPr>
            <w:r>
              <w:rPr>
                <w:color w:val="000000"/>
              </w:rPr>
              <w:t>32,848</w:t>
            </w:r>
          </w:p>
        </w:tc>
        <w:tc>
          <w:tcPr>
            <w:tcW w:w="3168" w:type="dxa"/>
            <w:tcBorders>
              <w:bottom w:val="single" w:sz="4" w:space="0" w:color="000000"/>
              <w:right w:val="single" w:sz="4" w:space="0" w:color="000000"/>
            </w:tcBorders>
            <w:shd w:val="clear" w:color="auto" w:fill="auto"/>
            <w:vAlign w:val="center"/>
          </w:tcPr>
          <w:p w14:paraId="23609E95" w14:textId="77777777" w:rsidR="00933CC7" w:rsidRDefault="00EE6299">
            <w:pPr>
              <w:widowControl w:val="0"/>
              <w:jc w:val="center"/>
              <w:rPr>
                <w:color w:val="000000"/>
              </w:rPr>
            </w:pPr>
            <w:r>
              <w:rPr>
                <w:color w:val="000000"/>
              </w:rPr>
              <w:t>128,2</w:t>
            </w:r>
          </w:p>
        </w:tc>
      </w:tr>
      <w:tr w:rsidR="00933CC7" w14:paraId="0F0743E3" w14:textId="77777777" w:rsidTr="00715F6B">
        <w:trPr>
          <w:trHeight w:val="261"/>
        </w:trPr>
        <w:tc>
          <w:tcPr>
            <w:tcW w:w="939" w:type="dxa"/>
            <w:tcBorders>
              <w:left w:val="single" w:sz="4" w:space="0" w:color="000000"/>
              <w:bottom w:val="single" w:sz="4" w:space="0" w:color="000000"/>
              <w:right w:val="single" w:sz="4" w:space="0" w:color="000000"/>
            </w:tcBorders>
            <w:shd w:val="clear" w:color="auto" w:fill="auto"/>
            <w:vAlign w:val="center"/>
          </w:tcPr>
          <w:p w14:paraId="29A5AB3F" w14:textId="77777777" w:rsidR="00933CC7" w:rsidRDefault="00EE6299">
            <w:pPr>
              <w:widowControl w:val="0"/>
              <w:jc w:val="center"/>
              <w:rPr>
                <w:bCs/>
                <w:color w:val="000000"/>
              </w:rPr>
            </w:pPr>
            <w:r>
              <w:rPr>
                <w:bCs/>
                <w:color w:val="000000"/>
              </w:rPr>
              <w:t>2019</w:t>
            </w:r>
          </w:p>
        </w:tc>
        <w:tc>
          <w:tcPr>
            <w:tcW w:w="2905" w:type="dxa"/>
            <w:tcBorders>
              <w:bottom w:val="single" w:sz="4" w:space="0" w:color="000000"/>
              <w:right w:val="single" w:sz="4" w:space="0" w:color="000000"/>
            </w:tcBorders>
            <w:shd w:val="clear" w:color="auto" w:fill="auto"/>
            <w:vAlign w:val="center"/>
          </w:tcPr>
          <w:p w14:paraId="53A75AD0" w14:textId="77777777" w:rsidR="00933CC7" w:rsidRDefault="00EE6299">
            <w:pPr>
              <w:widowControl w:val="0"/>
              <w:jc w:val="center"/>
              <w:rPr>
                <w:color w:val="000000"/>
              </w:rPr>
            </w:pPr>
            <w:r>
              <w:rPr>
                <w:color w:val="000000"/>
              </w:rPr>
              <w:t>19</w:t>
            </w:r>
          </w:p>
        </w:tc>
        <w:tc>
          <w:tcPr>
            <w:tcW w:w="2359" w:type="dxa"/>
            <w:tcBorders>
              <w:bottom w:val="single" w:sz="4" w:space="0" w:color="000000"/>
              <w:right w:val="single" w:sz="4" w:space="0" w:color="000000"/>
            </w:tcBorders>
            <w:shd w:val="clear" w:color="auto" w:fill="auto"/>
            <w:vAlign w:val="center"/>
          </w:tcPr>
          <w:p w14:paraId="5653CFFA" w14:textId="77777777" w:rsidR="00933CC7" w:rsidRDefault="00EE6299">
            <w:pPr>
              <w:widowControl w:val="0"/>
              <w:jc w:val="center"/>
              <w:rPr>
                <w:color w:val="000000"/>
              </w:rPr>
            </w:pPr>
            <w:r>
              <w:rPr>
                <w:color w:val="000000"/>
              </w:rPr>
              <w:t>49,848</w:t>
            </w:r>
          </w:p>
        </w:tc>
        <w:tc>
          <w:tcPr>
            <w:tcW w:w="3168" w:type="dxa"/>
            <w:tcBorders>
              <w:bottom w:val="single" w:sz="4" w:space="0" w:color="000000"/>
              <w:right w:val="single" w:sz="4" w:space="0" w:color="000000"/>
            </w:tcBorders>
            <w:shd w:val="clear" w:color="auto" w:fill="auto"/>
            <w:vAlign w:val="center"/>
          </w:tcPr>
          <w:p w14:paraId="685E91AB" w14:textId="77777777" w:rsidR="00933CC7" w:rsidRDefault="00EE6299">
            <w:pPr>
              <w:widowControl w:val="0"/>
              <w:jc w:val="center"/>
              <w:rPr>
                <w:color w:val="000000"/>
              </w:rPr>
            </w:pPr>
            <w:r>
              <w:rPr>
                <w:color w:val="000000"/>
              </w:rPr>
              <w:t>132,9</w:t>
            </w:r>
          </w:p>
        </w:tc>
      </w:tr>
      <w:tr w:rsidR="00933CC7" w14:paraId="22FC90A3" w14:textId="77777777" w:rsidTr="00715F6B">
        <w:trPr>
          <w:trHeight w:val="360"/>
        </w:trPr>
        <w:tc>
          <w:tcPr>
            <w:tcW w:w="939" w:type="dxa"/>
            <w:tcBorders>
              <w:left w:val="single" w:sz="4" w:space="0" w:color="000000"/>
              <w:bottom w:val="single" w:sz="4" w:space="0" w:color="000000"/>
              <w:right w:val="single" w:sz="4" w:space="0" w:color="000000"/>
            </w:tcBorders>
            <w:shd w:val="clear" w:color="auto" w:fill="auto"/>
            <w:vAlign w:val="center"/>
          </w:tcPr>
          <w:p w14:paraId="24C40B1F" w14:textId="77777777" w:rsidR="00933CC7" w:rsidRDefault="00EE6299">
            <w:pPr>
              <w:widowControl w:val="0"/>
              <w:jc w:val="center"/>
              <w:rPr>
                <w:bCs/>
                <w:color w:val="000000"/>
              </w:rPr>
            </w:pPr>
            <w:r>
              <w:rPr>
                <w:bCs/>
                <w:color w:val="000000"/>
              </w:rPr>
              <w:t>2020</w:t>
            </w:r>
          </w:p>
        </w:tc>
        <w:tc>
          <w:tcPr>
            <w:tcW w:w="2905" w:type="dxa"/>
            <w:tcBorders>
              <w:bottom w:val="single" w:sz="4" w:space="0" w:color="000000"/>
              <w:right w:val="single" w:sz="4" w:space="0" w:color="000000"/>
            </w:tcBorders>
            <w:shd w:val="clear" w:color="auto" w:fill="auto"/>
            <w:vAlign w:val="center"/>
          </w:tcPr>
          <w:p w14:paraId="0FEB6BD2" w14:textId="77777777" w:rsidR="00933CC7" w:rsidRDefault="00EE6299">
            <w:pPr>
              <w:widowControl w:val="0"/>
              <w:jc w:val="center"/>
              <w:rPr>
                <w:color w:val="000000"/>
                <w:sz w:val="28"/>
                <w:szCs w:val="28"/>
              </w:rPr>
            </w:pPr>
            <w:r>
              <w:rPr>
                <w:color w:val="000000"/>
                <w:sz w:val="28"/>
                <w:szCs w:val="28"/>
              </w:rPr>
              <w:t>–</w:t>
            </w:r>
          </w:p>
        </w:tc>
        <w:tc>
          <w:tcPr>
            <w:tcW w:w="2359" w:type="dxa"/>
            <w:tcBorders>
              <w:bottom w:val="single" w:sz="4" w:space="0" w:color="000000"/>
              <w:right w:val="single" w:sz="4" w:space="0" w:color="000000"/>
            </w:tcBorders>
            <w:shd w:val="clear" w:color="auto" w:fill="auto"/>
            <w:vAlign w:val="center"/>
          </w:tcPr>
          <w:p w14:paraId="55941CAC" w14:textId="77777777" w:rsidR="00933CC7" w:rsidRDefault="00EE6299">
            <w:pPr>
              <w:widowControl w:val="0"/>
              <w:jc w:val="center"/>
              <w:rPr>
                <w:color w:val="000000"/>
              </w:rPr>
            </w:pPr>
            <w:r>
              <w:rPr>
                <w:color w:val="000000"/>
              </w:rPr>
              <w:t>28,91</w:t>
            </w:r>
          </w:p>
        </w:tc>
        <w:tc>
          <w:tcPr>
            <w:tcW w:w="3168" w:type="dxa"/>
            <w:tcBorders>
              <w:bottom w:val="single" w:sz="4" w:space="0" w:color="000000"/>
              <w:right w:val="single" w:sz="4" w:space="0" w:color="000000"/>
            </w:tcBorders>
            <w:shd w:val="clear" w:color="auto" w:fill="auto"/>
            <w:vAlign w:val="center"/>
          </w:tcPr>
          <w:p w14:paraId="2E1CD3F8" w14:textId="77777777" w:rsidR="00933CC7" w:rsidRDefault="00EE6299">
            <w:pPr>
              <w:widowControl w:val="0"/>
              <w:jc w:val="center"/>
              <w:rPr>
                <w:color w:val="000000"/>
              </w:rPr>
            </w:pPr>
            <w:r>
              <w:rPr>
                <w:color w:val="000000"/>
              </w:rPr>
              <w:t>140</w:t>
            </w:r>
          </w:p>
        </w:tc>
      </w:tr>
    </w:tbl>
    <w:p w14:paraId="43A031EE" w14:textId="0A968527" w:rsidR="00715F6B" w:rsidRPr="00715F6B" w:rsidRDefault="00715F6B">
      <w:pPr>
        <w:rPr>
          <w:b/>
          <w:bCs/>
          <w:sz w:val="28"/>
          <w:szCs w:val="28"/>
        </w:rPr>
      </w:pPr>
      <w:r w:rsidRPr="00715F6B">
        <w:rPr>
          <w:b/>
          <w:bCs/>
          <w:sz w:val="28"/>
          <w:szCs w:val="28"/>
        </w:rPr>
        <w:lastRenderedPageBreak/>
        <w:t>Продолжение таблицы 1.13.1</w:t>
      </w:r>
    </w:p>
    <w:p w14:paraId="6437DB0B" w14:textId="77777777" w:rsidR="00715F6B" w:rsidRDefault="00715F6B"/>
    <w:tbl>
      <w:tblPr>
        <w:tblW w:w="9371"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2905"/>
        <w:gridCol w:w="2359"/>
        <w:gridCol w:w="3168"/>
      </w:tblGrid>
      <w:tr w:rsidR="00715F6B" w14:paraId="6809FC1B" w14:textId="77777777" w:rsidTr="00715F6B">
        <w:trPr>
          <w:trHeight w:val="360"/>
        </w:trPr>
        <w:tc>
          <w:tcPr>
            <w:tcW w:w="939" w:type="dxa"/>
            <w:shd w:val="clear" w:color="auto" w:fill="auto"/>
            <w:vAlign w:val="center"/>
          </w:tcPr>
          <w:p w14:paraId="4E4571E4" w14:textId="1F0BDAB1" w:rsidR="00715F6B" w:rsidRDefault="00715F6B" w:rsidP="00715F6B">
            <w:pPr>
              <w:widowControl w:val="0"/>
              <w:jc w:val="center"/>
              <w:rPr>
                <w:bCs/>
                <w:color w:val="000000"/>
              </w:rPr>
            </w:pPr>
            <w:r>
              <w:rPr>
                <w:b/>
                <w:bCs/>
                <w:color w:val="000000"/>
              </w:rPr>
              <w:t>Годы</w:t>
            </w:r>
          </w:p>
        </w:tc>
        <w:tc>
          <w:tcPr>
            <w:tcW w:w="2905" w:type="dxa"/>
            <w:shd w:val="clear" w:color="auto" w:fill="auto"/>
            <w:vAlign w:val="center"/>
          </w:tcPr>
          <w:p w14:paraId="592F05E7" w14:textId="24D16A21" w:rsidR="00715F6B" w:rsidRDefault="00715F6B" w:rsidP="00715F6B">
            <w:pPr>
              <w:widowControl w:val="0"/>
              <w:jc w:val="center"/>
              <w:rPr>
                <w:color w:val="000000"/>
                <w:sz w:val="28"/>
                <w:szCs w:val="28"/>
              </w:rPr>
            </w:pPr>
            <w:r>
              <w:rPr>
                <w:b/>
                <w:bCs/>
                <w:color w:val="000000"/>
              </w:rPr>
              <w:t xml:space="preserve">Количество объектов, имеющих </w:t>
            </w:r>
            <w:r w:rsidRPr="00AF47C3">
              <w:rPr>
                <w:b/>
                <w:bCs/>
                <w:color w:val="000000"/>
              </w:rPr>
              <w:t>стационарные источники загрязнения</w:t>
            </w:r>
            <w:r>
              <w:rPr>
                <w:b/>
                <w:bCs/>
                <w:color w:val="000000"/>
              </w:rPr>
              <w:t xml:space="preserve"> атмосферного воздуха, ед.</w:t>
            </w:r>
          </w:p>
        </w:tc>
        <w:tc>
          <w:tcPr>
            <w:tcW w:w="2359" w:type="dxa"/>
            <w:shd w:val="clear" w:color="auto" w:fill="auto"/>
            <w:vAlign w:val="center"/>
          </w:tcPr>
          <w:p w14:paraId="7C025318" w14:textId="10E145D0" w:rsidR="00715F6B" w:rsidRDefault="00715F6B" w:rsidP="00715F6B">
            <w:pPr>
              <w:widowControl w:val="0"/>
              <w:jc w:val="center"/>
              <w:rPr>
                <w:color w:val="000000"/>
                <w:sz w:val="28"/>
                <w:szCs w:val="28"/>
              </w:rPr>
            </w:pPr>
            <w:r>
              <w:rPr>
                <w:b/>
                <w:bCs/>
                <w:color w:val="000000"/>
              </w:rPr>
              <w:t>Общее количество загрязняющих веществ, отходящих от всех стационарных источников, тыс. т.</w:t>
            </w:r>
          </w:p>
        </w:tc>
        <w:tc>
          <w:tcPr>
            <w:tcW w:w="3168" w:type="dxa"/>
            <w:shd w:val="clear" w:color="000000" w:fill="FFFFFF"/>
            <w:vAlign w:val="center"/>
          </w:tcPr>
          <w:p w14:paraId="003ABA4E" w14:textId="2D3FFD87" w:rsidR="00715F6B" w:rsidRDefault="00715F6B" w:rsidP="00715F6B">
            <w:pPr>
              <w:widowControl w:val="0"/>
              <w:jc w:val="center"/>
              <w:rPr>
                <w:color w:val="000000"/>
              </w:rPr>
            </w:pPr>
            <w:r>
              <w:rPr>
                <w:b/>
                <w:bCs/>
                <w:color w:val="000000"/>
              </w:rPr>
              <w:t>Текущие (эксплуатационные) затраты на охрану окружающей среды, включая оплату услуг природоохранного назначения, млн. руб.</w:t>
            </w:r>
          </w:p>
        </w:tc>
      </w:tr>
      <w:tr w:rsidR="00715F6B" w14:paraId="1140657A" w14:textId="77777777" w:rsidTr="00715F6B">
        <w:trPr>
          <w:trHeight w:val="360"/>
        </w:trPr>
        <w:tc>
          <w:tcPr>
            <w:tcW w:w="939" w:type="dxa"/>
            <w:shd w:val="clear" w:color="auto" w:fill="auto"/>
            <w:vAlign w:val="center"/>
          </w:tcPr>
          <w:p w14:paraId="297ED9ED" w14:textId="1BAE0A90" w:rsidR="00715F6B" w:rsidRDefault="00715F6B" w:rsidP="00715F6B">
            <w:pPr>
              <w:widowControl w:val="0"/>
              <w:jc w:val="center"/>
              <w:rPr>
                <w:bCs/>
                <w:color w:val="000000"/>
              </w:rPr>
            </w:pPr>
            <w:r>
              <w:rPr>
                <w:bCs/>
                <w:color w:val="000000"/>
              </w:rPr>
              <w:t>2021</w:t>
            </w:r>
          </w:p>
        </w:tc>
        <w:tc>
          <w:tcPr>
            <w:tcW w:w="2905" w:type="dxa"/>
            <w:shd w:val="clear" w:color="auto" w:fill="auto"/>
            <w:vAlign w:val="center"/>
          </w:tcPr>
          <w:p w14:paraId="027B1CD6" w14:textId="7ED7E537" w:rsidR="00715F6B" w:rsidRDefault="00715F6B" w:rsidP="00715F6B">
            <w:pPr>
              <w:widowControl w:val="0"/>
              <w:jc w:val="center"/>
              <w:rPr>
                <w:color w:val="000000"/>
                <w:sz w:val="28"/>
                <w:szCs w:val="28"/>
              </w:rPr>
            </w:pPr>
            <w:r>
              <w:rPr>
                <w:color w:val="000000"/>
                <w:sz w:val="28"/>
                <w:szCs w:val="28"/>
              </w:rPr>
              <w:t>–</w:t>
            </w:r>
          </w:p>
        </w:tc>
        <w:tc>
          <w:tcPr>
            <w:tcW w:w="2359" w:type="dxa"/>
            <w:shd w:val="clear" w:color="auto" w:fill="auto"/>
            <w:vAlign w:val="center"/>
          </w:tcPr>
          <w:p w14:paraId="480DF903" w14:textId="3B8163F2" w:rsidR="00715F6B" w:rsidRDefault="00715F6B" w:rsidP="00715F6B">
            <w:pPr>
              <w:widowControl w:val="0"/>
              <w:jc w:val="center"/>
              <w:rPr>
                <w:color w:val="000000"/>
                <w:sz w:val="28"/>
                <w:szCs w:val="28"/>
              </w:rPr>
            </w:pPr>
            <w:r>
              <w:rPr>
                <w:color w:val="000000"/>
                <w:sz w:val="28"/>
                <w:szCs w:val="28"/>
              </w:rPr>
              <w:t>–</w:t>
            </w:r>
          </w:p>
        </w:tc>
        <w:tc>
          <w:tcPr>
            <w:tcW w:w="3168" w:type="dxa"/>
            <w:shd w:val="clear" w:color="000000" w:fill="FFFFFF"/>
            <w:vAlign w:val="center"/>
          </w:tcPr>
          <w:p w14:paraId="5B16B591" w14:textId="6DE40338" w:rsidR="00715F6B" w:rsidRDefault="00715F6B" w:rsidP="00715F6B">
            <w:pPr>
              <w:widowControl w:val="0"/>
              <w:jc w:val="center"/>
              <w:rPr>
                <w:color w:val="000000"/>
              </w:rPr>
            </w:pPr>
            <w:r>
              <w:rPr>
                <w:color w:val="000000"/>
              </w:rPr>
              <w:t>140,0* (108,1**)</w:t>
            </w:r>
          </w:p>
        </w:tc>
      </w:tr>
      <w:tr w:rsidR="00715F6B" w14:paraId="1D4361A4" w14:textId="77777777" w:rsidTr="00715F6B">
        <w:trPr>
          <w:trHeight w:val="360"/>
        </w:trPr>
        <w:tc>
          <w:tcPr>
            <w:tcW w:w="939" w:type="dxa"/>
            <w:shd w:val="clear" w:color="auto" w:fill="auto"/>
            <w:vAlign w:val="center"/>
          </w:tcPr>
          <w:p w14:paraId="6219735F" w14:textId="77777777" w:rsidR="00715F6B" w:rsidRDefault="00715F6B" w:rsidP="00715F6B">
            <w:pPr>
              <w:widowControl w:val="0"/>
              <w:jc w:val="center"/>
              <w:rPr>
                <w:bCs/>
                <w:color w:val="000000"/>
              </w:rPr>
            </w:pPr>
            <w:r>
              <w:rPr>
                <w:bCs/>
                <w:color w:val="000000"/>
              </w:rPr>
              <w:t>2022</w:t>
            </w:r>
          </w:p>
        </w:tc>
        <w:tc>
          <w:tcPr>
            <w:tcW w:w="2905" w:type="dxa"/>
            <w:shd w:val="clear" w:color="auto" w:fill="auto"/>
            <w:vAlign w:val="center"/>
          </w:tcPr>
          <w:p w14:paraId="056BEA64" w14:textId="77777777" w:rsidR="00715F6B" w:rsidRDefault="00715F6B" w:rsidP="00715F6B">
            <w:pPr>
              <w:widowControl w:val="0"/>
              <w:jc w:val="center"/>
              <w:rPr>
                <w:color w:val="000000"/>
                <w:sz w:val="28"/>
                <w:szCs w:val="28"/>
              </w:rPr>
            </w:pPr>
            <w:r>
              <w:rPr>
                <w:color w:val="000000"/>
                <w:sz w:val="28"/>
                <w:szCs w:val="28"/>
              </w:rPr>
              <w:t>–</w:t>
            </w:r>
          </w:p>
        </w:tc>
        <w:tc>
          <w:tcPr>
            <w:tcW w:w="2359" w:type="dxa"/>
            <w:shd w:val="clear" w:color="auto" w:fill="auto"/>
            <w:vAlign w:val="center"/>
          </w:tcPr>
          <w:p w14:paraId="180BC0DE" w14:textId="77777777" w:rsidR="00715F6B" w:rsidRDefault="00715F6B" w:rsidP="00715F6B">
            <w:pPr>
              <w:widowControl w:val="0"/>
              <w:jc w:val="center"/>
              <w:rPr>
                <w:color w:val="000000"/>
                <w:sz w:val="28"/>
                <w:szCs w:val="28"/>
              </w:rPr>
            </w:pPr>
            <w:r>
              <w:rPr>
                <w:color w:val="000000"/>
                <w:sz w:val="28"/>
                <w:szCs w:val="28"/>
              </w:rPr>
              <w:t>–</w:t>
            </w:r>
          </w:p>
        </w:tc>
        <w:tc>
          <w:tcPr>
            <w:tcW w:w="3168" w:type="dxa"/>
            <w:shd w:val="clear" w:color="000000" w:fill="FFFFFF"/>
            <w:vAlign w:val="center"/>
          </w:tcPr>
          <w:p w14:paraId="15F2C384" w14:textId="77777777" w:rsidR="00715F6B" w:rsidRDefault="00715F6B" w:rsidP="00715F6B">
            <w:pPr>
              <w:widowControl w:val="0"/>
              <w:jc w:val="center"/>
              <w:rPr>
                <w:color w:val="000000"/>
              </w:rPr>
            </w:pPr>
            <w:r>
              <w:rPr>
                <w:color w:val="000000"/>
              </w:rPr>
              <w:t>164,9*</w:t>
            </w:r>
          </w:p>
        </w:tc>
      </w:tr>
    </w:tbl>
    <w:p w14:paraId="2C5D46BB" w14:textId="77777777" w:rsidR="000956B4" w:rsidRDefault="00EE6299" w:rsidP="000956B4">
      <w:pPr>
        <w:jc w:val="both"/>
        <w:rPr>
          <w:i/>
          <w:sz w:val="20"/>
        </w:rPr>
      </w:pPr>
      <w:r>
        <w:rPr>
          <w:sz w:val="20"/>
          <w:szCs w:val="20"/>
        </w:rPr>
        <w:t>Источник:*</w:t>
      </w:r>
      <w:hyperlink r:id="rId100">
        <w:r>
          <w:rPr>
            <w:rStyle w:val="afb"/>
            <w:rFonts w:eastAsia="Calibri"/>
            <w:sz w:val="20"/>
            <w:szCs w:val="20"/>
          </w:rPr>
          <w:t>https://rosstat.gov.ru/scripts/db_inet2/passport/pass.aspx?base=munst71&amp;r=71812000</w:t>
        </w:r>
      </w:hyperlink>
      <w:r>
        <w:rPr>
          <w:sz w:val="20"/>
          <w:szCs w:val="20"/>
        </w:rPr>
        <w:t>, **</w:t>
      </w:r>
      <w:hyperlink r:id="rId101">
        <w:r>
          <w:rPr>
            <w:rStyle w:val="afb"/>
            <w:rFonts w:eastAsia="Calibri"/>
            <w:i/>
            <w:sz w:val="20"/>
            <w:szCs w:val="20"/>
          </w:rPr>
          <w:t>https://berezovo</w:t>
        </w:r>
      </w:hyperlink>
      <w:r>
        <w:rPr>
          <w:i/>
          <w:color w:val="000000"/>
          <w:sz w:val="20"/>
          <w:szCs w:val="20"/>
        </w:rPr>
        <w:t>.ru/activity/finance/byudzhet-dlya-grazhdan/ispolnenie-byudzheta.php</w:t>
      </w:r>
      <w:r w:rsidR="000956B4">
        <w:rPr>
          <w:i/>
          <w:color w:val="000000"/>
          <w:sz w:val="20"/>
          <w:szCs w:val="20"/>
        </w:rPr>
        <w:t xml:space="preserve"> </w:t>
      </w:r>
      <w:r w:rsidR="000956B4">
        <w:rPr>
          <w:i/>
          <w:sz w:val="20"/>
        </w:rPr>
        <w:t>Дата обращения: 22.09.2023</w:t>
      </w:r>
    </w:p>
    <w:p w14:paraId="371160E9" w14:textId="436268B3" w:rsidR="00933CC7" w:rsidRPr="00C0256F" w:rsidRDefault="00933CC7">
      <w:pPr>
        <w:spacing w:line="276" w:lineRule="auto"/>
        <w:ind w:firstLine="426"/>
        <w:jc w:val="both"/>
        <w:rPr>
          <w:strike/>
          <w:sz w:val="28"/>
          <w:szCs w:val="28"/>
        </w:rPr>
      </w:pPr>
    </w:p>
    <w:p w14:paraId="30BFA469" w14:textId="7305B0B4" w:rsidR="00933CC7" w:rsidRDefault="00EE6299">
      <w:pPr>
        <w:spacing w:line="276" w:lineRule="auto"/>
        <w:ind w:firstLine="426"/>
        <w:jc w:val="both"/>
        <w:rPr>
          <w:sz w:val="28"/>
          <w:szCs w:val="28"/>
        </w:rPr>
      </w:pPr>
      <w:r>
        <w:rPr>
          <w:sz w:val="28"/>
          <w:szCs w:val="28"/>
        </w:rPr>
        <w:t xml:space="preserve">Мониторинг загрязнения атмосферного воздуха в пгт. Березово проводился по 8 загрязняющим примесям: оксид углерода, оксид и диоксид азота, диоксид серы, взвешенные вещества, сажа, фенол, формальдегид. </w:t>
      </w:r>
      <w:r w:rsidR="00722FF7">
        <w:rPr>
          <w:sz w:val="28"/>
          <w:szCs w:val="28"/>
        </w:rPr>
        <w:t>С</w:t>
      </w:r>
      <w:r>
        <w:rPr>
          <w:sz w:val="28"/>
          <w:szCs w:val="28"/>
        </w:rPr>
        <w:t xml:space="preserve"> 2017 г</w:t>
      </w:r>
      <w:r w:rsidR="00722FF7">
        <w:rPr>
          <w:sz w:val="28"/>
          <w:szCs w:val="28"/>
        </w:rPr>
        <w:t>ода</w:t>
      </w:r>
      <w:r>
        <w:rPr>
          <w:sz w:val="28"/>
          <w:szCs w:val="28"/>
        </w:rPr>
        <w:t xml:space="preserve"> произошло уменьшение индекса загрязнения атмосферного воздуха с повышенного уровня (4) до низкого (3).</w:t>
      </w:r>
    </w:p>
    <w:p w14:paraId="43131AD9" w14:textId="40A58F82" w:rsidR="00933CC7" w:rsidRPr="00AF47C3" w:rsidRDefault="00EE6299">
      <w:pPr>
        <w:spacing w:line="276" w:lineRule="auto"/>
        <w:ind w:firstLine="426"/>
        <w:jc w:val="both"/>
        <w:rPr>
          <w:sz w:val="28"/>
          <w:szCs w:val="28"/>
        </w:rPr>
      </w:pPr>
      <w:r>
        <w:rPr>
          <w:sz w:val="28"/>
          <w:szCs w:val="28"/>
        </w:rPr>
        <w:t xml:space="preserve">В последние годы уделяется пристальное внимание проблеме обращения с отходами, которая приводит не только к неблагоприятным экологическим и экономическим последствиям, но и способствует нарастанию социальной напряженности. </w:t>
      </w:r>
      <w:r w:rsidRPr="00023335">
        <w:rPr>
          <w:sz w:val="28"/>
          <w:szCs w:val="28"/>
        </w:rPr>
        <w:t xml:space="preserve">В силу разбросанности и удаленности населенных пунктов Березовского района </w:t>
      </w:r>
      <w:r w:rsidRPr="00AF47C3">
        <w:rPr>
          <w:sz w:val="28"/>
          <w:szCs w:val="28"/>
        </w:rPr>
        <w:t>требуется строительство полигонов утилизации твердых бытовых отходов в поселениях п</w:t>
      </w:r>
      <w:r w:rsidR="00AF47C3" w:rsidRPr="00AF47C3">
        <w:rPr>
          <w:sz w:val="28"/>
          <w:szCs w:val="28"/>
        </w:rPr>
        <w:t>гт</w:t>
      </w:r>
      <w:r w:rsidRPr="00AF47C3">
        <w:rPr>
          <w:sz w:val="28"/>
          <w:szCs w:val="28"/>
        </w:rPr>
        <w:t>. Берёзово, п</w:t>
      </w:r>
      <w:r w:rsidR="00AF47C3" w:rsidRPr="00AF47C3">
        <w:rPr>
          <w:sz w:val="28"/>
          <w:szCs w:val="28"/>
        </w:rPr>
        <w:t>гт</w:t>
      </w:r>
      <w:r w:rsidRPr="00AF47C3">
        <w:rPr>
          <w:sz w:val="28"/>
          <w:szCs w:val="28"/>
        </w:rPr>
        <w:t>. Игрим, п. Светлый, д. Хулимсунт, п. Приполярный</w:t>
      </w:r>
      <w:r w:rsidR="00AF47C3" w:rsidRPr="00AF47C3">
        <w:rPr>
          <w:sz w:val="28"/>
          <w:szCs w:val="28"/>
        </w:rPr>
        <w:t>.</w:t>
      </w:r>
    </w:p>
    <w:p w14:paraId="4EF9D458" w14:textId="5C9A8D1C" w:rsidR="00933CC7" w:rsidRDefault="00EE6299">
      <w:pPr>
        <w:spacing w:line="276" w:lineRule="auto"/>
        <w:ind w:firstLine="426"/>
        <w:jc w:val="both"/>
        <w:rPr>
          <w:sz w:val="28"/>
          <w:szCs w:val="28"/>
        </w:rPr>
      </w:pPr>
      <w:r w:rsidRPr="00023335">
        <w:rPr>
          <w:sz w:val="28"/>
          <w:szCs w:val="28"/>
        </w:rPr>
        <w:t>Обеспеченность населенных</w:t>
      </w:r>
      <w:r>
        <w:rPr>
          <w:sz w:val="28"/>
          <w:szCs w:val="28"/>
        </w:rPr>
        <w:t xml:space="preserve"> пунктов полигонами утилизации твердых бытовых отходов </w:t>
      </w:r>
      <w:r w:rsidRPr="00AF47C3">
        <w:rPr>
          <w:sz w:val="28"/>
          <w:szCs w:val="28"/>
        </w:rPr>
        <w:t xml:space="preserve">составляет </w:t>
      </w:r>
      <w:r w:rsidR="001C435A">
        <w:rPr>
          <w:sz w:val="28"/>
          <w:szCs w:val="28"/>
        </w:rPr>
        <w:t>21</w:t>
      </w:r>
      <w:r w:rsidRPr="00AF47C3">
        <w:rPr>
          <w:sz w:val="28"/>
          <w:szCs w:val="28"/>
        </w:rPr>
        <w:t>% от общей потребности. В Березовском районе зарегистрировано 2 объекта размещения отходов (общая площадь – 6,759 га)</w:t>
      </w:r>
      <w:r w:rsidRPr="00AF47C3">
        <w:t xml:space="preserve"> </w:t>
      </w:r>
      <w:r w:rsidRPr="00AF47C3">
        <w:rPr>
          <w:sz w:val="28"/>
          <w:szCs w:val="28"/>
        </w:rPr>
        <w:t>в пгт. Березово и с. Саранпауль, в том числе 1 полигон для размещения твердых бытовых отходов в с. Саранпауль – (0,979 га)</w:t>
      </w:r>
      <w:r w:rsidR="001C435A">
        <w:rPr>
          <w:sz w:val="28"/>
          <w:szCs w:val="28"/>
        </w:rPr>
        <w:t>.</w:t>
      </w:r>
    </w:p>
    <w:p w14:paraId="615401D1" w14:textId="77777777" w:rsidR="00933CC7" w:rsidRPr="008D131D" w:rsidRDefault="00EE6299">
      <w:pPr>
        <w:spacing w:line="276" w:lineRule="auto"/>
        <w:ind w:firstLine="426"/>
        <w:jc w:val="both"/>
        <w:rPr>
          <w:sz w:val="28"/>
          <w:szCs w:val="28"/>
        </w:rPr>
      </w:pPr>
      <w:r>
        <w:rPr>
          <w:sz w:val="28"/>
          <w:szCs w:val="28"/>
        </w:rPr>
        <w:t>Недостаточно мощностей объектов обезвреживания ртуть содержащих и других отходов 1 и 2 класса опасности, что порождает практику их захоронения на свалках и полигонах твердых бытовых отходов, которые не предназначены для этих целей.</w:t>
      </w:r>
      <w:r>
        <w:rPr>
          <w:rFonts w:eastAsia="Calibri"/>
        </w:rPr>
        <w:t xml:space="preserve"> </w:t>
      </w:r>
      <w:r>
        <w:rPr>
          <w:rFonts w:eastAsia="Calibri"/>
          <w:sz w:val="28"/>
          <w:szCs w:val="28"/>
        </w:rPr>
        <w:t>В 2022 г.</w:t>
      </w:r>
      <w:r>
        <w:rPr>
          <w:rFonts w:eastAsia="Calibri"/>
        </w:rPr>
        <w:t xml:space="preserve"> </w:t>
      </w:r>
      <w:r>
        <w:rPr>
          <w:rFonts w:eastAsia="Calibri"/>
          <w:sz w:val="28"/>
          <w:szCs w:val="28"/>
        </w:rPr>
        <w:t xml:space="preserve">в рамках муниципальной программы </w:t>
      </w:r>
      <w:r>
        <w:rPr>
          <w:rFonts w:eastAsia="Calibri"/>
          <w:bCs/>
          <w:sz w:val="28"/>
          <w:szCs w:val="28"/>
        </w:rPr>
        <w:t>«</w:t>
      </w:r>
      <w:r w:rsidR="00C61A98">
        <w:rPr>
          <w:rFonts w:eastAsia="Calibri"/>
          <w:bCs/>
          <w:sz w:val="28"/>
          <w:szCs w:val="28"/>
        </w:rPr>
        <w:t>Экологическая безопасность</w:t>
      </w:r>
      <w:r>
        <w:rPr>
          <w:rFonts w:eastAsia="Calibri"/>
          <w:bCs/>
          <w:sz w:val="28"/>
          <w:szCs w:val="28"/>
        </w:rPr>
        <w:t xml:space="preserve"> в Березовском районе» выполнен монтаж </w:t>
      </w:r>
      <w:r>
        <w:rPr>
          <w:rFonts w:eastAsia="Calibri"/>
          <w:sz w:val="28"/>
          <w:szCs w:val="28"/>
        </w:rPr>
        <w:t xml:space="preserve">установок термической утилизации опасных биологических отходов (Крематоров КР-300) в поселениях Березово, Игрим, Хулимсунт, </w:t>
      </w:r>
      <w:r w:rsidRPr="008D131D">
        <w:rPr>
          <w:rFonts w:eastAsia="Calibri"/>
          <w:sz w:val="28"/>
          <w:szCs w:val="28"/>
        </w:rPr>
        <w:t>Светлый, Приполярный.</w:t>
      </w:r>
    </w:p>
    <w:p w14:paraId="6ED6A490" w14:textId="77777777" w:rsidR="00933CC7" w:rsidRDefault="00EE6299">
      <w:pPr>
        <w:spacing w:line="276" w:lineRule="auto"/>
        <w:ind w:firstLine="426"/>
        <w:jc w:val="both"/>
        <w:rPr>
          <w:sz w:val="28"/>
          <w:szCs w:val="28"/>
        </w:rPr>
      </w:pPr>
      <w:r w:rsidRPr="008D131D">
        <w:rPr>
          <w:sz w:val="28"/>
          <w:szCs w:val="28"/>
        </w:rPr>
        <w:t>В Березовском районе отсутствует раздельный сбор отходов и недостаточно мощностей объектов переработки отходов различных категорий, являющихся</w:t>
      </w:r>
      <w:r>
        <w:rPr>
          <w:sz w:val="28"/>
          <w:szCs w:val="28"/>
        </w:rPr>
        <w:t xml:space="preserve"> вторичным сырьем. На объектах размещения отходов производится захоронение </w:t>
      </w:r>
      <w:r>
        <w:rPr>
          <w:sz w:val="28"/>
          <w:szCs w:val="28"/>
        </w:rPr>
        <w:lastRenderedPageBreak/>
        <w:t>несортированных отходов, что ведет к безвозвратной потере полезной продукции – вторичного сырья.</w:t>
      </w:r>
    </w:p>
    <w:p w14:paraId="3B7408E5" w14:textId="2EA4AF61" w:rsidR="00933CC7" w:rsidRDefault="00EE6299">
      <w:pPr>
        <w:spacing w:line="276" w:lineRule="auto"/>
        <w:ind w:firstLine="426"/>
        <w:jc w:val="both"/>
        <w:rPr>
          <w:sz w:val="28"/>
          <w:szCs w:val="28"/>
        </w:rPr>
      </w:pPr>
      <w:r>
        <w:rPr>
          <w:sz w:val="28"/>
          <w:szCs w:val="28"/>
        </w:rPr>
        <w:t xml:space="preserve">С 2020 года наблюдается сокращение количества вывозимых твердых коммунальных отходов с 20,83 тыс.т. до 7.32 тыс.т., что прямо указывает на нехватку в районе необходимого количества предприятий по переработке отходов. В связи с изменением Федерального законодательства в Российской Федерации по организации размещения отходов, в 2020 году начато строительство 8 площадок временного накопления отходов: в том числе на территориях: пгт. Игрим, п. Приполярный, п. Светлый, д. Хулимсунт, п. Сосьва, с. Няксимволь, с. Теги, п. Ванзетур. В 2022 г. выполнено </w:t>
      </w:r>
      <w:r w:rsidRPr="00491251">
        <w:rPr>
          <w:sz w:val="28"/>
          <w:szCs w:val="28"/>
        </w:rPr>
        <w:t>строительство 8</w:t>
      </w:r>
      <w:r>
        <w:rPr>
          <w:sz w:val="28"/>
          <w:szCs w:val="28"/>
        </w:rPr>
        <w:t xml:space="preserve"> площадок временного накопления отходов на этих территориях. Динамика </w:t>
      </w:r>
      <w:r w:rsidR="00722FF7">
        <w:rPr>
          <w:sz w:val="28"/>
          <w:szCs w:val="28"/>
        </w:rPr>
        <w:t xml:space="preserve">некоторых </w:t>
      </w:r>
      <w:r>
        <w:rPr>
          <w:sz w:val="28"/>
          <w:szCs w:val="28"/>
        </w:rPr>
        <w:t xml:space="preserve">показателей </w:t>
      </w:r>
      <w:r w:rsidR="00722FF7">
        <w:rPr>
          <w:sz w:val="28"/>
          <w:szCs w:val="28"/>
        </w:rPr>
        <w:t xml:space="preserve">сферы переработки отходов </w:t>
      </w:r>
      <w:r>
        <w:rPr>
          <w:sz w:val="28"/>
          <w:szCs w:val="28"/>
        </w:rPr>
        <w:t>(в т.ч. муниципальных) с 2013 по 2022 гг. представлена в таблице 1.13.</w:t>
      </w:r>
      <w:r w:rsidR="00491251">
        <w:rPr>
          <w:sz w:val="28"/>
          <w:szCs w:val="28"/>
        </w:rPr>
        <w:t>2</w:t>
      </w:r>
      <w:r>
        <w:rPr>
          <w:sz w:val="28"/>
          <w:szCs w:val="28"/>
        </w:rPr>
        <w:t>.</w:t>
      </w:r>
    </w:p>
    <w:p w14:paraId="6D861846" w14:textId="77777777" w:rsidR="00933CC7" w:rsidRDefault="00933CC7">
      <w:pPr>
        <w:spacing w:line="276" w:lineRule="auto"/>
        <w:ind w:firstLine="426"/>
        <w:jc w:val="both"/>
        <w:rPr>
          <w:sz w:val="28"/>
          <w:szCs w:val="28"/>
        </w:rPr>
      </w:pPr>
    </w:p>
    <w:p w14:paraId="4C5E2286" w14:textId="030B9BBF" w:rsidR="00933CC7" w:rsidRDefault="00EE6299">
      <w:pPr>
        <w:spacing w:line="276" w:lineRule="auto"/>
        <w:jc w:val="both"/>
        <w:rPr>
          <w:b/>
          <w:sz w:val="28"/>
          <w:szCs w:val="28"/>
        </w:rPr>
      </w:pPr>
      <w:r>
        <w:rPr>
          <w:b/>
          <w:sz w:val="28"/>
          <w:szCs w:val="28"/>
        </w:rPr>
        <w:t>Таблица 1.13.</w:t>
      </w:r>
      <w:r w:rsidR="00023335">
        <w:rPr>
          <w:b/>
          <w:sz w:val="28"/>
          <w:szCs w:val="28"/>
        </w:rPr>
        <w:t>2</w:t>
      </w:r>
      <w:r>
        <w:rPr>
          <w:b/>
          <w:sz w:val="28"/>
          <w:szCs w:val="28"/>
        </w:rPr>
        <w:t xml:space="preserve"> – Показатели </w:t>
      </w:r>
      <w:r w:rsidR="00722FF7">
        <w:rPr>
          <w:b/>
          <w:sz w:val="28"/>
          <w:szCs w:val="28"/>
        </w:rPr>
        <w:t>развития сферы</w:t>
      </w:r>
      <w:r>
        <w:rPr>
          <w:b/>
          <w:sz w:val="28"/>
          <w:szCs w:val="28"/>
        </w:rPr>
        <w:t xml:space="preserve"> </w:t>
      </w:r>
      <w:r w:rsidR="00722FF7">
        <w:rPr>
          <w:b/>
          <w:sz w:val="28"/>
          <w:szCs w:val="28"/>
        </w:rPr>
        <w:t xml:space="preserve">переработки </w:t>
      </w:r>
      <w:r>
        <w:rPr>
          <w:b/>
          <w:sz w:val="28"/>
          <w:szCs w:val="28"/>
        </w:rPr>
        <w:t xml:space="preserve">отходов </w:t>
      </w:r>
      <w:r w:rsidR="00722FF7">
        <w:rPr>
          <w:b/>
          <w:sz w:val="28"/>
          <w:szCs w:val="28"/>
        </w:rPr>
        <w:t>в Березовском районе</w:t>
      </w:r>
      <w:r>
        <w:rPr>
          <w:b/>
          <w:sz w:val="28"/>
          <w:szCs w:val="28"/>
        </w:rPr>
        <w:t xml:space="preserve"> за период </w:t>
      </w:r>
      <w:r w:rsidR="00F64F9F">
        <w:rPr>
          <w:b/>
          <w:sz w:val="28"/>
          <w:szCs w:val="28"/>
        </w:rPr>
        <w:t>2013–2022</w:t>
      </w:r>
      <w:r>
        <w:rPr>
          <w:b/>
          <w:sz w:val="28"/>
          <w:szCs w:val="28"/>
        </w:rPr>
        <w:t xml:space="preserve"> гг.</w:t>
      </w:r>
    </w:p>
    <w:tbl>
      <w:tblPr>
        <w:tblpPr w:leftFromText="180" w:rightFromText="180" w:vertAnchor="text" w:tblpY="1"/>
        <w:tblW w:w="9525" w:type="dxa"/>
        <w:tblLayout w:type="fixed"/>
        <w:tblCellMar>
          <w:top w:w="15" w:type="dxa"/>
          <w:left w:w="15" w:type="dxa"/>
          <w:bottom w:w="15" w:type="dxa"/>
          <w:right w:w="15" w:type="dxa"/>
        </w:tblCellMar>
        <w:tblLook w:val="04A0" w:firstRow="1" w:lastRow="0" w:firstColumn="1" w:lastColumn="0" w:noHBand="0" w:noVBand="1"/>
      </w:tblPr>
      <w:tblGrid>
        <w:gridCol w:w="2853"/>
        <w:gridCol w:w="709"/>
        <w:gridCol w:w="692"/>
        <w:gridCol w:w="725"/>
        <w:gridCol w:w="695"/>
        <w:gridCol w:w="597"/>
        <w:gridCol w:w="568"/>
        <w:gridCol w:w="566"/>
        <w:gridCol w:w="707"/>
        <w:gridCol w:w="713"/>
        <w:gridCol w:w="700"/>
      </w:tblGrid>
      <w:tr w:rsidR="00722FF7" w14:paraId="7A60D9DE" w14:textId="77777777" w:rsidTr="007505DC">
        <w:tc>
          <w:tcPr>
            <w:tcW w:w="2853" w:type="dxa"/>
            <w:vMerge w:val="restart"/>
            <w:tcBorders>
              <w:top w:val="single" w:sz="8" w:space="0" w:color="000000"/>
              <w:left w:val="single" w:sz="8" w:space="0" w:color="000000"/>
              <w:right w:val="single" w:sz="8" w:space="0" w:color="000000"/>
            </w:tcBorders>
            <w:shd w:val="clear" w:color="auto" w:fill="FFFFFF"/>
            <w:vAlign w:val="center"/>
          </w:tcPr>
          <w:p w14:paraId="525F5A80" w14:textId="77777777" w:rsidR="00722FF7" w:rsidRDefault="00722FF7">
            <w:pPr>
              <w:widowControl w:val="0"/>
              <w:jc w:val="center"/>
              <w:rPr>
                <w:b/>
                <w:bCs/>
              </w:rPr>
            </w:pPr>
            <w:r>
              <w:rPr>
                <w:b/>
                <w:bCs/>
              </w:rPr>
              <w:t>Показатели</w:t>
            </w:r>
          </w:p>
        </w:tc>
        <w:tc>
          <w:tcPr>
            <w:tcW w:w="6672"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tcPr>
          <w:p w14:paraId="420FFCC5" w14:textId="2259FB16" w:rsidR="00722FF7" w:rsidRDefault="00722FF7">
            <w:pPr>
              <w:widowControl w:val="0"/>
              <w:jc w:val="center"/>
              <w:rPr>
                <w:b/>
                <w:bCs/>
              </w:rPr>
            </w:pPr>
            <w:r>
              <w:rPr>
                <w:b/>
                <w:bCs/>
              </w:rPr>
              <w:t>Годы:</w:t>
            </w:r>
          </w:p>
        </w:tc>
      </w:tr>
      <w:tr w:rsidR="00722FF7" w14:paraId="55F8C151" w14:textId="77777777" w:rsidTr="007505DC">
        <w:tc>
          <w:tcPr>
            <w:tcW w:w="2853" w:type="dxa"/>
            <w:vMerge/>
            <w:tcBorders>
              <w:left w:val="single" w:sz="8" w:space="0" w:color="000000"/>
              <w:bottom w:val="single" w:sz="8" w:space="0" w:color="000000"/>
              <w:right w:val="single" w:sz="8" w:space="0" w:color="000000"/>
            </w:tcBorders>
            <w:shd w:val="clear" w:color="auto" w:fill="FFFFFF"/>
            <w:vAlign w:val="center"/>
          </w:tcPr>
          <w:p w14:paraId="031B376D" w14:textId="77777777" w:rsidR="00722FF7" w:rsidRDefault="00722FF7" w:rsidP="00722FF7">
            <w:pPr>
              <w:widowControl w:val="0"/>
              <w:jc w:val="center"/>
              <w:rPr>
                <w:b/>
                <w:bCs/>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2A03B3" w14:textId="28EA51E5" w:rsidR="00722FF7" w:rsidRDefault="00722FF7" w:rsidP="00722FF7">
            <w:pPr>
              <w:widowControl w:val="0"/>
              <w:jc w:val="center"/>
              <w:rPr>
                <w:b/>
                <w:bCs/>
              </w:rPr>
            </w:pPr>
            <w:r>
              <w:rPr>
                <w:b/>
                <w:bCs/>
              </w:rPr>
              <w:t>2013</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DCBF39" w14:textId="40547F74" w:rsidR="00722FF7" w:rsidRDefault="00722FF7" w:rsidP="00722FF7">
            <w:pPr>
              <w:widowControl w:val="0"/>
              <w:jc w:val="center"/>
              <w:rPr>
                <w:b/>
                <w:bCs/>
              </w:rPr>
            </w:pPr>
            <w:r>
              <w:rPr>
                <w:b/>
                <w:bCs/>
              </w:rPr>
              <w:t>2014</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A0CC58" w14:textId="04AA6700" w:rsidR="00722FF7" w:rsidRDefault="00722FF7" w:rsidP="00722FF7">
            <w:pPr>
              <w:widowControl w:val="0"/>
              <w:jc w:val="center"/>
              <w:rPr>
                <w:b/>
                <w:bCs/>
              </w:rPr>
            </w:pPr>
            <w:r>
              <w:rPr>
                <w:b/>
                <w:bCs/>
              </w:rPr>
              <w:t>2015</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CC0F41" w14:textId="183E2705" w:rsidR="00722FF7" w:rsidRDefault="00722FF7" w:rsidP="00722FF7">
            <w:pPr>
              <w:widowControl w:val="0"/>
              <w:jc w:val="center"/>
              <w:rPr>
                <w:b/>
                <w:bCs/>
              </w:rPr>
            </w:pPr>
            <w:r>
              <w:rPr>
                <w:b/>
                <w:bCs/>
              </w:rPr>
              <w:t>2016</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720ECC" w14:textId="236BB140" w:rsidR="00722FF7" w:rsidRDefault="00722FF7" w:rsidP="00722FF7">
            <w:pPr>
              <w:widowControl w:val="0"/>
              <w:jc w:val="center"/>
              <w:rPr>
                <w:b/>
                <w:bCs/>
              </w:rPr>
            </w:pPr>
            <w:r>
              <w:rPr>
                <w:b/>
                <w:bCs/>
              </w:rPr>
              <w:t>2017</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AE8E50" w14:textId="757BB432" w:rsidR="00722FF7" w:rsidRDefault="00722FF7" w:rsidP="00722FF7">
            <w:pPr>
              <w:widowControl w:val="0"/>
              <w:jc w:val="center"/>
              <w:rPr>
                <w:b/>
                <w:bCs/>
              </w:rPr>
            </w:pPr>
            <w:r>
              <w:rPr>
                <w:b/>
                <w:bCs/>
              </w:rPr>
              <w:t>2018</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96639B" w14:textId="25BCDB1A" w:rsidR="00722FF7" w:rsidRDefault="00722FF7" w:rsidP="00722FF7">
            <w:pPr>
              <w:widowControl w:val="0"/>
              <w:jc w:val="center"/>
              <w:rPr>
                <w:b/>
                <w:bCs/>
              </w:rPr>
            </w:pPr>
            <w:r>
              <w:rPr>
                <w:b/>
                <w:bCs/>
              </w:rPr>
              <w:t>2019</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783BA1" w14:textId="592E2E83" w:rsidR="00722FF7" w:rsidRDefault="00722FF7" w:rsidP="00722FF7">
            <w:pPr>
              <w:widowControl w:val="0"/>
              <w:jc w:val="center"/>
              <w:rPr>
                <w:b/>
                <w:bCs/>
              </w:rPr>
            </w:pPr>
            <w:r>
              <w:rPr>
                <w:b/>
                <w:bCs/>
              </w:rPr>
              <w:t>2020</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944EF4" w14:textId="5BBB4F06" w:rsidR="00722FF7" w:rsidRDefault="00722FF7" w:rsidP="00722FF7">
            <w:pPr>
              <w:widowControl w:val="0"/>
              <w:jc w:val="center"/>
              <w:rPr>
                <w:b/>
                <w:bCs/>
              </w:rPr>
            </w:pPr>
            <w:r>
              <w:rPr>
                <w:b/>
                <w:bCs/>
              </w:rPr>
              <w:t>2021</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A5BAB7" w14:textId="3BD3878D" w:rsidR="00722FF7" w:rsidRDefault="00722FF7" w:rsidP="00722FF7">
            <w:pPr>
              <w:widowControl w:val="0"/>
              <w:jc w:val="center"/>
              <w:rPr>
                <w:b/>
                <w:bCs/>
              </w:rPr>
            </w:pPr>
            <w:r>
              <w:rPr>
                <w:b/>
                <w:bCs/>
              </w:rPr>
              <w:t>2022</w:t>
            </w:r>
          </w:p>
        </w:tc>
      </w:tr>
      <w:tr w:rsidR="00722FF7" w14:paraId="10FA5058" w14:textId="77777777" w:rsidTr="00722FF7">
        <w:tc>
          <w:tcPr>
            <w:tcW w:w="28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9324B6" w14:textId="77777777" w:rsidR="00722FF7" w:rsidRDefault="00722FF7" w:rsidP="00722FF7">
            <w:pPr>
              <w:widowControl w:val="0"/>
            </w:pPr>
            <w:r>
              <w:t>Вывезено за год твердых коммунальных отходов, тыс. куб.м.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F45F1D" w14:textId="77777777" w:rsidR="00722FF7" w:rsidRDefault="00722FF7" w:rsidP="00722FF7">
            <w:pPr>
              <w:widowControl w:val="0"/>
              <w:jc w:val="center"/>
            </w:pPr>
            <w:r>
              <w:t>38</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F1C542" w14:textId="77777777" w:rsidR="00722FF7" w:rsidRDefault="00722FF7" w:rsidP="00722FF7">
            <w:pPr>
              <w:widowControl w:val="0"/>
              <w:jc w:val="center"/>
            </w:pPr>
            <w:r>
              <w:t>36,41</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295A21" w14:textId="77777777" w:rsidR="00722FF7" w:rsidRDefault="00722FF7" w:rsidP="00722FF7">
            <w:pPr>
              <w:widowControl w:val="0"/>
              <w:jc w:val="center"/>
            </w:pPr>
            <w:r>
              <w:t>10,66</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738611" w14:textId="77777777" w:rsidR="00722FF7" w:rsidRDefault="00722FF7" w:rsidP="00722FF7">
            <w:pPr>
              <w:widowControl w:val="0"/>
              <w:jc w:val="center"/>
            </w:pPr>
            <w:r>
              <w:t>38,12</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EB3177" w14:textId="77777777" w:rsidR="00722FF7" w:rsidRDefault="00722FF7" w:rsidP="00722FF7">
            <w:pPr>
              <w:widowControl w:val="0"/>
              <w:jc w:val="center"/>
            </w:pPr>
            <w:r>
              <w:t>30</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D55C4E" w14:textId="77777777" w:rsidR="00722FF7" w:rsidRDefault="00722FF7" w:rsidP="00722FF7">
            <w:pPr>
              <w:widowControl w:val="0"/>
              <w:jc w:val="center"/>
            </w:pPr>
            <w:r>
              <w:t>31,4</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42C70C" w14:textId="77777777" w:rsidR="00722FF7" w:rsidRDefault="00722FF7" w:rsidP="00722FF7">
            <w:pPr>
              <w:widowControl w:val="0"/>
              <w:jc w:val="center"/>
            </w:pPr>
            <w:r>
              <w:t>40,8</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DF5F" w14:textId="77777777" w:rsidR="00722FF7" w:rsidRDefault="00722FF7" w:rsidP="00722FF7">
            <w:pPr>
              <w:widowControl w:val="0"/>
              <w:jc w:val="center"/>
            </w:pPr>
            <w:r>
              <w:t>88,8</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B7E1FB" w14:textId="77777777" w:rsidR="00722FF7" w:rsidRDefault="00722FF7" w:rsidP="00722FF7">
            <w:pPr>
              <w:widowControl w:val="0"/>
              <w:jc w:val="center"/>
            </w:pPr>
            <w:r>
              <w:t>70,23</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6522F1" w14:textId="77777777" w:rsidR="00722FF7" w:rsidRDefault="00722FF7" w:rsidP="00722FF7">
            <w:pPr>
              <w:widowControl w:val="0"/>
              <w:jc w:val="center"/>
            </w:pPr>
            <w:r>
              <w:t>71,49</w:t>
            </w:r>
          </w:p>
        </w:tc>
      </w:tr>
      <w:tr w:rsidR="00722FF7" w14:paraId="50F3D133" w14:textId="77777777" w:rsidTr="00722FF7">
        <w:tc>
          <w:tcPr>
            <w:tcW w:w="28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E8FCCF" w14:textId="77777777" w:rsidR="00722FF7" w:rsidRDefault="00722FF7" w:rsidP="00722FF7">
            <w:pPr>
              <w:widowControl w:val="0"/>
            </w:pPr>
            <w:r>
              <w:t>Вывезено за год твердых коммунальных отходов, тыс. т.</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377DEC" w14:textId="77777777" w:rsidR="00722FF7" w:rsidRDefault="00722FF7" w:rsidP="00722FF7">
            <w:pPr>
              <w:widowControl w:val="0"/>
              <w:jc w:val="center"/>
            </w:pPr>
            <w:r>
              <w:rPr>
                <w:sz w:val="28"/>
                <w:szCs w:val="28"/>
              </w:rPr>
              <w:t>–</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E68FCA" w14:textId="77777777" w:rsidR="00722FF7" w:rsidRDefault="00722FF7" w:rsidP="00722FF7">
            <w:pPr>
              <w:widowControl w:val="0"/>
              <w:jc w:val="center"/>
            </w:pPr>
            <w:r>
              <w:rPr>
                <w:sz w:val="28"/>
                <w:szCs w:val="28"/>
              </w:rPr>
              <w:t>–</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27160C" w14:textId="77777777" w:rsidR="00722FF7" w:rsidRDefault="00722FF7" w:rsidP="00722FF7">
            <w:pPr>
              <w:widowControl w:val="0"/>
              <w:jc w:val="center"/>
            </w:pPr>
            <w:r>
              <w:rPr>
                <w:sz w:val="28"/>
                <w:szCs w:val="28"/>
              </w:rPr>
              <w:t>–</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857FC9" w14:textId="77777777" w:rsidR="00722FF7" w:rsidRDefault="00722FF7" w:rsidP="00722FF7">
            <w:pPr>
              <w:widowControl w:val="0"/>
              <w:jc w:val="center"/>
            </w:pPr>
            <w:r>
              <w:rPr>
                <w:sz w:val="28"/>
                <w:szCs w:val="28"/>
              </w:rPr>
              <w:t>–</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84090C" w14:textId="77777777" w:rsidR="00722FF7" w:rsidRDefault="00722FF7" w:rsidP="00722FF7">
            <w:pPr>
              <w:widowControl w:val="0"/>
              <w:jc w:val="center"/>
            </w:pPr>
            <w:r>
              <w:t>7,5</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5C190F" w14:textId="77777777" w:rsidR="00722FF7" w:rsidRDefault="00722FF7" w:rsidP="00722FF7">
            <w:pPr>
              <w:widowControl w:val="0"/>
              <w:jc w:val="center"/>
            </w:pPr>
            <w:r>
              <w:t>8,2</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3A0621" w14:textId="77777777" w:rsidR="00722FF7" w:rsidRDefault="00722FF7" w:rsidP="00722FF7">
            <w:pPr>
              <w:widowControl w:val="0"/>
              <w:jc w:val="center"/>
            </w:pPr>
            <w:r>
              <w:t>8,46</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09E3DF" w14:textId="77777777" w:rsidR="00722FF7" w:rsidRDefault="00722FF7" w:rsidP="00722FF7">
            <w:pPr>
              <w:widowControl w:val="0"/>
              <w:jc w:val="center"/>
            </w:pPr>
            <w:r>
              <w:t>20,83</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77D194" w14:textId="77777777" w:rsidR="00722FF7" w:rsidRDefault="00722FF7" w:rsidP="00722FF7">
            <w:pPr>
              <w:widowControl w:val="0"/>
              <w:jc w:val="center"/>
            </w:pPr>
            <w:r>
              <w:t>7,76</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B00670" w14:textId="77777777" w:rsidR="00722FF7" w:rsidRDefault="00722FF7" w:rsidP="00722FF7">
            <w:pPr>
              <w:widowControl w:val="0"/>
              <w:jc w:val="center"/>
            </w:pPr>
            <w:r>
              <w:t>7,32</w:t>
            </w:r>
          </w:p>
        </w:tc>
      </w:tr>
      <w:tr w:rsidR="00722FF7" w14:paraId="337BD423" w14:textId="77777777" w:rsidTr="00722FF7">
        <w:tc>
          <w:tcPr>
            <w:tcW w:w="28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AD7B8D" w14:textId="77777777" w:rsidR="00722FF7" w:rsidRDefault="00722FF7" w:rsidP="00722FF7">
            <w:pPr>
              <w:widowControl w:val="0"/>
            </w:pPr>
            <w:r>
              <w:t>Вывезено твердых коммунальных отходов на объекты, используемые для обработки отходов, тыс. куб.м.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69AAE2" w14:textId="77777777" w:rsidR="00722FF7" w:rsidRDefault="00722FF7" w:rsidP="00722FF7">
            <w:pPr>
              <w:widowControl w:val="0"/>
              <w:jc w:val="center"/>
            </w:pPr>
            <w:r>
              <w:rPr>
                <w:sz w:val="28"/>
                <w:szCs w:val="28"/>
              </w:rPr>
              <w:t>–</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CD9810" w14:textId="77777777" w:rsidR="00722FF7" w:rsidRDefault="00722FF7" w:rsidP="00722FF7">
            <w:pPr>
              <w:widowControl w:val="0"/>
              <w:jc w:val="center"/>
            </w:pPr>
            <w:r>
              <w:rPr>
                <w:sz w:val="28"/>
                <w:szCs w:val="28"/>
              </w:rPr>
              <w:t>–</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4F7050" w14:textId="77777777" w:rsidR="00722FF7" w:rsidRDefault="00722FF7" w:rsidP="00722FF7">
            <w:pPr>
              <w:widowControl w:val="0"/>
              <w:jc w:val="center"/>
            </w:pPr>
            <w:r>
              <w:rPr>
                <w:sz w:val="28"/>
                <w:szCs w:val="28"/>
              </w:rPr>
              <w:t>–</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946003" w14:textId="77777777" w:rsidR="00722FF7" w:rsidRDefault="00722FF7" w:rsidP="00722FF7">
            <w:pPr>
              <w:widowControl w:val="0"/>
              <w:jc w:val="center"/>
            </w:pPr>
            <w:r>
              <w:t>21,2</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3440B5" w14:textId="77777777" w:rsidR="00722FF7" w:rsidRDefault="00722FF7" w:rsidP="00722FF7">
            <w:pPr>
              <w:widowControl w:val="0"/>
              <w:jc w:val="center"/>
            </w:pPr>
            <w:r>
              <w:rPr>
                <w:sz w:val="28"/>
                <w:szCs w:val="28"/>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A355FE" w14:textId="77777777" w:rsidR="00722FF7" w:rsidRDefault="00722FF7" w:rsidP="00722FF7">
            <w:pPr>
              <w:widowControl w:val="0"/>
              <w:jc w:val="center"/>
            </w:pPr>
            <w:r>
              <w:rPr>
                <w:sz w:val="28"/>
                <w:szCs w:val="28"/>
              </w:rPr>
              <w:t>–</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26BCE0" w14:textId="77777777" w:rsidR="00722FF7" w:rsidRDefault="00722FF7" w:rsidP="00722FF7">
            <w:pPr>
              <w:widowControl w:val="0"/>
              <w:jc w:val="center"/>
            </w:pPr>
            <w:r>
              <w:rPr>
                <w:sz w:val="28"/>
                <w:szCs w:val="28"/>
              </w:rPr>
              <w:t>–</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28C1C7" w14:textId="77777777" w:rsidR="00722FF7" w:rsidRDefault="00722FF7" w:rsidP="00722FF7">
            <w:pPr>
              <w:widowControl w:val="0"/>
              <w:jc w:val="center"/>
            </w:pPr>
            <w:r>
              <w:rPr>
                <w:sz w:val="28"/>
                <w:szCs w:val="28"/>
              </w:rPr>
              <w:t>–</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9ED86B" w14:textId="77777777" w:rsidR="00722FF7" w:rsidRDefault="00722FF7" w:rsidP="00722FF7">
            <w:pPr>
              <w:widowControl w:val="0"/>
              <w:jc w:val="center"/>
            </w:pPr>
            <w:r>
              <w:rPr>
                <w:sz w:val="28"/>
                <w:szCs w:val="28"/>
              </w:rPr>
              <w:t>–</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E154B7" w14:textId="77777777" w:rsidR="00722FF7" w:rsidRDefault="00722FF7" w:rsidP="00722FF7">
            <w:pPr>
              <w:widowControl w:val="0"/>
              <w:jc w:val="center"/>
            </w:pPr>
            <w:r>
              <w:rPr>
                <w:sz w:val="28"/>
                <w:szCs w:val="28"/>
              </w:rPr>
              <w:t>–</w:t>
            </w:r>
          </w:p>
        </w:tc>
      </w:tr>
      <w:tr w:rsidR="00722FF7" w14:paraId="4F5E9E3A" w14:textId="77777777" w:rsidTr="00722FF7">
        <w:tc>
          <w:tcPr>
            <w:tcW w:w="28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860C85" w14:textId="77777777" w:rsidR="00722FF7" w:rsidRDefault="00722FF7" w:rsidP="00722FF7">
            <w:pPr>
              <w:widowControl w:val="0"/>
            </w:pPr>
            <w:r>
              <w:t>Количество предприятий по переработке отходов, ед.</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9B20F0" w14:textId="77777777" w:rsidR="00722FF7" w:rsidRDefault="00722FF7" w:rsidP="00722FF7">
            <w:pPr>
              <w:widowControl w:val="0"/>
              <w:jc w:val="center"/>
            </w:pPr>
            <w:r>
              <w:t>4</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4B49C3" w14:textId="77777777" w:rsidR="00722FF7" w:rsidRDefault="00722FF7" w:rsidP="00722FF7">
            <w:pPr>
              <w:widowControl w:val="0"/>
              <w:jc w:val="center"/>
            </w:pPr>
            <w:r>
              <w:t>4</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59AEFA" w14:textId="77777777" w:rsidR="00722FF7" w:rsidRDefault="00722FF7" w:rsidP="00722FF7">
            <w:pPr>
              <w:widowControl w:val="0"/>
              <w:jc w:val="center"/>
            </w:pPr>
            <w:r>
              <w:t>4</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9AB7A9" w14:textId="77777777" w:rsidR="00722FF7" w:rsidRDefault="00722FF7" w:rsidP="00722FF7">
            <w:pPr>
              <w:widowControl w:val="0"/>
              <w:jc w:val="center"/>
            </w:pPr>
            <w:r>
              <w:t>4</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84BE90" w14:textId="77777777" w:rsidR="00722FF7" w:rsidRDefault="00722FF7" w:rsidP="00722FF7">
            <w:pPr>
              <w:widowControl w:val="0"/>
              <w:jc w:val="center"/>
            </w:pPr>
            <w:r>
              <w:rPr>
                <w:sz w:val="28"/>
                <w:szCs w:val="28"/>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8F70ED" w14:textId="77777777" w:rsidR="00722FF7" w:rsidRDefault="00722FF7" w:rsidP="00722FF7">
            <w:pPr>
              <w:widowControl w:val="0"/>
              <w:jc w:val="center"/>
            </w:pPr>
            <w:r>
              <w:rPr>
                <w:sz w:val="28"/>
                <w:szCs w:val="28"/>
              </w:rPr>
              <w:t>–</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EC3366" w14:textId="77777777" w:rsidR="00722FF7" w:rsidRDefault="00722FF7" w:rsidP="00722FF7">
            <w:pPr>
              <w:widowControl w:val="0"/>
              <w:jc w:val="center"/>
            </w:pPr>
            <w:r>
              <w:rPr>
                <w:sz w:val="28"/>
                <w:szCs w:val="28"/>
              </w:rPr>
              <w:t>–</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7CC145" w14:textId="77777777" w:rsidR="00722FF7" w:rsidRDefault="00722FF7" w:rsidP="00722FF7">
            <w:pPr>
              <w:widowControl w:val="0"/>
              <w:jc w:val="center"/>
            </w:pPr>
            <w:r>
              <w:rPr>
                <w:sz w:val="28"/>
                <w:szCs w:val="28"/>
              </w:rPr>
              <w:t>–</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0F5F96" w14:textId="77777777" w:rsidR="00722FF7" w:rsidRDefault="00722FF7" w:rsidP="00722FF7">
            <w:pPr>
              <w:widowControl w:val="0"/>
              <w:jc w:val="center"/>
            </w:pPr>
            <w:r>
              <w:rPr>
                <w:sz w:val="28"/>
                <w:szCs w:val="28"/>
              </w:rPr>
              <w:t>–</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D2F06E" w14:textId="77777777" w:rsidR="00722FF7" w:rsidRDefault="00722FF7" w:rsidP="00722FF7">
            <w:pPr>
              <w:widowControl w:val="0"/>
              <w:jc w:val="center"/>
            </w:pPr>
            <w:r>
              <w:rPr>
                <w:sz w:val="28"/>
                <w:szCs w:val="28"/>
              </w:rPr>
              <w:t>–</w:t>
            </w:r>
          </w:p>
        </w:tc>
      </w:tr>
      <w:tr w:rsidR="00722FF7" w14:paraId="34B582A9" w14:textId="77777777" w:rsidTr="00722FF7">
        <w:tc>
          <w:tcPr>
            <w:tcW w:w="28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E8F10E" w14:textId="77777777" w:rsidR="00722FF7" w:rsidRDefault="00722FF7" w:rsidP="00722FF7">
            <w:pPr>
              <w:widowControl w:val="0"/>
            </w:pPr>
            <w:r>
              <w:t>Количество муниципальных предприятий по утилизации и переработке бытовых и промышленных отходов, ед.</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74AC0F" w14:textId="77777777" w:rsidR="00722FF7" w:rsidRDefault="00722FF7" w:rsidP="00722FF7">
            <w:pPr>
              <w:widowControl w:val="0"/>
              <w:jc w:val="center"/>
            </w:pPr>
            <w:r>
              <w:t>2</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F98C99" w14:textId="77777777" w:rsidR="00722FF7" w:rsidRDefault="00722FF7" w:rsidP="00722FF7">
            <w:pPr>
              <w:widowControl w:val="0"/>
              <w:jc w:val="center"/>
            </w:pPr>
            <w:r>
              <w:t>3</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3988F" w14:textId="77777777" w:rsidR="00722FF7" w:rsidRDefault="00722FF7" w:rsidP="00722FF7">
            <w:pPr>
              <w:widowControl w:val="0"/>
              <w:jc w:val="center"/>
            </w:pPr>
            <w:r>
              <w:t>2</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506AA8" w14:textId="77777777" w:rsidR="00722FF7" w:rsidRDefault="00722FF7" w:rsidP="00722FF7">
            <w:pPr>
              <w:widowControl w:val="0"/>
              <w:jc w:val="center"/>
            </w:pPr>
            <w:r>
              <w:t>2</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189E87" w14:textId="77777777" w:rsidR="00722FF7" w:rsidRDefault="00722FF7" w:rsidP="00722FF7">
            <w:pPr>
              <w:widowControl w:val="0"/>
              <w:jc w:val="center"/>
            </w:pPr>
            <w:r>
              <w:rPr>
                <w:sz w:val="28"/>
                <w:szCs w:val="28"/>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865F4F" w14:textId="77777777" w:rsidR="00722FF7" w:rsidRDefault="00722FF7" w:rsidP="00722FF7">
            <w:pPr>
              <w:widowControl w:val="0"/>
              <w:jc w:val="center"/>
            </w:pPr>
            <w:r>
              <w:rPr>
                <w:sz w:val="28"/>
                <w:szCs w:val="28"/>
              </w:rPr>
              <w:t>–</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03315E" w14:textId="77777777" w:rsidR="00722FF7" w:rsidRDefault="00722FF7" w:rsidP="00722FF7">
            <w:pPr>
              <w:widowControl w:val="0"/>
              <w:jc w:val="center"/>
            </w:pPr>
            <w:r>
              <w:rPr>
                <w:sz w:val="28"/>
                <w:szCs w:val="28"/>
              </w:rPr>
              <w:t>–</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89AA8F" w14:textId="77777777" w:rsidR="00722FF7" w:rsidRDefault="00722FF7" w:rsidP="00722FF7">
            <w:pPr>
              <w:widowControl w:val="0"/>
              <w:jc w:val="center"/>
            </w:pPr>
            <w:r>
              <w:rPr>
                <w:sz w:val="28"/>
                <w:szCs w:val="28"/>
              </w:rPr>
              <w:t>–</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60E766" w14:textId="77777777" w:rsidR="00722FF7" w:rsidRDefault="00722FF7" w:rsidP="00722FF7">
            <w:pPr>
              <w:widowControl w:val="0"/>
              <w:jc w:val="center"/>
            </w:pPr>
            <w:r>
              <w:rPr>
                <w:sz w:val="28"/>
                <w:szCs w:val="28"/>
              </w:rPr>
              <w:t>–</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99F76B" w14:textId="77777777" w:rsidR="00722FF7" w:rsidRDefault="00722FF7" w:rsidP="00722FF7">
            <w:pPr>
              <w:widowControl w:val="0"/>
              <w:jc w:val="center"/>
            </w:pPr>
            <w:r>
              <w:rPr>
                <w:sz w:val="28"/>
                <w:szCs w:val="28"/>
              </w:rPr>
              <w:t>–</w:t>
            </w:r>
          </w:p>
        </w:tc>
      </w:tr>
      <w:tr w:rsidR="00722FF7" w14:paraId="05D5E3ED" w14:textId="77777777" w:rsidTr="00722FF7">
        <w:tc>
          <w:tcPr>
            <w:tcW w:w="28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626F7A" w14:textId="77777777" w:rsidR="00722FF7" w:rsidRDefault="00722FF7" w:rsidP="00722FF7">
            <w:pPr>
              <w:widowControl w:val="0"/>
            </w:pPr>
            <w:r>
              <w:t>Вывезено за год жидких отходов, тыс. куб.м.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5B6C3F" w14:textId="77777777" w:rsidR="00722FF7" w:rsidRDefault="00722FF7" w:rsidP="00722FF7">
            <w:pPr>
              <w:widowControl w:val="0"/>
              <w:jc w:val="center"/>
            </w:pPr>
            <w:r>
              <w:t>286,9</w:t>
            </w:r>
          </w:p>
        </w:tc>
        <w:tc>
          <w:tcPr>
            <w:tcW w:w="6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5466F5" w14:textId="77777777" w:rsidR="00722FF7" w:rsidRDefault="00722FF7" w:rsidP="00722FF7">
            <w:pPr>
              <w:widowControl w:val="0"/>
              <w:jc w:val="center"/>
            </w:pPr>
            <w:r>
              <w:t>284,75</w:t>
            </w: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FE9615" w14:textId="77777777" w:rsidR="00722FF7" w:rsidRDefault="00722FF7" w:rsidP="00722FF7">
            <w:pPr>
              <w:widowControl w:val="0"/>
              <w:jc w:val="center"/>
            </w:pPr>
            <w:r>
              <w:t>85,33</w:t>
            </w:r>
          </w:p>
        </w:tc>
        <w:tc>
          <w:tcPr>
            <w:tcW w:w="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D04545" w14:textId="77777777" w:rsidR="00722FF7" w:rsidRDefault="00722FF7" w:rsidP="00722FF7">
            <w:pPr>
              <w:widowControl w:val="0"/>
              <w:jc w:val="center"/>
            </w:pPr>
            <w:r>
              <w:t>269,32</w:t>
            </w:r>
          </w:p>
        </w:tc>
        <w:tc>
          <w:tcPr>
            <w:tcW w:w="5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FE5743" w14:textId="77777777" w:rsidR="00722FF7" w:rsidRDefault="00722FF7" w:rsidP="00722FF7">
            <w:pPr>
              <w:widowControl w:val="0"/>
              <w:jc w:val="center"/>
            </w:pPr>
            <w:r>
              <w:rPr>
                <w:sz w:val="28"/>
                <w:szCs w:val="28"/>
              </w:rPr>
              <w:t>–</w:t>
            </w:r>
          </w:p>
        </w:tc>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666E18" w14:textId="77777777" w:rsidR="00722FF7" w:rsidRDefault="00722FF7" w:rsidP="00722FF7">
            <w:pPr>
              <w:widowControl w:val="0"/>
              <w:jc w:val="center"/>
            </w:pPr>
            <w:r>
              <w:rPr>
                <w:sz w:val="28"/>
                <w:szCs w:val="28"/>
              </w:rPr>
              <w:t>–</w:t>
            </w:r>
          </w:p>
        </w:tc>
        <w:tc>
          <w:tcPr>
            <w:tcW w:w="5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9A76DE" w14:textId="77777777" w:rsidR="00722FF7" w:rsidRDefault="00722FF7" w:rsidP="00722FF7">
            <w:pPr>
              <w:widowControl w:val="0"/>
              <w:jc w:val="center"/>
            </w:pPr>
            <w:r>
              <w:rPr>
                <w:sz w:val="28"/>
                <w:szCs w:val="28"/>
              </w:rPr>
              <w:t>–</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CF0EEB" w14:textId="77777777" w:rsidR="00722FF7" w:rsidRDefault="00722FF7" w:rsidP="00722FF7">
            <w:pPr>
              <w:widowControl w:val="0"/>
              <w:jc w:val="center"/>
            </w:pPr>
            <w:r>
              <w:rPr>
                <w:sz w:val="28"/>
                <w:szCs w:val="28"/>
              </w:rPr>
              <w:t>–</w:t>
            </w:r>
          </w:p>
        </w:tc>
        <w:tc>
          <w:tcPr>
            <w:tcW w:w="71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7C3944" w14:textId="77777777" w:rsidR="00722FF7" w:rsidRDefault="00722FF7" w:rsidP="00722FF7">
            <w:pPr>
              <w:widowControl w:val="0"/>
              <w:jc w:val="center"/>
            </w:pPr>
            <w:r>
              <w:rPr>
                <w:sz w:val="28"/>
                <w:szCs w:val="28"/>
              </w:rPr>
              <w:t>–</w:t>
            </w:r>
          </w:p>
        </w:tc>
        <w:tc>
          <w:tcPr>
            <w:tcW w:w="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ADD51E" w14:textId="77777777" w:rsidR="00722FF7" w:rsidRDefault="00722FF7" w:rsidP="00722FF7">
            <w:pPr>
              <w:widowControl w:val="0"/>
              <w:jc w:val="center"/>
            </w:pPr>
            <w:r>
              <w:rPr>
                <w:sz w:val="28"/>
                <w:szCs w:val="28"/>
              </w:rPr>
              <w:t>–</w:t>
            </w:r>
          </w:p>
        </w:tc>
      </w:tr>
    </w:tbl>
    <w:p w14:paraId="72D71B54" w14:textId="77777777" w:rsidR="000956B4" w:rsidRDefault="00EE6299" w:rsidP="000956B4">
      <w:pPr>
        <w:jc w:val="both"/>
        <w:rPr>
          <w:i/>
          <w:sz w:val="20"/>
        </w:rPr>
      </w:pPr>
      <w:r>
        <w:rPr>
          <w:sz w:val="20"/>
          <w:szCs w:val="20"/>
        </w:rPr>
        <w:t xml:space="preserve">Источник: </w:t>
      </w:r>
      <w:hyperlink r:id="rId102">
        <w:r>
          <w:rPr>
            <w:rStyle w:val="afb"/>
            <w:rFonts w:eastAsia="Calibri"/>
            <w:sz w:val="20"/>
            <w:szCs w:val="20"/>
          </w:rPr>
          <w:t>https://rosstat.gov.ru/scripts/db_inet2/passport/table.aspx?opt=7181200020132014201520162017201820192020202120222023</w:t>
        </w:r>
      </w:hyperlink>
      <w:r w:rsidR="000956B4">
        <w:rPr>
          <w:rStyle w:val="afb"/>
          <w:rFonts w:eastAsia="Calibri"/>
          <w:sz w:val="20"/>
          <w:szCs w:val="20"/>
        </w:rPr>
        <w:t xml:space="preserve"> </w:t>
      </w:r>
      <w:r w:rsidR="000956B4">
        <w:rPr>
          <w:i/>
          <w:sz w:val="20"/>
        </w:rPr>
        <w:t>Дата обращения: 22.09.2023</w:t>
      </w:r>
    </w:p>
    <w:p w14:paraId="7EA78B73" w14:textId="77777777" w:rsidR="00933CC7" w:rsidRDefault="00933CC7">
      <w:pPr>
        <w:rPr>
          <w:sz w:val="20"/>
          <w:szCs w:val="20"/>
        </w:rPr>
      </w:pPr>
    </w:p>
    <w:p w14:paraId="7C9DBA60" w14:textId="77777777" w:rsidR="00933CC7" w:rsidRDefault="00EE6299">
      <w:pPr>
        <w:spacing w:line="276" w:lineRule="auto"/>
        <w:ind w:firstLine="426"/>
        <w:jc w:val="both"/>
        <w:rPr>
          <w:sz w:val="28"/>
          <w:szCs w:val="28"/>
        </w:rPr>
      </w:pPr>
      <w:r>
        <w:rPr>
          <w:sz w:val="28"/>
          <w:szCs w:val="28"/>
        </w:rPr>
        <w:lastRenderedPageBreak/>
        <w:t xml:space="preserve">Накопление отходов на санкционированных и несанкционированных местах размещения несет значительный экологический, экономический и социальный ущерб. </w:t>
      </w:r>
    </w:p>
    <w:p w14:paraId="16CC3BC5" w14:textId="1B0505CA" w:rsidR="00933CC7" w:rsidRDefault="00EE6299" w:rsidP="00C0256F">
      <w:pPr>
        <w:spacing w:line="276" w:lineRule="auto"/>
        <w:ind w:firstLine="426"/>
        <w:jc w:val="both"/>
      </w:pPr>
      <w:r>
        <w:rPr>
          <w:sz w:val="28"/>
          <w:szCs w:val="28"/>
        </w:rPr>
        <w:t>По результатам мониторинга эффективности деятельности по обращению с отходами в 2022 году в автономном округе результата «5 баллов» достиг Березовский район по показателю «Доля мест (площадок) накопления твердых коммунальных отходов, соответствующих требованиям федерального и законодательства автономного округа» (значение показателя от 80 процентов и выше).</w:t>
      </w:r>
      <w:r w:rsidR="00722FF7">
        <w:rPr>
          <w:sz w:val="28"/>
          <w:szCs w:val="28"/>
        </w:rPr>
        <w:t xml:space="preserve"> </w:t>
      </w:r>
      <w:r w:rsidR="00F64F9F">
        <w:rPr>
          <w:sz w:val="28"/>
          <w:szCs w:val="28"/>
        </w:rPr>
        <w:t xml:space="preserve">По комплексной оценке </w:t>
      </w:r>
      <w:r>
        <w:rPr>
          <w:sz w:val="28"/>
          <w:szCs w:val="28"/>
        </w:rPr>
        <w:t xml:space="preserve">эффективности деятельности по обращению с отходами Березовский муниципальный район имеет результат </w:t>
      </w:r>
      <w:r w:rsidRPr="00023335">
        <w:rPr>
          <w:sz w:val="28"/>
          <w:szCs w:val="28"/>
        </w:rPr>
        <w:t>«удовлетворительно».</w:t>
      </w:r>
    </w:p>
    <w:p w14:paraId="341DC2A5" w14:textId="77777777" w:rsidR="00933CC7" w:rsidRDefault="00EE6299">
      <w:pPr>
        <w:spacing w:line="276" w:lineRule="auto"/>
        <w:ind w:firstLine="426"/>
        <w:jc w:val="both"/>
        <w:rPr>
          <w:sz w:val="28"/>
          <w:szCs w:val="28"/>
        </w:rPr>
      </w:pPr>
      <w:r>
        <w:rPr>
          <w:sz w:val="28"/>
          <w:szCs w:val="28"/>
        </w:rPr>
        <w:t>В связи с фактической наполненностью санкционированной свалки в пгт. Игрим более чем на 50% (проектная вместимость 317 тыс. куб. м, фактически накоплено за весь период эксплуатации 181,3 тыс. куб. м), необходимо строительство полигона утилизации твердых бытовых отходов.</w:t>
      </w:r>
    </w:p>
    <w:p w14:paraId="74C0F1C1" w14:textId="77777777" w:rsidR="00933CC7" w:rsidRDefault="00EE6299">
      <w:pPr>
        <w:spacing w:line="276" w:lineRule="auto"/>
        <w:ind w:firstLine="426"/>
        <w:jc w:val="both"/>
        <w:rPr>
          <w:sz w:val="28"/>
          <w:szCs w:val="28"/>
        </w:rPr>
      </w:pPr>
      <w:r>
        <w:rPr>
          <w:sz w:val="28"/>
          <w:szCs w:val="28"/>
        </w:rPr>
        <w:t>В населённых пунктах Березовского района отсутствуют места для утилизации биологических отходов, образуемых в результате деятельности крестьянско-фермерских хозяйств, отлова безнадзорных животных, сбора инфицированных трупов диких животных при эпидемиях.</w:t>
      </w:r>
    </w:p>
    <w:p w14:paraId="290773B3" w14:textId="68328FAF" w:rsidR="00933CC7" w:rsidRDefault="00EE6299">
      <w:pPr>
        <w:spacing w:line="276" w:lineRule="auto"/>
        <w:ind w:firstLine="426"/>
        <w:jc w:val="both"/>
        <w:rPr>
          <w:sz w:val="28"/>
          <w:szCs w:val="28"/>
        </w:rPr>
      </w:pPr>
      <w:r>
        <w:rPr>
          <w:sz w:val="28"/>
          <w:szCs w:val="28"/>
        </w:rPr>
        <w:t>Для организации надлежащей утилизации биологических отходов на постоянной основе необходимо строительство площадок и монтаж установок термической утилизации опасных биологических отходов (Крематоров КР-300) в поселениях Березово, Игрим, Хулимсунт, Светлый, Приполярный.</w:t>
      </w:r>
      <w:r w:rsidR="00685CD4">
        <w:rPr>
          <w:sz w:val="28"/>
          <w:szCs w:val="28"/>
        </w:rPr>
        <w:t xml:space="preserve"> Запланировано строительство межмуниципального полигона в Октябрьском районе.</w:t>
      </w:r>
    </w:p>
    <w:p w14:paraId="1DEE53CD" w14:textId="77777777" w:rsidR="00933CC7" w:rsidRDefault="00EE6299">
      <w:pPr>
        <w:spacing w:line="276" w:lineRule="auto"/>
        <w:ind w:firstLine="426"/>
        <w:jc w:val="both"/>
        <w:rPr>
          <w:sz w:val="28"/>
          <w:szCs w:val="28"/>
        </w:rPr>
      </w:pPr>
      <w:r>
        <w:rPr>
          <w:sz w:val="28"/>
          <w:szCs w:val="28"/>
        </w:rPr>
        <w:t>Гидрографическую сеть района образуют бассейны рек Малая Обь и Северная Сосьва, где наиболее крупными водными артериями являются реки: Ляпин, Хулга, Малая Сосьва, Тапсуй, Вах, Вогулка, Кемпаж с большим количеством проток. Состояние водохозяйственного комплекса имеет определяющее значение для устойчивого экономического развития Березовского района и повышения качества проживающего в нем населения.</w:t>
      </w:r>
    </w:p>
    <w:p w14:paraId="5B1194AC" w14:textId="77777777" w:rsidR="00933CC7" w:rsidRDefault="00EE6299">
      <w:pPr>
        <w:spacing w:line="276" w:lineRule="auto"/>
        <w:ind w:firstLine="426"/>
        <w:jc w:val="both"/>
        <w:rPr>
          <w:sz w:val="28"/>
          <w:szCs w:val="28"/>
        </w:rPr>
      </w:pPr>
      <w:r>
        <w:rPr>
          <w:sz w:val="28"/>
          <w:szCs w:val="28"/>
        </w:rPr>
        <w:t xml:space="preserve">Загрязненность воды реки в створах п. Сосьва и выше пгт. Березово стабильна. Вода относилась к 4«а» классу и характеризовалась как «грязная». </w:t>
      </w:r>
    </w:p>
    <w:p w14:paraId="4C8162F9" w14:textId="77777777" w:rsidR="00933CC7" w:rsidRDefault="00EE6299">
      <w:pPr>
        <w:spacing w:line="276" w:lineRule="auto"/>
        <w:ind w:firstLine="426"/>
        <w:jc w:val="both"/>
        <w:rPr>
          <w:sz w:val="28"/>
          <w:szCs w:val="28"/>
        </w:rPr>
      </w:pPr>
      <w:r>
        <w:rPr>
          <w:sz w:val="28"/>
          <w:szCs w:val="28"/>
        </w:rPr>
        <w:t>Степень опасности загрязнения подземных вод определяется исходя из интенсивности превышения отдельных компонентов нормативов питьевого стандарта. В Березовском районе обнаружены вещества третьего класса опасности: железо, марганец (с концентрацией до 10 и более ПДК); полифосфаты (по PO4) с максимальной концентрации, достигающей 5 ПДК.</w:t>
      </w:r>
    </w:p>
    <w:p w14:paraId="1ABED828" w14:textId="77777777" w:rsidR="00933CC7" w:rsidRDefault="00EE6299">
      <w:pPr>
        <w:spacing w:line="276" w:lineRule="auto"/>
        <w:ind w:firstLine="426"/>
        <w:jc w:val="both"/>
        <w:rPr>
          <w:sz w:val="28"/>
          <w:szCs w:val="28"/>
        </w:rPr>
      </w:pPr>
      <w:r>
        <w:rPr>
          <w:sz w:val="28"/>
          <w:szCs w:val="28"/>
        </w:rPr>
        <w:lastRenderedPageBreak/>
        <w:t>Загрязнение водных артерий обусловлено в том числе и захламленностью водоохранных зон. В период весеннего паводка продукты распада металлолома и строительного мусора попадают в водную среду и оказывают влияние на качество воды в водоёмах.</w:t>
      </w:r>
    </w:p>
    <w:p w14:paraId="26772703" w14:textId="77777777" w:rsidR="00933CC7" w:rsidRDefault="00EE6299">
      <w:pPr>
        <w:spacing w:line="276" w:lineRule="auto"/>
        <w:ind w:firstLine="426"/>
        <w:jc w:val="both"/>
        <w:rPr>
          <w:sz w:val="28"/>
          <w:szCs w:val="28"/>
        </w:rPr>
      </w:pPr>
      <w:r>
        <w:rPr>
          <w:sz w:val="28"/>
          <w:szCs w:val="28"/>
        </w:rPr>
        <w:t>Можно выделить следующие проблемы экологической системы в Березовском районе:</w:t>
      </w:r>
    </w:p>
    <w:p w14:paraId="29E576D2" w14:textId="60DAA44C" w:rsidR="00933CC7" w:rsidRDefault="00EE6299">
      <w:pPr>
        <w:spacing w:line="276" w:lineRule="auto"/>
        <w:ind w:firstLine="426"/>
        <w:jc w:val="both"/>
        <w:rPr>
          <w:sz w:val="28"/>
          <w:szCs w:val="28"/>
        </w:rPr>
      </w:pPr>
      <w:r>
        <w:rPr>
          <w:sz w:val="28"/>
          <w:szCs w:val="28"/>
        </w:rPr>
        <w:t>- проблемы организации сбора и утилизации отходов;</w:t>
      </w:r>
    </w:p>
    <w:p w14:paraId="630C1587" w14:textId="77777777" w:rsidR="00933CC7" w:rsidRDefault="00EE6299">
      <w:pPr>
        <w:spacing w:line="276" w:lineRule="auto"/>
        <w:ind w:firstLine="426"/>
        <w:jc w:val="both"/>
        <w:rPr>
          <w:sz w:val="28"/>
          <w:szCs w:val="28"/>
        </w:rPr>
      </w:pPr>
      <w:r>
        <w:rPr>
          <w:sz w:val="28"/>
          <w:szCs w:val="28"/>
        </w:rPr>
        <w:t>- низкий уровень экологической культуры населения.</w:t>
      </w:r>
    </w:p>
    <w:p w14:paraId="61A2C192" w14:textId="77777777" w:rsidR="00933CC7" w:rsidRDefault="00EE6299">
      <w:pPr>
        <w:spacing w:line="276" w:lineRule="auto"/>
        <w:ind w:firstLine="426"/>
        <w:jc w:val="both"/>
        <w:rPr>
          <w:sz w:val="28"/>
          <w:szCs w:val="28"/>
        </w:rPr>
      </w:pPr>
      <w:r>
        <w:rPr>
          <w:sz w:val="28"/>
          <w:szCs w:val="28"/>
        </w:rPr>
        <w:t>В связи с этим, одним из приоритетных направлений в деятельности органов местного самоуправления Березовского района является снижение уровня негативного воздействия хозяйственной и иной деятельности на окружающую среду и её компоненты для обеспечения благоприятной экологической обстановки в Березовском районе и, соответственно, экологическое благополучие населения.</w:t>
      </w:r>
    </w:p>
    <w:p w14:paraId="3BE8DC99" w14:textId="77777777" w:rsidR="00933CC7" w:rsidRPr="00A16835" w:rsidRDefault="00EE6299" w:rsidP="000956B4">
      <w:pPr>
        <w:tabs>
          <w:tab w:val="left" w:pos="0"/>
        </w:tabs>
        <w:spacing w:line="276" w:lineRule="auto"/>
        <w:ind w:firstLine="426"/>
        <w:jc w:val="both"/>
        <w:rPr>
          <w:sz w:val="28"/>
          <w:szCs w:val="28"/>
        </w:rPr>
      </w:pPr>
      <w:r w:rsidRPr="00A16835">
        <w:rPr>
          <w:b/>
          <w:i/>
          <w:sz w:val="28"/>
          <w:szCs w:val="28"/>
        </w:rPr>
        <w:t>Общественная безопасность.</w:t>
      </w:r>
      <w:r w:rsidRPr="00A16835">
        <w:rPr>
          <w:sz w:val="28"/>
          <w:szCs w:val="28"/>
        </w:rPr>
        <w:t xml:space="preserve"> Совершенствование системы общественной безопасности осуществляется в рамках выполнения задач муниципальных программ Березовского района:</w:t>
      </w:r>
    </w:p>
    <w:p w14:paraId="6F63BC43" w14:textId="582AEC10" w:rsidR="00933CC7" w:rsidRPr="00A16835" w:rsidRDefault="00C61A98" w:rsidP="000956B4">
      <w:pPr>
        <w:tabs>
          <w:tab w:val="left" w:pos="0"/>
        </w:tabs>
        <w:spacing w:line="276" w:lineRule="auto"/>
        <w:ind w:firstLine="426"/>
        <w:jc w:val="both"/>
        <w:rPr>
          <w:sz w:val="28"/>
          <w:szCs w:val="28"/>
        </w:rPr>
      </w:pPr>
      <w:r w:rsidRPr="00A16835">
        <w:rPr>
          <w:sz w:val="28"/>
          <w:szCs w:val="28"/>
        </w:rPr>
        <w:t>- «</w:t>
      </w:r>
      <w:r w:rsidR="00EE6299" w:rsidRPr="00A16835">
        <w:rPr>
          <w:sz w:val="28"/>
          <w:szCs w:val="28"/>
        </w:rPr>
        <w:t>Реализация государственной национальной политики и профилактика экстремизма в Березовском районе</w:t>
      </w:r>
      <w:r w:rsidR="00C83B82" w:rsidRPr="00A16835">
        <w:rPr>
          <w:sz w:val="28"/>
          <w:szCs w:val="28"/>
        </w:rPr>
        <w:t>»</w:t>
      </w:r>
      <w:r w:rsidR="00B8640D" w:rsidRPr="00A16835">
        <w:rPr>
          <w:sz w:val="28"/>
          <w:szCs w:val="28"/>
        </w:rPr>
        <w:t>;</w:t>
      </w:r>
      <w:r w:rsidR="00EE6299" w:rsidRPr="00A16835">
        <w:rPr>
          <w:sz w:val="28"/>
          <w:szCs w:val="28"/>
        </w:rPr>
        <w:t xml:space="preserve"> </w:t>
      </w:r>
    </w:p>
    <w:p w14:paraId="6BAB8C52" w14:textId="1D9E2F90" w:rsidR="00C83B82" w:rsidRDefault="00EE6299" w:rsidP="000956B4">
      <w:pPr>
        <w:tabs>
          <w:tab w:val="left" w:pos="0"/>
        </w:tabs>
        <w:spacing w:line="276" w:lineRule="auto"/>
        <w:ind w:firstLine="426"/>
        <w:jc w:val="both"/>
        <w:rPr>
          <w:sz w:val="28"/>
          <w:szCs w:val="28"/>
        </w:rPr>
      </w:pPr>
      <w:r w:rsidRPr="00A16835">
        <w:rPr>
          <w:sz w:val="28"/>
          <w:szCs w:val="28"/>
        </w:rPr>
        <w:t>- «Безопасность жизнедеятельности на территории Березовского района</w:t>
      </w:r>
      <w:r w:rsidR="00C83B82" w:rsidRPr="00A16835">
        <w:rPr>
          <w:sz w:val="28"/>
          <w:szCs w:val="28"/>
        </w:rPr>
        <w:t>»</w:t>
      </w:r>
      <w:r w:rsidR="00A16835">
        <w:rPr>
          <w:sz w:val="28"/>
          <w:szCs w:val="28"/>
        </w:rPr>
        <w:t>.</w:t>
      </w:r>
    </w:p>
    <w:p w14:paraId="349BF7C5" w14:textId="3D8C1274" w:rsidR="00933CC7" w:rsidRDefault="00EE6299" w:rsidP="00A16835">
      <w:pPr>
        <w:tabs>
          <w:tab w:val="left" w:pos="0"/>
        </w:tabs>
        <w:spacing w:line="276" w:lineRule="auto"/>
        <w:ind w:firstLine="426"/>
        <w:jc w:val="both"/>
        <w:rPr>
          <w:color w:val="000000"/>
          <w:sz w:val="28"/>
          <w:szCs w:val="28"/>
        </w:rPr>
      </w:pPr>
      <w:r>
        <w:rPr>
          <w:color w:val="000000"/>
          <w:sz w:val="28"/>
          <w:szCs w:val="28"/>
        </w:rPr>
        <w:t xml:space="preserve">Динамика зарегистрированных преступлений на протяжении нескольких лет носит позитивный характер. В 2018 году количество зарегистрированных преступлений осталось на уровне 2017 года и составило 374 преступления или 168,02 </w:t>
      </w:r>
      <w:r>
        <w:rPr>
          <w:sz w:val="28"/>
          <w:szCs w:val="28"/>
        </w:rPr>
        <w:t>преступлений на 10 тыс. жителей территории</w:t>
      </w:r>
      <w:r>
        <w:rPr>
          <w:color w:val="000000"/>
          <w:sz w:val="28"/>
          <w:szCs w:val="28"/>
        </w:rPr>
        <w:t>. В 2021 г. количество зарегистрированных преступлений не превысило показания 2018 г.</w:t>
      </w:r>
    </w:p>
    <w:p w14:paraId="5E7D14A2" w14:textId="77777777" w:rsidR="00933CC7" w:rsidRDefault="00EE6299">
      <w:pPr>
        <w:spacing w:line="276" w:lineRule="auto"/>
        <w:ind w:firstLine="426"/>
        <w:jc w:val="both"/>
        <w:rPr>
          <w:sz w:val="28"/>
          <w:szCs w:val="28"/>
        </w:rPr>
      </w:pPr>
      <w:r>
        <w:rPr>
          <w:color w:val="000000"/>
          <w:sz w:val="28"/>
          <w:szCs w:val="28"/>
        </w:rPr>
        <w:t>Принятыми мерами профилактического характера, удалось достичь снижения количества преступлений, совершенных в общественных местах на 20,8% (со 101 до 80), на улицах на 32% (с 50 до 34).</w:t>
      </w:r>
    </w:p>
    <w:p w14:paraId="7F8D8368" w14:textId="77777777" w:rsidR="00933CC7" w:rsidRDefault="00EE6299">
      <w:pPr>
        <w:spacing w:line="276" w:lineRule="auto"/>
        <w:ind w:right="-5" w:firstLine="426"/>
        <w:jc w:val="both"/>
        <w:rPr>
          <w:color w:val="000000"/>
          <w:sz w:val="28"/>
          <w:szCs w:val="28"/>
        </w:rPr>
      </w:pPr>
      <w:r>
        <w:rPr>
          <w:sz w:val="28"/>
          <w:szCs w:val="28"/>
        </w:rPr>
        <w:t>Для снижения уровня общеуголовной преступности на территории пгт. Березово действует аппаратно-программный комплекс «Безопасный город»</w:t>
      </w:r>
      <w:r>
        <w:rPr>
          <w:color w:val="000000"/>
          <w:sz w:val="28"/>
          <w:szCs w:val="28"/>
        </w:rPr>
        <w:t xml:space="preserve">. </w:t>
      </w:r>
    </w:p>
    <w:p w14:paraId="72F736F2" w14:textId="77777777" w:rsidR="00933CC7" w:rsidRDefault="00EE6299">
      <w:pPr>
        <w:spacing w:line="276" w:lineRule="auto"/>
        <w:ind w:firstLine="426"/>
        <w:jc w:val="both"/>
        <w:rPr>
          <w:sz w:val="28"/>
          <w:szCs w:val="28"/>
          <w:lang w:eastAsia="ko-KR"/>
        </w:rPr>
      </w:pPr>
      <w:r>
        <w:rPr>
          <w:sz w:val="28"/>
          <w:szCs w:val="28"/>
        </w:rPr>
        <w:t xml:space="preserve">В 2022 году по результатам конкурса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на основании постановления Правительства Ханты-Мансийского автономного округа – Югры от 03 июня 2022 года № 249-п Березовский район занял первое место. В целях повышения эффективности работы субъектов профилактики, бюджетом Ханты-Мансийского автономного </w:t>
      </w:r>
      <w:r>
        <w:rPr>
          <w:sz w:val="28"/>
          <w:szCs w:val="28"/>
        </w:rPr>
        <w:lastRenderedPageBreak/>
        <w:t>округа муниципальному образованию Березовский район предоставлен иной межбюджетный трансферт в размере 1 280,0 тыс. рублей.</w:t>
      </w:r>
      <w:r>
        <w:rPr>
          <w:sz w:val="28"/>
          <w:szCs w:val="28"/>
          <w:lang w:eastAsia="ko-KR"/>
        </w:rPr>
        <w:t xml:space="preserve"> </w:t>
      </w:r>
    </w:p>
    <w:p w14:paraId="1103E006" w14:textId="1FF2B4EC" w:rsidR="00933CC7" w:rsidRDefault="00EE6299">
      <w:pPr>
        <w:spacing w:line="276" w:lineRule="auto"/>
        <w:ind w:firstLine="426"/>
        <w:jc w:val="both"/>
        <w:rPr>
          <w:sz w:val="28"/>
          <w:szCs w:val="28"/>
        </w:rPr>
      </w:pPr>
      <w:r>
        <w:rPr>
          <w:sz w:val="28"/>
          <w:szCs w:val="28"/>
        </w:rPr>
        <w:t>В таблице 1.13.</w:t>
      </w:r>
      <w:r w:rsidR="00C83B82">
        <w:rPr>
          <w:sz w:val="28"/>
          <w:szCs w:val="28"/>
        </w:rPr>
        <w:t>3</w:t>
      </w:r>
      <w:r>
        <w:rPr>
          <w:sz w:val="28"/>
          <w:szCs w:val="28"/>
        </w:rPr>
        <w:t xml:space="preserve"> представлен</w:t>
      </w:r>
      <w:r w:rsidR="00722FF7">
        <w:rPr>
          <w:sz w:val="28"/>
          <w:szCs w:val="28"/>
        </w:rPr>
        <w:t>а</w:t>
      </w:r>
      <w:r>
        <w:rPr>
          <w:sz w:val="28"/>
          <w:szCs w:val="28"/>
        </w:rPr>
        <w:t xml:space="preserve"> динамик</w:t>
      </w:r>
      <w:r w:rsidR="00722FF7">
        <w:rPr>
          <w:sz w:val="28"/>
          <w:szCs w:val="28"/>
        </w:rPr>
        <w:t>а</w:t>
      </w:r>
      <w:r>
        <w:rPr>
          <w:sz w:val="28"/>
          <w:szCs w:val="28"/>
        </w:rPr>
        <w:t xml:space="preserve"> показателей общественной безопасности Березовского муниципального района в период </w:t>
      </w:r>
      <w:r w:rsidR="00C83B82">
        <w:rPr>
          <w:sz w:val="28"/>
          <w:szCs w:val="28"/>
        </w:rPr>
        <w:t>2013–2022</w:t>
      </w:r>
      <w:r w:rsidR="00C61A98">
        <w:rPr>
          <w:sz w:val="28"/>
          <w:szCs w:val="28"/>
        </w:rPr>
        <w:t xml:space="preserve"> гг.</w:t>
      </w:r>
      <w:r>
        <w:rPr>
          <w:sz w:val="28"/>
          <w:szCs w:val="28"/>
        </w:rPr>
        <w:t xml:space="preserve">  </w:t>
      </w:r>
    </w:p>
    <w:p w14:paraId="4840E15F" w14:textId="77777777" w:rsidR="0016179E" w:rsidRDefault="0016179E">
      <w:pPr>
        <w:spacing w:line="276" w:lineRule="auto"/>
        <w:ind w:firstLine="426"/>
        <w:jc w:val="both"/>
        <w:rPr>
          <w:sz w:val="28"/>
          <w:szCs w:val="28"/>
        </w:rPr>
      </w:pPr>
    </w:p>
    <w:p w14:paraId="4A82875C" w14:textId="6CBA6202" w:rsidR="00933CC7" w:rsidRDefault="00EE6299">
      <w:pPr>
        <w:spacing w:line="276" w:lineRule="auto"/>
        <w:contextualSpacing/>
        <w:jc w:val="both"/>
        <w:rPr>
          <w:b/>
        </w:rPr>
      </w:pPr>
      <w:r>
        <w:rPr>
          <w:b/>
          <w:sz w:val="28"/>
          <w:szCs w:val="28"/>
        </w:rPr>
        <w:t>Таблица 1.13.</w:t>
      </w:r>
      <w:r w:rsidR="00023335">
        <w:rPr>
          <w:b/>
          <w:sz w:val="28"/>
          <w:szCs w:val="28"/>
        </w:rPr>
        <w:t>3</w:t>
      </w:r>
      <w:r>
        <w:rPr>
          <w:b/>
          <w:sz w:val="28"/>
          <w:szCs w:val="28"/>
        </w:rPr>
        <w:t xml:space="preserve"> – Показатели общественной безопасности за период </w:t>
      </w:r>
      <w:r w:rsidR="00C83B82">
        <w:rPr>
          <w:b/>
          <w:sz w:val="28"/>
          <w:szCs w:val="28"/>
        </w:rPr>
        <w:t>2013–2022</w:t>
      </w:r>
      <w:r w:rsidR="00C61A98">
        <w:rPr>
          <w:b/>
          <w:sz w:val="28"/>
          <w:szCs w:val="28"/>
        </w:rPr>
        <w:t xml:space="preserve"> гг.</w:t>
      </w:r>
    </w:p>
    <w:tbl>
      <w:tblPr>
        <w:tblW w:w="9769" w:type="dxa"/>
        <w:jc w:val="center"/>
        <w:tblLayout w:type="fixed"/>
        <w:tblCellMar>
          <w:left w:w="85" w:type="dxa"/>
          <w:right w:w="85" w:type="dxa"/>
        </w:tblCellMar>
        <w:tblLook w:val="04A0" w:firstRow="1" w:lastRow="0" w:firstColumn="1" w:lastColumn="0" w:noHBand="0" w:noVBand="1"/>
      </w:tblPr>
      <w:tblGrid>
        <w:gridCol w:w="2329"/>
        <w:gridCol w:w="761"/>
        <w:gridCol w:w="759"/>
        <w:gridCol w:w="756"/>
        <w:gridCol w:w="756"/>
        <w:gridCol w:w="754"/>
        <w:gridCol w:w="696"/>
        <w:gridCol w:w="758"/>
        <w:gridCol w:w="757"/>
        <w:gridCol w:w="756"/>
        <w:gridCol w:w="687"/>
      </w:tblGrid>
      <w:tr w:rsidR="0016179E" w14:paraId="7C741AAA" w14:textId="77777777" w:rsidTr="00C0256F">
        <w:trPr>
          <w:trHeight w:val="288"/>
          <w:jc w:val="center"/>
        </w:trPr>
        <w:tc>
          <w:tcPr>
            <w:tcW w:w="2329" w:type="dxa"/>
            <w:vMerge w:val="restart"/>
            <w:tcBorders>
              <w:top w:val="single" w:sz="4" w:space="0" w:color="000000"/>
              <w:left w:val="single" w:sz="4" w:space="0" w:color="000000"/>
              <w:right w:val="single" w:sz="4" w:space="0" w:color="000000"/>
            </w:tcBorders>
            <w:shd w:val="clear" w:color="auto" w:fill="auto"/>
            <w:vAlign w:val="center"/>
          </w:tcPr>
          <w:p w14:paraId="0C8FBA67" w14:textId="77777777" w:rsidR="0016179E" w:rsidRDefault="0016179E">
            <w:pPr>
              <w:widowControl w:val="0"/>
              <w:jc w:val="center"/>
              <w:rPr>
                <w:b/>
                <w:bCs/>
              </w:rPr>
            </w:pPr>
            <w:r>
              <w:rPr>
                <w:b/>
                <w:bCs/>
              </w:rPr>
              <w:t>Показатель</w:t>
            </w:r>
          </w:p>
        </w:tc>
        <w:tc>
          <w:tcPr>
            <w:tcW w:w="74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0A887F2" w14:textId="742C2E78" w:rsidR="0016179E" w:rsidRDefault="0016179E">
            <w:pPr>
              <w:widowControl w:val="0"/>
              <w:jc w:val="center"/>
              <w:rPr>
                <w:b/>
                <w:bCs/>
              </w:rPr>
            </w:pPr>
            <w:r>
              <w:rPr>
                <w:b/>
                <w:bCs/>
              </w:rPr>
              <w:t>Годы:</w:t>
            </w:r>
          </w:p>
        </w:tc>
      </w:tr>
      <w:tr w:rsidR="0016179E" w14:paraId="608CF3C0" w14:textId="77777777" w:rsidTr="00C0256F">
        <w:trPr>
          <w:trHeight w:val="288"/>
          <w:jc w:val="center"/>
        </w:trPr>
        <w:tc>
          <w:tcPr>
            <w:tcW w:w="2329" w:type="dxa"/>
            <w:vMerge/>
            <w:tcBorders>
              <w:left w:val="single" w:sz="4" w:space="0" w:color="000000"/>
              <w:bottom w:val="single" w:sz="4" w:space="0" w:color="000000"/>
              <w:right w:val="single" w:sz="4" w:space="0" w:color="000000"/>
            </w:tcBorders>
            <w:shd w:val="clear" w:color="auto" w:fill="auto"/>
            <w:vAlign w:val="center"/>
          </w:tcPr>
          <w:p w14:paraId="3CBAA4D9" w14:textId="77777777" w:rsidR="0016179E" w:rsidRDefault="0016179E" w:rsidP="0016179E">
            <w:pPr>
              <w:widowControl w:val="0"/>
              <w:jc w:val="center"/>
              <w:rPr>
                <w:b/>
                <w:bCs/>
              </w:rPr>
            </w:pP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E170" w14:textId="6DA9D7EA" w:rsidR="0016179E" w:rsidRDefault="0016179E" w:rsidP="0016179E">
            <w:pPr>
              <w:widowControl w:val="0"/>
              <w:jc w:val="center"/>
              <w:rPr>
                <w:b/>
                <w:bCs/>
              </w:rPr>
            </w:pPr>
            <w:r>
              <w:rPr>
                <w:b/>
                <w:bCs/>
              </w:rPr>
              <w:t>2013</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5FE8" w14:textId="27CD2E16" w:rsidR="0016179E" w:rsidRDefault="0016179E" w:rsidP="0016179E">
            <w:pPr>
              <w:widowControl w:val="0"/>
              <w:jc w:val="center"/>
              <w:rPr>
                <w:b/>
                <w:bCs/>
              </w:rPr>
            </w:pPr>
            <w:r>
              <w:rPr>
                <w:b/>
                <w:bCs/>
              </w:rPr>
              <w:t>2014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EF12" w14:textId="056DC20F" w:rsidR="0016179E" w:rsidRDefault="0016179E" w:rsidP="0016179E">
            <w:pPr>
              <w:widowControl w:val="0"/>
              <w:jc w:val="center"/>
              <w:rPr>
                <w:b/>
                <w:bCs/>
              </w:rPr>
            </w:pPr>
            <w:r>
              <w:rPr>
                <w:b/>
                <w:bCs/>
              </w:rPr>
              <w:t>2015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64A53" w14:textId="5EBA788A" w:rsidR="0016179E" w:rsidRDefault="0016179E" w:rsidP="0016179E">
            <w:pPr>
              <w:widowControl w:val="0"/>
              <w:jc w:val="center"/>
              <w:rPr>
                <w:b/>
                <w:bCs/>
              </w:rPr>
            </w:pPr>
            <w:r>
              <w:rPr>
                <w:b/>
                <w:bCs/>
              </w:rPr>
              <w:t>2016</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2241" w14:textId="32AF1DBA" w:rsidR="0016179E" w:rsidRDefault="0016179E" w:rsidP="0016179E">
            <w:pPr>
              <w:widowControl w:val="0"/>
              <w:jc w:val="center"/>
              <w:rPr>
                <w:b/>
                <w:bCs/>
              </w:rPr>
            </w:pPr>
            <w:r>
              <w:rPr>
                <w:b/>
                <w:bCs/>
              </w:rPr>
              <w:t>2017</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4D1C3" w14:textId="03142903" w:rsidR="0016179E" w:rsidRDefault="0016179E" w:rsidP="0016179E">
            <w:pPr>
              <w:widowControl w:val="0"/>
              <w:jc w:val="center"/>
              <w:rPr>
                <w:b/>
                <w:bCs/>
              </w:rPr>
            </w:pPr>
            <w:r>
              <w:rPr>
                <w:b/>
                <w:bCs/>
              </w:rPr>
              <w:t>2018</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FD784" w14:textId="377613A9" w:rsidR="0016179E" w:rsidRDefault="0016179E" w:rsidP="0016179E">
            <w:pPr>
              <w:widowControl w:val="0"/>
              <w:jc w:val="center"/>
              <w:rPr>
                <w:b/>
                <w:bCs/>
              </w:rPr>
            </w:pPr>
            <w:r>
              <w:rPr>
                <w:b/>
                <w:bCs/>
              </w:rPr>
              <w:t>2019</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CD34" w14:textId="47DCFD62" w:rsidR="0016179E" w:rsidRDefault="0016179E" w:rsidP="0016179E">
            <w:pPr>
              <w:widowControl w:val="0"/>
              <w:jc w:val="center"/>
              <w:rPr>
                <w:b/>
                <w:bCs/>
              </w:rPr>
            </w:pPr>
            <w:r>
              <w:rPr>
                <w:b/>
                <w:bCs/>
              </w:rPr>
              <w:t>2020</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C0D3F" w14:textId="03F171EC" w:rsidR="0016179E" w:rsidRDefault="0016179E" w:rsidP="0016179E">
            <w:pPr>
              <w:widowControl w:val="0"/>
              <w:jc w:val="center"/>
              <w:rPr>
                <w:b/>
                <w:bCs/>
              </w:rPr>
            </w:pPr>
            <w:r>
              <w:rPr>
                <w:b/>
                <w:bCs/>
              </w:rPr>
              <w:t>2021</w:t>
            </w:r>
          </w:p>
        </w:tc>
        <w:tc>
          <w:tcPr>
            <w:tcW w:w="687" w:type="dxa"/>
            <w:tcBorders>
              <w:top w:val="single" w:sz="4" w:space="0" w:color="000000"/>
              <w:left w:val="single" w:sz="4" w:space="0" w:color="000000"/>
              <w:bottom w:val="single" w:sz="4" w:space="0" w:color="000000"/>
              <w:right w:val="single" w:sz="4" w:space="0" w:color="000000"/>
            </w:tcBorders>
            <w:vAlign w:val="center"/>
          </w:tcPr>
          <w:p w14:paraId="7CA4FD0E" w14:textId="60AC0BA0" w:rsidR="0016179E" w:rsidRDefault="0016179E" w:rsidP="0016179E">
            <w:pPr>
              <w:widowControl w:val="0"/>
              <w:jc w:val="center"/>
              <w:rPr>
                <w:b/>
                <w:bCs/>
              </w:rPr>
            </w:pPr>
            <w:r>
              <w:rPr>
                <w:b/>
                <w:bCs/>
              </w:rPr>
              <w:t>2022</w:t>
            </w:r>
          </w:p>
        </w:tc>
      </w:tr>
      <w:tr w:rsidR="0016179E" w14:paraId="52A8725D" w14:textId="77777777" w:rsidTr="00C0256F">
        <w:trPr>
          <w:trHeight w:val="288"/>
          <w:jc w:val="center"/>
        </w:trPr>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0D2FDE1A" w14:textId="77777777" w:rsidR="0016179E" w:rsidRDefault="0016179E" w:rsidP="0016179E">
            <w:pPr>
              <w:widowControl w:val="0"/>
            </w:pPr>
            <w:r>
              <w:t>Количество зарегистрированных преступлений, ед.</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8461E" w14:textId="77777777" w:rsidR="0016179E" w:rsidRDefault="0016179E" w:rsidP="0016179E">
            <w:pPr>
              <w:widowControl w:val="0"/>
              <w:jc w:val="center"/>
            </w:pPr>
            <w:r>
              <w:t>382</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6A8FE" w14:textId="77777777" w:rsidR="0016179E" w:rsidRDefault="0016179E" w:rsidP="0016179E">
            <w:pPr>
              <w:widowControl w:val="0"/>
              <w:jc w:val="center"/>
            </w:pPr>
            <w:r>
              <w:t>384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E5AE" w14:textId="77777777" w:rsidR="0016179E" w:rsidRDefault="0016179E" w:rsidP="0016179E">
            <w:pPr>
              <w:widowControl w:val="0"/>
              <w:jc w:val="center"/>
            </w:pPr>
            <w:r>
              <w:t>428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F80F" w14:textId="77777777" w:rsidR="0016179E" w:rsidRDefault="0016179E" w:rsidP="0016179E">
            <w:pPr>
              <w:widowControl w:val="0"/>
              <w:jc w:val="center"/>
            </w:pPr>
            <w:r>
              <w:t>413</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94BF6" w14:textId="77777777" w:rsidR="0016179E" w:rsidRDefault="0016179E" w:rsidP="0016179E">
            <w:pPr>
              <w:widowControl w:val="0"/>
              <w:jc w:val="center"/>
            </w:pPr>
            <w:r>
              <w:t>373</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40797" w14:textId="77777777" w:rsidR="0016179E" w:rsidRDefault="0016179E" w:rsidP="0016179E">
            <w:pPr>
              <w:widowControl w:val="0"/>
              <w:jc w:val="center"/>
            </w:pPr>
            <w:r>
              <w:t>374</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02EC" w14:textId="77777777" w:rsidR="0016179E" w:rsidRDefault="0016179E" w:rsidP="0016179E">
            <w:pPr>
              <w:widowControl w:val="0"/>
              <w:jc w:val="center"/>
            </w:pPr>
            <w:r>
              <w:t>347</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F41F" w14:textId="77777777" w:rsidR="0016179E" w:rsidRDefault="0016179E" w:rsidP="0016179E">
            <w:pPr>
              <w:widowControl w:val="0"/>
              <w:jc w:val="center"/>
            </w:pPr>
            <w:r>
              <w:t>329</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221AE" w14:textId="77777777" w:rsidR="0016179E" w:rsidRDefault="0016179E" w:rsidP="0016179E">
            <w:pPr>
              <w:widowControl w:val="0"/>
              <w:jc w:val="center"/>
            </w:pPr>
            <w:r>
              <w:t>363</w:t>
            </w:r>
          </w:p>
        </w:tc>
        <w:tc>
          <w:tcPr>
            <w:tcW w:w="687" w:type="dxa"/>
            <w:tcBorders>
              <w:top w:val="single" w:sz="4" w:space="0" w:color="000000"/>
              <w:left w:val="single" w:sz="4" w:space="0" w:color="000000"/>
              <w:bottom w:val="single" w:sz="4" w:space="0" w:color="000000"/>
              <w:right w:val="single" w:sz="4" w:space="0" w:color="000000"/>
            </w:tcBorders>
            <w:vAlign w:val="center"/>
          </w:tcPr>
          <w:p w14:paraId="0022D094" w14:textId="77777777" w:rsidR="0016179E" w:rsidRDefault="0016179E" w:rsidP="0016179E">
            <w:pPr>
              <w:widowControl w:val="0"/>
              <w:jc w:val="center"/>
            </w:pPr>
            <w:r>
              <w:t>-</w:t>
            </w:r>
          </w:p>
        </w:tc>
      </w:tr>
      <w:tr w:rsidR="0016179E" w14:paraId="6BD9FDA0" w14:textId="77777777" w:rsidTr="00C0256F">
        <w:trPr>
          <w:trHeight w:val="732"/>
          <w:jc w:val="center"/>
        </w:trPr>
        <w:tc>
          <w:tcPr>
            <w:tcW w:w="2329" w:type="dxa"/>
            <w:tcBorders>
              <w:top w:val="single" w:sz="4" w:space="0" w:color="000000"/>
              <w:left w:val="single" w:sz="4" w:space="0" w:color="000000"/>
              <w:bottom w:val="single" w:sz="4" w:space="0" w:color="000000"/>
              <w:right w:val="single" w:sz="4" w:space="0" w:color="000000"/>
            </w:tcBorders>
            <w:shd w:val="clear" w:color="auto" w:fill="auto"/>
          </w:tcPr>
          <w:p w14:paraId="23384742" w14:textId="77777777" w:rsidR="0016179E" w:rsidRDefault="0016179E" w:rsidP="0016179E">
            <w:pPr>
              <w:widowControl w:val="0"/>
            </w:pPr>
            <w:r>
              <w:t>Уровень преступности (количество преступлений, совершенных на 10 тыс. чел. населения), ед.</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27F4D" w14:textId="77777777" w:rsidR="0016179E" w:rsidRDefault="0016179E" w:rsidP="0016179E">
            <w:pPr>
              <w:widowControl w:val="0"/>
              <w:jc w:val="center"/>
            </w:pPr>
            <w:r>
              <w:t>153,4</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A7C05" w14:textId="77777777" w:rsidR="0016179E" w:rsidRDefault="0016179E" w:rsidP="0016179E">
            <w:pPr>
              <w:widowControl w:val="0"/>
              <w:jc w:val="center"/>
            </w:pPr>
            <w:r>
              <w:t>156,7</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BDDC" w14:textId="77777777" w:rsidR="0016179E" w:rsidRDefault="0016179E" w:rsidP="0016179E">
            <w:pPr>
              <w:widowControl w:val="0"/>
              <w:jc w:val="center"/>
            </w:pPr>
            <w:r>
              <w:t>181,4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6616" w14:textId="77777777" w:rsidR="0016179E" w:rsidRDefault="0016179E" w:rsidP="0016179E">
            <w:pPr>
              <w:widowControl w:val="0"/>
              <w:jc w:val="center"/>
            </w:pPr>
            <w:r>
              <w:t>178,8</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0036" w14:textId="77777777" w:rsidR="0016179E" w:rsidRDefault="0016179E" w:rsidP="0016179E">
            <w:pPr>
              <w:widowControl w:val="0"/>
              <w:jc w:val="center"/>
            </w:pPr>
            <w:r>
              <w:t>163,6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DBD28" w14:textId="77777777" w:rsidR="0016179E" w:rsidRDefault="0016179E" w:rsidP="0016179E">
            <w:pPr>
              <w:widowControl w:val="0"/>
              <w:jc w:val="center"/>
            </w:pPr>
            <w:r>
              <w:t>167</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E8172" w14:textId="77777777" w:rsidR="0016179E" w:rsidRDefault="0016179E" w:rsidP="0016179E">
            <w:pPr>
              <w:widowControl w:val="0"/>
              <w:jc w:val="center"/>
            </w:pPr>
            <w:r>
              <w:t>156,3</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8CB0F" w14:textId="77777777" w:rsidR="0016179E" w:rsidRDefault="0016179E" w:rsidP="0016179E">
            <w:pPr>
              <w:widowControl w:val="0"/>
              <w:jc w:val="center"/>
            </w:pPr>
            <w:r>
              <w:t>148,8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2AD5A" w14:textId="77777777" w:rsidR="0016179E" w:rsidRDefault="0016179E" w:rsidP="0016179E">
            <w:pPr>
              <w:widowControl w:val="0"/>
              <w:jc w:val="center"/>
            </w:pPr>
            <w:r>
              <w:t>163,5</w:t>
            </w:r>
          </w:p>
        </w:tc>
        <w:tc>
          <w:tcPr>
            <w:tcW w:w="687" w:type="dxa"/>
            <w:tcBorders>
              <w:top w:val="single" w:sz="4" w:space="0" w:color="000000"/>
              <w:left w:val="single" w:sz="4" w:space="0" w:color="000000"/>
              <w:bottom w:val="single" w:sz="4" w:space="0" w:color="000000"/>
              <w:right w:val="single" w:sz="4" w:space="0" w:color="000000"/>
            </w:tcBorders>
            <w:vAlign w:val="center"/>
          </w:tcPr>
          <w:p w14:paraId="28414AA9" w14:textId="77777777" w:rsidR="0016179E" w:rsidRDefault="0016179E" w:rsidP="0016179E">
            <w:pPr>
              <w:widowControl w:val="0"/>
              <w:jc w:val="center"/>
            </w:pPr>
            <w:r>
              <w:t>-</w:t>
            </w:r>
          </w:p>
        </w:tc>
      </w:tr>
      <w:tr w:rsidR="0016179E" w14:paraId="083B925B" w14:textId="77777777" w:rsidTr="00C0256F">
        <w:trPr>
          <w:trHeight w:val="492"/>
          <w:jc w:val="center"/>
        </w:trPr>
        <w:tc>
          <w:tcPr>
            <w:tcW w:w="23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3C0DD" w14:textId="77777777" w:rsidR="0016179E" w:rsidRDefault="0016179E" w:rsidP="0016179E">
            <w:pPr>
              <w:widowControl w:val="0"/>
            </w:pPr>
            <w:r>
              <w:t>Число добровольных формирований по обеспечению общественного порядка, ед.</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9AC0" w14:textId="77777777" w:rsidR="0016179E" w:rsidRDefault="0016179E" w:rsidP="0016179E">
            <w:pPr>
              <w:widowControl w:val="0"/>
              <w:jc w:val="center"/>
            </w:pPr>
            <w:r>
              <w:t> -</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A7FF" w14:textId="77777777" w:rsidR="0016179E" w:rsidRDefault="0016179E" w:rsidP="0016179E">
            <w:pPr>
              <w:widowControl w:val="0"/>
              <w:jc w:val="center"/>
            </w:pPr>
            <w:r>
              <w:t> -</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C98DB" w14:textId="77777777" w:rsidR="0016179E" w:rsidRDefault="0016179E" w:rsidP="0016179E">
            <w:pPr>
              <w:widowControl w:val="0"/>
              <w:jc w:val="center"/>
            </w:pPr>
            <w:r>
              <w:t> -</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04BD" w14:textId="77777777" w:rsidR="0016179E" w:rsidRDefault="0016179E" w:rsidP="0016179E">
            <w:pPr>
              <w:widowControl w:val="0"/>
              <w:jc w:val="center"/>
            </w:pPr>
            <w:r>
              <w:t> -</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FB82E" w14:textId="77777777" w:rsidR="0016179E" w:rsidRDefault="0016179E" w:rsidP="0016179E">
            <w:pPr>
              <w:widowControl w:val="0"/>
              <w:jc w:val="center"/>
            </w:pPr>
            <w:r>
              <w:t>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7762" w14:textId="77777777" w:rsidR="0016179E" w:rsidRDefault="0016179E" w:rsidP="0016179E">
            <w:pPr>
              <w:widowControl w:val="0"/>
              <w:jc w:val="center"/>
            </w:pPr>
            <w:r>
              <w:t>6</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5A6B1" w14:textId="77777777" w:rsidR="0016179E" w:rsidRDefault="0016179E" w:rsidP="0016179E">
            <w:pPr>
              <w:widowControl w:val="0"/>
              <w:jc w:val="center"/>
            </w:pPr>
            <w:r>
              <w:t>6</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8C811" w14:textId="77777777" w:rsidR="0016179E" w:rsidRDefault="0016179E" w:rsidP="0016179E">
            <w:pPr>
              <w:widowControl w:val="0"/>
              <w:jc w:val="center"/>
            </w:pPr>
            <w:r>
              <w:t>6</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00015" w14:textId="77777777" w:rsidR="0016179E" w:rsidRDefault="0016179E" w:rsidP="0016179E">
            <w:pPr>
              <w:widowControl w:val="0"/>
              <w:jc w:val="center"/>
            </w:pPr>
            <w:r>
              <w:t>6</w:t>
            </w:r>
          </w:p>
        </w:tc>
        <w:tc>
          <w:tcPr>
            <w:tcW w:w="687" w:type="dxa"/>
            <w:tcBorders>
              <w:top w:val="single" w:sz="4" w:space="0" w:color="000000"/>
              <w:left w:val="single" w:sz="4" w:space="0" w:color="000000"/>
              <w:bottom w:val="single" w:sz="4" w:space="0" w:color="000000"/>
              <w:right w:val="single" w:sz="4" w:space="0" w:color="000000"/>
            </w:tcBorders>
            <w:vAlign w:val="center"/>
          </w:tcPr>
          <w:p w14:paraId="0EFFD92F" w14:textId="77777777" w:rsidR="0016179E" w:rsidRDefault="0016179E" w:rsidP="0016179E">
            <w:pPr>
              <w:widowControl w:val="0"/>
              <w:jc w:val="center"/>
            </w:pPr>
            <w:r>
              <w:t>-</w:t>
            </w:r>
          </w:p>
        </w:tc>
      </w:tr>
    </w:tbl>
    <w:p w14:paraId="73FBF5F7" w14:textId="77777777" w:rsidR="000956B4" w:rsidRDefault="00EE6299" w:rsidP="000956B4">
      <w:pPr>
        <w:jc w:val="both"/>
        <w:rPr>
          <w:i/>
          <w:sz w:val="20"/>
        </w:rPr>
      </w:pPr>
      <w:r>
        <w:rPr>
          <w:sz w:val="20"/>
          <w:szCs w:val="20"/>
        </w:rPr>
        <w:t xml:space="preserve">Источник: </w:t>
      </w:r>
      <w:hyperlink r:id="rId103" w:history="1">
        <w:r w:rsidR="000956B4" w:rsidRPr="00372943">
          <w:rPr>
            <w:rStyle w:val="afb"/>
            <w:rFonts w:eastAsia="Calibri"/>
            <w:i/>
            <w:sz w:val="20"/>
            <w:szCs w:val="20"/>
          </w:rPr>
          <w:t>https://berezovo</w:t>
        </w:r>
        <w:r w:rsidR="000956B4" w:rsidRPr="00372943">
          <w:rPr>
            <w:rStyle w:val="afb"/>
            <w:i/>
            <w:sz w:val="20"/>
            <w:szCs w:val="20"/>
          </w:rPr>
          <w:t>.ru/activity/finance/byudzhet-dlya-grazhdan/ispolnenie-byudzheta.php</w:t>
        </w:r>
      </w:hyperlink>
      <w:r w:rsidR="000956B4">
        <w:rPr>
          <w:i/>
          <w:color w:val="000000"/>
          <w:sz w:val="20"/>
          <w:szCs w:val="20"/>
        </w:rPr>
        <w:t xml:space="preserve"> </w:t>
      </w:r>
      <w:r w:rsidR="000956B4">
        <w:rPr>
          <w:i/>
          <w:sz w:val="20"/>
        </w:rPr>
        <w:t>Дата обращения: 22.09.2023</w:t>
      </w:r>
    </w:p>
    <w:p w14:paraId="3B56E155" w14:textId="77777777" w:rsidR="00933CC7" w:rsidRDefault="00933CC7">
      <w:pPr>
        <w:rPr>
          <w:sz w:val="20"/>
          <w:szCs w:val="20"/>
        </w:rPr>
      </w:pPr>
    </w:p>
    <w:p w14:paraId="51C67B11" w14:textId="77777777" w:rsidR="0016179E" w:rsidRDefault="0016179E" w:rsidP="0016179E">
      <w:pPr>
        <w:spacing w:line="276" w:lineRule="auto"/>
        <w:ind w:firstLine="426"/>
        <w:jc w:val="both"/>
        <w:rPr>
          <w:sz w:val="28"/>
          <w:szCs w:val="28"/>
        </w:rPr>
      </w:pPr>
      <w:r>
        <w:rPr>
          <w:sz w:val="28"/>
          <w:szCs w:val="28"/>
        </w:rPr>
        <w:t>Основным фактором влияния на состояние общественного порядка и безопасность граждан Березовского района является предупреждение пьянства и алкоголизма, так как большая доля преступлений совершается в состоянии алкогольного опьянения.</w:t>
      </w:r>
    </w:p>
    <w:p w14:paraId="0F0F4230" w14:textId="7C12D884" w:rsidR="00933CC7" w:rsidRDefault="00EE6299">
      <w:pPr>
        <w:spacing w:line="276" w:lineRule="auto"/>
        <w:ind w:firstLine="426"/>
        <w:jc w:val="both"/>
        <w:rPr>
          <w:sz w:val="28"/>
          <w:szCs w:val="28"/>
        </w:rPr>
      </w:pPr>
      <w:r>
        <w:rPr>
          <w:sz w:val="28"/>
          <w:szCs w:val="28"/>
        </w:rPr>
        <w:t>Основными проблемами организации системы общественной безопасности населения Березовского района являются:</w:t>
      </w:r>
    </w:p>
    <w:p w14:paraId="576AE9C7" w14:textId="77777777" w:rsidR="00933CC7" w:rsidRDefault="00EE6299">
      <w:pPr>
        <w:spacing w:line="276" w:lineRule="auto"/>
        <w:ind w:firstLine="426"/>
        <w:jc w:val="both"/>
        <w:rPr>
          <w:sz w:val="28"/>
          <w:szCs w:val="28"/>
        </w:rPr>
      </w:pPr>
      <w:r>
        <w:rPr>
          <w:sz w:val="28"/>
          <w:szCs w:val="28"/>
        </w:rPr>
        <w:t>- высокая доля преступлений, совершенных в алкогольном опьянении;</w:t>
      </w:r>
    </w:p>
    <w:p w14:paraId="3B9755EE" w14:textId="77777777" w:rsidR="00933CC7" w:rsidRDefault="00EE6299">
      <w:pPr>
        <w:spacing w:line="276" w:lineRule="auto"/>
        <w:ind w:firstLine="426"/>
        <w:jc w:val="both"/>
        <w:rPr>
          <w:sz w:val="28"/>
          <w:szCs w:val="28"/>
        </w:rPr>
      </w:pPr>
      <w:r>
        <w:rPr>
          <w:sz w:val="28"/>
          <w:szCs w:val="28"/>
        </w:rPr>
        <w:t>- несоответствие дорожно-транспортной инфраструктуры интенсивности движения;</w:t>
      </w:r>
    </w:p>
    <w:p w14:paraId="37C84EBF" w14:textId="77777777" w:rsidR="00933CC7" w:rsidRDefault="00EE6299">
      <w:pPr>
        <w:spacing w:line="276" w:lineRule="auto"/>
        <w:ind w:firstLine="426"/>
        <w:jc w:val="both"/>
        <w:rPr>
          <w:sz w:val="28"/>
          <w:szCs w:val="28"/>
        </w:rPr>
      </w:pPr>
      <w:r>
        <w:rPr>
          <w:sz w:val="28"/>
          <w:szCs w:val="28"/>
        </w:rPr>
        <w:t>- недостаточная эффективность функционирования системы обеспечения безопасности дорожного движения;</w:t>
      </w:r>
    </w:p>
    <w:p w14:paraId="1A81D393" w14:textId="1E9BB2A9" w:rsidR="00933CC7" w:rsidRDefault="00EE6299">
      <w:pPr>
        <w:spacing w:line="276" w:lineRule="auto"/>
        <w:ind w:firstLine="426"/>
        <w:jc w:val="both"/>
        <w:rPr>
          <w:sz w:val="28"/>
          <w:szCs w:val="28"/>
        </w:rPr>
      </w:pPr>
      <w:r>
        <w:rPr>
          <w:sz w:val="28"/>
          <w:szCs w:val="28"/>
        </w:rPr>
        <w:t>- низкая дисциплина участников дорожного движения</w:t>
      </w:r>
      <w:r w:rsidR="00491251">
        <w:rPr>
          <w:sz w:val="28"/>
          <w:szCs w:val="28"/>
        </w:rPr>
        <w:t>.</w:t>
      </w:r>
    </w:p>
    <w:p w14:paraId="35F81113" w14:textId="77777777" w:rsidR="00933CC7" w:rsidRDefault="00EE6299">
      <w:pPr>
        <w:spacing w:line="276" w:lineRule="auto"/>
        <w:ind w:firstLine="426"/>
        <w:jc w:val="both"/>
        <w:rPr>
          <w:sz w:val="28"/>
          <w:szCs w:val="28"/>
        </w:rPr>
      </w:pPr>
      <w:r>
        <w:rPr>
          <w:sz w:val="28"/>
          <w:szCs w:val="28"/>
        </w:rPr>
        <w:t xml:space="preserve">Состояние оперативной обстановки в Березовском районе требует дальнейшего совершенствования системы профилактики, комплексного подхода к противодействию преступности. Требуется целенаправленная работа по </w:t>
      </w:r>
      <w:r>
        <w:rPr>
          <w:sz w:val="28"/>
          <w:szCs w:val="28"/>
        </w:rPr>
        <w:lastRenderedPageBreak/>
        <w:t>обеспечению общественного порядка в местах массового скопления людей, социальных учреждений с массовым пребыванием граждан.</w:t>
      </w:r>
    </w:p>
    <w:p w14:paraId="08B3C380" w14:textId="77777777" w:rsidR="00933CC7" w:rsidRDefault="00EE6299">
      <w:pPr>
        <w:pStyle w:val="ConsPlusNormal0"/>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По результатам мониторинга по охране прав граждан и юридических лиц в 2022 г. Березовский муниципальный район занимает 11 место среди муниципальных образования ХМАО - Югры.</w:t>
      </w:r>
    </w:p>
    <w:p w14:paraId="6CE4CF2C" w14:textId="77777777" w:rsidR="00A13D2E" w:rsidRDefault="00A13D2E">
      <w:pPr>
        <w:pStyle w:val="ConsPlusNormal0"/>
        <w:spacing w:line="276" w:lineRule="auto"/>
        <w:ind w:firstLine="426"/>
        <w:jc w:val="both"/>
        <w:rPr>
          <w:rFonts w:ascii="Times New Roman" w:hAnsi="Times New Roman" w:cs="Times New Roman"/>
          <w:sz w:val="28"/>
          <w:szCs w:val="28"/>
        </w:rPr>
      </w:pPr>
    </w:p>
    <w:p w14:paraId="38065A7D" w14:textId="77777777" w:rsidR="00933CC7" w:rsidRPr="00C0256F" w:rsidRDefault="00EE6299" w:rsidP="00A30908">
      <w:pPr>
        <w:spacing w:line="276" w:lineRule="auto"/>
        <w:contextualSpacing/>
        <w:jc w:val="center"/>
        <w:rPr>
          <w:b/>
          <w:color w:val="000000" w:themeColor="text1"/>
          <w:sz w:val="28"/>
          <w:szCs w:val="28"/>
        </w:rPr>
      </w:pPr>
      <w:bookmarkStart w:id="1" w:name="_Toc126334276"/>
      <w:bookmarkStart w:id="2" w:name="_Toc126333238"/>
      <w:r w:rsidRPr="00C0256F">
        <w:rPr>
          <w:b/>
          <w:color w:val="000000" w:themeColor="text1"/>
          <w:sz w:val="28"/>
          <w:szCs w:val="28"/>
        </w:rPr>
        <w:t>1.14</w:t>
      </w:r>
      <w:bookmarkEnd w:id="1"/>
      <w:bookmarkEnd w:id="2"/>
      <w:r w:rsidRPr="00C0256F">
        <w:rPr>
          <w:b/>
          <w:color w:val="000000" w:themeColor="text1"/>
          <w:sz w:val="28"/>
          <w:szCs w:val="28"/>
        </w:rPr>
        <w:t xml:space="preserve"> Гражданское общество</w:t>
      </w:r>
    </w:p>
    <w:p w14:paraId="66CA3736" w14:textId="77777777" w:rsidR="00933CC7" w:rsidRDefault="00EE6299">
      <w:pPr>
        <w:spacing w:line="276" w:lineRule="auto"/>
        <w:ind w:firstLine="425"/>
        <w:contextualSpacing/>
        <w:jc w:val="both"/>
        <w:rPr>
          <w:sz w:val="28"/>
          <w:szCs w:val="28"/>
        </w:rPr>
      </w:pPr>
      <w:r>
        <w:rPr>
          <w:sz w:val="28"/>
          <w:szCs w:val="28"/>
        </w:rPr>
        <w:t xml:space="preserve">Важным инструментом развития гражданского общества является механизм общественного контроля. Правовую основу механизма общественного контроля составляет Закон автономного округа «Об общественном контроле в Ханты-Мансийском автономном округе – Югре», разработанный совместно с Общественной палатой Югры, социально ориентированными некоммерческими организациями, представителями научного сообщества. </w:t>
      </w:r>
    </w:p>
    <w:p w14:paraId="76B50F98" w14:textId="1EF6DC6D" w:rsidR="00933CC7" w:rsidRDefault="00C83B82" w:rsidP="000F3B14">
      <w:pPr>
        <w:spacing w:line="276" w:lineRule="auto"/>
        <w:ind w:firstLine="425"/>
        <w:contextualSpacing/>
        <w:jc w:val="both"/>
        <w:rPr>
          <w:sz w:val="28"/>
          <w:szCs w:val="28"/>
        </w:rPr>
      </w:pPr>
      <w:r>
        <w:rPr>
          <w:sz w:val="28"/>
          <w:szCs w:val="28"/>
        </w:rPr>
        <w:t xml:space="preserve">В Березовском районе действует муниципальная программа </w:t>
      </w:r>
      <w:r w:rsidRPr="00A16835">
        <w:rPr>
          <w:sz w:val="28"/>
          <w:szCs w:val="28"/>
        </w:rPr>
        <w:t>«Развитие гражданского общества в Березовском районе</w:t>
      </w:r>
      <w:r w:rsidR="00685CD4" w:rsidRPr="00A16835">
        <w:rPr>
          <w:sz w:val="28"/>
          <w:szCs w:val="28"/>
        </w:rPr>
        <w:t>».</w:t>
      </w:r>
      <w:r w:rsidR="000F3B14">
        <w:rPr>
          <w:sz w:val="28"/>
          <w:szCs w:val="28"/>
        </w:rPr>
        <w:t xml:space="preserve">  </w:t>
      </w:r>
      <w:r w:rsidR="00EE6299">
        <w:rPr>
          <w:sz w:val="28"/>
          <w:szCs w:val="28"/>
        </w:rPr>
        <w:t xml:space="preserve">Формирование гражданского общества Ханты-Мансийского автономного округа – Югры обусловлено региональными особенностями: </w:t>
      </w:r>
    </w:p>
    <w:p w14:paraId="1B243986" w14:textId="77777777" w:rsidR="00933CC7" w:rsidRDefault="00EE6299">
      <w:pPr>
        <w:spacing w:line="276" w:lineRule="auto"/>
        <w:ind w:firstLine="426"/>
        <w:jc w:val="both"/>
        <w:rPr>
          <w:sz w:val="28"/>
          <w:szCs w:val="28"/>
        </w:rPr>
      </w:pPr>
      <w:r>
        <w:rPr>
          <w:sz w:val="28"/>
          <w:szCs w:val="28"/>
        </w:rPr>
        <w:t xml:space="preserve">- многонациональный состав населения за счет высокого удельного веса прибывших, в первую очередь русских, украинцев и татар, и наличия коренных малочисленных народов Севера (ханты, манси, ненцы); </w:t>
      </w:r>
    </w:p>
    <w:p w14:paraId="57BF9488" w14:textId="77777777" w:rsidR="00933CC7" w:rsidRDefault="00EE6299">
      <w:pPr>
        <w:spacing w:line="276" w:lineRule="auto"/>
        <w:ind w:firstLine="426"/>
        <w:jc w:val="both"/>
        <w:rPr>
          <w:sz w:val="28"/>
          <w:szCs w:val="28"/>
        </w:rPr>
      </w:pPr>
      <w:r>
        <w:rPr>
          <w:sz w:val="28"/>
          <w:szCs w:val="28"/>
        </w:rPr>
        <w:t xml:space="preserve">- относительно высокий уровень жизни населения (автономный округ устойчиво входит в десятку регионов с самой высокой средней зарплатой); </w:t>
      </w:r>
    </w:p>
    <w:p w14:paraId="6BB210DA" w14:textId="77777777" w:rsidR="00933CC7" w:rsidRDefault="00EE6299">
      <w:pPr>
        <w:spacing w:line="276" w:lineRule="auto"/>
        <w:ind w:firstLine="426"/>
        <w:jc w:val="both"/>
        <w:rPr>
          <w:sz w:val="28"/>
          <w:szCs w:val="28"/>
        </w:rPr>
      </w:pPr>
      <w:r>
        <w:rPr>
          <w:sz w:val="28"/>
          <w:szCs w:val="28"/>
        </w:rPr>
        <w:t xml:space="preserve">- преобладание нефтегазового сектора экономики, его определяющая роль в общественной жизни; </w:t>
      </w:r>
    </w:p>
    <w:p w14:paraId="293D672B" w14:textId="5D2D3216" w:rsidR="00933CC7" w:rsidRDefault="00EE6299">
      <w:pPr>
        <w:spacing w:line="276" w:lineRule="auto"/>
        <w:ind w:firstLine="426"/>
        <w:jc w:val="both"/>
        <w:rPr>
          <w:sz w:val="28"/>
          <w:szCs w:val="28"/>
        </w:rPr>
      </w:pPr>
      <w:r>
        <w:rPr>
          <w:sz w:val="28"/>
          <w:szCs w:val="28"/>
        </w:rPr>
        <w:t xml:space="preserve">- преимущественно </w:t>
      </w:r>
      <w:r w:rsidRPr="00491251">
        <w:rPr>
          <w:sz w:val="28"/>
          <w:szCs w:val="28"/>
        </w:rPr>
        <w:t>городское население (</w:t>
      </w:r>
      <w:r w:rsidR="00491251" w:rsidRPr="00491251">
        <w:rPr>
          <w:sz w:val="28"/>
          <w:szCs w:val="28"/>
        </w:rPr>
        <w:t>60%)</w:t>
      </w:r>
      <w:r>
        <w:rPr>
          <w:sz w:val="28"/>
          <w:szCs w:val="28"/>
        </w:rPr>
        <w:t xml:space="preserve">. </w:t>
      </w:r>
    </w:p>
    <w:p w14:paraId="33ABACB8" w14:textId="77777777" w:rsidR="00933CC7" w:rsidRDefault="00EE6299">
      <w:pPr>
        <w:spacing w:line="276" w:lineRule="auto"/>
        <w:ind w:firstLine="426"/>
        <w:jc w:val="both"/>
        <w:rPr>
          <w:sz w:val="28"/>
          <w:szCs w:val="28"/>
        </w:rPr>
      </w:pPr>
      <w:r>
        <w:rPr>
          <w:sz w:val="28"/>
          <w:szCs w:val="28"/>
        </w:rPr>
        <w:t xml:space="preserve">Реализация единой государственной политики в области гражданской обороны, защиты населения и территорий Березовского района от чрезвычайных ситуаций природного и техногенного характера, снижение рисков и смягчения последствий чрезвычайных ситуаций осуществляется в рамках муниципальной программы «Безопасность жизнедеятельности на территории Березовского района». Объем </w:t>
      </w:r>
      <w:r w:rsidRPr="00491251">
        <w:rPr>
          <w:sz w:val="28"/>
          <w:szCs w:val="28"/>
        </w:rPr>
        <w:t>финансирования на мероприятия муниципальной программы в 2022 году составил 20 286,9 тыс.</w:t>
      </w:r>
      <w:r>
        <w:rPr>
          <w:sz w:val="28"/>
          <w:szCs w:val="28"/>
        </w:rPr>
        <w:t xml:space="preserve"> рублей.</w:t>
      </w:r>
    </w:p>
    <w:p w14:paraId="5C0DEF5A" w14:textId="77777777" w:rsidR="00933CC7" w:rsidRDefault="00EE6299">
      <w:pPr>
        <w:spacing w:line="276" w:lineRule="auto"/>
        <w:ind w:firstLine="426"/>
        <w:jc w:val="both"/>
        <w:rPr>
          <w:sz w:val="28"/>
          <w:szCs w:val="28"/>
        </w:rPr>
      </w:pPr>
      <w:r>
        <w:rPr>
          <w:sz w:val="28"/>
          <w:szCs w:val="28"/>
        </w:rPr>
        <w:t>В целях сбора и обмена информацией в области защиты населения и территории от чрезвычайных ситуаций и обеспечения своевременного оповещения и информирования населения об угрозе чрезвычайных ситуаций продолжалась работа единой дежурно-диспетчерской службы Березовского района (далее – ЕДДС). В 2022 году ЕДДС получено и обработано 17 843 сообщения от граждан и организаций, количество звонков увеличилось на 22,1%.</w:t>
      </w:r>
    </w:p>
    <w:p w14:paraId="1DA427BD" w14:textId="77777777" w:rsidR="00933CC7" w:rsidRDefault="00EE6299">
      <w:pPr>
        <w:widowControl w:val="0"/>
        <w:tabs>
          <w:tab w:val="left" w:pos="0"/>
        </w:tabs>
        <w:spacing w:line="276" w:lineRule="auto"/>
        <w:ind w:firstLine="426"/>
        <w:jc w:val="both"/>
        <w:rPr>
          <w:sz w:val="28"/>
          <w:szCs w:val="28"/>
        </w:rPr>
      </w:pPr>
      <w:r>
        <w:rPr>
          <w:sz w:val="28"/>
          <w:szCs w:val="28"/>
        </w:rPr>
        <w:lastRenderedPageBreak/>
        <w:t>Проведена работа по отоплению в зимний период двух пожарных водоемов и установке 16 пожарных гидрантов на территории пгт. Березово. На эти цели направлено 7 821,7 тыс. рублей.</w:t>
      </w:r>
    </w:p>
    <w:p w14:paraId="22006111" w14:textId="69474242" w:rsidR="00933CC7" w:rsidRDefault="00EE6299">
      <w:pPr>
        <w:spacing w:line="276" w:lineRule="auto"/>
        <w:ind w:firstLine="426"/>
        <w:jc w:val="both"/>
        <w:rPr>
          <w:sz w:val="28"/>
          <w:szCs w:val="28"/>
        </w:rPr>
      </w:pPr>
      <w:r>
        <w:rPr>
          <w:sz w:val="28"/>
          <w:szCs w:val="28"/>
        </w:rPr>
        <w:t>Перспективы развития гражданского общества связаны с освоением сферы социальных услуг, вовлечением в деятельность общественных объединений, большего числа граждан, усилением эффективности взаимодействия с органами власти и бизнес-структурами.</w:t>
      </w:r>
      <w:r w:rsidR="000F3B14">
        <w:rPr>
          <w:sz w:val="28"/>
          <w:szCs w:val="28"/>
        </w:rPr>
        <w:t xml:space="preserve"> </w:t>
      </w:r>
      <w:r>
        <w:rPr>
          <w:rFonts w:eastAsia="Calibri"/>
          <w:sz w:val="28"/>
          <w:szCs w:val="28"/>
        </w:rPr>
        <w:t xml:space="preserve">На территории Березовского района </w:t>
      </w:r>
      <w:r w:rsidRPr="00491251">
        <w:rPr>
          <w:rFonts w:eastAsia="Calibri"/>
          <w:sz w:val="28"/>
          <w:szCs w:val="28"/>
        </w:rPr>
        <w:t>зарегистрировано 41</w:t>
      </w:r>
      <w:r w:rsidR="000F3B14">
        <w:rPr>
          <w:rFonts w:eastAsia="Calibri"/>
          <w:sz w:val="28"/>
          <w:szCs w:val="28"/>
        </w:rPr>
        <w:t xml:space="preserve"> СОНКО</w:t>
      </w:r>
      <w:r>
        <w:rPr>
          <w:rFonts w:eastAsia="Calibri"/>
          <w:sz w:val="28"/>
          <w:szCs w:val="28"/>
        </w:rPr>
        <w:t xml:space="preserve">. Функции ресурсного центра по поддержке социально ориентированных некоммерческих организаций реализует проектный отдел МАУ «Березовский медиацентр». За 2022 год ресурсным центром была оказана 95 информационно-консультационных помощи </w:t>
      </w:r>
      <w:r>
        <w:rPr>
          <w:sz w:val="28"/>
          <w:szCs w:val="28"/>
        </w:rPr>
        <w:t>негосударственным (немуниципальным) организациям.</w:t>
      </w:r>
    </w:p>
    <w:p w14:paraId="03988E6A" w14:textId="77777777" w:rsidR="00933CC7" w:rsidRDefault="00EE6299">
      <w:pPr>
        <w:spacing w:line="276" w:lineRule="auto"/>
        <w:ind w:firstLine="426"/>
        <w:jc w:val="both"/>
        <w:rPr>
          <w:rFonts w:eastAsia="Calibri"/>
          <w:sz w:val="28"/>
          <w:szCs w:val="28"/>
        </w:rPr>
      </w:pPr>
      <w:r>
        <w:rPr>
          <w:rFonts w:eastAsia="Calibri"/>
          <w:sz w:val="28"/>
          <w:szCs w:val="28"/>
        </w:rPr>
        <w:t xml:space="preserve">В 2022 году в рамках конкурсного отбора грантовую поддержку </w:t>
      </w:r>
      <w:r>
        <w:rPr>
          <w:sz w:val="28"/>
          <w:szCs w:val="28"/>
        </w:rPr>
        <w:t xml:space="preserve">на реализацию социально значимых проектов </w:t>
      </w:r>
      <w:r>
        <w:rPr>
          <w:rFonts w:eastAsia="Calibri"/>
          <w:sz w:val="28"/>
          <w:szCs w:val="28"/>
        </w:rPr>
        <w:t>получили шесть СОНКО Березовского района на общую сумму 3 650,7 тыс. рублей.</w:t>
      </w:r>
    </w:p>
    <w:p w14:paraId="0E9C25B1" w14:textId="77777777" w:rsidR="00933CC7" w:rsidRDefault="00EE6299">
      <w:pPr>
        <w:shd w:val="clear" w:color="auto" w:fill="FFFFFF"/>
        <w:spacing w:line="276" w:lineRule="auto"/>
        <w:ind w:firstLine="426"/>
        <w:jc w:val="both"/>
        <w:rPr>
          <w:sz w:val="28"/>
          <w:szCs w:val="28"/>
        </w:rPr>
      </w:pPr>
      <w:r>
        <w:rPr>
          <w:sz w:val="28"/>
          <w:szCs w:val="28"/>
        </w:rPr>
        <w:t>В рамках конкурсного отбора на получение субсидий из бюджета Березовского района общественным организациям, на реализацию социально значимых проектов в Березовском районе в сфере спорта, культуры предоставлена субсидия в размере 487,6 тыс. рублей.</w:t>
      </w:r>
    </w:p>
    <w:p w14:paraId="175EBF16" w14:textId="77777777" w:rsidR="00933CC7" w:rsidRDefault="00EE6299">
      <w:pPr>
        <w:spacing w:line="276" w:lineRule="auto"/>
        <w:ind w:firstLine="426"/>
        <w:jc w:val="both"/>
        <w:rPr>
          <w:rFonts w:eastAsia="Calibri"/>
          <w:sz w:val="28"/>
          <w:szCs w:val="28"/>
        </w:rPr>
      </w:pPr>
      <w:r>
        <w:rPr>
          <w:rFonts w:eastAsia="Calibri"/>
          <w:sz w:val="28"/>
          <w:szCs w:val="28"/>
        </w:rPr>
        <w:t xml:space="preserve">В целях реализации программы персонифицированного финансирования дополнительного образования детей на территории Березовского района в 2022 году Частному учреждению дополнительного профессионального образования «Березовский </w:t>
      </w:r>
      <w:r w:rsidRPr="00491251">
        <w:rPr>
          <w:rFonts w:eastAsia="Calibri"/>
          <w:sz w:val="28"/>
          <w:szCs w:val="28"/>
        </w:rPr>
        <w:t>учебно-курсовой комбинат» предоставлена финансовая поддержка по оплате 40 сертификатов персонифицированного финансирования дополнительного образования на общую сумму 700,0 тыс</w:t>
      </w:r>
      <w:r>
        <w:rPr>
          <w:rFonts w:eastAsia="Calibri"/>
          <w:sz w:val="28"/>
          <w:szCs w:val="28"/>
        </w:rPr>
        <w:t xml:space="preserve">. рублей. </w:t>
      </w:r>
    </w:p>
    <w:p w14:paraId="33F7C929" w14:textId="38B103E5" w:rsidR="00933CC7" w:rsidRDefault="00EE6299" w:rsidP="00150951">
      <w:pPr>
        <w:tabs>
          <w:tab w:val="left" w:pos="5530"/>
        </w:tabs>
        <w:spacing w:line="276" w:lineRule="auto"/>
        <w:ind w:firstLine="426"/>
        <w:jc w:val="both"/>
        <w:rPr>
          <w:sz w:val="28"/>
          <w:szCs w:val="28"/>
        </w:rPr>
      </w:pPr>
      <w:r>
        <w:rPr>
          <w:sz w:val="28"/>
          <w:szCs w:val="28"/>
        </w:rPr>
        <w:t>Дальнейшее развитие гражданского общества в Березовском районе зависит от: расширения практики публичного обсуждения ключевых вопросов политического, экономического, социального и общественного развития;</w:t>
      </w:r>
      <w:r w:rsidR="00150951">
        <w:rPr>
          <w:sz w:val="28"/>
          <w:szCs w:val="28"/>
        </w:rPr>
        <w:t xml:space="preserve"> </w:t>
      </w:r>
      <w:r>
        <w:rPr>
          <w:sz w:val="28"/>
          <w:szCs w:val="28"/>
        </w:rPr>
        <w:t>формирования единого информационного пространства общественных организаций;</w:t>
      </w:r>
      <w:r w:rsidR="00150951">
        <w:rPr>
          <w:sz w:val="28"/>
          <w:szCs w:val="28"/>
        </w:rPr>
        <w:t xml:space="preserve"> </w:t>
      </w:r>
      <w:r>
        <w:rPr>
          <w:sz w:val="28"/>
          <w:szCs w:val="28"/>
        </w:rPr>
        <w:t>создания системы гражданского образования.</w:t>
      </w:r>
    </w:p>
    <w:p w14:paraId="43ED06E1" w14:textId="77777777" w:rsidR="00933CC7" w:rsidRDefault="00933CC7">
      <w:pPr>
        <w:shd w:val="clear" w:color="auto" w:fill="FFFFFF"/>
        <w:spacing w:line="276" w:lineRule="auto"/>
        <w:ind w:firstLine="426"/>
        <w:jc w:val="both"/>
        <w:rPr>
          <w:sz w:val="28"/>
          <w:szCs w:val="28"/>
          <w:highlight w:val="yellow"/>
        </w:rPr>
      </w:pPr>
    </w:p>
    <w:p w14:paraId="772DCF89" w14:textId="77777777" w:rsidR="00933CC7" w:rsidRPr="00C0256F" w:rsidRDefault="00EE6299" w:rsidP="00A30908">
      <w:pPr>
        <w:shd w:val="clear" w:color="auto" w:fill="FFFFFF"/>
        <w:spacing w:line="276" w:lineRule="auto"/>
        <w:jc w:val="center"/>
        <w:rPr>
          <w:b/>
          <w:color w:val="000000" w:themeColor="text1"/>
          <w:sz w:val="28"/>
          <w:szCs w:val="28"/>
          <w:highlight w:val="yellow"/>
        </w:rPr>
      </w:pPr>
      <w:r w:rsidRPr="00C0256F">
        <w:rPr>
          <w:b/>
          <w:color w:val="000000" w:themeColor="text1"/>
          <w:sz w:val="28"/>
          <w:szCs w:val="28"/>
        </w:rPr>
        <w:t>1.15 Анализ достижений целевых показателей (индикаторов), характеризующих динамику реализации Стратегии социально–экономического развития Березовского района на период до 2030 года</w:t>
      </w:r>
    </w:p>
    <w:p w14:paraId="337FA6E4" w14:textId="29E750E2" w:rsidR="00933CC7" w:rsidRDefault="00EE6299">
      <w:pPr>
        <w:shd w:val="clear" w:color="auto" w:fill="FFFFFF"/>
        <w:spacing w:line="276" w:lineRule="auto"/>
        <w:ind w:firstLine="426"/>
        <w:jc w:val="both"/>
        <w:rPr>
          <w:sz w:val="28"/>
          <w:szCs w:val="28"/>
        </w:rPr>
        <w:sectPr w:rsidR="00933CC7">
          <w:footerReference w:type="default" r:id="rId104"/>
          <w:footerReference w:type="first" r:id="rId105"/>
          <w:pgSz w:w="11906" w:h="16838"/>
          <w:pgMar w:top="1134" w:right="567" w:bottom="1134" w:left="1701" w:header="0" w:footer="709" w:gutter="0"/>
          <w:cols w:space="720"/>
          <w:formProt w:val="0"/>
          <w:docGrid w:linePitch="360"/>
        </w:sectPr>
      </w:pPr>
      <w:r>
        <w:rPr>
          <w:sz w:val="28"/>
          <w:szCs w:val="28"/>
        </w:rPr>
        <w:t>В таблице 1.15.1 представлена динамика плановых и фактически</w:t>
      </w:r>
      <w:r w:rsidR="00376084">
        <w:rPr>
          <w:sz w:val="28"/>
          <w:szCs w:val="28"/>
        </w:rPr>
        <w:t>х</w:t>
      </w:r>
      <w:r>
        <w:rPr>
          <w:sz w:val="28"/>
          <w:szCs w:val="28"/>
        </w:rPr>
        <w:t xml:space="preserve"> значений показателей (индикаторов), </w:t>
      </w:r>
      <w:r w:rsidR="00376084">
        <w:rPr>
          <w:sz w:val="28"/>
          <w:szCs w:val="28"/>
        </w:rPr>
        <w:t xml:space="preserve">достигнутых Березовским районом по итогам реализации </w:t>
      </w:r>
      <w:r>
        <w:rPr>
          <w:sz w:val="28"/>
          <w:szCs w:val="28"/>
        </w:rPr>
        <w:t>Стратегии социально–экономического развития Березовского района по приоритетным направлениям развития.</w:t>
      </w:r>
    </w:p>
    <w:p w14:paraId="433256DD" w14:textId="77777777" w:rsidR="00933CC7" w:rsidRDefault="00EE6299">
      <w:pPr>
        <w:jc w:val="both"/>
        <w:rPr>
          <w:b/>
        </w:rPr>
      </w:pPr>
      <w:r>
        <w:rPr>
          <w:b/>
          <w:sz w:val="28"/>
          <w:szCs w:val="28"/>
        </w:rPr>
        <w:lastRenderedPageBreak/>
        <w:t>Таблица 1.15.1 - Оценка достижения целевых показателей (индикаторов), характеризующих динамику реализации Стратегии социально–экономического развития Березовского района на период до 2030 года</w:t>
      </w:r>
    </w:p>
    <w:tbl>
      <w:tblPr>
        <w:tblStyle w:val="afffff"/>
        <w:tblW w:w="5000" w:type="pct"/>
        <w:tblLayout w:type="fixed"/>
        <w:tblLook w:val="04A0" w:firstRow="1" w:lastRow="0" w:firstColumn="1" w:lastColumn="0" w:noHBand="0" w:noVBand="1"/>
      </w:tblPr>
      <w:tblGrid>
        <w:gridCol w:w="623"/>
        <w:gridCol w:w="3966"/>
        <w:gridCol w:w="1049"/>
        <w:gridCol w:w="1047"/>
        <w:gridCol w:w="1040"/>
        <w:gridCol w:w="977"/>
        <w:gridCol w:w="977"/>
        <w:gridCol w:w="981"/>
        <w:gridCol w:w="975"/>
        <w:gridCol w:w="978"/>
        <w:gridCol w:w="975"/>
        <w:gridCol w:w="972"/>
      </w:tblGrid>
      <w:tr w:rsidR="00933CC7" w14:paraId="359C918E" w14:textId="77777777">
        <w:tc>
          <w:tcPr>
            <w:tcW w:w="622" w:type="dxa"/>
            <w:vMerge w:val="restart"/>
          </w:tcPr>
          <w:p w14:paraId="7D3B348C" w14:textId="77777777" w:rsidR="00933CC7" w:rsidRDefault="00EE6299">
            <w:pPr>
              <w:widowControl w:val="0"/>
              <w:spacing w:line="276" w:lineRule="auto"/>
              <w:contextualSpacing/>
              <w:jc w:val="center"/>
              <w:rPr>
                <w:b/>
              </w:rPr>
            </w:pPr>
            <w:r>
              <w:rPr>
                <w:b/>
              </w:rPr>
              <w:t>№ п/п</w:t>
            </w:r>
          </w:p>
        </w:tc>
        <w:tc>
          <w:tcPr>
            <w:tcW w:w="3968" w:type="dxa"/>
            <w:vMerge w:val="restart"/>
            <w:vAlign w:val="center"/>
          </w:tcPr>
          <w:p w14:paraId="635BDE03" w14:textId="77777777" w:rsidR="00933CC7" w:rsidRDefault="00EE6299">
            <w:pPr>
              <w:widowControl w:val="0"/>
              <w:spacing w:line="276" w:lineRule="auto"/>
              <w:contextualSpacing/>
              <w:jc w:val="center"/>
              <w:rPr>
                <w:b/>
              </w:rPr>
            </w:pPr>
            <w:r>
              <w:rPr>
                <w:b/>
              </w:rPr>
              <w:t>Показатель</w:t>
            </w:r>
          </w:p>
        </w:tc>
        <w:tc>
          <w:tcPr>
            <w:tcW w:w="2096" w:type="dxa"/>
            <w:gridSpan w:val="2"/>
          </w:tcPr>
          <w:p w14:paraId="5660FC5E" w14:textId="3CB934BA" w:rsidR="00933CC7" w:rsidRDefault="00EE6299">
            <w:pPr>
              <w:widowControl w:val="0"/>
              <w:spacing w:line="276" w:lineRule="auto"/>
              <w:contextualSpacing/>
              <w:jc w:val="center"/>
              <w:rPr>
                <w:b/>
              </w:rPr>
            </w:pPr>
            <w:r>
              <w:rPr>
                <w:b/>
              </w:rPr>
              <w:t>2018</w:t>
            </w:r>
            <w:r w:rsidR="00D56038">
              <w:rPr>
                <w:b/>
              </w:rPr>
              <w:t xml:space="preserve"> г.</w:t>
            </w:r>
          </w:p>
        </w:tc>
        <w:tc>
          <w:tcPr>
            <w:tcW w:w="2019" w:type="dxa"/>
            <w:gridSpan w:val="2"/>
          </w:tcPr>
          <w:p w14:paraId="61BE95D6" w14:textId="2F1DD0E8" w:rsidR="00933CC7" w:rsidRDefault="00EE6299">
            <w:pPr>
              <w:widowControl w:val="0"/>
              <w:spacing w:line="276" w:lineRule="auto"/>
              <w:contextualSpacing/>
              <w:jc w:val="center"/>
              <w:rPr>
                <w:b/>
              </w:rPr>
            </w:pPr>
            <w:r>
              <w:rPr>
                <w:b/>
              </w:rPr>
              <w:t>2019</w:t>
            </w:r>
            <w:r w:rsidR="00D56038">
              <w:rPr>
                <w:b/>
              </w:rPr>
              <w:t xml:space="preserve"> г.</w:t>
            </w:r>
          </w:p>
        </w:tc>
        <w:tc>
          <w:tcPr>
            <w:tcW w:w="1960" w:type="dxa"/>
            <w:gridSpan w:val="2"/>
          </w:tcPr>
          <w:p w14:paraId="67871DF6" w14:textId="0A951722" w:rsidR="00933CC7" w:rsidRDefault="00EE6299">
            <w:pPr>
              <w:widowControl w:val="0"/>
              <w:spacing w:line="276" w:lineRule="auto"/>
              <w:contextualSpacing/>
              <w:jc w:val="center"/>
              <w:rPr>
                <w:b/>
              </w:rPr>
            </w:pPr>
            <w:r>
              <w:rPr>
                <w:b/>
              </w:rPr>
              <w:t>2020</w:t>
            </w:r>
            <w:r w:rsidR="00D56038">
              <w:rPr>
                <w:b/>
              </w:rPr>
              <w:t xml:space="preserve"> г.</w:t>
            </w:r>
          </w:p>
        </w:tc>
        <w:tc>
          <w:tcPr>
            <w:tcW w:w="1955" w:type="dxa"/>
            <w:gridSpan w:val="2"/>
          </w:tcPr>
          <w:p w14:paraId="459563CC" w14:textId="4E7034E4" w:rsidR="00933CC7" w:rsidRDefault="00EE6299">
            <w:pPr>
              <w:widowControl w:val="0"/>
              <w:spacing w:line="276" w:lineRule="auto"/>
              <w:contextualSpacing/>
              <w:jc w:val="center"/>
              <w:rPr>
                <w:b/>
              </w:rPr>
            </w:pPr>
            <w:r>
              <w:rPr>
                <w:b/>
              </w:rPr>
              <w:t>2021</w:t>
            </w:r>
            <w:r w:rsidR="00D56038">
              <w:rPr>
                <w:b/>
              </w:rPr>
              <w:t xml:space="preserve"> г.</w:t>
            </w:r>
          </w:p>
        </w:tc>
        <w:tc>
          <w:tcPr>
            <w:tcW w:w="1949" w:type="dxa"/>
            <w:gridSpan w:val="2"/>
          </w:tcPr>
          <w:p w14:paraId="0F226580" w14:textId="1C75A2E6" w:rsidR="00933CC7" w:rsidRDefault="00EE6299">
            <w:pPr>
              <w:widowControl w:val="0"/>
              <w:spacing w:line="276" w:lineRule="auto"/>
              <w:contextualSpacing/>
              <w:jc w:val="center"/>
              <w:rPr>
                <w:b/>
              </w:rPr>
            </w:pPr>
            <w:r>
              <w:rPr>
                <w:b/>
              </w:rPr>
              <w:t>2022</w:t>
            </w:r>
            <w:r w:rsidR="00D56038">
              <w:rPr>
                <w:b/>
              </w:rPr>
              <w:t xml:space="preserve"> г.</w:t>
            </w:r>
          </w:p>
        </w:tc>
      </w:tr>
      <w:tr w:rsidR="00933CC7" w14:paraId="11A67DC2" w14:textId="77777777">
        <w:tc>
          <w:tcPr>
            <w:tcW w:w="622" w:type="dxa"/>
            <w:vMerge/>
          </w:tcPr>
          <w:p w14:paraId="5288B4F3" w14:textId="77777777" w:rsidR="00933CC7" w:rsidRDefault="00933CC7">
            <w:pPr>
              <w:widowControl w:val="0"/>
              <w:spacing w:line="276" w:lineRule="auto"/>
              <w:contextualSpacing/>
              <w:jc w:val="both"/>
              <w:rPr>
                <w:b/>
              </w:rPr>
            </w:pPr>
          </w:p>
        </w:tc>
        <w:tc>
          <w:tcPr>
            <w:tcW w:w="3968" w:type="dxa"/>
            <w:vMerge/>
          </w:tcPr>
          <w:p w14:paraId="6192A93D" w14:textId="77777777" w:rsidR="00933CC7" w:rsidRDefault="00933CC7">
            <w:pPr>
              <w:widowControl w:val="0"/>
              <w:spacing w:line="276" w:lineRule="auto"/>
              <w:contextualSpacing/>
              <w:jc w:val="both"/>
              <w:rPr>
                <w:b/>
              </w:rPr>
            </w:pPr>
          </w:p>
        </w:tc>
        <w:tc>
          <w:tcPr>
            <w:tcW w:w="1049" w:type="dxa"/>
          </w:tcPr>
          <w:p w14:paraId="527376A1" w14:textId="77777777" w:rsidR="00933CC7" w:rsidRDefault="00EE6299">
            <w:pPr>
              <w:widowControl w:val="0"/>
              <w:spacing w:line="276" w:lineRule="auto"/>
              <w:contextualSpacing/>
              <w:jc w:val="center"/>
              <w:rPr>
                <w:b/>
              </w:rPr>
            </w:pPr>
            <w:r>
              <w:rPr>
                <w:b/>
              </w:rPr>
              <w:t>План</w:t>
            </w:r>
          </w:p>
        </w:tc>
        <w:tc>
          <w:tcPr>
            <w:tcW w:w="1047" w:type="dxa"/>
          </w:tcPr>
          <w:p w14:paraId="329AE6CA" w14:textId="77777777" w:rsidR="00933CC7" w:rsidRDefault="00EE6299">
            <w:pPr>
              <w:widowControl w:val="0"/>
              <w:spacing w:line="276" w:lineRule="auto"/>
              <w:contextualSpacing/>
              <w:jc w:val="center"/>
              <w:rPr>
                <w:b/>
              </w:rPr>
            </w:pPr>
            <w:r>
              <w:rPr>
                <w:b/>
              </w:rPr>
              <w:t>Факт</w:t>
            </w:r>
          </w:p>
        </w:tc>
        <w:tc>
          <w:tcPr>
            <w:tcW w:w="1041" w:type="dxa"/>
          </w:tcPr>
          <w:p w14:paraId="7B94A739" w14:textId="77777777" w:rsidR="00933CC7" w:rsidRDefault="00EE6299">
            <w:pPr>
              <w:widowControl w:val="0"/>
              <w:spacing w:line="276" w:lineRule="auto"/>
              <w:contextualSpacing/>
              <w:jc w:val="center"/>
              <w:rPr>
                <w:b/>
              </w:rPr>
            </w:pPr>
            <w:r>
              <w:rPr>
                <w:b/>
              </w:rPr>
              <w:t>План</w:t>
            </w:r>
          </w:p>
        </w:tc>
        <w:tc>
          <w:tcPr>
            <w:tcW w:w="978" w:type="dxa"/>
          </w:tcPr>
          <w:p w14:paraId="10E03FBA" w14:textId="77777777" w:rsidR="00933CC7" w:rsidRDefault="00EE6299">
            <w:pPr>
              <w:widowControl w:val="0"/>
              <w:spacing w:line="276" w:lineRule="auto"/>
              <w:contextualSpacing/>
              <w:jc w:val="center"/>
              <w:rPr>
                <w:b/>
              </w:rPr>
            </w:pPr>
            <w:r>
              <w:rPr>
                <w:b/>
              </w:rPr>
              <w:t>Факт</w:t>
            </w:r>
          </w:p>
        </w:tc>
        <w:tc>
          <w:tcPr>
            <w:tcW w:w="978" w:type="dxa"/>
          </w:tcPr>
          <w:p w14:paraId="05F98C87" w14:textId="77777777" w:rsidR="00933CC7" w:rsidRDefault="00EE6299">
            <w:pPr>
              <w:widowControl w:val="0"/>
              <w:spacing w:line="276" w:lineRule="auto"/>
              <w:contextualSpacing/>
              <w:jc w:val="center"/>
              <w:rPr>
                <w:b/>
              </w:rPr>
            </w:pPr>
            <w:r>
              <w:rPr>
                <w:b/>
              </w:rPr>
              <w:t>План</w:t>
            </w:r>
          </w:p>
        </w:tc>
        <w:tc>
          <w:tcPr>
            <w:tcW w:w="982" w:type="dxa"/>
          </w:tcPr>
          <w:p w14:paraId="5190D53C" w14:textId="77777777" w:rsidR="00933CC7" w:rsidRDefault="00EE6299">
            <w:pPr>
              <w:widowControl w:val="0"/>
              <w:spacing w:line="276" w:lineRule="auto"/>
              <w:contextualSpacing/>
              <w:jc w:val="center"/>
              <w:rPr>
                <w:b/>
              </w:rPr>
            </w:pPr>
            <w:r>
              <w:rPr>
                <w:b/>
              </w:rPr>
              <w:t>Факт</w:t>
            </w:r>
          </w:p>
        </w:tc>
        <w:tc>
          <w:tcPr>
            <w:tcW w:w="976" w:type="dxa"/>
          </w:tcPr>
          <w:p w14:paraId="3C512F7F" w14:textId="77777777" w:rsidR="00933CC7" w:rsidRDefault="00EE6299">
            <w:pPr>
              <w:widowControl w:val="0"/>
              <w:spacing w:line="276" w:lineRule="auto"/>
              <w:contextualSpacing/>
              <w:jc w:val="center"/>
              <w:rPr>
                <w:b/>
              </w:rPr>
            </w:pPr>
            <w:r>
              <w:rPr>
                <w:b/>
              </w:rPr>
              <w:t>План</w:t>
            </w:r>
          </w:p>
        </w:tc>
        <w:tc>
          <w:tcPr>
            <w:tcW w:w="979" w:type="dxa"/>
          </w:tcPr>
          <w:p w14:paraId="1197E6AB" w14:textId="77777777" w:rsidR="00933CC7" w:rsidRDefault="00EE6299">
            <w:pPr>
              <w:widowControl w:val="0"/>
              <w:spacing w:line="276" w:lineRule="auto"/>
              <w:contextualSpacing/>
              <w:jc w:val="center"/>
              <w:rPr>
                <w:b/>
              </w:rPr>
            </w:pPr>
            <w:r>
              <w:rPr>
                <w:b/>
              </w:rPr>
              <w:t>Факт</w:t>
            </w:r>
          </w:p>
        </w:tc>
        <w:tc>
          <w:tcPr>
            <w:tcW w:w="976" w:type="dxa"/>
          </w:tcPr>
          <w:p w14:paraId="0B78E532" w14:textId="77777777" w:rsidR="00933CC7" w:rsidRDefault="00EE6299">
            <w:pPr>
              <w:widowControl w:val="0"/>
              <w:spacing w:line="276" w:lineRule="auto"/>
              <w:contextualSpacing/>
              <w:jc w:val="center"/>
              <w:rPr>
                <w:b/>
              </w:rPr>
            </w:pPr>
            <w:r>
              <w:rPr>
                <w:b/>
              </w:rPr>
              <w:t>План</w:t>
            </w:r>
          </w:p>
        </w:tc>
        <w:tc>
          <w:tcPr>
            <w:tcW w:w="973" w:type="dxa"/>
          </w:tcPr>
          <w:p w14:paraId="37FD760C" w14:textId="77777777" w:rsidR="00933CC7" w:rsidRDefault="00EE6299">
            <w:pPr>
              <w:widowControl w:val="0"/>
              <w:spacing w:line="276" w:lineRule="auto"/>
              <w:contextualSpacing/>
              <w:jc w:val="center"/>
              <w:rPr>
                <w:b/>
              </w:rPr>
            </w:pPr>
            <w:r>
              <w:rPr>
                <w:b/>
              </w:rPr>
              <w:t>Факт</w:t>
            </w:r>
          </w:p>
        </w:tc>
      </w:tr>
      <w:tr w:rsidR="00933CC7" w14:paraId="36916D52" w14:textId="77777777">
        <w:tc>
          <w:tcPr>
            <w:tcW w:w="14569" w:type="dxa"/>
            <w:gridSpan w:val="12"/>
          </w:tcPr>
          <w:p w14:paraId="3B333552" w14:textId="77777777" w:rsidR="00933CC7" w:rsidRDefault="00EE6299">
            <w:pPr>
              <w:widowControl w:val="0"/>
              <w:spacing w:line="276" w:lineRule="auto"/>
              <w:contextualSpacing/>
              <w:jc w:val="center"/>
            </w:pPr>
            <w:r>
              <w:t>Приоритетное направление развития «Умная экономика»</w:t>
            </w:r>
          </w:p>
        </w:tc>
      </w:tr>
      <w:tr w:rsidR="00933CC7" w14:paraId="68476972" w14:textId="77777777">
        <w:tc>
          <w:tcPr>
            <w:tcW w:w="622" w:type="dxa"/>
          </w:tcPr>
          <w:p w14:paraId="041BB72A" w14:textId="77777777" w:rsidR="00933CC7" w:rsidRDefault="00EE6299">
            <w:pPr>
              <w:widowControl w:val="0"/>
              <w:spacing w:line="276" w:lineRule="auto"/>
              <w:contextualSpacing/>
              <w:jc w:val="center"/>
            </w:pPr>
            <w:bookmarkStart w:id="3" w:name="_Hlk147419376"/>
            <w:r>
              <w:t>1</w:t>
            </w:r>
          </w:p>
        </w:tc>
        <w:tc>
          <w:tcPr>
            <w:tcW w:w="3968" w:type="dxa"/>
          </w:tcPr>
          <w:p w14:paraId="364E679A" w14:textId="77777777" w:rsidR="00933CC7" w:rsidRDefault="00EE6299">
            <w:pPr>
              <w:widowControl w:val="0"/>
              <w:spacing w:line="276" w:lineRule="auto"/>
              <w:contextualSpacing/>
            </w:pPr>
            <w:r>
              <w:t>Объем инвестиций в основной капитал за счет всех источников финансирования в ценах соответствующих лет, млн. руб.</w:t>
            </w:r>
          </w:p>
        </w:tc>
        <w:tc>
          <w:tcPr>
            <w:tcW w:w="1049" w:type="dxa"/>
          </w:tcPr>
          <w:p w14:paraId="78E95243" w14:textId="77777777" w:rsidR="00933CC7" w:rsidRDefault="00EE6299">
            <w:pPr>
              <w:widowControl w:val="0"/>
              <w:spacing w:line="276" w:lineRule="auto"/>
              <w:contextualSpacing/>
              <w:jc w:val="center"/>
            </w:pPr>
            <w:r>
              <w:t>1973</w:t>
            </w:r>
          </w:p>
        </w:tc>
        <w:tc>
          <w:tcPr>
            <w:tcW w:w="1047" w:type="dxa"/>
            <w:shd w:val="clear" w:color="auto" w:fill="auto"/>
          </w:tcPr>
          <w:p w14:paraId="2A05D3F2" w14:textId="77777777" w:rsidR="00933CC7" w:rsidRDefault="00EE6299">
            <w:pPr>
              <w:widowControl w:val="0"/>
              <w:spacing w:line="276" w:lineRule="auto"/>
              <w:contextualSpacing/>
              <w:jc w:val="center"/>
              <w:rPr>
                <w:u w:val="single"/>
              </w:rPr>
            </w:pPr>
            <w:r>
              <w:rPr>
                <w:u w:val="single"/>
              </w:rPr>
              <w:t>1402</w:t>
            </w:r>
          </w:p>
        </w:tc>
        <w:tc>
          <w:tcPr>
            <w:tcW w:w="1041" w:type="dxa"/>
            <w:shd w:val="clear" w:color="auto" w:fill="auto"/>
          </w:tcPr>
          <w:p w14:paraId="3CA0AB47" w14:textId="77777777" w:rsidR="00933CC7" w:rsidRDefault="00EE6299">
            <w:pPr>
              <w:widowControl w:val="0"/>
              <w:spacing w:line="276" w:lineRule="auto"/>
              <w:contextualSpacing/>
              <w:jc w:val="center"/>
            </w:pPr>
            <w:r>
              <w:t>1223</w:t>
            </w:r>
          </w:p>
        </w:tc>
        <w:tc>
          <w:tcPr>
            <w:tcW w:w="978" w:type="dxa"/>
            <w:shd w:val="clear" w:color="auto" w:fill="auto"/>
          </w:tcPr>
          <w:p w14:paraId="7AD79DC1" w14:textId="77777777" w:rsidR="00933CC7" w:rsidRDefault="00EE6299">
            <w:pPr>
              <w:widowControl w:val="0"/>
              <w:spacing w:line="276" w:lineRule="auto"/>
              <w:contextualSpacing/>
              <w:jc w:val="center"/>
            </w:pPr>
            <w:r>
              <w:t>1379</w:t>
            </w:r>
          </w:p>
        </w:tc>
        <w:tc>
          <w:tcPr>
            <w:tcW w:w="978" w:type="dxa"/>
            <w:shd w:val="clear" w:color="auto" w:fill="auto"/>
          </w:tcPr>
          <w:p w14:paraId="3CCBE296" w14:textId="77777777" w:rsidR="00933CC7" w:rsidRDefault="00EE6299">
            <w:pPr>
              <w:widowControl w:val="0"/>
              <w:spacing w:line="276" w:lineRule="auto"/>
              <w:contextualSpacing/>
              <w:jc w:val="center"/>
            </w:pPr>
            <w:r>
              <w:t>1251</w:t>
            </w:r>
          </w:p>
        </w:tc>
        <w:tc>
          <w:tcPr>
            <w:tcW w:w="982" w:type="dxa"/>
            <w:shd w:val="clear" w:color="auto" w:fill="auto"/>
          </w:tcPr>
          <w:p w14:paraId="74C05680" w14:textId="77777777" w:rsidR="00933CC7" w:rsidRDefault="00EE6299">
            <w:pPr>
              <w:widowControl w:val="0"/>
              <w:spacing w:line="276" w:lineRule="auto"/>
              <w:contextualSpacing/>
              <w:jc w:val="center"/>
              <w:rPr>
                <w:u w:val="single"/>
              </w:rPr>
            </w:pPr>
            <w:r>
              <w:rPr>
                <w:u w:val="single"/>
              </w:rPr>
              <w:t>1005</w:t>
            </w:r>
          </w:p>
        </w:tc>
        <w:tc>
          <w:tcPr>
            <w:tcW w:w="976" w:type="dxa"/>
            <w:shd w:val="clear" w:color="auto" w:fill="auto"/>
          </w:tcPr>
          <w:p w14:paraId="11C36DAE" w14:textId="77777777" w:rsidR="00933CC7" w:rsidRDefault="00EE6299">
            <w:pPr>
              <w:widowControl w:val="0"/>
              <w:spacing w:line="276" w:lineRule="auto"/>
              <w:contextualSpacing/>
              <w:jc w:val="center"/>
            </w:pPr>
            <w:r>
              <w:t>1281</w:t>
            </w:r>
          </w:p>
        </w:tc>
        <w:tc>
          <w:tcPr>
            <w:tcW w:w="979" w:type="dxa"/>
            <w:shd w:val="clear" w:color="auto" w:fill="auto"/>
          </w:tcPr>
          <w:p w14:paraId="11536562" w14:textId="77777777" w:rsidR="00933CC7" w:rsidRDefault="00EE6299">
            <w:pPr>
              <w:widowControl w:val="0"/>
              <w:spacing w:line="276" w:lineRule="auto"/>
              <w:contextualSpacing/>
              <w:jc w:val="center"/>
              <w:rPr>
                <w:u w:val="single"/>
              </w:rPr>
            </w:pPr>
            <w:r>
              <w:rPr>
                <w:u w:val="single"/>
              </w:rPr>
              <w:t>812</w:t>
            </w:r>
          </w:p>
        </w:tc>
        <w:tc>
          <w:tcPr>
            <w:tcW w:w="976" w:type="dxa"/>
            <w:shd w:val="clear" w:color="auto" w:fill="auto"/>
          </w:tcPr>
          <w:p w14:paraId="47652AC8" w14:textId="77777777" w:rsidR="00933CC7" w:rsidRDefault="00EE6299">
            <w:pPr>
              <w:widowControl w:val="0"/>
              <w:spacing w:line="276" w:lineRule="auto"/>
              <w:contextualSpacing/>
              <w:jc w:val="center"/>
            </w:pPr>
            <w:r>
              <w:t>1315</w:t>
            </w:r>
          </w:p>
        </w:tc>
        <w:tc>
          <w:tcPr>
            <w:tcW w:w="973" w:type="dxa"/>
            <w:shd w:val="clear" w:color="auto" w:fill="auto"/>
          </w:tcPr>
          <w:p w14:paraId="0F270DC1" w14:textId="77777777" w:rsidR="00933CC7" w:rsidRDefault="00EE6299">
            <w:pPr>
              <w:widowControl w:val="0"/>
              <w:spacing w:line="276" w:lineRule="auto"/>
              <w:contextualSpacing/>
              <w:jc w:val="center"/>
            </w:pPr>
            <w:r>
              <w:t>1678</w:t>
            </w:r>
          </w:p>
        </w:tc>
      </w:tr>
      <w:tr w:rsidR="00933CC7" w14:paraId="525233C8" w14:textId="77777777">
        <w:tc>
          <w:tcPr>
            <w:tcW w:w="622" w:type="dxa"/>
          </w:tcPr>
          <w:p w14:paraId="16A52D6F" w14:textId="77777777" w:rsidR="00933CC7" w:rsidRDefault="00EE6299">
            <w:pPr>
              <w:widowControl w:val="0"/>
              <w:contextualSpacing/>
              <w:jc w:val="center"/>
            </w:pPr>
            <w:r>
              <w:t>2</w:t>
            </w:r>
          </w:p>
        </w:tc>
        <w:tc>
          <w:tcPr>
            <w:tcW w:w="3968" w:type="dxa"/>
          </w:tcPr>
          <w:p w14:paraId="59CCA7D5" w14:textId="77777777" w:rsidR="00933CC7" w:rsidRDefault="00EE6299">
            <w:pPr>
              <w:widowControl w:val="0"/>
              <w:spacing w:line="276" w:lineRule="auto"/>
              <w:contextualSpacing/>
            </w:pPr>
            <w:r>
              <w:t>Объем отгруженных товаров собственного производства, выполненных работ и услуг собственными силами по основным видам экономической деятельности по полному кругу предприятий, млн. руб.</w:t>
            </w:r>
          </w:p>
        </w:tc>
        <w:tc>
          <w:tcPr>
            <w:tcW w:w="1049" w:type="dxa"/>
          </w:tcPr>
          <w:p w14:paraId="1B4F6C2D" w14:textId="77777777" w:rsidR="00933CC7" w:rsidRDefault="00EE6299">
            <w:pPr>
              <w:widowControl w:val="0"/>
              <w:spacing w:line="276" w:lineRule="auto"/>
              <w:contextualSpacing/>
              <w:jc w:val="center"/>
            </w:pPr>
            <w:r>
              <w:t>1856</w:t>
            </w:r>
          </w:p>
        </w:tc>
        <w:tc>
          <w:tcPr>
            <w:tcW w:w="1047" w:type="dxa"/>
            <w:shd w:val="clear" w:color="auto" w:fill="auto"/>
          </w:tcPr>
          <w:p w14:paraId="50F5AD00" w14:textId="77777777" w:rsidR="00933CC7" w:rsidRDefault="00EE6299">
            <w:pPr>
              <w:widowControl w:val="0"/>
              <w:spacing w:line="276" w:lineRule="auto"/>
              <w:contextualSpacing/>
              <w:jc w:val="center"/>
            </w:pPr>
            <w:r>
              <w:t>2726</w:t>
            </w:r>
          </w:p>
        </w:tc>
        <w:tc>
          <w:tcPr>
            <w:tcW w:w="1041" w:type="dxa"/>
            <w:shd w:val="clear" w:color="auto" w:fill="auto"/>
          </w:tcPr>
          <w:p w14:paraId="7BFAAABE" w14:textId="77777777" w:rsidR="00933CC7" w:rsidRDefault="00EE6299">
            <w:pPr>
              <w:widowControl w:val="0"/>
              <w:spacing w:line="276" w:lineRule="auto"/>
              <w:contextualSpacing/>
              <w:jc w:val="center"/>
            </w:pPr>
            <w:r>
              <w:t>1012</w:t>
            </w:r>
          </w:p>
        </w:tc>
        <w:tc>
          <w:tcPr>
            <w:tcW w:w="978" w:type="dxa"/>
            <w:shd w:val="clear" w:color="auto" w:fill="auto"/>
          </w:tcPr>
          <w:p w14:paraId="5A7541BE" w14:textId="77777777" w:rsidR="00933CC7" w:rsidRDefault="00EE6299">
            <w:pPr>
              <w:widowControl w:val="0"/>
              <w:spacing w:line="276" w:lineRule="auto"/>
              <w:contextualSpacing/>
              <w:jc w:val="center"/>
            </w:pPr>
            <w:r>
              <w:t>1917</w:t>
            </w:r>
          </w:p>
        </w:tc>
        <w:tc>
          <w:tcPr>
            <w:tcW w:w="978" w:type="dxa"/>
            <w:shd w:val="clear" w:color="auto" w:fill="auto"/>
          </w:tcPr>
          <w:p w14:paraId="5F6806A4" w14:textId="77777777" w:rsidR="00933CC7" w:rsidRDefault="00EE6299">
            <w:pPr>
              <w:widowControl w:val="0"/>
              <w:spacing w:line="276" w:lineRule="auto"/>
              <w:contextualSpacing/>
              <w:jc w:val="center"/>
            </w:pPr>
            <w:r>
              <w:t>1035</w:t>
            </w:r>
          </w:p>
        </w:tc>
        <w:tc>
          <w:tcPr>
            <w:tcW w:w="982" w:type="dxa"/>
            <w:shd w:val="clear" w:color="auto" w:fill="auto"/>
          </w:tcPr>
          <w:p w14:paraId="34D39BA5" w14:textId="77777777" w:rsidR="00933CC7" w:rsidRDefault="00EE6299">
            <w:pPr>
              <w:widowControl w:val="0"/>
              <w:spacing w:line="276" w:lineRule="auto"/>
              <w:contextualSpacing/>
              <w:jc w:val="center"/>
            </w:pPr>
            <w:r>
              <w:t>1661</w:t>
            </w:r>
          </w:p>
        </w:tc>
        <w:tc>
          <w:tcPr>
            <w:tcW w:w="976" w:type="dxa"/>
            <w:shd w:val="clear" w:color="auto" w:fill="auto"/>
          </w:tcPr>
          <w:p w14:paraId="3506C928" w14:textId="77777777" w:rsidR="00933CC7" w:rsidRDefault="00EE6299">
            <w:pPr>
              <w:widowControl w:val="0"/>
              <w:spacing w:line="276" w:lineRule="auto"/>
              <w:contextualSpacing/>
              <w:jc w:val="center"/>
            </w:pPr>
            <w:r>
              <w:t>1076</w:t>
            </w:r>
          </w:p>
        </w:tc>
        <w:tc>
          <w:tcPr>
            <w:tcW w:w="979" w:type="dxa"/>
            <w:shd w:val="clear" w:color="auto" w:fill="auto"/>
          </w:tcPr>
          <w:p w14:paraId="605FD08E" w14:textId="77777777" w:rsidR="00933CC7" w:rsidRDefault="00EE6299">
            <w:pPr>
              <w:widowControl w:val="0"/>
              <w:spacing w:line="276" w:lineRule="auto"/>
              <w:contextualSpacing/>
              <w:jc w:val="center"/>
            </w:pPr>
            <w:r>
              <w:t>1754</w:t>
            </w:r>
          </w:p>
        </w:tc>
        <w:tc>
          <w:tcPr>
            <w:tcW w:w="976" w:type="dxa"/>
            <w:shd w:val="clear" w:color="auto" w:fill="auto"/>
          </w:tcPr>
          <w:p w14:paraId="56D0CD4C" w14:textId="77777777" w:rsidR="00933CC7" w:rsidRDefault="00EE6299">
            <w:pPr>
              <w:widowControl w:val="0"/>
              <w:spacing w:line="276" w:lineRule="auto"/>
              <w:contextualSpacing/>
              <w:jc w:val="center"/>
            </w:pPr>
            <w:r>
              <w:t>1131</w:t>
            </w:r>
          </w:p>
        </w:tc>
        <w:tc>
          <w:tcPr>
            <w:tcW w:w="973" w:type="dxa"/>
            <w:shd w:val="clear" w:color="auto" w:fill="auto"/>
          </w:tcPr>
          <w:p w14:paraId="2360C42A" w14:textId="77777777" w:rsidR="00933CC7" w:rsidRDefault="00EE6299">
            <w:pPr>
              <w:widowControl w:val="0"/>
              <w:spacing w:line="276" w:lineRule="auto"/>
              <w:contextualSpacing/>
              <w:jc w:val="center"/>
            </w:pPr>
            <w:r>
              <w:t>1609</w:t>
            </w:r>
          </w:p>
        </w:tc>
      </w:tr>
      <w:tr w:rsidR="00933CC7" w14:paraId="4250974D" w14:textId="77777777">
        <w:tc>
          <w:tcPr>
            <w:tcW w:w="622" w:type="dxa"/>
          </w:tcPr>
          <w:p w14:paraId="36996629" w14:textId="77777777" w:rsidR="00933CC7" w:rsidRDefault="00EE6299">
            <w:pPr>
              <w:widowControl w:val="0"/>
              <w:contextualSpacing/>
              <w:jc w:val="center"/>
            </w:pPr>
            <w:r>
              <w:t>3</w:t>
            </w:r>
          </w:p>
        </w:tc>
        <w:tc>
          <w:tcPr>
            <w:tcW w:w="3968" w:type="dxa"/>
          </w:tcPr>
          <w:p w14:paraId="35F0F8F4" w14:textId="77777777" w:rsidR="00933CC7" w:rsidRDefault="00EE6299">
            <w:pPr>
              <w:widowControl w:val="0"/>
              <w:contextualSpacing/>
            </w:pPr>
            <w:r>
              <w:t>Объем выполненных работ по виду деятельности «Строительство», млн. руб.</w:t>
            </w:r>
          </w:p>
        </w:tc>
        <w:tc>
          <w:tcPr>
            <w:tcW w:w="1049" w:type="dxa"/>
          </w:tcPr>
          <w:p w14:paraId="788B7C1C" w14:textId="77777777" w:rsidR="00933CC7" w:rsidRDefault="00EE6299">
            <w:pPr>
              <w:widowControl w:val="0"/>
              <w:contextualSpacing/>
              <w:jc w:val="center"/>
            </w:pPr>
            <w:r>
              <w:t>845</w:t>
            </w:r>
          </w:p>
        </w:tc>
        <w:tc>
          <w:tcPr>
            <w:tcW w:w="1047" w:type="dxa"/>
            <w:shd w:val="clear" w:color="auto" w:fill="auto"/>
          </w:tcPr>
          <w:p w14:paraId="1A25255A" w14:textId="77777777" w:rsidR="00933CC7" w:rsidRDefault="00EE6299">
            <w:pPr>
              <w:widowControl w:val="0"/>
              <w:contextualSpacing/>
              <w:jc w:val="center"/>
              <w:rPr>
                <w:u w:val="single"/>
              </w:rPr>
            </w:pPr>
            <w:r>
              <w:rPr>
                <w:u w:val="single"/>
              </w:rPr>
              <w:t>485,7</w:t>
            </w:r>
          </w:p>
        </w:tc>
        <w:tc>
          <w:tcPr>
            <w:tcW w:w="1041" w:type="dxa"/>
            <w:shd w:val="clear" w:color="auto" w:fill="auto"/>
          </w:tcPr>
          <w:p w14:paraId="1E16A5D2" w14:textId="77777777" w:rsidR="00933CC7" w:rsidRDefault="00EE6299">
            <w:pPr>
              <w:widowControl w:val="0"/>
              <w:contextualSpacing/>
              <w:jc w:val="center"/>
            </w:pPr>
            <w:r>
              <w:t>849</w:t>
            </w:r>
          </w:p>
        </w:tc>
        <w:tc>
          <w:tcPr>
            <w:tcW w:w="978" w:type="dxa"/>
            <w:shd w:val="clear" w:color="auto" w:fill="auto"/>
          </w:tcPr>
          <w:p w14:paraId="65E41EA3" w14:textId="77777777" w:rsidR="00933CC7" w:rsidRDefault="00EE6299">
            <w:pPr>
              <w:widowControl w:val="0"/>
              <w:contextualSpacing/>
              <w:jc w:val="center"/>
              <w:rPr>
                <w:u w:val="single"/>
              </w:rPr>
            </w:pPr>
            <w:r>
              <w:rPr>
                <w:u w:val="single"/>
              </w:rPr>
              <w:t>559,6</w:t>
            </w:r>
          </w:p>
        </w:tc>
        <w:tc>
          <w:tcPr>
            <w:tcW w:w="978" w:type="dxa"/>
            <w:shd w:val="clear" w:color="auto" w:fill="auto"/>
          </w:tcPr>
          <w:p w14:paraId="7B7839A3" w14:textId="77777777" w:rsidR="00933CC7" w:rsidRDefault="00EE6299">
            <w:pPr>
              <w:widowControl w:val="0"/>
              <w:contextualSpacing/>
              <w:jc w:val="center"/>
            </w:pPr>
            <w:r>
              <w:t>853</w:t>
            </w:r>
          </w:p>
        </w:tc>
        <w:tc>
          <w:tcPr>
            <w:tcW w:w="982" w:type="dxa"/>
            <w:shd w:val="clear" w:color="auto" w:fill="auto"/>
          </w:tcPr>
          <w:p w14:paraId="4E482E08" w14:textId="77777777" w:rsidR="00933CC7" w:rsidRDefault="00EE6299">
            <w:pPr>
              <w:widowControl w:val="0"/>
              <w:contextualSpacing/>
              <w:jc w:val="center"/>
              <w:rPr>
                <w:u w:val="single"/>
              </w:rPr>
            </w:pPr>
            <w:r>
              <w:rPr>
                <w:u w:val="single"/>
              </w:rPr>
              <w:t>102,46</w:t>
            </w:r>
          </w:p>
        </w:tc>
        <w:tc>
          <w:tcPr>
            <w:tcW w:w="976" w:type="dxa"/>
            <w:shd w:val="clear" w:color="auto" w:fill="auto"/>
          </w:tcPr>
          <w:p w14:paraId="421AC0A6" w14:textId="77777777" w:rsidR="00933CC7" w:rsidRDefault="00EE6299">
            <w:pPr>
              <w:widowControl w:val="0"/>
              <w:contextualSpacing/>
              <w:jc w:val="center"/>
            </w:pPr>
            <w:r>
              <w:t>856</w:t>
            </w:r>
          </w:p>
        </w:tc>
        <w:tc>
          <w:tcPr>
            <w:tcW w:w="979" w:type="dxa"/>
            <w:shd w:val="clear" w:color="auto" w:fill="auto"/>
          </w:tcPr>
          <w:p w14:paraId="175D6EAF" w14:textId="77777777" w:rsidR="00933CC7" w:rsidRDefault="00EE6299">
            <w:pPr>
              <w:widowControl w:val="0"/>
              <w:contextualSpacing/>
              <w:jc w:val="center"/>
              <w:rPr>
                <w:u w:val="single"/>
              </w:rPr>
            </w:pPr>
            <w:r>
              <w:rPr>
                <w:u w:val="single"/>
              </w:rPr>
              <w:t>139,1</w:t>
            </w:r>
          </w:p>
        </w:tc>
        <w:tc>
          <w:tcPr>
            <w:tcW w:w="976" w:type="dxa"/>
            <w:shd w:val="clear" w:color="auto" w:fill="auto"/>
          </w:tcPr>
          <w:p w14:paraId="766BE2E6" w14:textId="77777777" w:rsidR="00933CC7" w:rsidRDefault="00EE6299">
            <w:pPr>
              <w:widowControl w:val="0"/>
              <w:contextualSpacing/>
              <w:jc w:val="center"/>
            </w:pPr>
            <w:r>
              <w:t>861</w:t>
            </w:r>
          </w:p>
        </w:tc>
        <w:tc>
          <w:tcPr>
            <w:tcW w:w="973" w:type="dxa"/>
            <w:shd w:val="clear" w:color="auto" w:fill="auto"/>
          </w:tcPr>
          <w:p w14:paraId="23EC7BA8" w14:textId="77777777" w:rsidR="00933CC7" w:rsidRDefault="00EE6299">
            <w:pPr>
              <w:widowControl w:val="0"/>
              <w:contextualSpacing/>
              <w:jc w:val="center"/>
              <w:rPr>
                <w:u w:val="single"/>
              </w:rPr>
            </w:pPr>
            <w:r>
              <w:rPr>
                <w:u w:val="single"/>
              </w:rPr>
              <w:t>535,8</w:t>
            </w:r>
          </w:p>
        </w:tc>
      </w:tr>
      <w:tr w:rsidR="00933CC7" w14:paraId="1E08835E" w14:textId="77777777">
        <w:tc>
          <w:tcPr>
            <w:tcW w:w="622" w:type="dxa"/>
          </w:tcPr>
          <w:p w14:paraId="28C93273" w14:textId="77777777" w:rsidR="00933CC7" w:rsidRDefault="00EE6299">
            <w:pPr>
              <w:widowControl w:val="0"/>
              <w:contextualSpacing/>
              <w:jc w:val="center"/>
            </w:pPr>
            <w:r>
              <w:t>4</w:t>
            </w:r>
          </w:p>
        </w:tc>
        <w:tc>
          <w:tcPr>
            <w:tcW w:w="3968" w:type="dxa"/>
          </w:tcPr>
          <w:p w14:paraId="49A13893" w14:textId="77777777" w:rsidR="00933CC7" w:rsidRDefault="00EE6299">
            <w:pPr>
              <w:widowControl w:val="0"/>
              <w:contextualSpacing/>
            </w:pPr>
            <w:r>
              <w:t>Ввод в действие жилых домов, тыс.кв.м. в общей площади</w:t>
            </w:r>
          </w:p>
        </w:tc>
        <w:tc>
          <w:tcPr>
            <w:tcW w:w="1049" w:type="dxa"/>
          </w:tcPr>
          <w:p w14:paraId="49042E3A" w14:textId="77777777" w:rsidR="00933CC7" w:rsidRDefault="00EE6299">
            <w:pPr>
              <w:widowControl w:val="0"/>
              <w:contextualSpacing/>
              <w:jc w:val="center"/>
            </w:pPr>
            <w:r>
              <w:t>8,000</w:t>
            </w:r>
          </w:p>
        </w:tc>
        <w:tc>
          <w:tcPr>
            <w:tcW w:w="1047" w:type="dxa"/>
            <w:shd w:val="clear" w:color="auto" w:fill="auto"/>
          </w:tcPr>
          <w:p w14:paraId="406E4435" w14:textId="6D27DA28" w:rsidR="00933CC7" w:rsidRDefault="00F86EDC">
            <w:pPr>
              <w:widowControl w:val="0"/>
              <w:contextualSpacing/>
              <w:jc w:val="center"/>
            </w:pPr>
            <w:r w:rsidRPr="00491251">
              <w:t>8,01</w:t>
            </w:r>
          </w:p>
        </w:tc>
        <w:tc>
          <w:tcPr>
            <w:tcW w:w="1041" w:type="dxa"/>
            <w:shd w:val="clear" w:color="auto" w:fill="auto"/>
          </w:tcPr>
          <w:p w14:paraId="613B76A0" w14:textId="77777777" w:rsidR="00933CC7" w:rsidRDefault="00EE6299">
            <w:pPr>
              <w:widowControl w:val="0"/>
              <w:contextualSpacing/>
              <w:jc w:val="center"/>
            </w:pPr>
            <w:r>
              <w:t>8,200</w:t>
            </w:r>
          </w:p>
        </w:tc>
        <w:tc>
          <w:tcPr>
            <w:tcW w:w="978" w:type="dxa"/>
            <w:shd w:val="clear" w:color="auto" w:fill="auto"/>
          </w:tcPr>
          <w:p w14:paraId="4142BC01" w14:textId="77777777" w:rsidR="00933CC7" w:rsidRDefault="00EE6299">
            <w:pPr>
              <w:widowControl w:val="0"/>
              <w:contextualSpacing/>
              <w:jc w:val="center"/>
              <w:rPr>
                <w:u w:val="single"/>
              </w:rPr>
            </w:pPr>
            <w:r>
              <w:rPr>
                <w:u w:val="single"/>
              </w:rPr>
              <w:t>6,440</w:t>
            </w:r>
          </w:p>
        </w:tc>
        <w:tc>
          <w:tcPr>
            <w:tcW w:w="978" w:type="dxa"/>
            <w:shd w:val="clear" w:color="auto" w:fill="auto"/>
          </w:tcPr>
          <w:p w14:paraId="38335113" w14:textId="77777777" w:rsidR="00933CC7" w:rsidRDefault="00EE6299">
            <w:pPr>
              <w:widowControl w:val="0"/>
              <w:contextualSpacing/>
              <w:jc w:val="center"/>
            </w:pPr>
            <w:r>
              <w:t>8,500</w:t>
            </w:r>
          </w:p>
        </w:tc>
        <w:tc>
          <w:tcPr>
            <w:tcW w:w="982" w:type="dxa"/>
            <w:shd w:val="clear" w:color="auto" w:fill="auto"/>
          </w:tcPr>
          <w:p w14:paraId="23BA1029" w14:textId="77777777" w:rsidR="00933CC7" w:rsidRDefault="00EE6299">
            <w:pPr>
              <w:widowControl w:val="0"/>
              <w:contextualSpacing/>
              <w:jc w:val="center"/>
              <w:rPr>
                <w:u w:val="single"/>
              </w:rPr>
            </w:pPr>
            <w:r>
              <w:rPr>
                <w:u w:val="single"/>
              </w:rPr>
              <w:t>5,020</w:t>
            </w:r>
          </w:p>
        </w:tc>
        <w:tc>
          <w:tcPr>
            <w:tcW w:w="976" w:type="dxa"/>
            <w:shd w:val="clear" w:color="auto" w:fill="auto"/>
          </w:tcPr>
          <w:p w14:paraId="340AA899" w14:textId="77777777" w:rsidR="00933CC7" w:rsidRDefault="00EE6299">
            <w:pPr>
              <w:widowControl w:val="0"/>
              <w:contextualSpacing/>
              <w:jc w:val="center"/>
            </w:pPr>
            <w:r>
              <w:t>9,000</w:t>
            </w:r>
          </w:p>
        </w:tc>
        <w:tc>
          <w:tcPr>
            <w:tcW w:w="979" w:type="dxa"/>
            <w:shd w:val="clear" w:color="auto" w:fill="auto"/>
          </w:tcPr>
          <w:p w14:paraId="17F2B5CC" w14:textId="77777777" w:rsidR="00933CC7" w:rsidRDefault="00EE6299">
            <w:pPr>
              <w:widowControl w:val="0"/>
              <w:contextualSpacing/>
              <w:jc w:val="center"/>
              <w:rPr>
                <w:u w:val="single"/>
              </w:rPr>
            </w:pPr>
            <w:r>
              <w:rPr>
                <w:u w:val="single"/>
              </w:rPr>
              <w:t>7,400</w:t>
            </w:r>
          </w:p>
        </w:tc>
        <w:tc>
          <w:tcPr>
            <w:tcW w:w="976" w:type="dxa"/>
            <w:shd w:val="clear" w:color="auto" w:fill="auto"/>
          </w:tcPr>
          <w:p w14:paraId="55352022" w14:textId="77777777" w:rsidR="00933CC7" w:rsidRDefault="00EE6299">
            <w:pPr>
              <w:widowControl w:val="0"/>
              <w:contextualSpacing/>
              <w:jc w:val="center"/>
            </w:pPr>
            <w:r>
              <w:t>10,000</w:t>
            </w:r>
          </w:p>
        </w:tc>
        <w:tc>
          <w:tcPr>
            <w:tcW w:w="973" w:type="dxa"/>
            <w:shd w:val="clear" w:color="auto" w:fill="auto"/>
          </w:tcPr>
          <w:p w14:paraId="721EAE10" w14:textId="77777777" w:rsidR="00933CC7" w:rsidRDefault="00EE6299">
            <w:pPr>
              <w:widowControl w:val="0"/>
              <w:contextualSpacing/>
              <w:jc w:val="center"/>
              <w:rPr>
                <w:u w:val="single"/>
              </w:rPr>
            </w:pPr>
            <w:r>
              <w:rPr>
                <w:u w:val="single"/>
              </w:rPr>
              <w:t>6,820</w:t>
            </w:r>
          </w:p>
        </w:tc>
      </w:tr>
      <w:tr w:rsidR="00933CC7" w14:paraId="7220C2E9" w14:textId="77777777">
        <w:tc>
          <w:tcPr>
            <w:tcW w:w="622" w:type="dxa"/>
          </w:tcPr>
          <w:p w14:paraId="47A461D3" w14:textId="77777777" w:rsidR="00933CC7" w:rsidRDefault="00EE6299">
            <w:pPr>
              <w:widowControl w:val="0"/>
              <w:contextualSpacing/>
              <w:jc w:val="center"/>
            </w:pPr>
            <w:r>
              <w:t>5</w:t>
            </w:r>
          </w:p>
        </w:tc>
        <w:tc>
          <w:tcPr>
            <w:tcW w:w="3968" w:type="dxa"/>
            <w:vAlign w:val="center"/>
          </w:tcPr>
          <w:p w14:paraId="0849A9BB" w14:textId="77777777" w:rsidR="00933CC7" w:rsidRDefault="00EE6299">
            <w:pPr>
              <w:widowControl w:val="0"/>
              <w:spacing w:line="276" w:lineRule="auto"/>
              <w:contextualSpacing/>
            </w:pPr>
            <w:r>
              <w:t>Оборот розничной торговли, в ценах соответствующих лет, млн. руб.</w:t>
            </w:r>
          </w:p>
        </w:tc>
        <w:tc>
          <w:tcPr>
            <w:tcW w:w="1049" w:type="dxa"/>
          </w:tcPr>
          <w:p w14:paraId="0D0128C1" w14:textId="77777777" w:rsidR="00933CC7" w:rsidRDefault="00EE6299">
            <w:pPr>
              <w:widowControl w:val="0"/>
              <w:spacing w:line="276" w:lineRule="auto"/>
              <w:contextualSpacing/>
              <w:jc w:val="center"/>
            </w:pPr>
            <w:r>
              <w:t>4 218</w:t>
            </w:r>
          </w:p>
        </w:tc>
        <w:tc>
          <w:tcPr>
            <w:tcW w:w="1047" w:type="dxa"/>
            <w:shd w:val="clear" w:color="auto" w:fill="auto"/>
          </w:tcPr>
          <w:p w14:paraId="008521F9" w14:textId="77777777" w:rsidR="00933CC7" w:rsidRDefault="00EE6299">
            <w:pPr>
              <w:widowControl w:val="0"/>
              <w:spacing w:line="276" w:lineRule="auto"/>
              <w:contextualSpacing/>
              <w:jc w:val="center"/>
            </w:pPr>
            <w:r>
              <w:t>4 229</w:t>
            </w:r>
          </w:p>
        </w:tc>
        <w:tc>
          <w:tcPr>
            <w:tcW w:w="1041" w:type="dxa"/>
            <w:shd w:val="clear" w:color="auto" w:fill="auto"/>
          </w:tcPr>
          <w:p w14:paraId="0E75073B" w14:textId="77777777" w:rsidR="00933CC7" w:rsidRDefault="00EE6299">
            <w:pPr>
              <w:widowControl w:val="0"/>
              <w:spacing w:line="276" w:lineRule="auto"/>
              <w:contextualSpacing/>
              <w:jc w:val="center"/>
            </w:pPr>
            <w:r>
              <w:t>4 239</w:t>
            </w:r>
          </w:p>
        </w:tc>
        <w:tc>
          <w:tcPr>
            <w:tcW w:w="978" w:type="dxa"/>
            <w:shd w:val="clear" w:color="auto" w:fill="auto"/>
          </w:tcPr>
          <w:p w14:paraId="3AA317A2" w14:textId="77777777" w:rsidR="00933CC7" w:rsidRDefault="00EE6299">
            <w:pPr>
              <w:widowControl w:val="0"/>
              <w:spacing w:line="276" w:lineRule="auto"/>
              <w:contextualSpacing/>
              <w:jc w:val="center"/>
            </w:pPr>
            <w:r>
              <w:t>4 293</w:t>
            </w:r>
          </w:p>
        </w:tc>
        <w:tc>
          <w:tcPr>
            <w:tcW w:w="978" w:type="dxa"/>
            <w:shd w:val="clear" w:color="auto" w:fill="auto"/>
          </w:tcPr>
          <w:p w14:paraId="1DCE85D9" w14:textId="77777777" w:rsidR="00933CC7" w:rsidRDefault="00EE6299">
            <w:pPr>
              <w:widowControl w:val="0"/>
              <w:spacing w:line="276" w:lineRule="auto"/>
              <w:contextualSpacing/>
              <w:jc w:val="center"/>
            </w:pPr>
            <w:r>
              <w:t>4 262</w:t>
            </w:r>
          </w:p>
        </w:tc>
        <w:tc>
          <w:tcPr>
            <w:tcW w:w="982" w:type="dxa"/>
            <w:shd w:val="clear" w:color="auto" w:fill="auto"/>
          </w:tcPr>
          <w:p w14:paraId="16F1857D" w14:textId="77777777" w:rsidR="00933CC7" w:rsidRDefault="00EE6299">
            <w:pPr>
              <w:widowControl w:val="0"/>
              <w:spacing w:line="276" w:lineRule="auto"/>
              <w:contextualSpacing/>
              <w:jc w:val="center"/>
              <w:rPr>
                <w:u w:val="single"/>
              </w:rPr>
            </w:pPr>
            <w:r>
              <w:rPr>
                <w:u w:val="single"/>
              </w:rPr>
              <w:t>4 092</w:t>
            </w:r>
          </w:p>
        </w:tc>
        <w:tc>
          <w:tcPr>
            <w:tcW w:w="976" w:type="dxa"/>
            <w:shd w:val="clear" w:color="auto" w:fill="auto"/>
          </w:tcPr>
          <w:p w14:paraId="4A9AD3F7" w14:textId="77777777" w:rsidR="00933CC7" w:rsidRDefault="00EE6299">
            <w:pPr>
              <w:widowControl w:val="0"/>
              <w:spacing w:line="276" w:lineRule="auto"/>
              <w:contextualSpacing/>
              <w:jc w:val="center"/>
            </w:pPr>
            <w:r>
              <w:t>4 290</w:t>
            </w:r>
          </w:p>
        </w:tc>
        <w:tc>
          <w:tcPr>
            <w:tcW w:w="979" w:type="dxa"/>
            <w:shd w:val="clear" w:color="auto" w:fill="auto"/>
          </w:tcPr>
          <w:p w14:paraId="30C2967B" w14:textId="77777777" w:rsidR="00933CC7" w:rsidRDefault="00EE6299">
            <w:pPr>
              <w:widowControl w:val="0"/>
              <w:spacing w:line="276" w:lineRule="auto"/>
              <w:contextualSpacing/>
              <w:jc w:val="center"/>
              <w:rPr>
                <w:u w:val="single"/>
              </w:rPr>
            </w:pPr>
            <w:r>
              <w:rPr>
                <w:u w:val="single"/>
              </w:rPr>
              <w:t>4 111</w:t>
            </w:r>
          </w:p>
        </w:tc>
        <w:tc>
          <w:tcPr>
            <w:tcW w:w="976" w:type="dxa"/>
            <w:shd w:val="clear" w:color="auto" w:fill="auto"/>
          </w:tcPr>
          <w:p w14:paraId="3413A7CE" w14:textId="77777777" w:rsidR="00933CC7" w:rsidRDefault="00EE6299">
            <w:pPr>
              <w:widowControl w:val="0"/>
              <w:spacing w:line="276" w:lineRule="auto"/>
              <w:contextualSpacing/>
              <w:jc w:val="center"/>
            </w:pPr>
            <w:r>
              <w:t>4 319</w:t>
            </w:r>
          </w:p>
        </w:tc>
        <w:tc>
          <w:tcPr>
            <w:tcW w:w="973" w:type="dxa"/>
            <w:shd w:val="clear" w:color="auto" w:fill="auto"/>
          </w:tcPr>
          <w:p w14:paraId="7119495F" w14:textId="77777777" w:rsidR="00933CC7" w:rsidRDefault="00EE6299">
            <w:pPr>
              <w:widowControl w:val="0"/>
              <w:spacing w:line="276" w:lineRule="auto"/>
              <w:contextualSpacing/>
              <w:jc w:val="center"/>
              <w:rPr>
                <w:u w:val="single"/>
              </w:rPr>
            </w:pPr>
            <w:r>
              <w:rPr>
                <w:u w:val="single"/>
              </w:rPr>
              <w:t>4 246</w:t>
            </w:r>
          </w:p>
        </w:tc>
      </w:tr>
      <w:tr w:rsidR="00933CC7" w14:paraId="5D9388A2" w14:textId="77777777">
        <w:tc>
          <w:tcPr>
            <w:tcW w:w="622" w:type="dxa"/>
          </w:tcPr>
          <w:p w14:paraId="6DE25928" w14:textId="77777777" w:rsidR="00933CC7" w:rsidRDefault="00EE6299">
            <w:pPr>
              <w:widowControl w:val="0"/>
              <w:contextualSpacing/>
              <w:jc w:val="center"/>
            </w:pPr>
            <w:r>
              <w:t>6</w:t>
            </w:r>
          </w:p>
        </w:tc>
        <w:tc>
          <w:tcPr>
            <w:tcW w:w="3968" w:type="dxa"/>
            <w:vAlign w:val="center"/>
          </w:tcPr>
          <w:p w14:paraId="1F833EC2" w14:textId="77777777" w:rsidR="00933CC7" w:rsidRDefault="00EE6299">
            <w:pPr>
              <w:widowControl w:val="0"/>
              <w:spacing w:line="276" w:lineRule="auto"/>
              <w:contextualSpacing/>
            </w:pPr>
            <w:r>
              <w:t>Оборот общественного питания, в ценах соответствующих лет, млн. руб.</w:t>
            </w:r>
          </w:p>
        </w:tc>
        <w:tc>
          <w:tcPr>
            <w:tcW w:w="1049" w:type="dxa"/>
          </w:tcPr>
          <w:p w14:paraId="090B4942" w14:textId="77777777" w:rsidR="00933CC7" w:rsidRDefault="00EE6299">
            <w:pPr>
              <w:widowControl w:val="0"/>
              <w:spacing w:line="276" w:lineRule="auto"/>
              <w:contextualSpacing/>
              <w:jc w:val="center"/>
            </w:pPr>
            <w:r>
              <w:t>290,0</w:t>
            </w:r>
          </w:p>
        </w:tc>
        <w:tc>
          <w:tcPr>
            <w:tcW w:w="1047" w:type="dxa"/>
            <w:shd w:val="clear" w:color="auto" w:fill="auto"/>
          </w:tcPr>
          <w:p w14:paraId="110625F9" w14:textId="77777777" w:rsidR="00933CC7" w:rsidRDefault="00EE6299">
            <w:pPr>
              <w:widowControl w:val="0"/>
              <w:spacing w:line="276" w:lineRule="auto"/>
              <w:contextualSpacing/>
              <w:jc w:val="center"/>
            </w:pPr>
            <w:r>
              <w:t>290,3</w:t>
            </w:r>
          </w:p>
        </w:tc>
        <w:tc>
          <w:tcPr>
            <w:tcW w:w="1041" w:type="dxa"/>
            <w:shd w:val="clear" w:color="auto" w:fill="auto"/>
          </w:tcPr>
          <w:p w14:paraId="33EB6F64" w14:textId="77777777" w:rsidR="00933CC7" w:rsidRDefault="00EE6299">
            <w:pPr>
              <w:widowControl w:val="0"/>
              <w:spacing w:line="276" w:lineRule="auto"/>
              <w:contextualSpacing/>
              <w:jc w:val="center"/>
            </w:pPr>
            <w:r>
              <w:t>302,0</w:t>
            </w:r>
          </w:p>
        </w:tc>
        <w:tc>
          <w:tcPr>
            <w:tcW w:w="978" w:type="dxa"/>
            <w:shd w:val="clear" w:color="auto" w:fill="auto"/>
          </w:tcPr>
          <w:p w14:paraId="6A1D1010" w14:textId="77777777" w:rsidR="00933CC7" w:rsidRDefault="00EE6299">
            <w:pPr>
              <w:widowControl w:val="0"/>
              <w:spacing w:line="276" w:lineRule="auto"/>
              <w:contextualSpacing/>
              <w:jc w:val="center"/>
            </w:pPr>
            <w:r>
              <w:t>313,9</w:t>
            </w:r>
          </w:p>
        </w:tc>
        <w:tc>
          <w:tcPr>
            <w:tcW w:w="978" w:type="dxa"/>
            <w:shd w:val="clear" w:color="auto" w:fill="auto"/>
          </w:tcPr>
          <w:p w14:paraId="77FE339D" w14:textId="77777777" w:rsidR="00933CC7" w:rsidRDefault="00EE6299">
            <w:pPr>
              <w:widowControl w:val="0"/>
              <w:spacing w:line="276" w:lineRule="auto"/>
              <w:contextualSpacing/>
              <w:jc w:val="center"/>
            </w:pPr>
            <w:r>
              <w:t>315,0</w:t>
            </w:r>
          </w:p>
        </w:tc>
        <w:tc>
          <w:tcPr>
            <w:tcW w:w="982" w:type="dxa"/>
            <w:shd w:val="clear" w:color="auto" w:fill="auto"/>
          </w:tcPr>
          <w:p w14:paraId="6E0F0D43" w14:textId="77777777" w:rsidR="00933CC7" w:rsidRDefault="00EE6299">
            <w:pPr>
              <w:widowControl w:val="0"/>
              <w:spacing w:line="276" w:lineRule="auto"/>
              <w:contextualSpacing/>
              <w:jc w:val="center"/>
              <w:rPr>
                <w:u w:val="single"/>
              </w:rPr>
            </w:pPr>
            <w:r>
              <w:rPr>
                <w:u w:val="single"/>
              </w:rPr>
              <w:t>297,4</w:t>
            </w:r>
          </w:p>
        </w:tc>
        <w:tc>
          <w:tcPr>
            <w:tcW w:w="976" w:type="dxa"/>
            <w:shd w:val="clear" w:color="auto" w:fill="auto"/>
          </w:tcPr>
          <w:p w14:paraId="527CADAA" w14:textId="77777777" w:rsidR="00933CC7" w:rsidRDefault="00EE6299">
            <w:pPr>
              <w:widowControl w:val="0"/>
              <w:spacing w:line="276" w:lineRule="auto"/>
              <w:contextualSpacing/>
              <w:jc w:val="center"/>
            </w:pPr>
            <w:r>
              <w:t>331,0</w:t>
            </w:r>
          </w:p>
        </w:tc>
        <w:tc>
          <w:tcPr>
            <w:tcW w:w="979" w:type="dxa"/>
            <w:shd w:val="clear" w:color="auto" w:fill="auto"/>
          </w:tcPr>
          <w:p w14:paraId="141F2302" w14:textId="77777777" w:rsidR="00933CC7" w:rsidRDefault="00EE6299">
            <w:pPr>
              <w:widowControl w:val="0"/>
              <w:spacing w:line="276" w:lineRule="auto"/>
              <w:contextualSpacing/>
              <w:jc w:val="center"/>
              <w:rPr>
                <w:u w:val="single"/>
              </w:rPr>
            </w:pPr>
            <w:r>
              <w:rPr>
                <w:u w:val="single"/>
              </w:rPr>
              <w:t>297,6</w:t>
            </w:r>
          </w:p>
        </w:tc>
        <w:tc>
          <w:tcPr>
            <w:tcW w:w="976" w:type="dxa"/>
            <w:shd w:val="clear" w:color="auto" w:fill="auto"/>
          </w:tcPr>
          <w:p w14:paraId="098ECBD0" w14:textId="77777777" w:rsidR="00933CC7" w:rsidRDefault="00EE6299">
            <w:pPr>
              <w:widowControl w:val="0"/>
              <w:spacing w:line="276" w:lineRule="auto"/>
              <w:contextualSpacing/>
              <w:jc w:val="center"/>
            </w:pPr>
            <w:r>
              <w:t>347,0</w:t>
            </w:r>
          </w:p>
        </w:tc>
        <w:tc>
          <w:tcPr>
            <w:tcW w:w="973" w:type="dxa"/>
            <w:shd w:val="clear" w:color="auto" w:fill="auto"/>
          </w:tcPr>
          <w:p w14:paraId="462D93FF" w14:textId="77777777" w:rsidR="00933CC7" w:rsidRDefault="00EE6299">
            <w:pPr>
              <w:widowControl w:val="0"/>
              <w:spacing w:line="276" w:lineRule="auto"/>
              <w:contextualSpacing/>
              <w:jc w:val="center"/>
              <w:rPr>
                <w:u w:val="single"/>
              </w:rPr>
            </w:pPr>
            <w:r>
              <w:rPr>
                <w:u w:val="single"/>
              </w:rPr>
              <w:t>299,3</w:t>
            </w:r>
          </w:p>
        </w:tc>
      </w:tr>
      <w:tr w:rsidR="00933CC7" w14:paraId="2FF33C33" w14:textId="77777777">
        <w:tc>
          <w:tcPr>
            <w:tcW w:w="622" w:type="dxa"/>
          </w:tcPr>
          <w:p w14:paraId="7FED975F" w14:textId="77777777" w:rsidR="00933CC7" w:rsidRDefault="00EE6299">
            <w:pPr>
              <w:widowControl w:val="0"/>
              <w:contextualSpacing/>
              <w:jc w:val="center"/>
            </w:pPr>
            <w:r>
              <w:t>7</w:t>
            </w:r>
          </w:p>
        </w:tc>
        <w:tc>
          <w:tcPr>
            <w:tcW w:w="3968" w:type="dxa"/>
            <w:vAlign w:val="center"/>
          </w:tcPr>
          <w:p w14:paraId="58D526A0" w14:textId="77777777" w:rsidR="00933CC7" w:rsidRDefault="00EE6299">
            <w:pPr>
              <w:widowControl w:val="0"/>
              <w:spacing w:line="276" w:lineRule="auto"/>
              <w:contextualSpacing/>
            </w:pPr>
            <w:r>
              <w:t>Объем платных услуг населению, млн. руб.</w:t>
            </w:r>
          </w:p>
        </w:tc>
        <w:tc>
          <w:tcPr>
            <w:tcW w:w="1049" w:type="dxa"/>
          </w:tcPr>
          <w:p w14:paraId="04379F92" w14:textId="77777777" w:rsidR="00933CC7" w:rsidRDefault="00EE6299">
            <w:pPr>
              <w:widowControl w:val="0"/>
              <w:spacing w:line="276" w:lineRule="auto"/>
              <w:contextualSpacing/>
              <w:jc w:val="center"/>
            </w:pPr>
            <w:r>
              <w:t>1 302</w:t>
            </w:r>
          </w:p>
        </w:tc>
        <w:tc>
          <w:tcPr>
            <w:tcW w:w="1047" w:type="dxa"/>
            <w:shd w:val="clear" w:color="auto" w:fill="auto"/>
          </w:tcPr>
          <w:p w14:paraId="64F1568A" w14:textId="77777777" w:rsidR="00933CC7" w:rsidRDefault="00EE6299">
            <w:pPr>
              <w:widowControl w:val="0"/>
              <w:spacing w:line="276" w:lineRule="auto"/>
              <w:contextualSpacing/>
              <w:jc w:val="center"/>
            </w:pPr>
            <w:r>
              <w:t>1 331</w:t>
            </w:r>
          </w:p>
        </w:tc>
        <w:tc>
          <w:tcPr>
            <w:tcW w:w="1041" w:type="dxa"/>
            <w:shd w:val="clear" w:color="auto" w:fill="auto"/>
          </w:tcPr>
          <w:p w14:paraId="1991D64F" w14:textId="77777777" w:rsidR="00933CC7" w:rsidRDefault="00EE6299">
            <w:pPr>
              <w:widowControl w:val="0"/>
              <w:spacing w:line="276" w:lineRule="auto"/>
              <w:contextualSpacing/>
              <w:jc w:val="center"/>
            </w:pPr>
            <w:r>
              <w:t>1 377</w:t>
            </w:r>
          </w:p>
        </w:tc>
        <w:tc>
          <w:tcPr>
            <w:tcW w:w="978" w:type="dxa"/>
            <w:shd w:val="clear" w:color="auto" w:fill="auto"/>
          </w:tcPr>
          <w:p w14:paraId="0AD756F0" w14:textId="77777777" w:rsidR="00933CC7" w:rsidRDefault="00EE6299">
            <w:pPr>
              <w:widowControl w:val="0"/>
              <w:spacing w:line="276" w:lineRule="auto"/>
              <w:contextualSpacing/>
              <w:jc w:val="center"/>
            </w:pPr>
            <w:r>
              <w:t>1 443</w:t>
            </w:r>
          </w:p>
        </w:tc>
        <w:tc>
          <w:tcPr>
            <w:tcW w:w="978" w:type="dxa"/>
            <w:shd w:val="clear" w:color="auto" w:fill="auto"/>
          </w:tcPr>
          <w:p w14:paraId="022EFE8C" w14:textId="77777777" w:rsidR="00933CC7" w:rsidRDefault="00EE6299">
            <w:pPr>
              <w:widowControl w:val="0"/>
              <w:spacing w:line="276" w:lineRule="auto"/>
              <w:contextualSpacing/>
              <w:jc w:val="center"/>
            </w:pPr>
            <w:r>
              <w:t>1 453</w:t>
            </w:r>
          </w:p>
        </w:tc>
        <w:tc>
          <w:tcPr>
            <w:tcW w:w="982" w:type="dxa"/>
            <w:shd w:val="clear" w:color="auto" w:fill="auto"/>
          </w:tcPr>
          <w:p w14:paraId="5FE7EDAA" w14:textId="77777777" w:rsidR="00933CC7" w:rsidRDefault="00EE6299">
            <w:pPr>
              <w:widowControl w:val="0"/>
              <w:spacing w:line="276" w:lineRule="auto"/>
              <w:contextualSpacing/>
              <w:jc w:val="center"/>
              <w:rPr>
                <w:u w:val="single"/>
              </w:rPr>
            </w:pPr>
            <w:r>
              <w:rPr>
                <w:u w:val="single"/>
              </w:rPr>
              <w:t>1 438</w:t>
            </w:r>
          </w:p>
        </w:tc>
        <w:tc>
          <w:tcPr>
            <w:tcW w:w="976" w:type="dxa"/>
            <w:shd w:val="clear" w:color="auto" w:fill="auto"/>
          </w:tcPr>
          <w:p w14:paraId="5F95846D" w14:textId="77777777" w:rsidR="00933CC7" w:rsidRDefault="00EE6299">
            <w:pPr>
              <w:widowControl w:val="0"/>
              <w:spacing w:line="276" w:lineRule="auto"/>
              <w:contextualSpacing/>
              <w:jc w:val="center"/>
            </w:pPr>
            <w:r>
              <w:t>1 537</w:t>
            </w:r>
          </w:p>
        </w:tc>
        <w:tc>
          <w:tcPr>
            <w:tcW w:w="979" w:type="dxa"/>
            <w:shd w:val="clear" w:color="auto" w:fill="auto"/>
          </w:tcPr>
          <w:p w14:paraId="06062923" w14:textId="77777777" w:rsidR="00933CC7" w:rsidRDefault="00EE6299">
            <w:pPr>
              <w:widowControl w:val="0"/>
              <w:spacing w:line="276" w:lineRule="auto"/>
              <w:contextualSpacing/>
              <w:jc w:val="center"/>
              <w:rPr>
                <w:u w:val="single"/>
              </w:rPr>
            </w:pPr>
            <w:r>
              <w:rPr>
                <w:u w:val="single"/>
              </w:rPr>
              <w:t>1 443</w:t>
            </w:r>
          </w:p>
        </w:tc>
        <w:tc>
          <w:tcPr>
            <w:tcW w:w="976" w:type="dxa"/>
            <w:shd w:val="clear" w:color="auto" w:fill="auto"/>
          </w:tcPr>
          <w:p w14:paraId="3564C788" w14:textId="77777777" w:rsidR="00933CC7" w:rsidRDefault="00EE6299">
            <w:pPr>
              <w:widowControl w:val="0"/>
              <w:spacing w:line="276" w:lineRule="auto"/>
              <w:contextualSpacing/>
              <w:jc w:val="center"/>
            </w:pPr>
            <w:r>
              <w:t>1 631</w:t>
            </w:r>
          </w:p>
        </w:tc>
        <w:tc>
          <w:tcPr>
            <w:tcW w:w="973" w:type="dxa"/>
            <w:shd w:val="clear" w:color="auto" w:fill="auto"/>
          </w:tcPr>
          <w:p w14:paraId="76477F80" w14:textId="77777777" w:rsidR="00933CC7" w:rsidRDefault="00EE6299">
            <w:pPr>
              <w:widowControl w:val="0"/>
              <w:spacing w:line="276" w:lineRule="auto"/>
              <w:contextualSpacing/>
              <w:jc w:val="center"/>
              <w:rPr>
                <w:u w:val="single"/>
              </w:rPr>
            </w:pPr>
            <w:r>
              <w:rPr>
                <w:u w:val="single"/>
              </w:rPr>
              <w:t>1 487</w:t>
            </w:r>
          </w:p>
        </w:tc>
      </w:tr>
    </w:tbl>
    <w:bookmarkEnd w:id="3"/>
    <w:p w14:paraId="21593D2E" w14:textId="757DE45F" w:rsidR="00933CC7" w:rsidRDefault="00EE6299">
      <w:pPr>
        <w:rPr>
          <w:b/>
          <w:bCs/>
          <w:sz w:val="28"/>
          <w:szCs w:val="28"/>
        </w:rPr>
      </w:pPr>
      <w:r w:rsidRPr="009C3D83">
        <w:rPr>
          <w:b/>
          <w:bCs/>
          <w:sz w:val="28"/>
          <w:szCs w:val="28"/>
        </w:rPr>
        <w:lastRenderedPageBreak/>
        <w:t>Продолжение таблицы 1.15.1</w:t>
      </w:r>
    </w:p>
    <w:tbl>
      <w:tblPr>
        <w:tblStyle w:val="afffff"/>
        <w:tblW w:w="5000" w:type="pct"/>
        <w:tblLayout w:type="fixed"/>
        <w:tblLook w:val="04A0" w:firstRow="1" w:lastRow="0" w:firstColumn="1" w:lastColumn="0" w:noHBand="0" w:noVBand="1"/>
      </w:tblPr>
      <w:tblGrid>
        <w:gridCol w:w="623"/>
        <w:gridCol w:w="3966"/>
        <w:gridCol w:w="1049"/>
        <w:gridCol w:w="1047"/>
        <w:gridCol w:w="1040"/>
        <w:gridCol w:w="977"/>
        <w:gridCol w:w="977"/>
        <w:gridCol w:w="981"/>
        <w:gridCol w:w="975"/>
        <w:gridCol w:w="978"/>
        <w:gridCol w:w="975"/>
        <w:gridCol w:w="972"/>
      </w:tblGrid>
      <w:tr w:rsidR="00933CC7" w14:paraId="0D3B6FB3" w14:textId="77777777" w:rsidTr="009C3D83">
        <w:tc>
          <w:tcPr>
            <w:tcW w:w="623" w:type="dxa"/>
            <w:vMerge w:val="restart"/>
          </w:tcPr>
          <w:p w14:paraId="778CE094" w14:textId="77777777" w:rsidR="00933CC7" w:rsidRDefault="00EE6299">
            <w:pPr>
              <w:widowControl w:val="0"/>
              <w:spacing w:line="276" w:lineRule="auto"/>
              <w:contextualSpacing/>
              <w:jc w:val="center"/>
              <w:rPr>
                <w:b/>
              </w:rPr>
            </w:pPr>
            <w:r>
              <w:rPr>
                <w:b/>
              </w:rPr>
              <w:t>№ п/п</w:t>
            </w:r>
          </w:p>
        </w:tc>
        <w:tc>
          <w:tcPr>
            <w:tcW w:w="3966" w:type="dxa"/>
            <w:vMerge w:val="restart"/>
            <w:vAlign w:val="center"/>
          </w:tcPr>
          <w:p w14:paraId="729089EB" w14:textId="77777777" w:rsidR="00933CC7" w:rsidRDefault="00EE6299">
            <w:pPr>
              <w:widowControl w:val="0"/>
              <w:spacing w:line="276" w:lineRule="auto"/>
              <w:contextualSpacing/>
              <w:jc w:val="center"/>
              <w:rPr>
                <w:b/>
              </w:rPr>
            </w:pPr>
            <w:r>
              <w:rPr>
                <w:b/>
              </w:rPr>
              <w:t>Показатель</w:t>
            </w:r>
          </w:p>
        </w:tc>
        <w:tc>
          <w:tcPr>
            <w:tcW w:w="2096" w:type="dxa"/>
            <w:gridSpan w:val="2"/>
          </w:tcPr>
          <w:p w14:paraId="2E07FBD3" w14:textId="77777777" w:rsidR="00933CC7" w:rsidRDefault="00EE6299">
            <w:pPr>
              <w:widowControl w:val="0"/>
              <w:spacing w:line="276" w:lineRule="auto"/>
              <w:contextualSpacing/>
              <w:jc w:val="center"/>
              <w:rPr>
                <w:b/>
              </w:rPr>
            </w:pPr>
            <w:r>
              <w:rPr>
                <w:b/>
              </w:rPr>
              <w:t>2018</w:t>
            </w:r>
          </w:p>
        </w:tc>
        <w:tc>
          <w:tcPr>
            <w:tcW w:w="2017" w:type="dxa"/>
            <w:gridSpan w:val="2"/>
            <w:shd w:val="clear" w:color="auto" w:fill="auto"/>
          </w:tcPr>
          <w:p w14:paraId="0354A672" w14:textId="77777777" w:rsidR="00933CC7" w:rsidRDefault="00EE6299">
            <w:pPr>
              <w:widowControl w:val="0"/>
              <w:spacing w:line="276" w:lineRule="auto"/>
              <w:contextualSpacing/>
              <w:jc w:val="center"/>
              <w:rPr>
                <w:b/>
              </w:rPr>
            </w:pPr>
            <w:r>
              <w:rPr>
                <w:b/>
              </w:rPr>
              <w:t>2019</w:t>
            </w:r>
          </w:p>
        </w:tc>
        <w:tc>
          <w:tcPr>
            <w:tcW w:w="1958" w:type="dxa"/>
            <w:gridSpan w:val="2"/>
            <w:shd w:val="clear" w:color="auto" w:fill="auto"/>
          </w:tcPr>
          <w:p w14:paraId="61822041" w14:textId="77777777" w:rsidR="00933CC7" w:rsidRDefault="00EE6299">
            <w:pPr>
              <w:widowControl w:val="0"/>
              <w:spacing w:line="276" w:lineRule="auto"/>
              <w:contextualSpacing/>
              <w:jc w:val="center"/>
              <w:rPr>
                <w:b/>
              </w:rPr>
            </w:pPr>
            <w:r>
              <w:rPr>
                <w:b/>
              </w:rPr>
              <w:t>2020</w:t>
            </w:r>
          </w:p>
        </w:tc>
        <w:tc>
          <w:tcPr>
            <w:tcW w:w="1953" w:type="dxa"/>
            <w:gridSpan w:val="2"/>
            <w:shd w:val="clear" w:color="auto" w:fill="auto"/>
          </w:tcPr>
          <w:p w14:paraId="581C4A56" w14:textId="77777777" w:rsidR="00933CC7" w:rsidRDefault="00EE6299">
            <w:pPr>
              <w:widowControl w:val="0"/>
              <w:spacing w:line="276" w:lineRule="auto"/>
              <w:contextualSpacing/>
              <w:jc w:val="center"/>
              <w:rPr>
                <w:b/>
              </w:rPr>
            </w:pPr>
            <w:r>
              <w:rPr>
                <w:b/>
              </w:rPr>
              <w:t>2021</w:t>
            </w:r>
          </w:p>
        </w:tc>
        <w:tc>
          <w:tcPr>
            <w:tcW w:w="1947" w:type="dxa"/>
            <w:gridSpan w:val="2"/>
            <w:shd w:val="clear" w:color="auto" w:fill="auto"/>
          </w:tcPr>
          <w:p w14:paraId="505CA53A" w14:textId="77777777" w:rsidR="00933CC7" w:rsidRDefault="00EE6299">
            <w:pPr>
              <w:widowControl w:val="0"/>
              <w:spacing w:line="276" w:lineRule="auto"/>
              <w:contextualSpacing/>
              <w:jc w:val="center"/>
              <w:rPr>
                <w:b/>
              </w:rPr>
            </w:pPr>
            <w:r>
              <w:rPr>
                <w:b/>
              </w:rPr>
              <w:t>2022</w:t>
            </w:r>
          </w:p>
        </w:tc>
      </w:tr>
      <w:tr w:rsidR="00933CC7" w14:paraId="7C765762" w14:textId="77777777" w:rsidTr="009C3D83">
        <w:tc>
          <w:tcPr>
            <w:tcW w:w="623" w:type="dxa"/>
            <w:vMerge/>
          </w:tcPr>
          <w:p w14:paraId="3C38E066" w14:textId="77777777" w:rsidR="00933CC7" w:rsidRDefault="00933CC7">
            <w:pPr>
              <w:widowControl w:val="0"/>
              <w:spacing w:line="276" w:lineRule="auto"/>
              <w:contextualSpacing/>
              <w:jc w:val="center"/>
            </w:pPr>
          </w:p>
        </w:tc>
        <w:tc>
          <w:tcPr>
            <w:tcW w:w="3966" w:type="dxa"/>
            <w:vMerge/>
          </w:tcPr>
          <w:p w14:paraId="6D056FA2" w14:textId="77777777" w:rsidR="00933CC7" w:rsidRDefault="00933CC7">
            <w:pPr>
              <w:widowControl w:val="0"/>
              <w:spacing w:line="276" w:lineRule="auto"/>
              <w:contextualSpacing/>
            </w:pPr>
          </w:p>
        </w:tc>
        <w:tc>
          <w:tcPr>
            <w:tcW w:w="1049" w:type="dxa"/>
          </w:tcPr>
          <w:p w14:paraId="04989E1B" w14:textId="77777777" w:rsidR="00933CC7" w:rsidRDefault="00EE6299">
            <w:pPr>
              <w:widowControl w:val="0"/>
              <w:spacing w:line="276" w:lineRule="auto"/>
              <w:contextualSpacing/>
              <w:jc w:val="center"/>
            </w:pPr>
            <w:r>
              <w:rPr>
                <w:b/>
              </w:rPr>
              <w:t>План</w:t>
            </w:r>
          </w:p>
        </w:tc>
        <w:tc>
          <w:tcPr>
            <w:tcW w:w="1047" w:type="dxa"/>
            <w:shd w:val="clear" w:color="auto" w:fill="auto"/>
          </w:tcPr>
          <w:p w14:paraId="6DF615D9" w14:textId="77777777" w:rsidR="00933CC7" w:rsidRDefault="00EE6299">
            <w:pPr>
              <w:widowControl w:val="0"/>
              <w:spacing w:line="276" w:lineRule="auto"/>
              <w:contextualSpacing/>
              <w:jc w:val="center"/>
              <w:rPr>
                <w:u w:val="single"/>
              </w:rPr>
            </w:pPr>
            <w:r>
              <w:rPr>
                <w:b/>
              </w:rPr>
              <w:t>Факт</w:t>
            </w:r>
          </w:p>
        </w:tc>
        <w:tc>
          <w:tcPr>
            <w:tcW w:w="1040" w:type="dxa"/>
            <w:shd w:val="clear" w:color="auto" w:fill="auto"/>
          </w:tcPr>
          <w:p w14:paraId="14B10DD6" w14:textId="77777777" w:rsidR="00933CC7" w:rsidRDefault="00EE6299">
            <w:pPr>
              <w:widowControl w:val="0"/>
              <w:spacing w:line="276" w:lineRule="auto"/>
              <w:contextualSpacing/>
              <w:jc w:val="center"/>
            </w:pPr>
            <w:r>
              <w:rPr>
                <w:b/>
              </w:rPr>
              <w:t>План</w:t>
            </w:r>
          </w:p>
        </w:tc>
        <w:tc>
          <w:tcPr>
            <w:tcW w:w="977" w:type="dxa"/>
            <w:shd w:val="clear" w:color="auto" w:fill="auto"/>
          </w:tcPr>
          <w:p w14:paraId="676C82B6" w14:textId="77777777" w:rsidR="00933CC7" w:rsidRDefault="00EE6299">
            <w:pPr>
              <w:widowControl w:val="0"/>
              <w:spacing w:line="276" w:lineRule="auto"/>
              <w:contextualSpacing/>
              <w:jc w:val="center"/>
              <w:rPr>
                <w:u w:val="single"/>
              </w:rPr>
            </w:pPr>
            <w:r>
              <w:rPr>
                <w:b/>
              </w:rPr>
              <w:t>Факт</w:t>
            </w:r>
          </w:p>
        </w:tc>
        <w:tc>
          <w:tcPr>
            <w:tcW w:w="977" w:type="dxa"/>
            <w:shd w:val="clear" w:color="auto" w:fill="auto"/>
          </w:tcPr>
          <w:p w14:paraId="48DF7441" w14:textId="77777777" w:rsidR="00933CC7" w:rsidRDefault="00EE6299">
            <w:pPr>
              <w:widowControl w:val="0"/>
              <w:spacing w:line="276" w:lineRule="auto"/>
              <w:contextualSpacing/>
              <w:jc w:val="center"/>
            </w:pPr>
            <w:r>
              <w:rPr>
                <w:b/>
              </w:rPr>
              <w:t>План</w:t>
            </w:r>
          </w:p>
        </w:tc>
        <w:tc>
          <w:tcPr>
            <w:tcW w:w="981" w:type="dxa"/>
            <w:shd w:val="clear" w:color="auto" w:fill="auto"/>
          </w:tcPr>
          <w:p w14:paraId="3F7BD048" w14:textId="77777777" w:rsidR="00933CC7" w:rsidRDefault="00EE6299">
            <w:pPr>
              <w:widowControl w:val="0"/>
              <w:spacing w:line="276" w:lineRule="auto"/>
              <w:contextualSpacing/>
              <w:jc w:val="both"/>
              <w:rPr>
                <w:b/>
              </w:rPr>
            </w:pPr>
            <w:r>
              <w:rPr>
                <w:b/>
              </w:rPr>
              <w:t>Факт</w:t>
            </w:r>
          </w:p>
        </w:tc>
        <w:tc>
          <w:tcPr>
            <w:tcW w:w="975" w:type="dxa"/>
            <w:shd w:val="clear" w:color="auto" w:fill="auto"/>
          </w:tcPr>
          <w:p w14:paraId="0BF23EDD" w14:textId="77777777" w:rsidR="00933CC7" w:rsidRDefault="00EE6299">
            <w:pPr>
              <w:widowControl w:val="0"/>
              <w:spacing w:line="276" w:lineRule="auto"/>
              <w:contextualSpacing/>
              <w:jc w:val="both"/>
              <w:rPr>
                <w:b/>
              </w:rPr>
            </w:pPr>
            <w:r>
              <w:rPr>
                <w:b/>
              </w:rPr>
              <w:t>План</w:t>
            </w:r>
          </w:p>
        </w:tc>
        <w:tc>
          <w:tcPr>
            <w:tcW w:w="978" w:type="dxa"/>
            <w:shd w:val="clear" w:color="auto" w:fill="auto"/>
          </w:tcPr>
          <w:p w14:paraId="67625C8E" w14:textId="77777777" w:rsidR="00933CC7" w:rsidRDefault="00EE6299">
            <w:pPr>
              <w:widowControl w:val="0"/>
              <w:spacing w:line="276" w:lineRule="auto"/>
              <w:contextualSpacing/>
              <w:jc w:val="center"/>
              <w:rPr>
                <w:b/>
              </w:rPr>
            </w:pPr>
            <w:r>
              <w:rPr>
                <w:b/>
              </w:rPr>
              <w:t>Факт</w:t>
            </w:r>
          </w:p>
        </w:tc>
        <w:tc>
          <w:tcPr>
            <w:tcW w:w="975" w:type="dxa"/>
            <w:shd w:val="clear" w:color="auto" w:fill="auto"/>
          </w:tcPr>
          <w:p w14:paraId="43859D3C" w14:textId="77777777" w:rsidR="00933CC7" w:rsidRDefault="00EE6299">
            <w:pPr>
              <w:widowControl w:val="0"/>
              <w:spacing w:line="276" w:lineRule="auto"/>
              <w:contextualSpacing/>
              <w:jc w:val="center"/>
              <w:rPr>
                <w:b/>
              </w:rPr>
            </w:pPr>
            <w:r>
              <w:rPr>
                <w:b/>
              </w:rPr>
              <w:t>План</w:t>
            </w:r>
          </w:p>
        </w:tc>
        <w:tc>
          <w:tcPr>
            <w:tcW w:w="972" w:type="dxa"/>
            <w:shd w:val="clear" w:color="auto" w:fill="auto"/>
          </w:tcPr>
          <w:p w14:paraId="77EDE4FB" w14:textId="77777777" w:rsidR="00933CC7" w:rsidRDefault="00EE6299">
            <w:pPr>
              <w:widowControl w:val="0"/>
              <w:spacing w:line="276" w:lineRule="auto"/>
              <w:contextualSpacing/>
              <w:jc w:val="center"/>
              <w:rPr>
                <w:b/>
              </w:rPr>
            </w:pPr>
            <w:r>
              <w:rPr>
                <w:b/>
              </w:rPr>
              <w:t>Факт</w:t>
            </w:r>
          </w:p>
        </w:tc>
      </w:tr>
      <w:tr w:rsidR="00933CC7" w14:paraId="06AD756B" w14:textId="77777777" w:rsidTr="009C3D83">
        <w:tc>
          <w:tcPr>
            <w:tcW w:w="623" w:type="dxa"/>
          </w:tcPr>
          <w:p w14:paraId="63034183" w14:textId="77777777" w:rsidR="00933CC7" w:rsidRDefault="00EE6299">
            <w:pPr>
              <w:widowControl w:val="0"/>
              <w:spacing w:line="276" w:lineRule="auto"/>
              <w:contextualSpacing/>
              <w:jc w:val="center"/>
            </w:pPr>
            <w:r>
              <w:t>8</w:t>
            </w:r>
          </w:p>
        </w:tc>
        <w:tc>
          <w:tcPr>
            <w:tcW w:w="3966" w:type="dxa"/>
          </w:tcPr>
          <w:p w14:paraId="0EF5229F" w14:textId="77777777" w:rsidR="00933CC7" w:rsidRDefault="00EE6299">
            <w:pPr>
              <w:widowControl w:val="0"/>
              <w:spacing w:line="276" w:lineRule="auto"/>
              <w:contextualSpacing/>
            </w:pPr>
            <w:r>
              <w:t>Уровень официально зарегистрированной безработицы, % (Число безработных к общей численности экономически активного населения)</w:t>
            </w:r>
          </w:p>
        </w:tc>
        <w:tc>
          <w:tcPr>
            <w:tcW w:w="1049" w:type="dxa"/>
          </w:tcPr>
          <w:p w14:paraId="6D3DF40B" w14:textId="77777777" w:rsidR="00933CC7" w:rsidRDefault="00EE6299">
            <w:pPr>
              <w:widowControl w:val="0"/>
              <w:spacing w:line="276" w:lineRule="auto"/>
              <w:contextualSpacing/>
              <w:jc w:val="center"/>
            </w:pPr>
            <w:r>
              <w:t>3,06</w:t>
            </w:r>
          </w:p>
        </w:tc>
        <w:tc>
          <w:tcPr>
            <w:tcW w:w="1047" w:type="dxa"/>
            <w:shd w:val="clear" w:color="auto" w:fill="auto"/>
          </w:tcPr>
          <w:p w14:paraId="7CC8325E" w14:textId="77777777" w:rsidR="00933CC7" w:rsidRDefault="00EE6299">
            <w:pPr>
              <w:widowControl w:val="0"/>
              <w:spacing w:line="276" w:lineRule="auto"/>
              <w:contextualSpacing/>
              <w:jc w:val="center"/>
              <w:rPr>
                <w:u w:val="single"/>
              </w:rPr>
            </w:pPr>
            <w:r>
              <w:rPr>
                <w:u w:val="single"/>
              </w:rPr>
              <w:t>3,28</w:t>
            </w:r>
          </w:p>
        </w:tc>
        <w:tc>
          <w:tcPr>
            <w:tcW w:w="1040" w:type="dxa"/>
            <w:shd w:val="clear" w:color="auto" w:fill="auto"/>
          </w:tcPr>
          <w:p w14:paraId="27414167" w14:textId="77777777" w:rsidR="00933CC7" w:rsidRDefault="00EE6299">
            <w:pPr>
              <w:widowControl w:val="0"/>
              <w:spacing w:line="276" w:lineRule="auto"/>
              <w:contextualSpacing/>
              <w:jc w:val="center"/>
            </w:pPr>
            <w:r>
              <w:t>3,05</w:t>
            </w:r>
          </w:p>
        </w:tc>
        <w:tc>
          <w:tcPr>
            <w:tcW w:w="977" w:type="dxa"/>
            <w:shd w:val="clear" w:color="auto" w:fill="auto"/>
          </w:tcPr>
          <w:p w14:paraId="0D76CCA3" w14:textId="77777777" w:rsidR="00933CC7" w:rsidRDefault="00EE6299">
            <w:pPr>
              <w:widowControl w:val="0"/>
              <w:spacing w:line="276" w:lineRule="auto"/>
              <w:contextualSpacing/>
              <w:jc w:val="center"/>
              <w:rPr>
                <w:u w:val="single"/>
              </w:rPr>
            </w:pPr>
            <w:r>
              <w:rPr>
                <w:u w:val="single"/>
              </w:rPr>
              <w:t>3,1</w:t>
            </w:r>
          </w:p>
        </w:tc>
        <w:tc>
          <w:tcPr>
            <w:tcW w:w="977" w:type="dxa"/>
            <w:shd w:val="clear" w:color="auto" w:fill="auto"/>
          </w:tcPr>
          <w:p w14:paraId="21952FE1" w14:textId="77777777" w:rsidR="00933CC7" w:rsidRDefault="00EE6299">
            <w:pPr>
              <w:widowControl w:val="0"/>
              <w:spacing w:line="276" w:lineRule="auto"/>
              <w:contextualSpacing/>
              <w:jc w:val="center"/>
            </w:pPr>
            <w:r>
              <w:t>3,03</w:t>
            </w:r>
          </w:p>
        </w:tc>
        <w:tc>
          <w:tcPr>
            <w:tcW w:w="981" w:type="dxa"/>
            <w:shd w:val="clear" w:color="auto" w:fill="auto"/>
          </w:tcPr>
          <w:p w14:paraId="735A9A16" w14:textId="77777777" w:rsidR="00933CC7" w:rsidRDefault="00EE6299">
            <w:pPr>
              <w:widowControl w:val="0"/>
              <w:spacing w:line="276" w:lineRule="auto"/>
              <w:contextualSpacing/>
              <w:jc w:val="center"/>
              <w:rPr>
                <w:u w:val="single"/>
              </w:rPr>
            </w:pPr>
            <w:r>
              <w:rPr>
                <w:u w:val="single"/>
              </w:rPr>
              <w:t>6,38</w:t>
            </w:r>
          </w:p>
        </w:tc>
        <w:tc>
          <w:tcPr>
            <w:tcW w:w="975" w:type="dxa"/>
            <w:shd w:val="clear" w:color="auto" w:fill="auto"/>
          </w:tcPr>
          <w:p w14:paraId="75D6258A" w14:textId="77777777" w:rsidR="00933CC7" w:rsidRDefault="00EE6299">
            <w:pPr>
              <w:widowControl w:val="0"/>
              <w:spacing w:line="276" w:lineRule="auto"/>
              <w:contextualSpacing/>
              <w:jc w:val="center"/>
            </w:pPr>
            <w:r>
              <w:t>3,01</w:t>
            </w:r>
          </w:p>
        </w:tc>
        <w:tc>
          <w:tcPr>
            <w:tcW w:w="978" w:type="dxa"/>
            <w:shd w:val="clear" w:color="auto" w:fill="auto"/>
          </w:tcPr>
          <w:p w14:paraId="336B2089" w14:textId="77777777" w:rsidR="00933CC7" w:rsidRDefault="00EE6299">
            <w:pPr>
              <w:widowControl w:val="0"/>
              <w:spacing w:line="276" w:lineRule="auto"/>
              <w:contextualSpacing/>
              <w:jc w:val="center"/>
            </w:pPr>
            <w:r>
              <w:t>2,35</w:t>
            </w:r>
          </w:p>
        </w:tc>
        <w:tc>
          <w:tcPr>
            <w:tcW w:w="975" w:type="dxa"/>
            <w:shd w:val="clear" w:color="auto" w:fill="auto"/>
          </w:tcPr>
          <w:p w14:paraId="2FCBF5EC" w14:textId="77777777" w:rsidR="00933CC7" w:rsidRDefault="00EE6299">
            <w:pPr>
              <w:widowControl w:val="0"/>
              <w:spacing w:line="276" w:lineRule="auto"/>
              <w:contextualSpacing/>
              <w:jc w:val="center"/>
            </w:pPr>
            <w:r>
              <w:t>2,99</w:t>
            </w:r>
          </w:p>
        </w:tc>
        <w:tc>
          <w:tcPr>
            <w:tcW w:w="972" w:type="dxa"/>
            <w:shd w:val="clear" w:color="auto" w:fill="auto"/>
          </w:tcPr>
          <w:p w14:paraId="3EA62385" w14:textId="77777777" w:rsidR="00933CC7" w:rsidRDefault="00EE6299">
            <w:pPr>
              <w:widowControl w:val="0"/>
              <w:spacing w:line="276" w:lineRule="auto"/>
              <w:contextualSpacing/>
              <w:jc w:val="center"/>
            </w:pPr>
            <w:r>
              <w:t>1,77</w:t>
            </w:r>
          </w:p>
        </w:tc>
      </w:tr>
      <w:tr w:rsidR="00933CC7" w14:paraId="54340C56" w14:textId="77777777" w:rsidTr="009C3D83">
        <w:tc>
          <w:tcPr>
            <w:tcW w:w="623" w:type="dxa"/>
          </w:tcPr>
          <w:p w14:paraId="477E4404" w14:textId="77777777" w:rsidR="00933CC7" w:rsidRDefault="00EE6299">
            <w:pPr>
              <w:widowControl w:val="0"/>
              <w:spacing w:line="276" w:lineRule="auto"/>
              <w:contextualSpacing/>
              <w:jc w:val="center"/>
            </w:pPr>
            <w:r>
              <w:t>9</w:t>
            </w:r>
          </w:p>
        </w:tc>
        <w:tc>
          <w:tcPr>
            <w:tcW w:w="3966" w:type="dxa"/>
          </w:tcPr>
          <w:p w14:paraId="5204257E" w14:textId="77777777" w:rsidR="00933CC7" w:rsidRDefault="00EE6299">
            <w:pPr>
              <w:widowControl w:val="0"/>
              <w:spacing w:line="276" w:lineRule="auto"/>
              <w:contextualSpacing/>
            </w:pPr>
            <w:r>
              <w:t>Среднегодовая численность занятых в экономике, тыс. чел</w:t>
            </w:r>
            <w:r w:rsidR="00C61A98">
              <w:t>.</w:t>
            </w:r>
          </w:p>
        </w:tc>
        <w:tc>
          <w:tcPr>
            <w:tcW w:w="1049" w:type="dxa"/>
          </w:tcPr>
          <w:p w14:paraId="041F3D07" w14:textId="77777777" w:rsidR="00933CC7" w:rsidRDefault="00EE6299">
            <w:pPr>
              <w:widowControl w:val="0"/>
              <w:spacing w:line="276" w:lineRule="auto"/>
              <w:contextualSpacing/>
              <w:jc w:val="center"/>
            </w:pPr>
            <w:r>
              <w:t>12,190</w:t>
            </w:r>
          </w:p>
        </w:tc>
        <w:tc>
          <w:tcPr>
            <w:tcW w:w="1047" w:type="dxa"/>
            <w:shd w:val="clear" w:color="auto" w:fill="auto"/>
          </w:tcPr>
          <w:p w14:paraId="3D74D863" w14:textId="77777777" w:rsidR="00933CC7" w:rsidRDefault="00EE6299">
            <w:pPr>
              <w:widowControl w:val="0"/>
              <w:spacing w:line="276" w:lineRule="auto"/>
              <w:contextualSpacing/>
              <w:jc w:val="center"/>
              <w:rPr>
                <w:u w:val="single"/>
              </w:rPr>
            </w:pPr>
            <w:r>
              <w:rPr>
                <w:u w:val="single"/>
              </w:rPr>
              <w:t>11,913</w:t>
            </w:r>
          </w:p>
        </w:tc>
        <w:tc>
          <w:tcPr>
            <w:tcW w:w="1040" w:type="dxa"/>
            <w:shd w:val="clear" w:color="auto" w:fill="auto"/>
          </w:tcPr>
          <w:p w14:paraId="469E1333" w14:textId="77777777" w:rsidR="00933CC7" w:rsidRDefault="00EE6299">
            <w:pPr>
              <w:widowControl w:val="0"/>
              <w:spacing w:line="276" w:lineRule="auto"/>
              <w:contextualSpacing/>
              <w:jc w:val="center"/>
            </w:pPr>
            <w:r>
              <w:t>12,196</w:t>
            </w:r>
          </w:p>
        </w:tc>
        <w:tc>
          <w:tcPr>
            <w:tcW w:w="977" w:type="dxa"/>
            <w:shd w:val="clear" w:color="auto" w:fill="auto"/>
          </w:tcPr>
          <w:p w14:paraId="39535F13" w14:textId="77777777" w:rsidR="00933CC7" w:rsidRDefault="00EE6299">
            <w:pPr>
              <w:widowControl w:val="0"/>
              <w:spacing w:line="276" w:lineRule="auto"/>
              <w:contextualSpacing/>
              <w:jc w:val="center"/>
              <w:rPr>
                <w:u w:val="single"/>
              </w:rPr>
            </w:pPr>
            <w:r>
              <w:rPr>
                <w:u w:val="single"/>
              </w:rPr>
              <w:t>11,899</w:t>
            </w:r>
          </w:p>
        </w:tc>
        <w:tc>
          <w:tcPr>
            <w:tcW w:w="977" w:type="dxa"/>
            <w:shd w:val="clear" w:color="auto" w:fill="auto"/>
          </w:tcPr>
          <w:p w14:paraId="4E7323AF" w14:textId="77777777" w:rsidR="00933CC7" w:rsidRDefault="00EE6299">
            <w:pPr>
              <w:widowControl w:val="0"/>
              <w:spacing w:line="276" w:lineRule="auto"/>
              <w:contextualSpacing/>
              <w:jc w:val="center"/>
            </w:pPr>
            <w:r>
              <w:t>12,211</w:t>
            </w:r>
          </w:p>
        </w:tc>
        <w:tc>
          <w:tcPr>
            <w:tcW w:w="981" w:type="dxa"/>
            <w:shd w:val="clear" w:color="auto" w:fill="auto"/>
          </w:tcPr>
          <w:p w14:paraId="322CCADD" w14:textId="77777777" w:rsidR="00933CC7" w:rsidRDefault="00EE6299">
            <w:pPr>
              <w:widowControl w:val="0"/>
              <w:spacing w:line="276" w:lineRule="auto"/>
              <w:contextualSpacing/>
              <w:jc w:val="center"/>
              <w:rPr>
                <w:u w:val="single"/>
              </w:rPr>
            </w:pPr>
            <w:r>
              <w:rPr>
                <w:u w:val="single"/>
              </w:rPr>
              <w:t>11,952</w:t>
            </w:r>
          </w:p>
        </w:tc>
        <w:tc>
          <w:tcPr>
            <w:tcW w:w="975" w:type="dxa"/>
            <w:shd w:val="clear" w:color="auto" w:fill="auto"/>
          </w:tcPr>
          <w:p w14:paraId="7B6F5567" w14:textId="77777777" w:rsidR="00933CC7" w:rsidRDefault="00EE6299">
            <w:pPr>
              <w:widowControl w:val="0"/>
              <w:spacing w:line="276" w:lineRule="auto"/>
              <w:contextualSpacing/>
              <w:jc w:val="center"/>
            </w:pPr>
            <w:r>
              <w:t>12,229</w:t>
            </w:r>
          </w:p>
        </w:tc>
        <w:tc>
          <w:tcPr>
            <w:tcW w:w="978" w:type="dxa"/>
            <w:shd w:val="clear" w:color="auto" w:fill="auto"/>
          </w:tcPr>
          <w:p w14:paraId="792C3771" w14:textId="77777777" w:rsidR="00933CC7" w:rsidRDefault="00EE6299">
            <w:pPr>
              <w:widowControl w:val="0"/>
              <w:spacing w:line="276" w:lineRule="auto"/>
              <w:contextualSpacing/>
              <w:jc w:val="center"/>
              <w:rPr>
                <w:u w:val="single"/>
              </w:rPr>
            </w:pPr>
            <w:r>
              <w:rPr>
                <w:u w:val="single"/>
              </w:rPr>
              <w:t>12,185</w:t>
            </w:r>
          </w:p>
        </w:tc>
        <w:tc>
          <w:tcPr>
            <w:tcW w:w="975" w:type="dxa"/>
            <w:shd w:val="clear" w:color="auto" w:fill="auto"/>
          </w:tcPr>
          <w:p w14:paraId="3057E0F7" w14:textId="77777777" w:rsidR="00933CC7" w:rsidRDefault="00EE6299">
            <w:pPr>
              <w:widowControl w:val="0"/>
              <w:spacing w:line="276" w:lineRule="auto"/>
              <w:contextualSpacing/>
              <w:jc w:val="center"/>
            </w:pPr>
            <w:r>
              <w:t>12,249</w:t>
            </w:r>
          </w:p>
        </w:tc>
        <w:tc>
          <w:tcPr>
            <w:tcW w:w="972" w:type="dxa"/>
            <w:shd w:val="clear" w:color="auto" w:fill="auto"/>
          </w:tcPr>
          <w:p w14:paraId="365E2166" w14:textId="77777777" w:rsidR="00933CC7" w:rsidRDefault="00EE6299">
            <w:pPr>
              <w:widowControl w:val="0"/>
              <w:spacing w:line="276" w:lineRule="auto"/>
              <w:contextualSpacing/>
              <w:jc w:val="center"/>
            </w:pPr>
            <w:r>
              <w:t>12,588</w:t>
            </w:r>
          </w:p>
        </w:tc>
      </w:tr>
      <w:tr w:rsidR="00933CC7" w14:paraId="4429065D" w14:textId="77777777" w:rsidTr="009C3D83">
        <w:tc>
          <w:tcPr>
            <w:tcW w:w="623" w:type="dxa"/>
          </w:tcPr>
          <w:p w14:paraId="6BCA279D" w14:textId="77777777" w:rsidR="00933CC7" w:rsidRDefault="00EE6299">
            <w:pPr>
              <w:widowControl w:val="0"/>
              <w:spacing w:line="276" w:lineRule="auto"/>
              <w:contextualSpacing/>
              <w:jc w:val="center"/>
            </w:pPr>
            <w:r>
              <w:t>10</w:t>
            </w:r>
          </w:p>
        </w:tc>
        <w:tc>
          <w:tcPr>
            <w:tcW w:w="3966" w:type="dxa"/>
          </w:tcPr>
          <w:p w14:paraId="455EB336" w14:textId="77777777" w:rsidR="00933CC7" w:rsidRDefault="00EE6299">
            <w:pPr>
              <w:widowControl w:val="0"/>
              <w:spacing w:line="276" w:lineRule="auto"/>
              <w:contextualSpacing/>
            </w:pPr>
            <w:r>
              <w:t>Среднемесячная номинальная начисленная заработная плата работников организаций (без субъектов малого предпринимательства), руб.</w:t>
            </w:r>
          </w:p>
        </w:tc>
        <w:tc>
          <w:tcPr>
            <w:tcW w:w="1049" w:type="dxa"/>
          </w:tcPr>
          <w:p w14:paraId="5D0DFE26" w14:textId="77777777" w:rsidR="00933CC7" w:rsidRDefault="00EE6299">
            <w:pPr>
              <w:widowControl w:val="0"/>
              <w:spacing w:line="276" w:lineRule="auto"/>
              <w:contextualSpacing/>
              <w:jc w:val="center"/>
            </w:pPr>
            <w:r>
              <w:t>72 116</w:t>
            </w:r>
          </w:p>
        </w:tc>
        <w:tc>
          <w:tcPr>
            <w:tcW w:w="1047" w:type="dxa"/>
            <w:shd w:val="clear" w:color="auto" w:fill="auto"/>
          </w:tcPr>
          <w:p w14:paraId="7CDBE858" w14:textId="77777777" w:rsidR="00933CC7" w:rsidRDefault="00EE6299">
            <w:pPr>
              <w:widowControl w:val="0"/>
              <w:spacing w:line="276" w:lineRule="auto"/>
              <w:contextualSpacing/>
              <w:jc w:val="center"/>
            </w:pPr>
            <w:r>
              <w:t>72 800</w:t>
            </w:r>
          </w:p>
        </w:tc>
        <w:tc>
          <w:tcPr>
            <w:tcW w:w="1040" w:type="dxa"/>
            <w:shd w:val="clear" w:color="auto" w:fill="auto"/>
          </w:tcPr>
          <w:p w14:paraId="1B6D716E" w14:textId="77777777" w:rsidR="00933CC7" w:rsidRDefault="00EE6299">
            <w:pPr>
              <w:widowControl w:val="0"/>
              <w:spacing w:line="276" w:lineRule="auto"/>
              <w:contextualSpacing/>
              <w:jc w:val="center"/>
            </w:pPr>
            <w:r>
              <w:t>77 395</w:t>
            </w:r>
          </w:p>
        </w:tc>
        <w:tc>
          <w:tcPr>
            <w:tcW w:w="977" w:type="dxa"/>
            <w:shd w:val="clear" w:color="auto" w:fill="auto"/>
          </w:tcPr>
          <w:p w14:paraId="50A54D5F" w14:textId="77777777" w:rsidR="00933CC7" w:rsidRDefault="00EE6299">
            <w:pPr>
              <w:widowControl w:val="0"/>
              <w:spacing w:line="276" w:lineRule="auto"/>
              <w:contextualSpacing/>
              <w:jc w:val="center"/>
            </w:pPr>
            <w:r>
              <w:t>78 671</w:t>
            </w:r>
          </w:p>
        </w:tc>
        <w:tc>
          <w:tcPr>
            <w:tcW w:w="977" w:type="dxa"/>
            <w:shd w:val="clear" w:color="auto" w:fill="auto"/>
          </w:tcPr>
          <w:p w14:paraId="70960921" w14:textId="77777777" w:rsidR="00933CC7" w:rsidRDefault="00EE6299">
            <w:pPr>
              <w:widowControl w:val="0"/>
              <w:spacing w:line="276" w:lineRule="auto"/>
              <w:contextualSpacing/>
              <w:jc w:val="center"/>
            </w:pPr>
            <w:r>
              <w:t>84 516</w:t>
            </w:r>
          </w:p>
        </w:tc>
        <w:tc>
          <w:tcPr>
            <w:tcW w:w="981" w:type="dxa"/>
            <w:shd w:val="clear" w:color="auto" w:fill="auto"/>
          </w:tcPr>
          <w:p w14:paraId="46E92C1A" w14:textId="77777777" w:rsidR="00933CC7" w:rsidRDefault="00EE6299">
            <w:pPr>
              <w:widowControl w:val="0"/>
              <w:spacing w:line="276" w:lineRule="auto"/>
              <w:contextualSpacing/>
              <w:jc w:val="center"/>
            </w:pPr>
            <w:r>
              <w:t>84 670</w:t>
            </w:r>
          </w:p>
        </w:tc>
        <w:tc>
          <w:tcPr>
            <w:tcW w:w="975" w:type="dxa"/>
            <w:shd w:val="clear" w:color="auto" w:fill="auto"/>
          </w:tcPr>
          <w:p w14:paraId="7A4DB7AF" w14:textId="77777777" w:rsidR="00933CC7" w:rsidRDefault="00EE6299">
            <w:pPr>
              <w:widowControl w:val="0"/>
              <w:spacing w:line="276" w:lineRule="auto"/>
              <w:contextualSpacing/>
              <w:jc w:val="center"/>
            </w:pPr>
            <w:r>
              <w:t>72 377</w:t>
            </w:r>
          </w:p>
        </w:tc>
        <w:tc>
          <w:tcPr>
            <w:tcW w:w="978" w:type="dxa"/>
            <w:shd w:val="clear" w:color="auto" w:fill="auto"/>
          </w:tcPr>
          <w:p w14:paraId="128CB767" w14:textId="77777777" w:rsidR="00933CC7" w:rsidRDefault="00EE6299">
            <w:pPr>
              <w:widowControl w:val="0"/>
              <w:spacing w:line="276" w:lineRule="auto"/>
              <w:contextualSpacing/>
              <w:jc w:val="center"/>
            </w:pPr>
            <w:r>
              <w:t>88 871</w:t>
            </w:r>
          </w:p>
        </w:tc>
        <w:tc>
          <w:tcPr>
            <w:tcW w:w="975" w:type="dxa"/>
            <w:shd w:val="clear" w:color="auto" w:fill="auto"/>
          </w:tcPr>
          <w:p w14:paraId="3B64A397" w14:textId="77777777" w:rsidR="00933CC7" w:rsidRDefault="00EE6299">
            <w:pPr>
              <w:widowControl w:val="0"/>
              <w:spacing w:line="276" w:lineRule="auto"/>
              <w:contextualSpacing/>
              <w:jc w:val="center"/>
            </w:pPr>
            <w:r>
              <w:t>74 280</w:t>
            </w:r>
          </w:p>
        </w:tc>
        <w:tc>
          <w:tcPr>
            <w:tcW w:w="972" w:type="dxa"/>
            <w:shd w:val="clear" w:color="auto" w:fill="auto"/>
          </w:tcPr>
          <w:p w14:paraId="1EE4A209" w14:textId="77777777" w:rsidR="00933CC7" w:rsidRDefault="00EE6299">
            <w:pPr>
              <w:widowControl w:val="0"/>
              <w:spacing w:line="276" w:lineRule="auto"/>
              <w:contextualSpacing/>
              <w:jc w:val="center"/>
            </w:pPr>
            <w:r>
              <w:t>100 283</w:t>
            </w:r>
          </w:p>
        </w:tc>
      </w:tr>
      <w:tr w:rsidR="00933CC7" w14:paraId="5EA17C53" w14:textId="77777777" w:rsidTr="009C3D83">
        <w:tc>
          <w:tcPr>
            <w:tcW w:w="623" w:type="dxa"/>
          </w:tcPr>
          <w:p w14:paraId="74E6087B" w14:textId="77777777" w:rsidR="00933CC7" w:rsidRDefault="00EE6299">
            <w:pPr>
              <w:widowControl w:val="0"/>
              <w:spacing w:line="276" w:lineRule="auto"/>
              <w:contextualSpacing/>
              <w:jc w:val="center"/>
            </w:pPr>
            <w:r>
              <w:t>11</w:t>
            </w:r>
          </w:p>
        </w:tc>
        <w:tc>
          <w:tcPr>
            <w:tcW w:w="3966" w:type="dxa"/>
          </w:tcPr>
          <w:p w14:paraId="37E049B3" w14:textId="77777777" w:rsidR="00933CC7" w:rsidRDefault="00EE6299">
            <w:pPr>
              <w:widowControl w:val="0"/>
              <w:spacing w:line="276" w:lineRule="auto"/>
              <w:contextualSpacing/>
            </w:pPr>
            <w:r>
              <w:t>Количество субъектов малого и среднего предпринимательства (на конец года), ед.</w:t>
            </w:r>
          </w:p>
        </w:tc>
        <w:tc>
          <w:tcPr>
            <w:tcW w:w="1049" w:type="dxa"/>
          </w:tcPr>
          <w:p w14:paraId="32782AF9" w14:textId="77777777" w:rsidR="00933CC7" w:rsidRDefault="00EE6299">
            <w:pPr>
              <w:widowControl w:val="0"/>
              <w:spacing w:line="276" w:lineRule="auto"/>
              <w:contextualSpacing/>
              <w:jc w:val="center"/>
            </w:pPr>
            <w:r>
              <w:t>540</w:t>
            </w:r>
          </w:p>
        </w:tc>
        <w:tc>
          <w:tcPr>
            <w:tcW w:w="1047" w:type="dxa"/>
            <w:shd w:val="clear" w:color="auto" w:fill="auto"/>
          </w:tcPr>
          <w:p w14:paraId="47156F38" w14:textId="77777777" w:rsidR="00933CC7" w:rsidRDefault="00EE6299">
            <w:pPr>
              <w:widowControl w:val="0"/>
              <w:spacing w:line="276" w:lineRule="auto"/>
              <w:contextualSpacing/>
              <w:jc w:val="center"/>
            </w:pPr>
            <w:r>
              <w:t>540</w:t>
            </w:r>
          </w:p>
        </w:tc>
        <w:tc>
          <w:tcPr>
            <w:tcW w:w="1040" w:type="dxa"/>
            <w:shd w:val="clear" w:color="auto" w:fill="auto"/>
          </w:tcPr>
          <w:p w14:paraId="1C588C3D" w14:textId="77777777" w:rsidR="00933CC7" w:rsidRDefault="00EE6299">
            <w:pPr>
              <w:widowControl w:val="0"/>
              <w:spacing w:line="276" w:lineRule="auto"/>
              <w:contextualSpacing/>
              <w:jc w:val="center"/>
            </w:pPr>
            <w:r>
              <w:t>542</w:t>
            </w:r>
          </w:p>
        </w:tc>
        <w:tc>
          <w:tcPr>
            <w:tcW w:w="977" w:type="dxa"/>
            <w:shd w:val="clear" w:color="auto" w:fill="auto"/>
          </w:tcPr>
          <w:p w14:paraId="0C08D249" w14:textId="77777777" w:rsidR="00933CC7" w:rsidRDefault="00EE6299">
            <w:pPr>
              <w:widowControl w:val="0"/>
              <w:spacing w:line="276" w:lineRule="auto"/>
              <w:contextualSpacing/>
              <w:jc w:val="center"/>
              <w:rPr>
                <w:u w:val="single"/>
              </w:rPr>
            </w:pPr>
            <w:r>
              <w:rPr>
                <w:u w:val="single"/>
              </w:rPr>
              <w:t>508</w:t>
            </w:r>
          </w:p>
        </w:tc>
        <w:tc>
          <w:tcPr>
            <w:tcW w:w="977" w:type="dxa"/>
            <w:shd w:val="clear" w:color="auto" w:fill="auto"/>
          </w:tcPr>
          <w:p w14:paraId="4977F0FE" w14:textId="77777777" w:rsidR="00933CC7" w:rsidRDefault="00EE6299">
            <w:pPr>
              <w:widowControl w:val="0"/>
              <w:spacing w:line="276" w:lineRule="auto"/>
              <w:contextualSpacing/>
              <w:jc w:val="center"/>
            </w:pPr>
            <w:r>
              <w:t>544</w:t>
            </w:r>
          </w:p>
        </w:tc>
        <w:tc>
          <w:tcPr>
            <w:tcW w:w="981" w:type="dxa"/>
            <w:shd w:val="clear" w:color="auto" w:fill="auto"/>
          </w:tcPr>
          <w:p w14:paraId="19651C23" w14:textId="77777777" w:rsidR="00933CC7" w:rsidRDefault="00EE6299">
            <w:pPr>
              <w:widowControl w:val="0"/>
              <w:spacing w:line="276" w:lineRule="auto"/>
              <w:contextualSpacing/>
              <w:jc w:val="center"/>
              <w:rPr>
                <w:u w:val="single"/>
              </w:rPr>
            </w:pPr>
            <w:r>
              <w:rPr>
                <w:u w:val="single"/>
              </w:rPr>
              <w:t>515</w:t>
            </w:r>
          </w:p>
        </w:tc>
        <w:tc>
          <w:tcPr>
            <w:tcW w:w="975" w:type="dxa"/>
            <w:shd w:val="clear" w:color="auto" w:fill="auto"/>
          </w:tcPr>
          <w:p w14:paraId="56F538B7" w14:textId="77777777" w:rsidR="00933CC7" w:rsidRDefault="00EE6299">
            <w:pPr>
              <w:widowControl w:val="0"/>
              <w:spacing w:line="276" w:lineRule="auto"/>
              <w:contextualSpacing/>
              <w:jc w:val="center"/>
            </w:pPr>
            <w:r>
              <w:t>546</w:t>
            </w:r>
          </w:p>
        </w:tc>
        <w:tc>
          <w:tcPr>
            <w:tcW w:w="978" w:type="dxa"/>
            <w:shd w:val="clear" w:color="auto" w:fill="auto"/>
          </w:tcPr>
          <w:p w14:paraId="188DA1B2" w14:textId="77777777" w:rsidR="00933CC7" w:rsidRDefault="00EE6299">
            <w:pPr>
              <w:widowControl w:val="0"/>
              <w:spacing w:line="276" w:lineRule="auto"/>
              <w:contextualSpacing/>
              <w:jc w:val="center"/>
              <w:rPr>
                <w:u w:val="single"/>
              </w:rPr>
            </w:pPr>
            <w:r>
              <w:rPr>
                <w:u w:val="single"/>
              </w:rPr>
              <w:t>540</w:t>
            </w:r>
          </w:p>
        </w:tc>
        <w:tc>
          <w:tcPr>
            <w:tcW w:w="975" w:type="dxa"/>
            <w:shd w:val="clear" w:color="auto" w:fill="auto"/>
          </w:tcPr>
          <w:p w14:paraId="0C80DBA5" w14:textId="77777777" w:rsidR="00933CC7" w:rsidRDefault="00EE6299">
            <w:pPr>
              <w:widowControl w:val="0"/>
              <w:spacing w:line="276" w:lineRule="auto"/>
              <w:contextualSpacing/>
              <w:jc w:val="center"/>
            </w:pPr>
            <w:r>
              <w:t>548</w:t>
            </w:r>
          </w:p>
        </w:tc>
        <w:tc>
          <w:tcPr>
            <w:tcW w:w="972" w:type="dxa"/>
            <w:shd w:val="clear" w:color="auto" w:fill="auto"/>
          </w:tcPr>
          <w:p w14:paraId="46770256" w14:textId="77777777" w:rsidR="00933CC7" w:rsidRDefault="00EE6299">
            <w:pPr>
              <w:widowControl w:val="0"/>
              <w:spacing w:line="276" w:lineRule="auto"/>
              <w:contextualSpacing/>
              <w:jc w:val="center"/>
              <w:rPr>
                <w:u w:val="single"/>
              </w:rPr>
            </w:pPr>
            <w:r>
              <w:rPr>
                <w:u w:val="single"/>
              </w:rPr>
              <w:t>513</w:t>
            </w:r>
          </w:p>
        </w:tc>
      </w:tr>
      <w:tr w:rsidR="00933CC7" w14:paraId="407181B5" w14:textId="77777777" w:rsidTr="009C3D83">
        <w:tc>
          <w:tcPr>
            <w:tcW w:w="14560" w:type="dxa"/>
            <w:gridSpan w:val="12"/>
          </w:tcPr>
          <w:p w14:paraId="742B693F" w14:textId="77777777" w:rsidR="00933CC7" w:rsidRDefault="00EE6299">
            <w:pPr>
              <w:widowControl w:val="0"/>
              <w:contextualSpacing/>
              <w:jc w:val="center"/>
            </w:pPr>
            <w:r>
              <w:t>Приоритетное направление развития «Повышение конкурентоспособности человеческого капитала»</w:t>
            </w:r>
          </w:p>
        </w:tc>
      </w:tr>
      <w:tr w:rsidR="00933CC7" w14:paraId="3E00ECE7" w14:textId="77777777" w:rsidTr="009C3D83">
        <w:tc>
          <w:tcPr>
            <w:tcW w:w="623" w:type="dxa"/>
          </w:tcPr>
          <w:p w14:paraId="5D89E547" w14:textId="77777777" w:rsidR="00933CC7" w:rsidRDefault="00EE6299">
            <w:pPr>
              <w:widowControl w:val="0"/>
              <w:spacing w:line="276" w:lineRule="auto"/>
              <w:contextualSpacing/>
              <w:jc w:val="center"/>
            </w:pPr>
            <w:r>
              <w:t>12</w:t>
            </w:r>
          </w:p>
        </w:tc>
        <w:tc>
          <w:tcPr>
            <w:tcW w:w="3966" w:type="dxa"/>
          </w:tcPr>
          <w:p w14:paraId="0E2DBD8C" w14:textId="57F13503" w:rsidR="00933CC7" w:rsidRDefault="00EE6299">
            <w:pPr>
              <w:widowControl w:val="0"/>
              <w:spacing w:line="276" w:lineRule="auto"/>
              <w:contextualSpacing/>
            </w:pPr>
            <w:r>
              <w:t xml:space="preserve">Численность постоянного населения (среднегодовая), </w:t>
            </w:r>
            <w:r w:rsidR="002477F6">
              <w:t>т.</w:t>
            </w:r>
            <w:r>
              <w:t> чел.</w:t>
            </w:r>
          </w:p>
        </w:tc>
        <w:tc>
          <w:tcPr>
            <w:tcW w:w="1049" w:type="dxa"/>
          </w:tcPr>
          <w:p w14:paraId="0BCD54CB" w14:textId="77777777" w:rsidR="00933CC7" w:rsidRDefault="00EE6299">
            <w:pPr>
              <w:widowControl w:val="0"/>
              <w:spacing w:line="276" w:lineRule="auto"/>
              <w:contextualSpacing/>
              <w:jc w:val="center"/>
            </w:pPr>
            <w:r>
              <w:t>22,482</w:t>
            </w:r>
          </w:p>
        </w:tc>
        <w:tc>
          <w:tcPr>
            <w:tcW w:w="1047" w:type="dxa"/>
            <w:shd w:val="clear" w:color="auto" w:fill="auto"/>
          </w:tcPr>
          <w:p w14:paraId="5F3A944F" w14:textId="77777777" w:rsidR="00933CC7" w:rsidRDefault="00EE6299">
            <w:pPr>
              <w:widowControl w:val="0"/>
              <w:spacing w:line="276" w:lineRule="auto"/>
              <w:contextualSpacing/>
              <w:jc w:val="center"/>
              <w:rPr>
                <w:u w:val="single"/>
              </w:rPr>
            </w:pPr>
            <w:r>
              <w:rPr>
                <w:u w:val="single"/>
              </w:rPr>
              <w:t>22,441</w:t>
            </w:r>
          </w:p>
        </w:tc>
        <w:tc>
          <w:tcPr>
            <w:tcW w:w="1040" w:type="dxa"/>
            <w:shd w:val="clear" w:color="auto" w:fill="auto"/>
          </w:tcPr>
          <w:p w14:paraId="65588D1D" w14:textId="77777777" w:rsidR="00933CC7" w:rsidRDefault="00EE6299">
            <w:pPr>
              <w:widowControl w:val="0"/>
              <w:spacing w:line="276" w:lineRule="auto"/>
              <w:contextualSpacing/>
              <w:jc w:val="center"/>
            </w:pPr>
            <w:r>
              <w:t>22,184</w:t>
            </w:r>
          </w:p>
        </w:tc>
        <w:tc>
          <w:tcPr>
            <w:tcW w:w="977" w:type="dxa"/>
            <w:shd w:val="clear" w:color="auto" w:fill="auto"/>
          </w:tcPr>
          <w:p w14:paraId="112A7964" w14:textId="77777777" w:rsidR="00933CC7" w:rsidRDefault="00EE6299">
            <w:pPr>
              <w:widowControl w:val="0"/>
              <w:spacing w:line="276" w:lineRule="auto"/>
              <w:contextualSpacing/>
              <w:jc w:val="center"/>
            </w:pPr>
            <w:r>
              <w:t>22,206</w:t>
            </w:r>
          </w:p>
        </w:tc>
        <w:tc>
          <w:tcPr>
            <w:tcW w:w="977" w:type="dxa"/>
            <w:shd w:val="clear" w:color="auto" w:fill="auto"/>
          </w:tcPr>
          <w:p w14:paraId="257F9B5D" w14:textId="77777777" w:rsidR="00933CC7" w:rsidRDefault="00EE6299">
            <w:pPr>
              <w:widowControl w:val="0"/>
              <w:spacing w:line="276" w:lineRule="auto"/>
              <w:contextualSpacing/>
              <w:jc w:val="center"/>
            </w:pPr>
            <w:r>
              <w:t>21,917</w:t>
            </w:r>
          </w:p>
        </w:tc>
        <w:tc>
          <w:tcPr>
            <w:tcW w:w="981" w:type="dxa"/>
            <w:shd w:val="clear" w:color="auto" w:fill="auto"/>
          </w:tcPr>
          <w:p w14:paraId="2B7814CE" w14:textId="77777777" w:rsidR="00933CC7" w:rsidRDefault="00EE6299">
            <w:pPr>
              <w:widowControl w:val="0"/>
              <w:spacing w:line="276" w:lineRule="auto"/>
              <w:contextualSpacing/>
              <w:jc w:val="center"/>
            </w:pPr>
            <w:r>
              <w:t>22,226</w:t>
            </w:r>
          </w:p>
        </w:tc>
        <w:tc>
          <w:tcPr>
            <w:tcW w:w="975" w:type="dxa"/>
            <w:shd w:val="clear" w:color="auto" w:fill="auto"/>
          </w:tcPr>
          <w:p w14:paraId="38C2EA65" w14:textId="77777777" w:rsidR="00933CC7" w:rsidRDefault="00EE6299">
            <w:pPr>
              <w:widowControl w:val="0"/>
              <w:spacing w:line="276" w:lineRule="auto"/>
              <w:contextualSpacing/>
              <w:jc w:val="center"/>
            </w:pPr>
            <w:r>
              <w:t>21,684</w:t>
            </w:r>
          </w:p>
        </w:tc>
        <w:tc>
          <w:tcPr>
            <w:tcW w:w="978" w:type="dxa"/>
            <w:shd w:val="clear" w:color="auto" w:fill="auto"/>
          </w:tcPr>
          <w:p w14:paraId="28A6EA14" w14:textId="77777777" w:rsidR="00933CC7" w:rsidRDefault="00EE6299">
            <w:pPr>
              <w:widowControl w:val="0"/>
              <w:spacing w:line="276" w:lineRule="auto"/>
              <w:contextualSpacing/>
              <w:jc w:val="center"/>
            </w:pPr>
            <w:r>
              <w:t>22,211</w:t>
            </w:r>
          </w:p>
        </w:tc>
        <w:tc>
          <w:tcPr>
            <w:tcW w:w="975" w:type="dxa"/>
            <w:shd w:val="clear" w:color="auto" w:fill="auto"/>
          </w:tcPr>
          <w:p w14:paraId="266EBC63" w14:textId="77777777" w:rsidR="00933CC7" w:rsidRDefault="00EE6299">
            <w:pPr>
              <w:widowControl w:val="0"/>
              <w:spacing w:line="276" w:lineRule="auto"/>
              <w:contextualSpacing/>
              <w:jc w:val="center"/>
            </w:pPr>
            <w:r>
              <w:t>21,491</w:t>
            </w:r>
          </w:p>
        </w:tc>
        <w:tc>
          <w:tcPr>
            <w:tcW w:w="972" w:type="dxa"/>
            <w:shd w:val="clear" w:color="auto" w:fill="auto"/>
          </w:tcPr>
          <w:p w14:paraId="013DE182" w14:textId="77777777" w:rsidR="00933CC7" w:rsidRDefault="00EE6299">
            <w:pPr>
              <w:widowControl w:val="0"/>
              <w:spacing w:line="276" w:lineRule="auto"/>
              <w:contextualSpacing/>
              <w:jc w:val="center"/>
            </w:pPr>
            <w:r>
              <w:t>22,784</w:t>
            </w:r>
          </w:p>
        </w:tc>
      </w:tr>
      <w:tr w:rsidR="00933CC7" w14:paraId="643FB927" w14:textId="77777777" w:rsidTr="009C3D83">
        <w:tc>
          <w:tcPr>
            <w:tcW w:w="623" w:type="dxa"/>
          </w:tcPr>
          <w:p w14:paraId="448D27FF" w14:textId="77777777" w:rsidR="00933CC7" w:rsidRDefault="00EE6299">
            <w:pPr>
              <w:widowControl w:val="0"/>
              <w:spacing w:line="276" w:lineRule="auto"/>
              <w:contextualSpacing/>
              <w:jc w:val="center"/>
            </w:pPr>
            <w:r>
              <w:t>13</w:t>
            </w:r>
          </w:p>
        </w:tc>
        <w:tc>
          <w:tcPr>
            <w:tcW w:w="3966" w:type="dxa"/>
          </w:tcPr>
          <w:p w14:paraId="76442AEA" w14:textId="77777777" w:rsidR="00933CC7" w:rsidRDefault="00EE6299">
            <w:pPr>
              <w:widowControl w:val="0"/>
              <w:spacing w:line="276" w:lineRule="auto"/>
              <w:contextualSpacing/>
            </w:pPr>
            <w:r>
              <w:t>Численность населения трудоспособного возраста на 1 января, тыс. чел.</w:t>
            </w:r>
          </w:p>
        </w:tc>
        <w:tc>
          <w:tcPr>
            <w:tcW w:w="1049" w:type="dxa"/>
          </w:tcPr>
          <w:p w14:paraId="302F4593" w14:textId="77777777" w:rsidR="00933CC7" w:rsidRDefault="00EE6299">
            <w:pPr>
              <w:widowControl w:val="0"/>
              <w:spacing w:line="276" w:lineRule="auto"/>
              <w:contextualSpacing/>
              <w:jc w:val="center"/>
            </w:pPr>
            <w:r>
              <w:t>12,560</w:t>
            </w:r>
          </w:p>
        </w:tc>
        <w:tc>
          <w:tcPr>
            <w:tcW w:w="1047" w:type="dxa"/>
            <w:shd w:val="clear" w:color="auto" w:fill="auto"/>
          </w:tcPr>
          <w:p w14:paraId="208CE7E7" w14:textId="77777777" w:rsidR="00933CC7" w:rsidRDefault="00EE6299">
            <w:pPr>
              <w:widowControl w:val="0"/>
              <w:spacing w:line="276" w:lineRule="auto"/>
              <w:contextualSpacing/>
              <w:jc w:val="center"/>
              <w:rPr>
                <w:u w:val="single"/>
              </w:rPr>
            </w:pPr>
            <w:r>
              <w:rPr>
                <w:u w:val="single"/>
              </w:rPr>
              <w:t>12,444</w:t>
            </w:r>
          </w:p>
        </w:tc>
        <w:tc>
          <w:tcPr>
            <w:tcW w:w="1040" w:type="dxa"/>
            <w:shd w:val="clear" w:color="auto" w:fill="auto"/>
          </w:tcPr>
          <w:p w14:paraId="58A9580B" w14:textId="77777777" w:rsidR="00933CC7" w:rsidRDefault="00EE6299">
            <w:pPr>
              <w:widowControl w:val="0"/>
              <w:spacing w:line="276" w:lineRule="auto"/>
              <w:contextualSpacing/>
              <w:jc w:val="center"/>
            </w:pPr>
            <w:r>
              <w:t>12,393</w:t>
            </w:r>
          </w:p>
        </w:tc>
        <w:tc>
          <w:tcPr>
            <w:tcW w:w="977" w:type="dxa"/>
            <w:shd w:val="clear" w:color="auto" w:fill="auto"/>
          </w:tcPr>
          <w:p w14:paraId="73A370A4" w14:textId="77777777" w:rsidR="00933CC7" w:rsidRDefault="00EE6299">
            <w:pPr>
              <w:widowControl w:val="0"/>
              <w:spacing w:line="276" w:lineRule="auto"/>
              <w:contextualSpacing/>
              <w:jc w:val="center"/>
              <w:rPr>
                <w:u w:val="single"/>
              </w:rPr>
            </w:pPr>
            <w:r>
              <w:rPr>
                <w:u w:val="single"/>
              </w:rPr>
              <w:t>12,072</w:t>
            </w:r>
          </w:p>
        </w:tc>
        <w:tc>
          <w:tcPr>
            <w:tcW w:w="977" w:type="dxa"/>
            <w:shd w:val="clear" w:color="auto" w:fill="auto"/>
          </w:tcPr>
          <w:p w14:paraId="60252AD4" w14:textId="77777777" w:rsidR="00933CC7" w:rsidRDefault="00EE6299">
            <w:pPr>
              <w:widowControl w:val="0"/>
              <w:spacing w:line="276" w:lineRule="auto"/>
              <w:contextualSpacing/>
              <w:jc w:val="center"/>
            </w:pPr>
            <w:r>
              <w:t>12,244</w:t>
            </w:r>
          </w:p>
        </w:tc>
        <w:tc>
          <w:tcPr>
            <w:tcW w:w="981" w:type="dxa"/>
            <w:shd w:val="clear" w:color="auto" w:fill="auto"/>
          </w:tcPr>
          <w:p w14:paraId="0CE8EC8C" w14:textId="77777777" w:rsidR="00933CC7" w:rsidRDefault="00EE6299">
            <w:pPr>
              <w:widowControl w:val="0"/>
              <w:spacing w:line="276" w:lineRule="auto"/>
              <w:contextualSpacing/>
              <w:jc w:val="center"/>
              <w:rPr>
                <w:u w:val="single"/>
              </w:rPr>
            </w:pPr>
            <w:r>
              <w:rPr>
                <w:u w:val="single"/>
              </w:rPr>
              <w:t>12,230</w:t>
            </w:r>
          </w:p>
        </w:tc>
        <w:tc>
          <w:tcPr>
            <w:tcW w:w="975" w:type="dxa"/>
            <w:shd w:val="clear" w:color="auto" w:fill="auto"/>
          </w:tcPr>
          <w:p w14:paraId="5EC76F0E" w14:textId="77777777" w:rsidR="00933CC7" w:rsidRDefault="00EE6299">
            <w:pPr>
              <w:widowControl w:val="0"/>
              <w:spacing w:line="276" w:lineRule="auto"/>
              <w:contextualSpacing/>
              <w:jc w:val="center"/>
            </w:pPr>
            <w:r>
              <w:t>12,114</w:t>
            </w:r>
          </w:p>
        </w:tc>
        <w:tc>
          <w:tcPr>
            <w:tcW w:w="978" w:type="dxa"/>
            <w:shd w:val="clear" w:color="auto" w:fill="auto"/>
          </w:tcPr>
          <w:p w14:paraId="23FC4EC5" w14:textId="77777777" w:rsidR="00933CC7" w:rsidRDefault="00EE6299">
            <w:pPr>
              <w:widowControl w:val="0"/>
              <w:spacing w:line="276" w:lineRule="auto"/>
              <w:contextualSpacing/>
              <w:jc w:val="center"/>
            </w:pPr>
            <w:r>
              <w:t>12,204</w:t>
            </w:r>
          </w:p>
        </w:tc>
        <w:tc>
          <w:tcPr>
            <w:tcW w:w="975" w:type="dxa"/>
            <w:shd w:val="clear" w:color="auto" w:fill="auto"/>
          </w:tcPr>
          <w:p w14:paraId="21669783" w14:textId="77777777" w:rsidR="00933CC7" w:rsidRDefault="00EE6299">
            <w:pPr>
              <w:widowControl w:val="0"/>
              <w:spacing w:line="276" w:lineRule="auto"/>
              <w:contextualSpacing/>
              <w:jc w:val="center"/>
            </w:pPr>
            <w:r>
              <w:t>12,006</w:t>
            </w:r>
          </w:p>
        </w:tc>
        <w:tc>
          <w:tcPr>
            <w:tcW w:w="972" w:type="dxa"/>
            <w:shd w:val="clear" w:color="auto" w:fill="auto"/>
          </w:tcPr>
          <w:p w14:paraId="77CF3C0D" w14:textId="77777777" w:rsidR="00933CC7" w:rsidRDefault="00EE6299">
            <w:pPr>
              <w:widowControl w:val="0"/>
              <w:spacing w:line="276" w:lineRule="auto"/>
              <w:contextualSpacing/>
              <w:jc w:val="center"/>
            </w:pPr>
            <w:r>
              <w:t>12,399</w:t>
            </w:r>
          </w:p>
        </w:tc>
      </w:tr>
      <w:tr w:rsidR="00933CC7" w14:paraId="2953BE1E" w14:textId="77777777" w:rsidTr="009C3D83">
        <w:tc>
          <w:tcPr>
            <w:tcW w:w="623" w:type="dxa"/>
          </w:tcPr>
          <w:p w14:paraId="7BAF05E0" w14:textId="77777777" w:rsidR="00933CC7" w:rsidRDefault="00EE6299">
            <w:pPr>
              <w:widowControl w:val="0"/>
              <w:spacing w:line="276" w:lineRule="auto"/>
              <w:contextualSpacing/>
              <w:jc w:val="center"/>
            </w:pPr>
            <w:r>
              <w:t>14</w:t>
            </w:r>
          </w:p>
        </w:tc>
        <w:tc>
          <w:tcPr>
            <w:tcW w:w="3966" w:type="dxa"/>
          </w:tcPr>
          <w:p w14:paraId="0481541F" w14:textId="77777777" w:rsidR="00933CC7" w:rsidRDefault="00EE6299">
            <w:pPr>
              <w:widowControl w:val="0"/>
              <w:spacing w:line="276" w:lineRule="auto"/>
              <w:contextualSpacing/>
            </w:pPr>
            <w:r>
              <w:t>Число родившихся, тыс. чел.</w:t>
            </w:r>
          </w:p>
        </w:tc>
        <w:tc>
          <w:tcPr>
            <w:tcW w:w="1049" w:type="dxa"/>
          </w:tcPr>
          <w:p w14:paraId="7084D28B" w14:textId="77777777" w:rsidR="00933CC7" w:rsidRDefault="00EE6299">
            <w:pPr>
              <w:widowControl w:val="0"/>
              <w:spacing w:line="276" w:lineRule="auto"/>
              <w:contextualSpacing/>
              <w:jc w:val="center"/>
            </w:pPr>
            <w:r>
              <w:t>0,326</w:t>
            </w:r>
          </w:p>
        </w:tc>
        <w:tc>
          <w:tcPr>
            <w:tcW w:w="1047" w:type="dxa"/>
            <w:shd w:val="clear" w:color="auto" w:fill="auto"/>
          </w:tcPr>
          <w:p w14:paraId="328E21EC" w14:textId="77777777" w:rsidR="00933CC7" w:rsidRDefault="00EE6299">
            <w:pPr>
              <w:widowControl w:val="0"/>
              <w:spacing w:line="276" w:lineRule="auto"/>
              <w:contextualSpacing/>
              <w:jc w:val="center"/>
              <w:rPr>
                <w:u w:val="single"/>
              </w:rPr>
            </w:pPr>
            <w:r>
              <w:rPr>
                <w:u w:val="single"/>
              </w:rPr>
              <w:t>0,303</w:t>
            </w:r>
          </w:p>
        </w:tc>
        <w:tc>
          <w:tcPr>
            <w:tcW w:w="1040" w:type="dxa"/>
            <w:shd w:val="clear" w:color="auto" w:fill="auto"/>
          </w:tcPr>
          <w:p w14:paraId="11B8254B" w14:textId="77777777" w:rsidR="00933CC7" w:rsidRDefault="00EE6299">
            <w:pPr>
              <w:widowControl w:val="0"/>
              <w:spacing w:line="276" w:lineRule="auto"/>
              <w:contextualSpacing/>
              <w:jc w:val="center"/>
            </w:pPr>
            <w:r>
              <w:t>0,328</w:t>
            </w:r>
          </w:p>
        </w:tc>
        <w:tc>
          <w:tcPr>
            <w:tcW w:w="977" w:type="dxa"/>
            <w:shd w:val="clear" w:color="auto" w:fill="auto"/>
          </w:tcPr>
          <w:p w14:paraId="607B5774" w14:textId="77777777" w:rsidR="00933CC7" w:rsidRDefault="00EE6299">
            <w:pPr>
              <w:widowControl w:val="0"/>
              <w:spacing w:line="276" w:lineRule="auto"/>
              <w:contextualSpacing/>
              <w:jc w:val="center"/>
              <w:rPr>
                <w:u w:val="single"/>
              </w:rPr>
            </w:pPr>
            <w:r>
              <w:rPr>
                <w:u w:val="single"/>
              </w:rPr>
              <w:t>0,254</w:t>
            </w:r>
          </w:p>
        </w:tc>
        <w:tc>
          <w:tcPr>
            <w:tcW w:w="977" w:type="dxa"/>
            <w:shd w:val="clear" w:color="auto" w:fill="auto"/>
          </w:tcPr>
          <w:p w14:paraId="76D6F998" w14:textId="77777777" w:rsidR="00933CC7" w:rsidRDefault="00EE6299">
            <w:pPr>
              <w:widowControl w:val="0"/>
              <w:spacing w:line="276" w:lineRule="auto"/>
              <w:contextualSpacing/>
              <w:jc w:val="center"/>
            </w:pPr>
            <w:r>
              <w:t>0,332</w:t>
            </w:r>
          </w:p>
        </w:tc>
        <w:tc>
          <w:tcPr>
            <w:tcW w:w="981" w:type="dxa"/>
            <w:shd w:val="clear" w:color="auto" w:fill="auto"/>
          </w:tcPr>
          <w:p w14:paraId="3032311C" w14:textId="77777777" w:rsidR="00933CC7" w:rsidRDefault="00EE6299">
            <w:pPr>
              <w:widowControl w:val="0"/>
              <w:spacing w:line="276" w:lineRule="auto"/>
              <w:contextualSpacing/>
              <w:jc w:val="center"/>
              <w:rPr>
                <w:u w:val="single"/>
              </w:rPr>
            </w:pPr>
            <w:r>
              <w:rPr>
                <w:u w:val="single"/>
              </w:rPr>
              <w:t>0,259</w:t>
            </w:r>
          </w:p>
        </w:tc>
        <w:tc>
          <w:tcPr>
            <w:tcW w:w="975" w:type="dxa"/>
            <w:shd w:val="clear" w:color="auto" w:fill="auto"/>
          </w:tcPr>
          <w:p w14:paraId="1092C070" w14:textId="77777777" w:rsidR="00933CC7" w:rsidRDefault="00EE6299">
            <w:pPr>
              <w:widowControl w:val="0"/>
              <w:spacing w:line="276" w:lineRule="auto"/>
              <w:contextualSpacing/>
              <w:jc w:val="center"/>
            </w:pPr>
            <w:r>
              <w:t>0,338</w:t>
            </w:r>
          </w:p>
        </w:tc>
        <w:tc>
          <w:tcPr>
            <w:tcW w:w="978" w:type="dxa"/>
            <w:shd w:val="clear" w:color="auto" w:fill="auto"/>
          </w:tcPr>
          <w:p w14:paraId="68ED442E" w14:textId="77777777" w:rsidR="00933CC7" w:rsidRDefault="00EE6299">
            <w:pPr>
              <w:widowControl w:val="0"/>
              <w:spacing w:line="276" w:lineRule="auto"/>
              <w:contextualSpacing/>
              <w:jc w:val="center"/>
              <w:rPr>
                <w:u w:val="single"/>
              </w:rPr>
            </w:pPr>
            <w:r>
              <w:rPr>
                <w:u w:val="single"/>
              </w:rPr>
              <w:t>0,221</w:t>
            </w:r>
          </w:p>
        </w:tc>
        <w:tc>
          <w:tcPr>
            <w:tcW w:w="975" w:type="dxa"/>
            <w:shd w:val="clear" w:color="auto" w:fill="auto"/>
          </w:tcPr>
          <w:p w14:paraId="715D7B17" w14:textId="77777777" w:rsidR="00933CC7" w:rsidRDefault="00EE6299">
            <w:pPr>
              <w:widowControl w:val="0"/>
              <w:spacing w:line="276" w:lineRule="auto"/>
              <w:contextualSpacing/>
              <w:jc w:val="center"/>
            </w:pPr>
            <w:r>
              <w:t>0,346</w:t>
            </w:r>
          </w:p>
        </w:tc>
        <w:tc>
          <w:tcPr>
            <w:tcW w:w="972" w:type="dxa"/>
            <w:shd w:val="clear" w:color="auto" w:fill="auto"/>
          </w:tcPr>
          <w:p w14:paraId="2A480E27" w14:textId="77777777" w:rsidR="00933CC7" w:rsidRDefault="00EE6299">
            <w:pPr>
              <w:widowControl w:val="0"/>
              <w:spacing w:line="276" w:lineRule="auto"/>
              <w:contextualSpacing/>
              <w:jc w:val="center"/>
              <w:rPr>
                <w:u w:val="single"/>
              </w:rPr>
            </w:pPr>
            <w:r>
              <w:rPr>
                <w:u w:val="single"/>
              </w:rPr>
              <w:t>0,195</w:t>
            </w:r>
          </w:p>
        </w:tc>
      </w:tr>
      <w:tr w:rsidR="00933CC7" w14:paraId="7C6231C0" w14:textId="77777777" w:rsidTr="009C3D83">
        <w:tc>
          <w:tcPr>
            <w:tcW w:w="623" w:type="dxa"/>
          </w:tcPr>
          <w:p w14:paraId="0CB15779" w14:textId="77777777" w:rsidR="00933CC7" w:rsidRDefault="00EE6299">
            <w:pPr>
              <w:widowControl w:val="0"/>
              <w:spacing w:line="276" w:lineRule="auto"/>
              <w:contextualSpacing/>
              <w:jc w:val="center"/>
            </w:pPr>
            <w:r>
              <w:t>15</w:t>
            </w:r>
          </w:p>
        </w:tc>
        <w:tc>
          <w:tcPr>
            <w:tcW w:w="3966" w:type="dxa"/>
          </w:tcPr>
          <w:p w14:paraId="0A7576E1" w14:textId="77777777" w:rsidR="00933CC7" w:rsidRDefault="00EE6299">
            <w:pPr>
              <w:widowControl w:val="0"/>
              <w:spacing w:line="276" w:lineRule="auto"/>
              <w:contextualSpacing/>
            </w:pPr>
            <w:r>
              <w:t>Число умерших, тыс. чел.</w:t>
            </w:r>
          </w:p>
        </w:tc>
        <w:tc>
          <w:tcPr>
            <w:tcW w:w="1049" w:type="dxa"/>
          </w:tcPr>
          <w:p w14:paraId="575E58DF" w14:textId="77777777" w:rsidR="00933CC7" w:rsidRDefault="00EE6299">
            <w:pPr>
              <w:widowControl w:val="0"/>
              <w:spacing w:line="276" w:lineRule="auto"/>
              <w:contextualSpacing/>
              <w:jc w:val="center"/>
            </w:pPr>
            <w:r>
              <w:t>0,22</w:t>
            </w:r>
          </w:p>
        </w:tc>
        <w:tc>
          <w:tcPr>
            <w:tcW w:w="1047" w:type="dxa"/>
            <w:shd w:val="clear" w:color="auto" w:fill="auto"/>
          </w:tcPr>
          <w:p w14:paraId="5984599F" w14:textId="77777777" w:rsidR="00933CC7" w:rsidRDefault="00EE6299">
            <w:pPr>
              <w:widowControl w:val="0"/>
              <w:spacing w:line="276" w:lineRule="auto"/>
              <w:contextualSpacing/>
              <w:jc w:val="center"/>
              <w:rPr>
                <w:u w:val="single"/>
              </w:rPr>
            </w:pPr>
            <w:r>
              <w:rPr>
                <w:u w:val="single"/>
              </w:rPr>
              <w:t>0,247</w:t>
            </w:r>
          </w:p>
        </w:tc>
        <w:tc>
          <w:tcPr>
            <w:tcW w:w="1040" w:type="dxa"/>
            <w:shd w:val="clear" w:color="auto" w:fill="auto"/>
          </w:tcPr>
          <w:p w14:paraId="456F1735" w14:textId="77777777" w:rsidR="00933CC7" w:rsidRDefault="00EE6299">
            <w:pPr>
              <w:widowControl w:val="0"/>
              <w:spacing w:line="276" w:lineRule="auto"/>
              <w:contextualSpacing/>
              <w:jc w:val="center"/>
            </w:pPr>
            <w:r>
              <w:t>0,216</w:t>
            </w:r>
          </w:p>
        </w:tc>
        <w:tc>
          <w:tcPr>
            <w:tcW w:w="977" w:type="dxa"/>
            <w:shd w:val="clear" w:color="auto" w:fill="auto"/>
          </w:tcPr>
          <w:p w14:paraId="51DA1C0D" w14:textId="77777777" w:rsidR="00933CC7" w:rsidRDefault="00EE6299">
            <w:pPr>
              <w:widowControl w:val="0"/>
              <w:spacing w:line="276" w:lineRule="auto"/>
              <w:contextualSpacing/>
              <w:jc w:val="center"/>
              <w:rPr>
                <w:u w:val="single"/>
              </w:rPr>
            </w:pPr>
            <w:r>
              <w:rPr>
                <w:u w:val="single"/>
              </w:rPr>
              <w:t>0,235</w:t>
            </w:r>
          </w:p>
        </w:tc>
        <w:tc>
          <w:tcPr>
            <w:tcW w:w="977" w:type="dxa"/>
            <w:shd w:val="clear" w:color="auto" w:fill="auto"/>
          </w:tcPr>
          <w:p w14:paraId="377309B9" w14:textId="77777777" w:rsidR="00933CC7" w:rsidRDefault="00EE6299">
            <w:pPr>
              <w:widowControl w:val="0"/>
              <w:spacing w:line="276" w:lineRule="auto"/>
              <w:contextualSpacing/>
              <w:jc w:val="center"/>
            </w:pPr>
            <w:r>
              <w:t>0,211</w:t>
            </w:r>
          </w:p>
        </w:tc>
        <w:tc>
          <w:tcPr>
            <w:tcW w:w="981" w:type="dxa"/>
            <w:shd w:val="clear" w:color="auto" w:fill="auto"/>
          </w:tcPr>
          <w:p w14:paraId="5348C05E" w14:textId="77777777" w:rsidR="00933CC7" w:rsidRDefault="00EE6299">
            <w:pPr>
              <w:widowControl w:val="0"/>
              <w:spacing w:line="276" w:lineRule="auto"/>
              <w:contextualSpacing/>
              <w:jc w:val="center"/>
              <w:rPr>
                <w:u w:val="single"/>
              </w:rPr>
            </w:pPr>
            <w:r>
              <w:rPr>
                <w:u w:val="single"/>
              </w:rPr>
              <w:t>0,272</w:t>
            </w:r>
          </w:p>
        </w:tc>
        <w:tc>
          <w:tcPr>
            <w:tcW w:w="975" w:type="dxa"/>
            <w:shd w:val="clear" w:color="auto" w:fill="auto"/>
          </w:tcPr>
          <w:p w14:paraId="2908BEE6" w14:textId="77777777" w:rsidR="00933CC7" w:rsidRDefault="00EE6299">
            <w:pPr>
              <w:widowControl w:val="0"/>
              <w:spacing w:line="276" w:lineRule="auto"/>
              <w:contextualSpacing/>
              <w:jc w:val="center"/>
            </w:pPr>
            <w:r>
              <w:t>0,206</w:t>
            </w:r>
          </w:p>
        </w:tc>
        <w:tc>
          <w:tcPr>
            <w:tcW w:w="978" w:type="dxa"/>
            <w:shd w:val="clear" w:color="auto" w:fill="auto"/>
          </w:tcPr>
          <w:p w14:paraId="4F9054D8" w14:textId="77777777" w:rsidR="00933CC7" w:rsidRDefault="00EE6299">
            <w:pPr>
              <w:widowControl w:val="0"/>
              <w:spacing w:line="276" w:lineRule="auto"/>
              <w:contextualSpacing/>
              <w:jc w:val="center"/>
              <w:rPr>
                <w:u w:val="single"/>
              </w:rPr>
            </w:pPr>
            <w:r>
              <w:rPr>
                <w:u w:val="single"/>
              </w:rPr>
              <w:t>0,327</w:t>
            </w:r>
          </w:p>
        </w:tc>
        <w:tc>
          <w:tcPr>
            <w:tcW w:w="975" w:type="dxa"/>
            <w:shd w:val="clear" w:color="auto" w:fill="auto"/>
          </w:tcPr>
          <w:p w14:paraId="6F13D3C2" w14:textId="77777777" w:rsidR="00933CC7" w:rsidRDefault="00EE6299">
            <w:pPr>
              <w:widowControl w:val="0"/>
              <w:spacing w:line="276" w:lineRule="auto"/>
              <w:contextualSpacing/>
              <w:jc w:val="center"/>
            </w:pPr>
            <w:r>
              <w:t>0,201</w:t>
            </w:r>
          </w:p>
        </w:tc>
        <w:tc>
          <w:tcPr>
            <w:tcW w:w="972" w:type="dxa"/>
            <w:shd w:val="clear" w:color="auto" w:fill="auto"/>
          </w:tcPr>
          <w:p w14:paraId="66AFABE4" w14:textId="77777777" w:rsidR="00933CC7" w:rsidRDefault="00EE6299">
            <w:pPr>
              <w:widowControl w:val="0"/>
              <w:spacing w:line="276" w:lineRule="auto"/>
              <w:contextualSpacing/>
              <w:jc w:val="center"/>
              <w:rPr>
                <w:u w:val="single"/>
              </w:rPr>
            </w:pPr>
            <w:r>
              <w:rPr>
                <w:u w:val="single"/>
              </w:rPr>
              <w:t>0,221</w:t>
            </w:r>
          </w:p>
        </w:tc>
      </w:tr>
      <w:tr w:rsidR="00933CC7" w14:paraId="79AE7813" w14:textId="77777777" w:rsidTr="009C3D83">
        <w:tc>
          <w:tcPr>
            <w:tcW w:w="623" w:type="dxa"/>
          </w:tcPr>
          <w:p w14:paraId="5E1B907A" w14:textId="77777777" w:rsidR="00933CC7" w:rsidRDefault="00EE6299">
            <w:pPr>
              <w:widowControl w:val="0"/>
              <w:spacing w:line="276" w:lineRule="auto"/>
              <w:contextualSpacing/>
              <w:jc w:val="center"/>
            </w:pPr>
            <w:r>
              <w:t>16</w:t>
            </w:r>
          </w:p>
        </w:tc>
        <w:tc>
          <w:tcPr>
            <w:tcW w:w="3966" w:type="dxa"/>
          </w:tcPr>
          <w:p w14:paraId="628290BA" w14:textId="77777777" w:rsidR="00933CC7" w:rsidRDefault="00EE6299">
            <w:pPr>
              <w:widowControl w:val="0"/>
              <w:spacing w:line="276" w:lineRule="auto"/>
              <w:contextualSpacing/>
            </w:pPr>
            <w:r>
              <w:t>Естественный прирост (убыль) населения, тыс. чел.</w:t>
            </w:r>
          </w:p>
        </w:tc>
        <w:tc>
          <w:tcPr>
            <w:tcW w:w="1049" w:type="dxa"/>
          </w:tcPr>
          <w:p w14:paraId="45F72BCD" w14:textId="77777777" w:rsidR="00933CC7" w:rsidRDefault="00EE6299">
            <w:pPr>
              <w:widowControl w:val="0"/>
              <w:spacing w:line="276" w:lineRule="auto"/>
              <w:contextualSpacing/>
              <w:jc w:val="center"/>
            </w:pPr>
            <w:r>
              <w:t>0,106</w:t>
            </w:r>
          </w:p>
        </w:tc>
        <w:tc>
          <w:tcPr>
            <w:tcW w:w="1047" w:type="dxa"/>
            <w:shd w:val="clear" w:color="auto" w:fill="auto"/>
          </w:tcPr>
          <w:p w14:paraId="36583775" w14:textId="77777777" w:rsidR="00933CC7" w:rsidRDefault="00EE6299">
            <w:pPr>
              <w:widowControl w:val="0"/>
              <w:spacing w:line="276" w:lineRule="auto"/>
              <w:contextualSpacing/>
              <w:jc w:val="center"/>
              <w:rPr>
                <w:u w:val="single"/>
              </w:rPr>
            </w:pPr>
            <w:r>
              <w:rPr>
                <w:u w:val="single"/>
              </w:rPr>
              <w:t>0,056</w:t>
            </w:r>
          </w:p>
        </w:tc>
        <w:tc>
          <w:tcPr>
            <w:tcW w:w="1040" w:type="dxa"/>
            <w:shd w:val="clear" w:color="auto" w:fill="auto"/>
          </w:tcPr>
          <w:p w14:paraId="71545120" w14:textId="77777777" w:rsidR="00933CC7" w:rsidRDefault="00EE6299">
            <w:pPr>
              <w:widowControl w:val="0"/>
              <w:spacing w:line="276" w:lineRule="auto"/>
              <w:contextualSpacing/>
              <w:jc w:val="center"/>
            </w:pPr>
            <w:r>
              <w:t>0,112</w:t>
            </w:r>
          </w:p>
        </w:tc>
        <w:tc>
          <w:tcPr>
            <w:tcW w:w="977" w:type="dxa"/>
            <w:shd w:val="clear" w:color="auto" w:fill="auto"/>
          </w:tcPr>
          <w:p w14:paraId="4AB93FB8" w14:textId="77777777" w:rsidR="00933CC7" w:rsidRDefault="00EE6299">
            <w:pPr>
              <w:widowControl w:val="0"/>
              <w:spacing w:line="276" w:lineRule="auto"/>
              <w:contextualSpacing/>
              <w:jc w:val="center"/>
              <w:rPr>
                <w:u w:val="single"/>
              </w:rPr>
            </w:pPr>
            <w:r>
              <w:rPr>
                <w:u w:val="single"/>
              </w:rPr>
              <w:t>0,019</w:t>
            </w:r>
          </w:p>
        </w:tc>
        <w:tc>
          <w:tcPr>
            <w:tcW w:w="977" w:type="dxa"/>
            <w:shd w:val="clear" w:color="auto" w:fill="auto"/>
          </w:tcPr>
          <w:p w14:paraId="3FCE62DD" w14:textId="77777777" w:rsidR="00933CC7" w:rsidRDefault="00EE6299">
            <w:pPr>
              <w:widowControl w:val="0"/>
              <w:spacing w:line="276" w:lineRule="auto"/>
              <w:contextualSpacing/>
              <w:jc w:val="center"/>
            </w:pPr>
            <w:r>
              <w:t>0,121</w:t>
            </w:r>
          </w:p>
        </w:tc>
        <w:tc>
          <w:tcPr>
            <w:tcW w:w="981" w:type="dxa"/>
            <w:shd w:val="clear" w:color="auto" w:fill="auto"/>
          </w:tcPr>
          <w:p w14:paraId="6BB39D23" w14:textId="77777777" w:rsidR="00933CC7" w:rsidRDefault="00EE6299">
            <w:pPr>
              <w:widowControl w:val="0"/>
              <w:spacing w:line="276" w:lineRule="auto"/>
              <w:contextualSpacing/>
              <w:jc w:val="center"/>
              <w:rPr>
                <w:u w:val="single"/>
              </w:rPr>
            </w:pPr>
            <w:r>
              <w:rPr>
                <w:u w:val="single"/>
              </w:rPr>
              <w:t>-0,013</w:t>
            </w:r>
          </w:p>
        </w:tc>
        <w:tc>
          <w:tcPr>
            <w:tcW w:w="975" w:type="dxa"/>
            <w:shd w:val="clear" w:color="auto" w:fill="auto"/>
          </w:tcPr>
          <w:p w14:paraId="64A03449" w14:textId="77777777" w:rsidR="00933CC7" w:rsidRDefault="00EE6299">
            <w:pPr>
              <w:widowControl w:val="0"/>
              <w:spacing w:line="276" w:lineRule="auto"/>
              <w:contextualSpacing/>
              <w:jc w:val="center"/>
            </w:pPr>
            <w:r>
              <w:t>0,132</w:t>
            </w:r>
          </w:p>
        </w:tc>
        <w:tc>
          <w:tcPr>
            <w:tcW w:w="978" w:type="dxa"/>
            <w:shd w:val="clear" w:color="auto" w:fill="auto"/>
          </w:tcPr>
          <w:p w14:paraId="7102B600" w14:textId="77777777" w:rsidR="00933CC7" w:rsidRDefault="00EE6299">
            <w:pPr>
              <w:widowControl w:val="0"/>
              <w:spacing w:line="276" w:lineRule="auto"/>
              <w:contextualSpacing/>
              <w:jc w:val="center"/>
              <w:rPr>
                <w:u w:val="single"/>
              </w:rPr>
            </w:pPr>
            <w:r>
              <w:rPr>
                <w:u w:val="single"/>
              </w:rPr>
              <w:t>-0,106</w:t>
            </w:r>
          </w:p>
        </w:tc>
        <w:tc>
          <w:tcPr>
            <w:tcW w:w="975" w:type="dxa"/>
            <w:shd w:val="clear" w:color="auto" w:fill="auto"/>
          </w:tcPr>
          <w:p w14:paraId="100D03E8" w14:textId="77777777" w:rsidR="00933CC7" w:rsidRDefault="00EE6299">
            <w:pPr>
              <w:widowControl w:val="0"/>
              <w:spacing w:line="276" w:lineRule="auto"/>
              <w:contextualSpacing/>
              <w:jc w:val="center"/>
            </w:pPr>
            <w:r>
              <w:t>0,145</w:t>
            </w:r>
          </w:p>
        </w:tc>
        <w:tc>
          <w:tcPr>
            <w:tcW w:w="972" w:type="dxa"/>
            <w:shd w:val="clear" w:color="auto" w:fill="auto"/>
          </w:tcPr>
          <w:p w14:paraId="5E5B8FF4" w14:textId="77777777" w:rsidR="00933CC7" w:rsidRDefault="00EE6299">
            <w:pPr>
              <w:widowControl w:val="0"/>
              <w:spacing w:line="276" w:lineRule="auto"/>
              <w:contextualSpacing/>
              <w:jc w:val="center"/>
              <w:rPr>
                <w:u w:val="single"/>
              </w:rPr>
            </w:pPr>
            <w:r>
              <w:rPr>
                <w:u w:val="single"/>
              </w:rPr>
              <w:t>-0,026</w:t>
            </w:r>
          </w:p>
        </w:tc>
      </w:tr>
    </w:tbl>
    <w:p w14:paraId="42F0682F" w14:textId="12273B84" w:rsidR="009C3D83" w:rsidRDefault="009C3D83"/>
    <w:p w14:paraId="35417B72" w14:textId="17F8E831" w:rsidR="00933CC7" w:rsidRPr="009C3D83" w:rsidRDefault="00EE6299">
      <w:pPr>
        <w:rPr>
          <w:b/>
          <w:bCs/>
          <w:sz w:val="28"/>
          <w:szCs w:val="28"/>
        </w:rPr>
      </w:pPr>
      <w:r w:rsidRPr="009C3D83">
        <w:rPr>
          <w:b/>
          <w:bCs/>
          <w:sz w:val="28"/>
          <w:szCs w:val="28"/>
        </w:rPr>
        <w:lastRenderedPageBreak/>
        <w:t>Продолжение таблицы 1.15.1</w:t>
      </w:r>
    </w:p>
    <w:tbl>
      <w:tblPr>
        <w:tblStyle w:val="afffff"/>
        <w:tblW w:w="5000" w:type="pct"/>
        <w:tblLayout w:type="fixed"/>
        <w:tblLook w:val="04A0" w:firstRow="1" w:lastRow="0" w:firstColumn="1" w:lastColumn="0" w:noHBand="0" w:noVBand="1"/>
      </w:tblPr>
      <w:tblGrid>
        <w:gridCol w:w="623"/>
        <w:gridCol w:w="3966"/>
        <w:gridCol w:w="1049"/>
        <w:gridCol w:w="1047"/>
        <w:gridCol w:w="1040"/>
        <w:gridCol w:w="977"/>
        <w:gridCol w:w="977"/>
        <w:gridCol w:w="981"/>
        <w:gridCol w:w="975"/>
        <w:gridCol w:w="978"/>
        <w:gridCol w:w="975"/>
        <w:gridCol w:w="972"/>
      </w:tblGrid>
      <w:tr w:rsidR="00933CC7" w14:paraId="2828526F" w14:textId="77777777">
        <w:tc>
          <w:tcPr>
            <w:tcW w:w="622" w:type="dxa"/>
            <w:vMerge w:val="restart"/>
          </w:tcPr>
          <w:p w14:paraId="2C2998B6" w14:textId="77777777" w:rsidR="00933CC7" w:rsidRDefault="00EE6299">
            <w:pPr>
              <w:widowControl w:val="0"/>
              <w:spacing w:line="276" w:lineRule="auto"/>
              <w:contextualSpacing/>
              <w:jc w:val="center"/>
              <w:rPr>
                <w:b/>
              </w:rPr>
            </w:pPr>
            <w:r>
              <w:rPr>
                <w:b/>
              </w:rPr>
              <w:t>№ п/п</w:t>
            </w:r>
          </w:p>
        </w:tc>
        <w:tc>
          <w:tcPr>
            <w:tcW w:w="3968" w:type="dxa"/>
            <w:vMerge w:val="restart"/>
            <w:vAlign w:val="center"/>
          </w:tcPr>
          <w:p w14:paraId="52D43EDB" w14:textId="77777777" w:rsidR="00933CC7" w:rsidRDefault="00EE6299">
            <w:pPr>
              <w:widowControl w:val="0"/>
              <w:spacing w:line="276" w:lineRule="auto"/>
              <w:contextualSpacing/>
              <w:jc w:val="center"/>
              <w:rPr>
                <w:b/>
              </w:rPr>
            </w:pPr>
            <w:r>
              <w:rPr>
                <w:b/>
              </w:rPr>
              <w:t>Показатель</w:t>
            </w:r>
          </w:p>
        </w:tc>
        <w:tc>
          <w:tcPr>
            <w:tcW w:w="2096" w:type="dxa"/>
            <w:gridSpan w:val="2"/>
          </w:tcPr>
          <w:p w14:paraId="337C2F00" w14:textId="77777777" w:rsidR="00933CC7" w:rsidRDefault="00EE6299">
            <w:pPr>
              <w:widowControl w:val="0"/>
              <w:spacing w:line="276" w:lineRule="auto"/>
              <w:contextualSpacing/>
              <w:jc w:val="center"/>
              <w:rPr>
                <w:b/>
              </w:rPr>
            </w:pPr>
            <w:r>
              <w:rPr>
                <w:b/>
              </w:rPr>
              <w:t>2018</w:t>
            </w:r>
          </w:p>
        </w:tc>
        <w:tc>
          <w:tcPr>
            <w:tcW w:w="2019" w:type="dxa"/>
            <w:gridSpan w:val="2"/>
            <w:shd w:val="clear" w:color="auto" w:fill="auto"/>
          </w:tcPr>
          <w:p w14:paraId="3E23EBDE" w14:textId="77777777" w:rsidR="00933CC7" w:rsidRDefault="00EE6299">
            <w:pPr>
              <w:widowControl w:val="0"/>
              <w:spacing w:line="276" w:lineRule="auto"/>
              <w:contextualSpacing/>
              <w:jc w:val="center"/>
              <w:rPr>
                <w:b/>
              </w:rPr>
            </w:pPr>
            <w:r>
              <w:rPr>
                <w:b/>
              </w:rPr>
              <w:t>2019</w:t>
            </w:r>
          </w:p>
        </w:tc>
        <w:tc>
          <w:tcPr>
            <w:tcW w:w="1960" w:type="dxa"/>
            <w:gridSpan w:val="2"/>
            <w:shd w:val="clear" w:color="auto" w:fill="auto"/>
          </w:tcPr>
          <w:p w14:paraId="031C6776" w14:textId="77777777" w:rsidR="00933CC7" w:rsidRDefault="00EE6299">
            <w:pPr>
              <w:widowControl w:val="0"/>
              <w:spacing w:line="276" w:lineRule="auto"/>
              <w:contextualSpacing/>
              <w:jc w:val="center"/>
              <w:rPr>
                <w:b/>
              </w:rPr>
            </w:pPr>
            <w:r>
              <w:rPr>
                <w:b/>
              </w:rPr>
              <w:t>2020</w:t>
            </w:r>
          </w:p>
        </w:tc>
        <w:tc>
          <w:tcPr>
            <w:tcW w:w="1955" w:type="dxa"/>
            <w:gridSpan w:val="2"/>
            <w:shd w:val="clear" w:color="auto" w:fill="auto"/>
          </w:tcPr>
          <w:p w14:paraId="73B9DC1A" w14:textId="77777777" w:rsidR="00933CC7" w:rsidRDefault="00EE6299">
            <w:pPr>
              <w:widowControl w:val="0"/>
              <w:spacing w:line="276" w:lineRule="auto"/>
              <w:contextualSpacing/>
              <w:jc w:val="center"/>
              <w:rPr>
                <w:b/>
              </w:rPr>
            </w:pPr>
            <w:r>
              <w:rPr>
                <w:b/>
              </w:rPr>
              <w:t>2021</w:t>
            </w:r>
          </w:p>
        </w:tc>
        <w:tc>
          <w:tcPr>
            <w:tcW w:w="1949" w:type="dxa"/>
            <w:gridSpan w:val="2"/>
            <w:shd w:val="clear" w:color="auto" w:fill="auto"/>
          </w:tcPr>
          <w:p w14:paraId="3C3DC12B" w14:textId="77777777" w:rsidR="00933CC7" w:rsidRDefault="00EE6299">
            <w:pPr>
              <w:widowControl w:val="0"/>
              <w:spacing w:line="276" w:lineRule="auto"/>
              <w:contextualSpacing/>
              <w:jc w:val="center"/>
              <w:rPr>
                <w:b/>
              </w:rPr>
            </w:pPr>
            <w:r>
              <w:rPr>
                <w:b/>
              </w:rPr>
              <w:t>2022</w:t>
            </w:r>
          </w:p>
        </w:tc>
      </w:tr>
      <w:tr w:rsidR="00933CC7" w14:paraId="6323A030" w14:textId="77777777">
        <w:tc>
          <w:tcPr>
            <w:tcW w:w="622" w:type="dxa"/>
            <w:vMerge/>
          </w:tcPr>
          <w:p w14:paraId="2DEF2E90" w14:textId="77777777" w:rsidR="00933CC7" w:rsidRDefault="00933CC7">
            <w:pPr>
              <w:widowControl w:val="0"/>
              <w:spacing w:line="276" w:lineRule="auto"/>
              <w:contextualSpacing/>
              <w:jc w:val="center"/>
            </w:pPr>
          </w:p>
        </w:tc>
        <w:tc>
          <w:tcPr>
            <w:tcW w:w="3968" w:type="dxa"/>
            <w:vMerge/>
          </w:tcPr>
          <w:p w14:paraId="4BDA13AB" w14:textId="77777777" w:rsidR="00933CC7" w:rsidRDefault="00933CC7">
            <w:pPr>
              <w:widowControl w:val="0"/>
              <w:spacing w:line="276" w:lineRule="auto"/>
              <w:contextualSpacing/>
            </w:pPr>
          </w:p>
        </w:tc>
        <w:tc>
          <w:tcPr>
            <w:tcW w:w="1049" w:type="dxa"/>
          </w:tcPr>
          <w:p w14:paraId="08315A4C" w14:textId="77777777" w:rsidR="00933CC7" w:rsidRDefault="00EE6299">
            <w:pPr>
              <w:widowControl w:val="0"/>
              <w:spacing w:line="276" w:lineRule="auto"/>
              <w:contextualSpacing/>
              <w:jc w:val="center"/>
            </w:pPr>
            <w:r>
              <w:rPr>
                <w:b/>
              </w:rPr>
              <w:t>План</w:t>
            </w:r>
          </w:p>
        </w:tc>
        <w:tc>
          <w:tcPr>
            <w:tcW w:w="1047" w:type="dxa"/>
            <w:shd w:val="clear" w:color="auto" w:fill="auto"/>
          </w:tcPr>
          <w:p w14:paraId="6861BA8C" w14:textId="77777777" w:rsidR="00933CC7" w:rsidRDefault="00EE6299">
            <w:pPr>
              <w:widowControl w:val="0"/>
              <w:spacing w:line="276" w:lineRule="auto"/>
              <w:contextualSpacing/>
              <w:jc w:val="center"/>
            </w:pPr>
            <w:r>
              <w:rPr>
                <w:b/>
              </w:rPr>
              <w:t>Факт</w:t>
            </w:r>
          </w:p>
        </w:tc>
        <w:tc>
          <w:tcPr>
            <w:tcW w:w="1041" w:type="dxa"/>
            <w:shd w:val="clear" w:color="auto" w:fill="auto"/>
          </w:tcPr>
          <w:p w14:paraId="083E7BC2" w14:textId="77777777" w:rsidR="00933CC7" w:rsidRDefault="00EE6299">
            <w:pPr>
              <w:widowControl w:val="0"/>
              <w:spacing w:line="276" w:lineRule="auto"/>
              <w:contextualSpacing/>
              <w:jc w:val="center"/>
            </w:pPr>
            <w:r>
              <w:rPr>
                <w:b/>
              </w:rPr>
              <w:t>План</w:t>
            </w:r>
          </w:p>
        </w:tc>
        <w:tc>
          <w:tcPr>
            <w:tcW w:w="978" w:type="dxa"/>
            <w:shd w:val="clear" w:color="auto" w:fill="auto"/>
          </w:tcPr>
          <w:p w14:paraId="601E6E5B" w14:textId="77777777" w:rsidR="00933CC7" w:rsidRDefault="00EE6299">
            <w:pPr>
              <w:widowControl w:val="0"/>
              <w:spacing w:line="276" w:lineRule="auto"/>
              <w:contextualSpacing/>
              <w:jc w:val="center"/>
              <w:rPr>
                <w:u w:val="single"/>
              </w:rPr>
            </w:pPr>
            <w:r>
              <w:rPr>
                <w:b/>
              </w:rPr>
              <w:t>Факт</w:t>
            </w:r>
          </w:p>
        </w:tc>
        <w:tc>
          <w:tcPr>
            <w:tcW w:w="978" w:type="dxa"/>
            <w:shd w:val="clear" w:color="auto" w:fill="auto"/>
          </w:tcPr>
          <w:p w14:paraId="0A7C91B2" w14:textId="77777777" w:rsidR="00933CC7" w:rsidRDefault="00EE6299">
            <w:pPr>
              <w:widowControl w:val="0"/>
              <w:spacing w:line="276" w:lineRule="auto"/>
              <w:contextualSpacing/>
              <w:jc w:val="center"/>
            </w:pPr>
            <w:r>
              <w:rPr>
                <w:b/>
              </w:rPr>
              <w:t>План</w:t>
            </w:r>
          </w:p>
        </w:tc>
        <w:tc>
          <w:tcPr>
            <w:tcW w:w="982" w:type="dxa"/>
            <w:shd w:val="clear" w:color="auto" w:fill="auto"/>
          </w:tcPr>
          <w:p w14:paraId="67EE1E12" w14:textId="77777777" w:rsidR="00933CC7" w:rsidRDefault="00EE6299">
            <w:pPr>
              <w:widowControl w:val="0"/>
              <w:spacing w:line="276" w:lineRule="auto"/>
              <w:contextualSpacing/>
              <w:jc w:val="both"/>
              <w:rPr>
                <w:b/>
              </w:rPr>
            </w:pPr>
            <w:r>
              <w:rPr>
                <w:b/>
              </w:rPr>
              <w:t>Факт</w:t>
            </w:r>
          </w:p>
        </w:tc>
        <w:tc>
          <w:tcPr>
            <w:tcW w:w="976" w:type="dxa"/>
            <w:shd w:val="clear" w:color="auto" w:fill="auto"/>
          </w:tcPr>
          <w:p w14:paraId="35049286" w14:textId="77777777" w:rsidR="00933CC7" w:rsidRDefault="00EE6299">
            <w:pPr>
              <w:widowControl w:val="0"/>
              <w:spacing w:line="276" w:lineRule="auto"/>
              <w:contextualSpacing/>
              <w:jc w:val="both"/>
              <w:rPr>
                <w:b/>
              </w:rPr>
            </w:pPr>
            <w:r>
              <w:rPr>
                <w:b/>
              </w:rPr>
              <w:t>План</w:t>
            </w:r>
          </w:p>
        </w:tc>
        <w:tc>
          <w:tcPr>
            <w:tcW w:w="979" w:type="dxa"/>
            <w:shd w:val="clear" w:color="auto" w:fill="auto"/>
          </w:tcPr>
          <w:p w14:paraId="0B75ED6F" w14:textId="77777777" w:rsidR="00933CC7" w:rsidRDefault="00EE6299">
            <w:pPr>
              <w:widowControl w:val="0"/>
              <w:spacing w:line="276" w:lineRule="auto"/>
              <w:contextualSpacing/>
              <w:jc w:val="center"/>
              <w:rPr>
                <w:b/>
              </w:rPr>
            </w:pPr>
            <w:r>
              <w:rPr>
                <w:b/>
              </w:rPr>
              <w:t>Факт</w:t>
            </w:r>
          </w:p>
        </w:tc>
        <w:tc>
          <w:tcPr>
            <w:tcW w:w="976" w:type="dxa"/>
            <w:shd w:val="clear" w:color="auto" w:fill="auto"/>
          </w:tcPr>
          <w:p w14:paraId="46226B21" w14:textId="77777777" w:rsidR="00933CC7" w:rsidRDefault="00EE6299">
            <w:pPr>
              <w:widowControl w:val="0"/>
              <w:spacing w:line="276" w:lineRule="auto"/>
              <w:contextualSpacing/>
              <w:jc w:val="center"/>
              <w:rPr>
                <w:b/>
              </w:rPr>
            </w:pPr>
            <w:r>
              <w:rPr>
                <w:b/>
              </w:rPr>
              <w:t>План</w:t>
            </w:r>
          </w:p>
        </w:tc>
        <w:tc>
          <w:tcPr>
            <w:tcW w:w="973" w:type="dxa"/>
            <w:shd w:val="clear" w:color="auto" w:fill="auto"/>
          </w:tcPr>
          <w:p w14:paraId="3174A67C" w14:textId="77777777" w:rsidR="00933CC7" w:rsidRDefault="00EE6299">
            <w:pPr>
              <w:widowControl w:val="0"/>
              <w:spacing w:line="276" w:lineRule="auto"/>
              <w:contextualSpacing/>
              <w:jc w:val="center"/>
              <w:rPr>
                <w:b/>
              </w:rPr>
            </w:pPr>
            <w:r>
              <w:rPr>
                <w:b/>
              </w:rPr>
              <w:t>Факт</w:t>
            </w:r>
          </w:p>
        </w:tc>
      </w:tr>
      <w:tr w:rsidR="00933CC7" w14:paraId="71AEADA3" w14:textId="77777777">
        <w:tc>
          <w:tcPr>
            <w:tcW w:w="622" w:type="dxa"/>
          </w:tcPr>
          <w:p w14:paraId="68C533AB" w14:textId="77777777" w:rsidR="00933CC7" w:rsidRDefault="00EE6299">
            <w:pPr>
              <w:widowControl w:val="0"/>
              <w:spacing w:line="276" w:lineRule="auto"/>
              <w:contextualSpacing/>
              <w:jc w:val="center"/>
            </w:pPr>
            <w:bookmarkStart w:id="4" w:name="_Hlk147419474"/>
            <w:r>
              <w:t>17</w:t>
            </w:r>
          </w:p>
        </w:tc>
        <w:tc>
          <w:tcPr>
            <w:tcW w:w="3968" w:type="dxa"/>
          </w:tcPr>
          <w:p w14:paraId="705C05FA" w14:textId="77777777" w:rsidR="00933CC7" w:rsidRDefault="00EE6299">
            <w:pPr>
              <w:widowControl w:val="0"/>
              <w:spacing w:line="276" w:lineRule="auto"/>
              <w:contextualSpacing/>
            </w:pPr>
            <w:r>
              <w:t>Миграционный прирост (убыль), тыс. чел.</w:t>
            </w:r>
          </w:p>
        </w:tc>
        <w:tc>
          <w:tcPr>
            <w:tcW w:w="1049" w:type="dxa"/>
          </w:tcPr>
          <w:p w14:paraId="155E4661" w14:textId="77777777" w:rsidR="00933CC7" w:rsidRDefault="00EE6299">
            <w:pPr>
              <w:widowControl w:val="0"/>
              <w:spacing w:line="276" w:lineRule="auto"/>
              <w:contextualSpacing/>
              <w:jc w:val="center"/>
            </w:pPr>
            <w:r>
              <w:t>-0,417</w:t>
            </w:r>
          </w:p>
        </w:tc>
        <w:tc>
          <w:tcPr>
            <w:tcW w:w="1047" w:type="dxa"/>
            <w:shd w:val="clear" w:color="auto" w:fill="auto"/>
          </w:tcPr>
          <w:p w14:paraId="5CBEA2C5" w14:textId="77777777" w:rsidR="00933CC7" w:rsidRDefault="00EE6299">
            <w:pPr>
              <w:widowControl w:val="0"/>
              <w:spacing w:line="276" w:lineRule="auto"/>
              <w:contextualSpacing/>
              <w:jc w:val="center"/>
            </w:pPr>
            <w:r>
              <w:t>-0,447</w:t>
            </w:r>
          </w:p>
        </w:tc>
        <w:tc>
          <w:tcPr>
            <w:tcW w:w="1041" w:type="dxa"/>
            <w:shd w:val="clear" w:color="auto" w:fill="auto"/>
          </w:tcPr>
          <w:p w14:paraId="18774DDD" w14:textId="77777777" w:rsidR="00933CC7" w:rsidRDefault="00EE6299">
            <w:pPr>
              <w:widowControl w:val="0"/>
              <w:spacing w:line="276" w:lineRule="auto"/>
              <w:contextualSpacing/>
              <w:jc w:val="center"/>
            </w:pPr>
            <w:r>
              <w:t>-0,396</w:t>
            </w:r>
          </w:p>
        </w:tc>
        <w:tc>
          <w:tcPr>
            <w:tcW w:w="978" w:type="dxa"/>
            <w:shd w:val="clear" w:color="auto" w:fill="auto"/>
          </w:tcPr>
          <w:p w14:paraId="33F2D926" w14:textId="77777777" w:rsidR="00933CC7" w:rsidRDefault="00EE6299">
            <w:pPr>
              <w:widowControl w:val="0"/>
              <w:spacing w:line="276" w:lineRule="auto"/>
              <w:contextualSpacing/>
              <w:jc w:val="center"/>
              <w:rPr>
                <w:u w:val="single"/>
              </w:rPr>
            </w:pPr>
            <w:r>
              <w:rPr>
                <w:u w:val="single"/>
              </w:rPr>
              <w:t>-0,099</w:t>
            </w:r>
          </w:p>
        </w:tc>
        <w:tc>
          <w:tcPr>
            <w:tcW w:w="978" w:type="dxa"/>
            <w:shd w:val="clear" w:color="auto" w:fill="auto"/>
          </w:tcPr>
          <w:p w14:paraId="068153AF" w14:textId="77777777" w:rsidR="00933CC7" w:rsidRDefault="00EE6299">
            <w:pPr>
              <w:widowControl w:val="0"/>
              <w:spacing w:line="276" w:lineRule="auto"/>
              <w:contextualSpacing/>
              <w:jc w:val="center"/>
            </w:pPr>
            <w:r>
              <w:t>-0,372</w:t>
            </w:r>
          </w:p>
        </w:tc>
        <w:tc>
          <w:tcPr>
            <w:tcW w:w="982" w:type="dxa"/>
            <w:shd w:val="clear" w:color="auto" w:fill="auto"/>
          </w:tcPr>
          <w:p w14:paraId="2A7421FD" w14:textId="77777777" w:rsidR="00933CC7" w:rsidRDefault="00EE6299">
            <w:pPr>
              <w:widowControl w:val="0"/>
              <w:spacing w:line="276" w:lineRule="auto"/>
              <w:contextualSpacing/>
              <w:jc w:val="center"/>
            </w:pPr>
            <w:r>
              <w:t>0,133</w:t>
            </w:r>
          </w:p>
        </w:tc>
        <w:tc>
          <w:tcPr>
            <w:tcW w:w="976" w:type="dxa"/>
            <w:shd w:val="clear" w:color="auto" w:fill="auto"/>
          </w:tcPr>
          <w:p w14:paraId="4448B057" w14:textId="77777777" w:rsidR="00933CC7" w:rsidRDefault="00EE6299">
            <w:pPr>
              <w:widowControl w:val="0"/>
              <w:spacing w:line="276" w:lineRule="auto"/>
              <w:contextualSpacing/>
              <w:jc w:val="center"/>
            </w:pPr>
            <w:r>
              <w:t>-0,346</w:t>
            </w:r>
          </w:p>
        </w:tc>
        <w:tc>
          <w:tcPr>
            <w:tcW w:w="979" w:type="dxa"/>
            <w:shd w:val="clear" w:color="auto" w:fill="auto"/>
          </w:tcPr>
          <w:p w14:paraId="33A1D3BF" w14:textId="77777777" w:rsidR="00933CC7" w:rsidRDefault="00EE6299">
            <w:pPr>
              <w:widowControl w:val="0"/>
              <w:spacing w:line="276" w:lineRule="auto"/>
              <w:contextualSpacing/>
              <w:jc w:val="center"/>
            </w:pPr>
            <w:r>
              <w:t>-0,044</w:t>
            </w:r>
          </w:p>
        </w:tc>
        <w:tc>
          <w:tcPr>
            <w:tcW w:w="976" w:type="dxa"/>
            <w:shd w:val="clear" w:color="auto" w:fill="auto"/>
          </w:tcPr>
          <w:p w14:paraId="62450D91" w14:textId="77777777" w:rsidR="00933CC7" w:rsidRDefault="00EE6299">
            <w:pPr>
              <w:widowControl w:val="0"/>
              <w:spacing w:line="276" w:lineRule="auto"/>
              <w:contextualSpacing/>
              <w:jc w:val="center"/>
            </w:pPr>
            <w:r>
              <w:t>-0,318</w:t>
            </w:r>
          </w:p>
        </w:tc>
        <w:tc>
          <w:tcPr>
            <w:tcW w:w="973" w:type="dxa"/>
            <w:shd w:val="clear" w:color="auto" w:fill="auto"/>
          </w:tcPr>
          <w:p w14:paraId="0E2662F3" w14:textId="77777777" w:rsidR="00933CC7" w:rsidRDefault="00EE6299">
            <w:pPr>
              <w:widowControl w:val="0"/>
              <w:spacing w:line="276" w:lineRule="auto"/>
              <w:contextualSpacing/>
              <w:jc w:val="center"/>
            </w:pPr>
            <w:r>
              <w:t>-0,162</w:t>
            </w:r>
          </w:p>
        </w:tc>
      </w:tr>
      <w:tr w:rsidR="00933CC7" w14:paraId="3E952BA3" w14:textId="77777777">
        <w:tc>
          <w:tcPr>
            <w:tcW w:w="622" w:type="dxa"/>
          </w:tcPr>
          <w:p w14:paraId="55482A3E" w14:textId="77777777" w:rsidR="00933CC7" w:rsidRDefault="00EE6299">
            <w:pPr>
              <w:widowControl w:val="0"/>
              <w:spacing w:line="276" w:lineRule="auto"/>
              <w:contextualSpacing/>
              <w:jc w:val="center"/>
            </w:pPr>
            <w:r>
              <w:t>18</w:t>
            </w:r>
          </w:p>
        </w:tc>
        <w:tc>
          <w:tcPr>
            <w:tcW w:w="3968" w:type="dxa"/>
          </w:tcPr>
          <w:p w14:paraId="4C89793E" w14:textId="77777777" w:rsidR="00933CC7" w:rsidRDefault="00EE6299">
            <w:pPr>
              <w:widowControl w:val="0"/>
              <w:spacing w:line="276" w:lineRule="auto"/>
              <w:contextualSpacing/>
            </w:pPr>
            <w:r>
              <w:t>Средний размер назначенных пенсий, руб.</w:t>
            </w:r>
          </w:p>
        </w:tc>
        <w:tc>
          <w:tcPr>
            <w:tcW w:w="1049" w:type="dxa"/>
          </w:tcPr>
          <w:p w14:paraId="50FD2EDE" w14:textId="77777777" w:rsidR="00933CC7" w:rsidRDefault="00EE6299">
            <w:pPr>
              <w:widowControl w:val="0"/>
              <w:spacing w:line="276" w:lineRule="auto"/>
              <w:contextualSpacing/>
              <w:jc w:val="center"/>
            </w:pPr>
            <w:r>
              <w:t>22 128</w:t>
            </w:r>
          </w:p>
        </w:tc>
        <w:tc>
          <w:tcPr>
            <w:tcW w:w="1047" w:type="dxa"/>
            <w:shd w:val="clear" w:color="auto" w:fill="auto"/>
          </w:tcPr>
          <w:p w14:paraId="1BFBD158" w14:textId="77777777" w:rsidR="00933CC7" w:rsidRDefault="00EE6299">
            <w:pPr>
              <w:widowControl w:val="0"/>
              <w:spacing w:line="276" w:lineRule="auto"/>
              <w:contextualSpacing/>
              <w:jc w:val="center"/>
              <w:rPr>
                <w:u w:val="single"/>
              </w:rPr>
            </w:pPr>
            <w:r>
              <w:rPr>
                <w:u w:val="single"/>
              </w:rPr>
              <w:t>22064</w:t>
            </w:r>
          </w:p>
        </w:tc>
        <w:tc>
          <w:tcPr>
            <w:tcW w:w="1041" w:type="dxa"/>
            <w:shd w:val="clear" w:color="auto" w:fill="auto"/>
          </w:tcPr>
          <w:p w14:paraId="269AD684" w14:textId="77777777" w:rsidR="00933CC7" w:rsidRDefault="00EE6299">
            <w:pPr>
              <w:widowControl w:val="0"/>
              <w:spacing w:line="276" w:lineRule="auto"/>
              <w:contextualSpacing/>
              <w:jc w:val="center"/>
            </w:pPr>
            <w:r>
              <w:t>22 710</w:t>
            </w:r>
          </w:p>
        </w:tc>
        <w:tc>
          <w:tcPr>
            <w:tcW w:w="978" w:type="dxa"/>
            <w:shd w:val="clear" w:color="auto" w:fill="auto"/>
          </w:tcPr>
          <w:p w14:paraId="1D244C9D" w14:textId="77777777" w:rsidR="00933CC7" w:rsidRDefault="00EE6299">
            <w:pPr>
              <w:widowControl w:val="0"/>
              <w:spacing w:line="276" w:lineRule="auto"/>
              <w:contextualSpacing/>
              <w:jc w:val="center"/>
            </w:pPr>
            <w:r>
              <w:t>22 729</w:t>
            </w:r>
          </w:p>
        </w:tc>
        <w:tc>
          <w:tcPr>
            <w:tcW w:w="978" w:type="dxa"/>
            <w:shd w:val="clear" w:color="auto" w:fill="auto"/>
          </w:tcPr>
          <w:p w14:paraId="149BE187" w14:textId="77777777" w:rsidR="00933CC7" w:rsidRDefault="00EE6299">
            <w:pPr>
              <w:widowControl w:val="0"/>
              <w:spacing w:line="276" w:lineRule="auto"/>
              <w:contextualSpacing/>
              <w:jc w:val="center"/>
            </w:pPr>
            <w:r>
              <w:t>23 320</w:t>
            </w:r>
          </w:p>
        </w:tc>
        <w:tc>
          <w:tcPr>
            <w:tcW w:w="982" w:type="dxa"/>
            <w:shd w:val="clear" w:color="auto" w:fill="auto"/>
          </w:tcPr>
          <w:p w14:paraId="3B27BE40" w14:textId="77777777" w:rsidR="00933CC7" w:rsidRDefault="00EE6299">
            <w:pPr>
              <w:widowControl w:val="0"/>
              <w:spacing w:line="276" w:lineRule="auto"/>
              <w:contextualSpacing/>
              <w:jc w:val="center"/>
            </w:pPr>
            <w:r>
              <w:t>23 583</w:t>
            </w:r>
          </w:p>
        </w:tc>
        <w:tc>
          <w:tcPr>
            <w:tcW w:w="976" w:type="dxa"/>
            <w:shd w:val="clear" w:color="auto" w:fill="auto"/>
          </w:tcPr>
          <w:p w14:paraId="7EBA7EA7" w14:textId="77777777" w:rsidR="00933CC7" w:rsidRDefault="00EE6299">
            <w:pPr>
              <w:widowControl w:val="0"/>
              <w:spacing w:line="276" w:lineRule="auto"/>
              <w:contextualSpacing/>
              <w:jc w:val="center"/>
            </w:pPr>
            <w:r>
              <w:t>23 962</w:t>
            </w:r>
          </w:p>
        </w:tc>
        <w:tc>
          <w:tcPr>
            <w:tcW w:w="979" w:type="dxa"/>
            <w:shd w:val="clear" w:color="auto" w:fill="auto"/>
          </w:tcPr>
          <w:p w14:paraId="5399D1F7" w14:textId="77777777" w:rsidR="00933CC7" w:rsidRDefault="00EE6299">
            <w:pPr>
              <w:widowControl w:val="0"/>
              <w:spacing w:line="276" w:lineRule="auto"/>
              <w:contextualSpacing/>
              <w:jc w:val="center"/>
            </w:pPr>
            <w:r>
              <w:t>25 186</w:t>
            </w:r>
          </w:p>
        </w:tc>
        <w:tc>
          <w:tcPr>
            <w:tcW w:w="976" w:type="dxa"/>
            <w:shd w:val="clear" w:color="auto" w:fill="auto"/>
          </w:tcPr>
          <w:p w14:paraId="4F18CFF7" w14:textId="77777777" w:rsidR="00933CC7" w:rsidRDefault="00EE6299">
            <w:pPr>
              <w:widowControl w:val="0"/>
              <w:spacing w:line="276" w:lineRule="auto"/>
              <w:contextualSpacing/>
              <w:jc w:val="center"/>
            </w:pPr>
            <w:r>
              <w:t>24 635</w:t>
            </w:r>
          </w:p>
        </w:tc>
        <w:tc>
          <w:tcPr>
            <w:tcW w:w="973" w:type="dxa"/>
            <w:shd w:val="clear" w:color="auto" w:fill="auto"/>
          </w:tcPr>
          <w:p w14:paraId="05EF0B67" w14:textId="77777777" w:rsidR="00933CC7" w:rsidRDefault="00EE6299">
            <w:pPr>
              <w:widowControl w:val="0"/>
              <w:spacing w:line="276" w:lineRule="auto"/>
              <w:contextualSpacing/>
              <w:jc w:val="center"/>
            </w:pPr>
            <w:r>
              <w:t>28 432</w:t>
            </w:r>
          </w:p>
        </w:tc>
      </w:tr>
      <w:tr w:rsidR="00933CC7" w14:paraId="1DDA9BFB" w14:textId="77777777">
        <w:tc>
          <w:tcPr>
            <w:tcW w:w="622" w:type="dxa"/>
          </w:tcPr>
          <w:p w14:paraId="7BB7CF0C" w14:textId="77777777" w:rsidR="00933CC7" w:rsidRDefault="00EE6299">
            <w:pPr>
              <w:widowControl w:val="0"/>
              <w:spacing w:line="276" w:lineRule="auto"/>
              <w:contextualSpacing/>
              <w:jc w:val="center"/>
            </w:pPr>
            <w:r>
              <w:t>19</w:t>
            </w:r>
          </w:p>
        </w:tc>
        <w:tc>
          <w:tcPr>
            <w:tcW w:w="3968" w:type="dxa"/>
          </w:tcPr>
          <w:p w14:paraId="558F0076" w14:textId="77777777" w:rsidR="00933CC7" w:rsidRDefault="00EE6299">
            <w:pPr>
              <w:widowControl w:val="0"/>
              <w:spacing w:line="276" w:lineRule="auto"/>
              <w:contextualSpacing/>
            </w:pPr>
            <w:r>
              <w:t>Обеспеченность больничными койками на 10 тыс. чел. населения, ед.</w:t>
            </w:r>
          </w:p>
        </w:tc>
        <w:tc>
          <w:tcPr>
            <w:tcW w:w="1049" w:type="dxa"/>
          </w:tcPr>
          <w:p w14:paraId="6A118781" w14:textId="77777777" w:rsidR="00933CC7" w:rsidRDefault="00EE6299">
            <w:pPr>
              <w:widowControl w:val="0"/>
              <w:spacing w:line="276" w:lineRule="auto"/>
              <w:contextualSpacing/>
              <w:jc w:val="center"/>
            </w:pPr>
            <w:r>
              <w:t>137,44</w:t>
            </w:r>
          </w:p>
        </w:tc>
        <w:tc>
          <w:tcPr>
            <w:tcW w:w="1047" w:type="dxa"/>
            <w:shd w:val="clear" w:color="auto" w:fill="auto"/>
          </w:tcPr>
          <w:p w14:paraId="3D885B7F" w14:textId="77777777" w:rsidR="00933CC7" w:rsidRDefault="00EE6299">
            <w:pPr>
              <w:widowControl w:val="0"/>
              <w:spacing w:line="276" w:lineRule="auto"/>
              <w:contextualSpacing/>
              <w:jc w:val="center"/>
              <w:rPr>
                <w:u w:val="single"/>
              </w:rPr>
            </w:pPr>
            <w:r>
              <w:rPr>
                <w:u w:val="single"/>
              </w:rPr>
              <w:t>136,5</w:t>
            </w:r>
          </w:p>
        </w:tc>
        <w:tc>
          <w:tcPr>
            <w:tcW w:w="1041" w:type="dxa"/>
            <w:shd w:val="clear" w:color="auto" w:fill="auto"/>
          </w:tcPr>
          <w:p w14:paraId="332AE5BD" w14:textId="77777777" w:rsidR="00933CC7" w:rsidRDefault="00EE6299">
            <w:pPr>
              <w:widowControl w:val="0"/>
              <w:spacing w:line="276" w:lineRule="auto"/>
              <w:contextualSpacing/>
              <w:jc w:val="center"/>
            </w:pPr>
            <w:r>
              <w:t>132,53</w:t>
            </w:r>
          </w:p>
        </w:tc>
        <w:tc>
          <w:tcPr>
            <w:tcW w:w="978" w:type="dxa"/>
            <w:shd w:val="clear" w:color="auto" w:fill="auto"/>
          </w:tcPr>
          <w:p w14:paraId="0FBC4BE5" w14:textId="77777777" w:rsidR="00933CC7" w:rsidRDefault="00EE6299">
            <w:pPr>
              <w:widowControl w:val="0"/>
              <w:spacing w:line="276" w:lineRule="auto"/>
              <w:contextualSpacing/>
              <w:jc w:val="center"/>
              <w:rPr>
                <w:u w:val="single"/>
              </w:rPr>
            </w:pPr>
            <w:r>
              <w:rPr>
                <w:u w:val="single"/>
              </w:rPr>
              <w:t>132,16</w:t>
            </w:r>
          </w:p>
        </w:tc>
        <w:tc>
          <w:tcPr>
            <w:tcW w:w="978" w:type="dxa"/>
            <w:shd w:val="clear" w:color="auto" w:fill="auto"/>
          </w:tcPr>
          <w:p w14:paraId="45B84790" w14:textId="77777777" w:rsidR="00933CC7" w:rsidRDefault="00EE6299">
            <w:pPr>
              <w:widowControl w:val="0"/>
              <w:spacing w:line="276" w:lineRule="auto"/>
              <w:contextualSpacing/>
              <w:jc w:val="center"/>
            </w:pPr>
            <w:r>
              <w:t>134,14</w:t>
            </w:r>
          </w:p>
        </w:tc>
        <w:tc>
          <w:tcPr>
            <w:tcW w:w="982" w:type="dxa"/>
            <w:shd w:val="clear" w:color="auto" w:fill="auto"/>
          </w:tcPr>
          <w:p w14:paraId="499E4211" w14:textId="77777777" w:rsidR="00933CC7" w:rsidRDefault="00EE6299">
            <w:pPr>
              <w:widowControl w:val="0"/>
              <w:spacing w:line="276" w:lineRule="auto"/>
              <w:contextualSpacing/>
              <w:jc w:val="center"/>
              <w:rPr>
                <w:u w:val="single"/>
              </w:rPr>
            </w:pPr>
            <w:r>
              <w:rPr>
                <w:u w:val="single"/>
              </w:rPr>
              <w:t>117,3</w:t>
            </w:r>
          </w:p>
        </w:tc>
        <w:tc>
          <w:tcPr>
            <w:tcW w:w="976" w:type="dxa"/>
            <w:shd w:val="clear" w:color="auto" w:fill="auto"/>
          </w:tcPr>
          <w:p w14:paraId="57596F73" w14:textId="77777777" w:rsidR="00933CC7" w:rsidRDefault="00EE6299">
            <w:pPr>
              <w:widowControl w:val="0"/>
              <w:spacing w:line="276" w:lineRule="auto"/>
              <w:contextualSpacing/>
              <w:jc w:val="center"/>
            </w:pPr>
            <w:r>
              <w:t>135,58</w:t>
            </w:r>
          </w:p>
        </w:tc>
        <w:tc>
          <w:tcPr>
            <w:tcW w:w="979" w:type="dxa"/>
            <w:shd w:val="clear" w:color="auto" w:fill="auto"/>
          </w:tcPr>
          <w:p w14:paraId="1D15707C" w14:textId="77777777" w:rsidR="00933CC7" w:rsidRDefault="00EE6299">
            <w:pPr>
              <w:widowControl w:val="0"/>
              <w:spacing w:line="276" w:lineRule="auto"/>
              <w:contextualSpacing/>
              <w:jc w:val="center"/>
              <w:rPr>
                <w:u w:val="single"/>
              </w:rPr>
            </w:pPr>
            <w:r>
              <w:rPr>
                <w:u w:val="single"/>
              </w:rPr>
              <w:t>127,8</w:t>
            </w:r>
          </w:p>
        </w:tc>
        <w:tc>
          <w:tcPr>
            <w:tcW w:w="976" w:type="dxa"/>
            <w:shd w:val="clear" w:color="auto" w:fill="auto"/>
          </w:tcPr>
          <w:p w14:paraId="5A89197D" w14:textId="77777777" w:rsidR="00933CC7" w:rsidRDefault="00EE6299">
            <w:pPr>
              <w:widowControl w:val="0"/>
              <w:spacing w:line="276" w:lineRule="auto"/>
              <w:contextualSpacing/>
              <w:jc w:val="center"/>
            </w:pPr>
            <w:r>
              <w:t>136,80</w:t>
            </w:r>
          </w:p>
        </w:tc>
        <w:tc>
          <w:tcPr>
            <w:tcW w:w="973" w:type="dxa"/>
            <w:shd w:val="clear" w:color="auto" w:fill="auto"/>
          </w:tcPr>
          <w:p w14:paraId="58A3C572" w14:textId="77777777" w:rsidR="00933CC7" w:rsidRDefault="00EE6299">
            <w:pPr>
              <w:widowControl w:val="0"/>
              <w:spacing w:line="276" w:lineRule="auto"/>
              <w:contextualSpacing/>
              <w:jc w:val="center"/>
            </w:pPr>
            <w:r>
              <w:t>н.д.</w:t>
            </w:r>
          </w:p>
        </w:tc>
      </w:tr>
      <w:tr w:rsidR="00933CC7" w14:paraId="62126EB6" w14:textId="77777777">
        <w:tc>
          <w:tcPr>
            <w:tcW w:w="622" w:type="dxa"/>
          </w:tcPr>
          <w:p w14:paraId="669E9F6F" w14:textId="77777777" w:rsidR="00933CC7" w:rsidRDefault="00EE6299">
            <w:pPr>
              <w:widowControl w:val="0"/>
              <w:spacing w:line="276" w:lineRule="auto"/>
              <w:contextualSpacing/>
              <w:jc w:val="center"/>
            </w:pPr>
            <w:r>
              <w:t>20</w:t>
            </w:r>
          </w:p>
        </w:tc>
        <w:tc>
          <w:tcPr>
            <w:tcW w:w="3968" w:type="dxa"/>
          </w:tcPr>
          <w:p w14:paraId="6E574874" w14:textId="77777777" w:rsidR="00933CC7" w:rsidRDefault="00EE6299">
            <w:pPr>
              <w:widowControl w:val="0"/>
              <w:spacing w:line="276" w:lineRule="auto"/>
              <w:contextualSpacing/>
            </w:pPr>
            <w:r>
              <w:t>Обеспеченность дошкольными образовательными учреждениями, мест на 1 тыс. детей в возрасте 1 – 6 лет</w:t>
            </w:r>
          </w:p>
        </w:tc>
        <w:tc>
          <w:tcPr>
            <w:tcW w:w="1049" w:type="dxa"/>
          </w:tcPr>
          <w:p w14:paraId="25836FE5" w14:textId="77777777" w:rsidR="00933CC7" w:rsidRDefault="00EE6299">
            <w:pPr>
              <w:widowControl w:val="0"/>
              <w:spacing w:line="276" w:lineRule="auto"/>
              <w:contextualSpacing/>
              <w:jc w:val="center"/>
            </w:pPr>
            <w:r>
              <w:t>869,88</w:t>
            </w:r>
          </w:p>
        </w:tc>
        <w:tc>
          <w:tcPr>
            <w:tcW w:w="1047" w:type="dxa"/>
            <w:shd w:val="clear" w:color="auto" w:fill="auto"/>
          </w:tcPr>
          <w:p w14:paraId="3E687171" w14:textId="77777777" w:rsidR="00933CC7" w:rsidRDefault="00EE6299">
            <w:pPr>
              <w:widowControl w:val="0"/>
              <w:spacing w:line="276" w:lineRule="auto"/>
              <w:contextualSpacing/>
              <w:jc w:val="center"/>
            </w:pPr>
            <w:r>
              <w:t>961</w:t>
            </w:r>
          </w:p>
        </w:tc>
        <w:tc>
          <w:tcPr>
            <w:tcW w:w="1041" w:type="dxa"/>
            <w:shd w:val="clear" w:color="auto" w:fill="auto"/>
          </w:tcPr>
          <w:p w14:paraId="47D4E04E" w14:textId="77777777" w:rsidR="00933CC7" w:rsidRDefault="00EE6299">
            <w:pPr>
              <w:widowControl w:val="0"/>
              <w:spacing w:line="276" w:lineRule="auto"/>
              <w:contextualSpacing/>
              <w:jc w:val="center"/>
            </w:pPr>
            <w:r>
              <w:t>867,68</w:t>
            </w:r>
          </w:p>
        </w:tc>
        <w:tc>
          <w:tcPr>
            <w:tcW w:w="978" w:type="dxa"/>
            <w:shd w:val="clear" w:color="auto" w:fill="auto"/>
          </w:tcPr>
          <w:p w14:paraId="4CADEB86" w14:textId="77777777" w:rsidR="00933CC7" w:rsidRDefault="00EE6299">
            <w:pPr>
              <w:widowControl w:val="0"/>
              <w:spacing w:line="276" w:lineRule="auto"/>
              <w:contextualSpacing/>
              <w:jc w:val="center"/>
            </w:pPr>
            <w:r>
              <w:t>990</w:t>
            </w:r>
          </w:p>
        </w:tc>
        <w:tc>
          <w:tcPr>
            <w:tcW w:w="978" w:type="dxa"/>
            <w:shd w:val="clear" w:color="auto" w:fill="auto"/>
          </w:tcPr>
          <w:p w14:paraId="47314FB1" w14:textId="77777777" w:rsidR="00933CC7" w:rsidRDefault="00EE6299">
            <w:pPr>
              <w:widowControl w:val="0"/>
              <w:spacing w:line="276" w:lineRule="auto"/>
              <w:contextualSpacing/>
              <w:jc w:val="center"/>
            </w:pPr>
            <w:r>
              <w:t>889,59</w:t>
            </w:r>
          </w:p>
        </w:tc>
        <w:tc>
          <w:tcPr>
            <w:tcW w:w="982" w:type="dxa"/>
            <w:shd w:val="clear" w:color="auto" w:fill="auto"/>
          </w:tcPr>
          <w:p w14:paraId="49CB153D" w14:textId="77777777" w:rsidR="00933CC7" w:rsidRDefault="00EE6299">
            <w:pPr>
              <w:widowControl w:val="0"/>
              <w:spacing w:line="276" w:lineRule="auto"/>
              <w:contextualSpacing/>
              <w:jc w:val="center"/>
            </w:pPr>
            <w:r>
              <w:t>962</w:t>
            </w:r>
          </w:p>
        </w:tc>
        <w:tc>
          <w:tcPr>
            <w:tcW w:w="976" w:type="dxa"/>
            <w:shd w:val="clear" w:color="auto" w:fill="auto"/>
          </w:tcPr>
          <w:p w14:paraId="0EFA9A22" w14:textId="77777777" w:rsidR="00933CC7" w:rsidRDefault="00EE6299">
            <w:pPr>
              <w:widowControl w:val="0"/>
              <w:spacing w:line="276" w:lineRule="auto"/>
              <w:contextualSpacing/>
              <w:jc w:val="center"/>
            </w:pPr>
            <w:r>
              <w:t>886,24</w:t>
            </w:r>
          </w:p>
        </w:tc>
        <w:tc>
          <w:tcPr>
            <w:tcW w:w="979" w:type="dxa"/>
            <w:shd w:val="clear" w:color="auto" w:fill="auto"/>
          </w:tcPr>
          <w:p w14:paraId="3EF7BD14" w14:textId="77777777" w:rsidR="00933CC7" w:rsidRDefault="00EE6299">
            <w:pPr>
              <w:widowControl w:val="0"/>
              <w:spacing w:line="276" w:lineRule="auto"/>
              <w:contextualSpacing/>
              <w:jc w:val="center"/>
            </w:pPr>
            <w:r>
              <w:t>961</w:t>
            </w:r>
          </w:p>
        </w:tc>
        <w:tc>
          <w:tcPr>
            <w:tcW w:w="976" w:type="dxa"/>
            <w:shd w:val="clear" w:color="auto" w:fill="auto"/>
          </w:tcPr>
          <w:p w14:paraId="411D80FB" w14:textId="77777777" w:rsidR="00933CC7" w:rsidRDefault="00EE6299">
            <w:pPr>
              <w:widowControl w:val="0"/>
              <w:spacing w:line="276" w:lineRule="auto"/>
              <w:contextualSpacing/>
              <w:jc w:val="center"/>
            </w:pPr>
            <w:r>
              <w:t>882,92</w:t>
            </w:r>
          </w:p>
        </w:tc>
        <w:tc>
          <w:tcPr>
            <w:tcW w:w="973" w:type="dxa"/>
            <w:shd w:val="clear" w:color="auto" w:fill="auto"/>
          </w:tcPr>
          <w:p w14:paraId="23E9F96C" w14:textId="77777777" w:rsidR="00933CC7" w:rsidRDefault="00EE6299">
            <w:pPr>
              <w:widowControl w:val="0"/>
              <w:spacing w:line="276" w:lineRule="auto"/>
              <w:contextualSpacing/>
              <w:jc w:val="center"/>
            </w:pPr>
            <w:r>
              <w:t>1022</w:t>
            </w:r>
          </w:p>
        </w:tc>
      </w:tr>
      <w:bookmarkEnd w:id="4"/>
      <w:tr w:rsidR="00933CC7" w14:paraId="1E37C535" w14:textId="77777777">
        <w:tc>
          <w:tcPr>
            <w:tcW w:w="14569" w:type="dxa"/>
            <w:gridSpan w:val="12"/>
          </w:tcPr>
          <w:p w14:paraId="782E2B15" w14:textId="77777777" w:rsidR="00933CC7" w:rsidRDefault="00EE6299">
            <w:pPr>
              <w:widowControl w:val="0"/>
              <w:spacing w:line="276" w:lineRule="auto"/>
              <w:contextualSpacing/>
              <w:jc w:val="center"/>
            </w:pPr>
            <w:r>
              <w:t>Приоритетное направление развития «Благоприятная окружающая среда»</w:t>
            </w:r>
          </w:p>
        </w:tc>
      </w:tr>
      <w:tr w:rsidR="00933CC7" w14:paraId="41C7A02E" w14:textId="77777777">
        <w:tc>
          <w:tcPr>
            <w:tcW w:w="622" w:type="dxa"/>
          </w:tcPr>
          <w:p w14:paraId="5C955067" w14:textId="77777777" w:rsidR="00933CC7" w:rsidRDefault="00EE6299">
            <w:pPr>
              <w:widowControl w:val="0"/>
              <w:contextualSpacing/>
              <w:jc w:val="center"/>
            </w:pPr>
            <w:r>
              <w:t>21</w:t>
            </w:r>
          </w:p>
        </w:tc>
        <w:tc>
          <w:tcPr>
            <w:tcW w:w="3968" w:type="dxa"/>
          </w:tcPr>
          <w:p w14:paraId="673A6A90" w14:textId="77777777" w:rsidR="00933CC7" w:rsidRDefault="00EE6299">
            <w:pPr>
              <w:widowControl w:val="0"/>
            </w:pPr>
            <w:r>
              <w:t>Доля обеспеченности населенных пунктов полигонами твердых бытовых и промышленных отходов (нарастающим итогом) (% от общей потребности объектов размещения твердых бытовых отходов).</w:t>
            </w:r>
          </w:p>
        </w:tc>
        <w:tc>
          <w:tcPr>
            <w:tcW w:w="1049" w:type="dxa"/>
          </w:tcPr>
          <w:p w14:paraId="47170CC6" w14:textId="77777777" w:rsidR="00933CC7" w:rsidRDefault="00EE6299">
            <w:pPr>
              <w:widowControl w:val="0"/>
              <w:contextualSpacing/>
              <w:jc w:val="center"/>
            </w:pPr>
            <w:r>
              <w:t>19,0</w:t>
            </w:r>
          </w:p>
        </w:tc>
        <w:tc>
          <w:tcPr>
            <w:tcW w:w="1047" w:type="dxa"/>
            <w:shd w:val="clear" w:color="auto" w:fill="auto"/>
          </w:tcPr>
          <w:p w14:paraId="5A51E870" w14:textId="77777777" w:rsidR="00933CC7" w:rsidRDefault="00EE6299">
            <w:pPr>
              <w:widowControl w:val="0"/>
              <w:contextualSpacing/>
              <w:jc w:val="center"/>
            </w:pPr>
            <w:r>
              <w:t>-</w:t>
            </w:r>
          </w:p>
        </w:tc>
        <w:tc>
          <w:tcPr>
            <w:tcW w:w="1041" w:type="dxa"/>
            <w:shd w:val="clear" w:color="auto" w:fill="auto"/>
          </w:tcPr>
          <w:p w14:paraId="134EE8BB" w14:textId="77777777" w:rsidR="00933CC7" w:rsidRDefault="00EE6299">
            <w:pPr>
              <w:widowControl w:val="0"/>
              <w:contextualSpacing/>
              <w:jc w:val="center"/>
            </w:pPr>
            <w:r>
              <w:t>20,0</w:t>
            </w:r>
          </w:p>
        </w:tc>
        <w:tc>
          <w:tcPr>
            <w:tcW w:w="978" w:type="dxa"/>
            <w:shd w:val="clear" w:color="auto" w:fill="auto"/>
          </w:tcPr>
          <w:p w14:paraId="554311D1" w14:textId="77777777" w:rsidR="00933CC7" w:rsidRDefault="00EE6299">
            <w:pPr>
              <w:widowControl w:val="0"/>
              <w:contextualSpacing/>
              <w:jc w:val="center"/>
            </w:pPr>
            <w:r>
              <w:t>33,4</w:t>
            </w:r>
          </w:p>
        </w:tc>
        <w:tc>
          <w:tcPr>
            <w:tcW w:w="978" w:type="dxa"/>
            <w:shd w:val="clear" w:color="auto" w:fill="auto"/>
          </w:tcPr>
          <w:p w14:paraId="090F6E7F" w14:textId="77777777" w:rsidR="00933CC7" w:rsidRDefault="00EE6299">
            <w:pPr>
              <w:widowControl w:val="0"/>
              <w:contextualSpacing/>
              <w:jc w:val="center"/>
            </w:pPr>
            <w:r>
              <w:t>21,0</w:t>
            </w:r>
          </w:p>
        </w:tc>
        <w:tc>
          <w:tcPr>
            <w:tcW w:w="982" w:type="dxa"/>
            <w:shd w:val="clear" w:color="auto" w:fill="auto"/>
          </w:tcPr>
          <w:p w14:paraId="300EC35F" w14:textId="77777777" w:rsidR="00933CC7" w:rsidRDefault="00EE6299">
            <w:pPr>
              <w:widowControl w:val="0"/>
              <w:contextualSpacing/>
              <w:jc w:val="center"/>
            </w:pPr>
            <w:r>
              <w:t>21,0</w:t>
            </w:r>
          </w:p>
        </w:tc>
        <w:tc>
          <w:tcPr>
            <w:tcW w:w="976" w:type="dxa"/>
            <w:shd w:val="clear" w:color="auto" w:fill="auto"/>
          </w:tcPr>
          <w:p w14:paraId="4169E70F" w14:textId="77777777" w:rsidR="00933CC7" w:rsidRDefault="00EE6299">
            <w:pPr>
              <w:widowControl w:val="0"/>
              <w:contextualSpacing/>
              <w:jc w:val="center"/>
            </w:pPr>
            <w:r>
              <w:t>21,0</w:t>
            </w:r>
          </w:p>
        </w:tc>
        <w:tc>
          <w:tcPr>
            <w:tcW w:w="979" w:type="dxa"/>
            <w:shd w:val="clear" w:color="auto" w:fill="auto"/>
          </w:tcPr>
          <w:p w14:paraId="16D1F23C" w14:textId="77777777" w:rsidR="00933CC7" w:rsidRDefault="00EE6299">
            <w:pPr>
              <w:widowControl w:val="0"/>
              <w:contextualSpacing/>
              <w:jc w:val="center"/>
            </w:pPr>
            <w:r>
              <w:t>21,0</w:t>
            </w:r>
          </w:p>
        </w:tc>
        <w:tc>
          <w:tcPr>
            <w:tcW w:w="976" w:type="dxa"/>
            <w:shd w:val="clear" w:color="auto" w:fill="auto"/>
          </w:tcPr>
          <w:p w14:paraId="0F469BBA" w14:textId="77777777" w:rsidR="00933CC7" w:rsidRDefault="00EE6299">
            <w:pPr>
              <w:widowControl w:val="0"/>
              <w:contextualSpacing/>
              <w:jc w:val="center"/>
            </w:pPr>
            <w:r>
              <w:t>21,0</w:t>
            </w:r>
          </w:p>
        </w:tc>
        <w:tc>
          <w:tcPr>
            <w:tcW w:w="973" w:type="dxa"/>
            <w:shd w:val="clear" w:color="auto" w:fill="auto"/>
          </w:tcPr>
          <w:p w14:paraId="22D0DD54" w14:textId="77777777" w:rsidR="00933CC7" w:rsidRDefault="00EE6299">
            <w:pPr>
              <w:widowControl w:val="0"/>
              <w:contextualSpacing/>
              <w:jc w:val="center"/>
            </w:pPr>
            <w:r>
              <w:t>21,0</w:t>
            </w:r>
          </w:p>
        </w:tc>
      </w:tr>
      <w:tr w:rsidR="00933CC7" w14:paraId="6170E3D6" w14:textId="77777777">
        <w:tc>
          <w:tcPr>
            <w:tcW w:w="622" w:type="dxa"/>
          </w:tcPr>
          <w:p w14:paraId="2258D530" w14:textId="77777777" w:rsidR="00933CC7" w:rsidRDefault="00EE6299">
            <w:pPr>
              <w:widowControl w:val="0"/>
              <w:contextualSpacing/>
              <w:jc w:val="center"/>
            </w:pPr>
            <w:r>
              <w:t>22</w:t>
            </w:r>
          </w:p>
        </w:tc>
        <w:tc>
          <w:tcPr>
            <w:tcW w:w="3968" w:type="dxa"/>
          </w:tcPr>
          <w:p w14:paraId="44F7490F" w14:textId="77777777" w:rsidR="00933CC7" w:rsidRDefault="00EE6299">
            <w:pPr>
              <w:widowControl w:val="0"/>
            </w:pPr>
            <w:r>
              <w:t>Масса твердых бытовых отходов, размещаемых на объектах захоронения отходов, отвечающих нормативным требованиям (тыс. тонн/год).</w:t>
            </w:r>
          </w:p>
        </w:tc>
        <w:tc>
          <w:tcPr>
            <w:tcW w:w="1049" w:type="dxa"/>
          </w:tcPr>
          <w:p w14:paraId="5DBAAE3F" w14:textId="77777777" w:rsidR="00933CC7" w:rsidRDefault="00EE6299">
            <w:pPr>
              <w:widowControl w:val="0"/>
              <w:contextualSpacing/>
              <w:jc w:val="center"/>
            </w:pPr>
            <w:r>
              <w:t>1,727</w:t>
            </w:r>
          </w:p>
        </w:tc>
        <w:tc>
          <w:tcPr>
            <w:tcW w:w="1047" w:type="dxa"/>
            <w:shd w:val="clear" w:color="auto" w:fill="auto"/>
          </w:tcPr>
          <w:p w14:paraId="5DBB9302" w14:textId="77777777" w:rsidR="00933CC7" w:rsidRDefault="00EE6299">
            <w:pPr>
              <w:widowControl w:val="0"/>
              <w:contextualSpacing/>
              <w:jc w:val="center"/>
            </w:pPr>
            <w:r>
              <w:t>-</w:t>
            </w:r>
          </w:p>
        </w:tc>
        <w:tc>
          <w:tcPr>
            <w:tcW w:w="1041" w:type="dxa"/>
            <w:shd w:val="clear" w:color="auto" w:fill="auto"/>
          </w:tcPr>
          <w:p w14:paraId="000391B1" w14:textId="77777777" w:rsidR="00933CC7" w:rsidRDefault="00EE6299">
            <w:pPr>
              <w:widowControl w:val="0"/>
              <w:contextualSpacing/>
              <w:jc w:val="center"/>
            </w:pPr>
            <w:r>
              <w:t>1,728</w:t>
            </w:r>
          </w:p>
        </w:tc>
        <w:tc>
          <w:tcPr>
            <w:tcW w:w="978" w:type="dxa"/>
            <w:shd w:val="clear" w:color="auto" w:fill="auto"/>
          </w:tcPr>
          <w:p w14:paraId="23F8DE3D" w14:textId="77777777" w:rsidR="00933CC7" w:rsidRDefault="00EE6299">
            <w:pPr>
              <w:widowControl w:val="0"/>
              <w:contextualSpacing/>
              <w:jc w:val="center"/>
            </w:pPr>
            <w:r>
              <w:t>8,455</w:t>
            </w:r>
          </w:p>
        </w:tc>
        <w:tc>
          <w:tcPr>
            <w:tcW w:w="978" w:type="dxa"/>
            <w:shd w:val="clear" w:color="auto" w:fill="auto"/>
          </w:tcPr>
          <w:p w14:paraId="1D7280B6" w14:textId="77777777" w:rsidR="00933CC7" w:rsidRDefault="00EE6299">
            <w:pPr>
              <w:widowControl w:val="0"/>
              <w:contextualSpacing/>
              <w:jc w:val="center"/>
            </w:pPr>
            <w:r>
              <w:t>1,729</w:t>
            </w:r>
          </w:p>
        </w:tc>
        <w:tc>
          <w:tcPr>
            <w:tcW w:w="982" w:type="dxa"/>
            <w:shd w:val="clear" w:color="auto" w:fill="auto"/>
          </w:tcPr>
          <w:p w14:paraId="4CC09068" w14:textId="77777777" w:rsidR="00933CC7" w:rsidRDefault="00EE6299">
            <w:pPr>
              <w:widowControl w:val="0"/>
              <w:contextualSpacing/>
              <w:jc w:val="center"/>
            </w:pPr>
            <w:r>
              <w:t>3,866</w:t>
            </w:r>
          </w:p>
        </w:tc>
        <w:tc>
          <w:tcPr>
            <w:tcW w:w="976" w:type="dxa"/>
            <w:shd w:val="clear" w:color="auto" w:fill="auto"/>
          </w:tcPr>
          <w:p w14:paraId="1270D684" w14:textId="77777777" w:rsidR="00933CC7" w:rsidRDefault="00EE6299">
            <w:pPr>
              <w:widowControl w:val="0"/>
              <w:contextualSpacing/>
              <w:jc w:val="center"/>
            </w:pPr>
            <w:r>
              <w:t>1,730</w:t>
            </w:r>
          </w:p>
        </w:tc>
        <w:tc>
          <w:tcPr>
            <w:tcW w:w="979" w:type="dxa"/>
            <w:shd w:val="clear" w:color="auto" w:fill="auto"/>
          </w:tcPr>
          <w:p w14:paraId="0DE230F7" w14:textId="77777777" w:rsidR="00933CC7" w:rsidRDefault="00EE6299">
            <w:pPr>
              <w:widowControl w:val="0"/>
              <w:contextualSpacing/>
              <w:jc w:val="center"/>
            </w:pPr>
            <w:r>
              <w:t>7,765</w:t>
            </w:r>
          </w:p>
        </w:tc>
        <w:tc>
          <w:tcPr>
            <w:tcW w:w="976" w:type="dxa"/>
            <w:shd w:val="clear" w:color="auto" w:fill="auto"/>
          </w:tcPr>
          <w:p w14:paraId="397D313F" w14:textId="77777777" w:rsidR="00933CC7" w:rsidRDefault="00EE6299">
            <w:pPr>
              <w:widowControl w:val="0"/>
              <w:contextualSpacing/>
              <w:jc w:val="center"/>
            </w:pPr>
            <w:r>
              <w:t>1,730</w:t>
            </w:r>
          </w:p>
        </w:tc>
        <w:tc>
          <w:tcPr>
            <w:tcW w:w="973" w:type="dxa"/>
            <w:shd w:val="clear" w:color="auto" w:fill="auto"/>
          </w:tcPr>
          <w:p w14:paraId="12D71C99" w14:textId="77777777" w:rsidR="00933CC7" w:rsidRDefault="00EE6299">
            <w:pPr>
              <w:widowControl w:val="0"/>
              <w:contextualSpacing/>
              <w:jc w:val="center"/>
            </w:pPr>
            <w:r>
              <w:t>5,508</w:t>
            </w:r>
          </w:p>
        </w:tc>
      </w:tr>
    </w:tbl>
    <w:p w14:paraId="42E162CE" w14:textId="77777777" w:rsidR="00933CC7" w:rsidRDefault="00933CC7">
      <w:pPr>
        <w:sectPr w:rsidR="00933CC7">
          <w:footerReference w:type="default" r:id="rId106"/>
          <w:footerReference w:type="first" r:id="rId107"/>
          <w:pgSz w:w="16838" w:h="11906" w:orient="landscape"/>
          <w:pgMar w:top="1276" w:right="1134" w:bottom="766" w:left="1134" w:header="0" w:footer="709" w:gutter="0"/>
          <w:cols w:space="720"/>
          <w:formProt w:val="0"/>
          <w:docGrid w:linePitch="360"/>
        </w:sectPr>
      </w:pPr>
    </w:p>
    <w:p w14:paraId="5B985F69" w14:textId="77777777" w:rsidR="00933CC7" w:rsidRDefault="00EE6299">
      <w:pPr>
        <w:spacing w:line="276" w:lineRule="auto"/>
        <w:ind w:firstLine="426"/>
        <w:jc w:val="both"/>
        <w:rPr>
          <w:sz w:val="28"/>
          <w:szCs w:val="28"/>
        </w:rPr>
      </w:pPr>
      <w:r w:rsidRPr="00491251">
        <w:rPr>
          <w:sz w:val="28"/>
          <w:szCs w:val="28"/>
        </w:rPr>
        <w:lastRenderedPageBreak/>
        <w:t>Общее количество показателей (индикаторов), характеризующих динамику реализации Стратегии социально – экономического развития района составляет 22 показателя, из них:</w:t>
      </w:r>
    </w:p>
    <w:p w14:paraId="7F913288" w14:textId="4F41C978" w:rsidR="00933CC7" w:rsidRPr="00984D75" w:rsidRDefault="00EE6299">
      <w:pPr>
        <w:spacing w:line="276" w:lineRule="auto"/>
        <w:ind w:firstLine="426"/>
        <w:jc w:val="both"/>
        <w:rPr>
          <w:sz w:val="28"/>
          <w:szCs w:val="28"/>
        </w:rPr>
      </w:pPr>
      <w:r w:rsidRPr="00984D75">
        <w:rPr>
          <w:sz w:val="28"/>
          <w:szCs w:val="28"/>
        </w:rPr>
        <w:t xml:space="preserve">-    </w:t>
      </w:r>
      <w:r w:rsidR="00984D75" w:rsidRPr="00984D75">
        <w:rPr>
          <w:sz w:val="28"/>
          <w:szCs w:val="28"/>
        </w:rPr>
        <w:t xml:space="preserve"> </w:t>
      </w:r>
      <w:r w:rsidRPr="00984D75">
        <w:rPr>
          <w:sz w:val="28"/>
          <w:szCs w:val="28"/>
        </w:rPr>
        <w:t xml:space="preserve">приоритетное направление «Умная экономика» </w:t>
      </w:r>
      <w:r w:rsidR="00376084" w:rsidRPr="00984D75">
        <w:rPr>
          <w:sz w:val="28"/>
          <w:szCs w:val="28"/>
        </w:rPr>
        <w:t xml:space="preserve">- </w:t>
      </w:r>
      <w:r w:rsidRPr="00984D75">
        <w:rPr>
          <w:sz w:val="28"/>
          <w:szCs w:val="28"/>
        </w:rPr>
        <w:t>11 показателей;</w:t>
      </w:r>
    </w:p>
    <w:p w14:paraId="004C811F" w14:textId="3E6119A3" w:rsidR="00933CC7" w:rsidRPr="00984D75" w:rsidRDefault="00EE6299">
      <w:pPr>
        <w:spacing w:line="276" w:lineRule="auto"/>
        <w:ind w:firstLine="426"/>
        <w:jc w:val="both"/>
        <w:rPr>
          <w:sz w:val="28"/>
          <w:szCs w:val="28"/>
        </w:rPr>
      </w:pPr>
      <w:r w:rsidRPr="00984D75">
        <w:rPr>
          <w:sz w:val="28"/>
          <w:szCs w:val="28"/>
        </w:rPr>
        <w:t>- приоритетное направление «Повышение конкурентоспособности человеческого капитала»</w:t>
      </w:r>
      <w:r w:rsidR="00376084" w:rsidRPr="00984D75">
        <w:rPr>
          <w:sz w:val="28"/>
          <w:szCs w:val="28"/>
        </w:rPr>
        <w:t xml:space="preserve"> -</w:t>
      </w:r>
      <w:r w:rsidRPr="00984D75">
        <w:rPr>
          <w:sz w:val="28"/>
          <w:szCs w:val="28"/>
        </w:rPr>
        <w:t xml:space="preserve"> 9 показателей;</w:t>
      </w:r>
    </w:p>
    <w:p w14:paraId="12024387" w14:textId="528A4319" w:rsidR="00933CC7" w:rsidRDefault="00EE6299">
      <w:pPr>
        <w:spacing w:line="276" w:lineRule="auto"/>
        <w:ind w:firstLine="426"/>
        <w:jc w:val="both"/>
        <w:rPr>
          <w:sz w:val="28"/>
          <w:szCs w:val="28"/>
        </w:rPr>
      </w:pPr>
      <w:r w:rsidRPr="00984D75">
        <w:rPr>
          <w:sz w:val="28"/>
          <w:szCs w:val="28"/>
        </w:rPr>
        <w:t xml:space="preserve">-  приоритетное направление «Благоприятная окружающая среда» </w:t>
      </w:r>
      <w:r w:rsidR="00376084" w:rsidRPr="00984D75">
        <w:rPr>
          <w:sz w:val="28"/>
          <w:szCs w:val="28"/>
        </w:rPr>
        <w:t xml:space="preserve">- </w:t>
      </w:r>
      <w:r w:rsidRPr="00984D75">
        <w:rPr>
          <w:sz w:val="28"/>
          <w:szCs w:val="28"/>
        </w:rPr>
        <w:t>2 показателя.</w:t>
      </w:r>
    </w:p>
    <w:p w14:paraId="7BE54D89" w14:textId="499896B2" w:rsidR="00933CC7" w:rsidRDefault="00EE6299">
      <w:pPr>
        <w:spacing w:line="276" w:lineRule="auto"/>
        <w:ind w:firstLine="426"/>
        <w:jc w:val="both"/>
        <w:rPr>
          <w:sz w:val="28"/>
          <w:szCs w:val="28"/>
        </w:rPr>
      </w:pPr>
      <w:r>
        <w:rPr>
          <w:sz w:val="28"/>
          <w:szCs w:val="28"/>
        </w:rPr>
        <w:t>Аналитические данные достижения плановых значений в 2022 году представлен</w:t>
      </w:r>
      <w:r w:rsidR="00376084">
        <w:rPr>
          <w:sz w:val="28"/>
          <w:szCs w:val="28"/>
        </w:rPr>
        <w:t>ы</w:t>
      </w:r>
      <w:r>
        <w:rPr>
          <w:sz w:val="28"/>
          <w:szCs w:val="28"/>
        </w:rPr>
        <w:t xml:space="preserve"> в таблице 1.15.2.</w:t>
      </w:r>
    </w:p>
    <w:p w14:paraId="26DC7185" w14:textId="77777777" w:rsidR="00933CC7" w:rsidRDefault="00933CC7">
      <w:pPr>
        <w:spacing w:line="276" w:lineRule="auto"/>
        <w:ind w:firstLine="426"/>
        <w:jc w:val="both"/>
        <w:rPr>
          <w:sz w:val="28"/>
          <w:szCs w:val="28"/>
        </w:rPr>
      </w:pPr>
    </w:p>
    <w:p w14:paraId="71FBC4D1" w14:textId="5655176D" w:rsidR="00933CC7" w:rsidRDefault="00EE6299">
      <w:pPr>
        <w:spacing w:line="276" w:lineRule="auto"/>
        <w:jc w:val="both"/>
        <w:rPr>
          <w:b/>
          <w:sz w:val="28"/>
          <w:szCs w:val="28"/>
        </w:rPr>
      </w:pPr>
      <w:r>
        <w:rPr>
          <w:b/>
          <w:sz w:val="28"/>
          <w:szCs w:val="28"/>
        </w:rPr>
        <w:t xml:space="preserve">Таблица 1.15.2 – </w:t>
      </w:r>
      <w:r w:rsidR="00376084">
        <w:rPr>
          <w:b/>
          <w:sz w:val="28"/>
          <w:szCs w:val="28"/>
        </w:rPr>
        <w:t>Оценка д</w:t>
      </w:r>
      <w:r>
        <w:rPr>
          <w:b/>
          <w:sz w:val="28"/>
          <w:szCs w:val="28"/>
        </w:rPr>
        <w:t>остижени</w:t>
      </w:r>
      <w:r w:rsidR="00376084">
        <w:rPr>
          <w:b/>
          <w:sz w:val="28"/>
          <w:szCs w:val="28"/>
        </w:rPr>
        <w:t>я</w:t>
      </w:r>
      <w:r>
        <w:rPr>
          <w:b/>
          <w:sz w:val="28"/>
          <w:szCs w:val="28"/>
        </w:rPr>
        <w:t xml:space="preserve"> плановых значений показателей (индикаторов), характеризующих динамику реализации Стратегии социально – экономического развития Березовского района на период до 2030 года, 2022 г.</w:t>
      </w:r>
    </w:p>
    <w:tbl>
      <w:tblPr>
        <w:tblStyle w:val="afffff"/>
        <w:tblW w:w="9747" w:type="dxa"/>
        <w:tblLayout w:type="fixed"/>
        <w:tblLook w:val="04A0" w:firstRow="1" w:lastRow="0" w:firstColumn="1" w:lastColumn="0" w:noHBand="0" w:noVBand="1"/>
      </w:tblPr>
      <w:tblGrid>
        <w:gridCol w:w="3105"/>
        <w:gridCol w:w="1681"/>
        <w:gridCol w:w="2193"/>
        <w:gridCol w:w="2768"/>
      </w:tblGrid>
      <w:tr w:rsidR="00933CC7" w14:paraId="55B905E9" w14:textId="77777777">
        <w:tc>
          <w:tcPr>
            <w:tcW w:w="3104" w:type="dxa"/>
            <w:vMerge w:val="restart"/>
          </w:tcPr>
          <w:p w14:paraId="62BA8D65" w14:textId="77777777" w:rsidR="00933CC7" w:rsidRDefault="00EE6299">
            <w:pPr>
              <w:widowControl w:val="0"/>
              <w:spacing w:line="276" w:lineRule="auto"/>
              <w:jc w:val="center"/>
              <w:rPr>
                <w:b/>
              </w:rPr>
            </w:pPr>
            <w:r>
              <w:rPr>
                <w:b/>
              </w:rPr>
              <w:t>Приоритетное направление</w:t>
            </w:r>
          </w:p>
        </w:tc>
        <w:tc>
          <w:tcPr>
            <w:tcW w:w="3874" w:type="dxa"/>
            <w:gridSpan w:val="2"/>
          </w:tcPr>
          <w:p w14:paraId="29CF451E" w14:textId="77777777" w:rsidR="00933CC7" w:rsidRDefault="00EE6299">
            <w:pPr>
              <w:widowControl w:val="0"/>
              <w:spacing w:line="276" w:lineRule="auto"/>
              <w:jc w:val="center"/>
              <w:rPr>
                <w:b/>
              </w:rPr>
            </w:pPr>
            <w:r>
              <w:rPr>
                <w:b/>
              </w:rPr>
              <w:t>Количество показателей</w:t>
            </w:r>
          </w:p>
        </w:tc>
        <w:tc>
          <w:tcPr>
            <w:tcW w:w="2768" w:type="dxa"/>
            <w:vMerge w:val="restart"/>
          </w:tcPr>
          <w:p w14:paraId="0F9B592E" w14:textId="77777777" w:rsidR="00933CC7" w:rsidRDefault="00C61A98">
            <w:pPr>
              <w:widowControl w:val="0"/>
              <w:spacing w:line="276" w:lineRule="auto"/>
              <w:jc w:val="center"/>
              <w:rPr>
                <w:b/>
              </w:rPr>
            </w:pPr>
            <w:r>
              <w:rPr>
                <w:b/>
              </w:rPr>
              <w:t>Доля показателей,</w:t>
            </w:r>
            <w:r w:rsidR="00EE6299">
              <w:rPr>
                <w:b/>
              </w:rPr>
              <w:t xml:space="preserve"> превышающих плановое значение, %</w:t>
            </w:r>
          </w:p>
        </w:tc>
      </w:tr>
      <w:tr w:rsidR="00933CC7" w14:paraId="423109A5" w14:textId="77777777">
        <w:tc>
          <w:tcPr>
            <w:tcW w:w="3104" w:type="dxa"/>
            <w:vMerge/>
          </w:tcPr>
          <w:p w14:paraId="3624B16F" w14:textId="77777777" w:rsidR="00933CC7" w:rsidRDefault="00933CC7">
            <w:pPr>
              <w:widowControl w:val="0"/>
              <w:spacing w:line="276" w:lineRule="auto"/>
              <w:jc w:val="both"/>
            </w:pPr>
          </w:p>
        </w:tc>
        <w:tc>
          <w:tcPr>
            <w:tcW w:w="1681" w:type="dxa"/>
          </w:tcPr>
          <w:p w14:paraId="38B7B77B" w14:textId="77777777" w:rsidR="00933CC7" w:rsidRDefault="00EE6299">
            <w:pPr>
              <w:widowControl w:val="0"/>
              <w:spacing w:line="276" w:lineRule="auto"/>
              <w:jc w:val="center"/>
              <w:rPr>
                <w:b/>
              </w:rPr>
            </w:pPr>
            <w:r>
              <w:rPr>
                <w:b/>
              </w:rPr>
              <w:t>Всего</w:t>
            </w:r>
          </w:p>
        </w:tc>
        <w:tc>
          <w:tcPr>
            <w:tcW w:w="2193" w:type="dxa"/>
          </w:tcPr>
          <w:p w14:paraId="7B06C073" w14:textId="77777777" w:rsidR="00933CC7" w:rsidRDefault="00EE6299">
            <w:pPr>
              <w:widowControl w:val="0"/>
              <w:spacing w:line="276" w:lineRule="auto"/>
              <w:jc w:val="center"/>
              <w:rPr>
                <w:b/>
              </w:rPr>
            </w:pPr>
            <w:r>
              <w:rPr>
                <w:b/>
              </w:rPr>
              <w:t>Достигнуто / превышено</w:t>
            </w:r>
          </w:p>
        </w:tc>
        <w:tc>
          <w:tcPr>
            <w:tcW w:w="2768" w:type="dxa"/>
            <w:vMerge/>
          </w:tcPr>
          <w:p w14:paraId="4D11E2A7" w14:textId="77777777" w:rsidR="00933CC7" w:rsidRDefault="00933CC7">
            <w:pPr>
              <w:widowControl w:val="0"/>
              <w:spacing w:line="276" w:lineRule="auto"/>
              <w:jc w:val="both"/>
            </w:pPr>
          </w:p>
        </w:tc>
      </w:tr>
      <w:tr w:rsidR="00933CC7" w14:paraId="72016C37" w14:textId="77777777">
        <w:tc>
          <w:tcPr>
            <w:tcW w:w="3104" w:type="dxa"/>
          </w:tcPr>
          <w:p w14:paraId="6E4BC4C6" w14:textId="77777777" w:rsidR="00933CC7" w:rsidRDefault="00EE6299">
            <w:pPr>
              <w:widowControl w:val="0"/>
              <w:spacing w:line="276" w:lineRule="auto"/>
              <w:jc w:val="both"/>
            </w:pPr>
            <w:r>
              <w:t>Умная экономика</w:t>
            </w:r>
          </w:p>
        </w:tc>
        <w:tc>
          <w:tcPr>
            <w:tcW w:w="1681" w:type="dxa"/>
          </w:tcPr>
          <w:p w14:paraId="6BC8C4DB" w14:textId="77777777" w:rsidR="00933CC7" w:rsidRDefault="00EE6299">
            <w:pPr>
              <w:widowControl w:val="0"/>
              <w:spacing w:line="276" w:lineRule="auto"/>
              <w:jc w:val="center"/>
            </w:pPr>
            <w:r>
              <w:t>11</w:t>
            </w:r>
          </w:p>
        </w:tc>
        <w:tc>
          <w:tcPr>
            <w:tcW w:w="2193" w:type="dxa"/>
          </w:tcPr>
          <w:p w14:paraId="1034F92D" w14:textId="77777777" w:rsidR="00933CC7" w:rsidRDefault="00EE6299">
            <w:pPr>
              <w:widowControl w:val="0"/>
              <w:spacing w:line="276" w:lineRule="auto"/>
              <w:jc w:val="center"/>
            </w:pPr>
            <w:r>
              <w:t>5</w:t>
            </w:r>
          </w:p>
        </w:tc>
        <w:tc>
          <w:tcPr>
            <w:tcW w:w="2768" w:type="dxa"/>
          </w:tcPr>
          <w:p w14:paraId="5B47F150" w14:textId="77777777" w:rsidR="00933CC7" w:rsidRDefault="00EE6299">
            <w:pPr>
              <w:widowControl w:val="0"/>
              <w:spacing w:line="276" w:lineRule="auto"/>
              <w:jc w:val="center"/>
            </w:pPr>
            <w:r>
              <w:t>45,5</w:t>
            </w:r>
          </w:p>
        </w:tc>
      </w:tr>
      <w:tr w:rsidR="00933CC7" w14:paraId="63A868AD" w14:textId="77777777">
        <w:tc>
          <w:tcPr>
            <w:tcW w:w="3104" w:type="dxa"/>
          </w:tcPr>
          <w:p w14:paraId="3BA1783C" w14:textId="77777777" w:rsidR="00933CC7" w:rsidRDefault="00EE6299">
            <w:pPr>
              <w:widowControl w:val="0"/>
              <w:spacing w:line="276" w:lineRule="auto"/>
              <w:jc w:val="both"/>
            </w:pPr>
            <w:r>
              <w:t>Повышение конкурентоспособности человеческого капитала</w:t>
            </w:r>
          </w:p>
        </w:tc>
        <w:tc>
          <w:tcPr>
            <w:tcW w:w="1681" w:type="dxa"/>
          </w:tcPr>
          <w:p w14:paraId="3C8E722F" w14:textId="77777777" w:rsidR="00933CC7" w:rsidRDefault="00EE6299">
            <w:pPr>
              <w:widowControl w:val="0"/>
              <w:spacing w:line="276" w:lineRule="auto"/>
              <w:jc w:val="center"/>
            </w:pPr>
            <w:r>
              <w:t>9</w:t>
            </w:r>
          </w:p>
        </w:tc>
        <w:tc>
          <w:tcPr>
            <w:tcW w:w="2193" w:type="dxa"/>
          </w:tcPr>
          <w:p w14:paraId="3FBF4D7D" w14:textId="77777777" w:rsidR="00933CC7" w:rsidRDefault="00EE6299">
            <w:pPr>
              <w:widowControl w:val="0"/>
              <w:spacing w:line="276" w:lineRule="auto"/>
              <w:jc w:val="center"/>
            </w:pPr>
            <w:r>
              <w:t>5</w:t>
            </w:r>
          </w:p>
        </w:tc>
        <w:tc>
          <w:tcPr>
            <w:tcW w:w="2768" w:type="dxa"/>
          </w:tcPr>
          <w:p w14:paraId="290C9B23" w14:textId="77777777" w:rsidR="00933CC7" w:rsidRDefault="00EE6299">
            <w:pPr>
              <w:widowControl w:val="0"/>
              <w:spacing w:line="276" w:lineRule="auto"/>
              <w:jc w:val="center"/>
            </w:pPr>
            <w:r>
              <w:t>55,6</w:t>
            </w:r>
          </w:p>
        </w:tc>
      </w:tr>
      <w:tr w:rsidR="00933CC7" w14:paraId="7AD2070F" w14:textId="77777777">
        <w:tc>
          <w:tcPr>
            <w:tcW w:w="3104" w:type="dxa"/>
          </w:tcPr>
          <w:p w14:paraId="4EC4A251" w14:textId="77777777" w:rsidR="00933CC7" w:rsidRDefault="00EE6299">
            <w:pPr>
              <w:widowControl w:val="0"/>
              <w:spacing w:line="276" w:lineRule="auto"/>
              <w:jc w:val="both"/>
            </w:pPr>
            <w:r>
              <w:t>Благоприятная окружающая среда</w:t>
            </w:r>
          </w:p>
        </w:tc>
        <w:tc>
          <w:tcPr>
            <w:tcW w:w="1681" w:type="dxa"/>
          </w:tcPr>
          <w:p w14:paraId="6893E5B9" w14:textId="77777777" w:rsidR="00933CC7" w:rsidRDefault="00EE6299">
            <w:pPr>
              <w:widowControl w:val="0"/>
              <w:spacing w:line="276" w:lineRule="auto"/>
              <w:jc w:val="center"/>
            </w:pPr>
            <w:r>
              <w:t>2</w:t>
            </w:r>
          </w:p>
        </w:tc>
        <w:tc>
          <w:tcPr>
            <w:tcW w:w="2193" w:type="dxa"/>
          </w:tcPr>
          <w:p w14:paraId="0CE0E46B" w14:textId="77777777" w:rsidR="00933CC7" w:rsidRDefault="00EE6299">
            <w:pPr>
              <w:widowControl w:val="0"/>
              <w:spacing w:line="276" w:lineRule="auto"/>
              <w:jc w:val="center"/>
            </w:pPr>
            <w:r>
              <w:t>2</w:t>
            </w:r>
          </w:p>
        </w:tc>
        <w:tc>
          <w:tcPr>
            <w:tcW w:w="2768" w:type="dxa"/>
          </w:tcPr>
          <w:p w14:paraId="2AA79A2A" w14:textId="77777777" w:rsidR="00933CC7" w:rsidRDefault="00EE6299">
            <w:pPr>
              <w:widowControl w:val="0"/>
              <w:spacing w:line="276" w:lineRule="auto"/>
              <w:jc w:val="center"/>
            </w:pPr>
            <w:r>
              <w:t>100</w:t>
            </w:r>
          </w:p>
        </w:tc>
      </w:tr>
      <w:tr w:rsidR="00933CC7" w14:paraId="6153C52B" w14:textId="77777777">
        <w:tc>
          <w:tcPr>
            <w:tcW w:w="3104" w:type="dxa"/>
          </w:tcPr>
          <w:p w14:paraId="6665C76D" w14:textId="77777777" w:rsidR="00933CC7" w:rsidRDefault="00EE6299">
            <w:pPr>
              <w:widowControl w:val="0"/>
              <w:spacing w:line="276" w:lineRule="auto"/>
              <w:jc w:val="both"/>
            </w:pPr>
            <w:r>
              <w:t>ИТОГО:</w:t>
            </w:r>
          </w:p>
        </w:tc>
        <w:tc>
          <w:tcPr>
            <w:tcW w:w="1681" w:type="dxa"/>
          </w:tcPr>
          <w:p w14:paraId="69A09FE6" w14:textId="77777777" w:rsidR="00933CC7" w:rsidRDefault="00EE6299">
            <w:pPr>
              <w:widowControl w:val="0"/>
              <w:spacing w:line="276" w:lineRule="auto"/>
              <w:jc w:val="center"/>
            </w:pPr>
            <w:r>
              <w:t>22</w:t>
            </w:r>
          </w:p>
        </w:tc>
        <w:tc>
          <w:tcPr>
            <w:tcW w:w="2193" w:type="dxa"/>
          </w:tcPr>
          <w:p w14:paraId="52232BB2" w14:textId="77777777" w:rsidR="00933CC7" w:rsidRDefault="00EE6299">
            <w:pPr>
              <w:widowControl w:val="0"/>
              <w:spacing w:line="276" w:lineRule="auto"/>
              <w:jc w:val="center"/>
            </w:pPr>
            <w:r>
              <w:t>12</w:t>
            </w:r>
          </w:p>
        </w:tc>
        <w:tc>
          <w:tcPr>
            <w:tcW w:w="2768" w:type="dxa"/>
          </w:tcPr>
          <w:p w14:paraId="2A503025" w14:textId="77777777" w:rsidR="00933CC7" w:rsidRDefault="00EE6299">
            <w:pPr>
              <w:widowControl w:val="0"/>
              <w:spacing w:line="276" w:lineRule="auto"/>
              <w:jc w:val="center"/>
            </w:pPr>
            <w:r>
              <w:t>45,5</w:t>
            </w:r>
          </w:p>
        </w:tc>
      </w:tr>
    </w:tbl>
    <w:p w14:paraId="65BFF8A2" w14:textId="77777777" w:rsidR="00933CC7" w:rsidRDefault="00933CC7">
      <w:pPr>
        <w:spacing w:line="276" w:lineRule="auto"/>
        <w:jc w:val="both"/>
        <w:rPr>
          <w:sz w:val="28"/>
          <w:szCs w:val="28"/>
        </w:rPr>
      </w:pPr>
    </w:p>
    <w:p w14:paraId="10B23BEA" w14:textId="7C1D482D" w:rsidR="00933CC7" w:rsidRDefault="00EE6299" w:rsidP="009C3D83">
      <w:pPr>
        <w:spacing w:line="276" w:lineRule="auto"/>
        <w:ind w:firstLine="426"/>
        <w:jc w:val="both"/>
        <w:rPr>
          <w:sz w:val="28"/>
          <w:szCs w:val="28"/>
        </w:rPr>
      </w:pPr>
      <w:r>
        <w:rPr>
          <w:sz w:val="28"/>
          <w:szCs w:val="28"/>
        </w:rPr>
        <w:t xml:space="preserve">По приоритетному направлению «Умная экономика» </w:t>
      </w:r>
      <w:r w:rsidR="00376084">
        <w:rPr>
          <w:sz w:val="28"/>
          <w:szCs w:val="28"/>
        </w:rPr>
        <w:t>5 из 11</w:t>
      </w:r>
      <w:r>
        <w:rPr>
          <w:sz w:val="28"/>
          <w:szCs w:val="28"/>
        </w:rPr>
        <w:t xml:space="preserve"> показателей</w:t>
      </w:r>
      <w:r w:rsidR="00376084">
        <w:rPr>
          <w:sz w:val="28"/>
          <w:szCs w:val="28"/>
        </w:rPr>
        <w:t xml:space="preserve"> (45,5% от общего количества показателей) </w:t>
      </w:r>
      <w:r>
        <w:rPr>
          <w:sz w:val="28"/>
          <w:szCs w:val="28"/>
        </w:rPr>
        <w:t>достигли плановых значений. Относительная величина выполнения плана по показателям данной группы составила:</w:t>
      </w:r>
    </w:p>
    <w:p w14:paraId="20B14A6A" w14:textId="77777777" w:rsidR="00933CC7" w:rsidRDefault="00EE6299" w:rsidP="009C3D83">
      <w:pPr>
        <w:spacing w:line="276" w:lineRule="auto"/>
        <w:ind w:firstLine="426"/>
        <w:jc w:val="both"/>
        <w:rPr>
          <w:sz w:val="28"/>
          <w:szCs w:val="28"/>
        </w:rPr>
      </w:pPr>
      <w:r>
        <w:rPr>
          <w:sz w:val="28"/>
          <w:szCs w:val="28"/>
        </w:rPr>
        <w:t>- Объем инвестиций в основной капитал за счет всех источников финансирования в ценах соответствующих лет: + 27,6%;</w:t>
      </w:r>
    </w:p>
    <w:p w14:paraId="4C808625" w14:textId="77777777" w:rsidR="00933CC7" w:rsidRDefault="00EE6299" w:rsidP="009C3D83">
      <w:pPr>
        <w:spacing w:line="276" w:lineRule="auto"/>
        <w:ind w:firstLine="426"/>
        <w:jc w:val="both"/>
        <w:rPr>
          <w:sz w:val="28"/>
          <w:szCs w:val="28"/>
        </w:rPr>
      </w:pPr>
      <w:r>
        <w:rPr>
          <w:sz w:val="28"/>
          <w:szCs w:val="28"/>
        </w:rPr>
        <w:t>- Объем отгруженных товаров собственного производства, выполненных работ и услуг собственными силами по основным видам экономической деятельности по полному кругу предприятий: + 42,3%;</w:t>
      </w:r>
    </w:p>
    <w:p w14:paraId="79A717C6" w14:textId="5F989965" w:rsidR="00933CC7" w:rsidRDefault="00EE6299" w:rsidP="009C3D83">
      <w:pPr>
        <w:spacing w:line="276" w:lineRule="auto"/>
        <w:ind w:firstLine="426"/>
        <w:jc w:val="both"/>
        <w:rPr>
          <w:sz w:val="28"/>
          <w:szCs w:val="28"/>
        </w:rPr>
      </w:pPr>
      <w:r>
        <w:rPr>
          <w:sz w:val="28"/>
          <w:szCs w:val="28"/>
        </w:rPr>
        <w:t>- Объем выполненных услуг по виду деятельности «Строительство»: - 37,8%;</w:t>
      </w:r>
    </w:p>
    <w:p w14:paraId="1A47FB12" w14:textId="77777777" w:rsidR="00933CC7" w:rsidRDefault="00EE6299" w:rsidP="009C3D83">
      <w:pPr>
        <w:spacing w:line="276" w:lineRule="auto"/>
        <w:ind w:firstLine="426"/>
        <w:jc w:val="both"/>
        <w:rPr>
          <w:sz w:val="28"/>
          <w:szCs w:val="28"/>
        </w:rPr>
      </w:pPr>
      <w:r>
        <w:rPr>
          <w:sz w:val="28"/>
          <w:szCs w:val="28"/>
        </w:rPr>
        <w:t>- Ввод в действие жилых домов: - 31,8%;</w:t>
      </w:r>
    </w:p>
    <w:p w14:paraId="5677A9FE" w14:textId="77777777" w:rsidR="00933CC7" w:rsidRDefault="00EE6299" w:rsidP="009C3D83">
      <w:pPr>
        <w:spacing w:line="276" w:lineRule="auto"/>
        <w:ind w:firstLine="426"/>
        <w:jc w:val="both"/>
        <w:rPr>
          <w:sz w:val="28"/>
          <w:szCs w:val="28"/>
        </w:rPr>
      </w:pPr>
      <w:r>
        <w:rPr>
          <w:sz w:val="28"/>
          <w:szCs w:val="28"/>
        </w:rPr>
        <w:t>- Оборот розничной торговли: - 1,7%;</w:t>
      </w:r>
    </w:p>
    <w:p w14:paraId="47C167EA" w14:textId="77777777" w:rsidR="00933CC7" w:rsidRDefault="00EE6299" w:rsidP="009C3D83">
      <w:pPr>
        <w:spacing w:line="276" w:lineRule="auto"/>
        <w:ind w:firstLine="426"/>
        <w:jc w:val="both"/>
        <w:rPr>
          <w:sz w:val="28"/>
          <w:szCs w:val="28"/>
        </w:rPr>
      </w:pPr>
      <w:r>
        <w:rPr>
          <w:sz w:val="28"/>
          <w:szCs w:val="28"/>
        </w:rPr>
        <w:t>- Оборот общественного питания: -13,7%;</w:t>
      </w:r>
    </w:p>
    <w:p w14:paraId="61BC5266" w14:textId="77777777" w:rsidR="00933CC7" w:rsidRDefault="00EE6299" w:rsidP="009C3D83">
      <w:pPr>
        <w:spacing w:line="276" w:lineRule="auto"/>
        <w:ind w:firstLine="426"/>
        <w:jc w:val="both"/>
        <w:rPr>
          <w:sz w:val="28"/>
          <w:szCs w:val="28"/>
        </w:rPr>
      </w:pPr>
      <w:r>
        <w:rPr>
          <w:sz w:val="28"/>
          <w:szCs w:val="28"/>
        </w:rPr>
        <w:t>- Объем платных услуг населению: -8,8%;</w:t>
      </w:r>
    </w:p>
    <w:p w14:paraId="10B1FD75" w14:textId="77777777" w:rsidR="00933CC7" w:rsidRDefault="00EE6299" w:rsidP="009C3D83">
      <w:pPr>
        <w:spacing w:line="276" w:lineRule="auto"/>
        <w:ind w:firstLine="426"/>
        <w:jc w:val="both"/>
        <w:rPr>
          <w:sz w:val="28"/>
          <w:szCs w:val="28"/>
        </w:rPr>
      </w:pPr>
      <w:r>
        <w:rPr>
          <w:sz w:val="28"/>
          <w:szCs w:val="28"/>
        </w:rPr>
        <w:lastRenderedPageBreak/>
        <w:t>- Уровень официально зарегистрированной безработицы: +40,8 п.п.;</w:t>
      </w:r>
    </w:p>
    <w:p w14:paraId="17552249" w14:textId="77777777" w:rsidR="00933CC7" w:rsidRDefault="00EE6299" w:rsidP="009C3D83">
      <w:pPr>
        <w:spacing w:line="276" w:lineRule="auto"/>
        <w:ind w:firstLine="426"/>
        <w:jc w:val="both"/>
        <w:rPr>
          <w:sz w:val="28"/>
          <w:szCs w:val="28"/>
        </w:rPr>
      </w:pPr>
      <w:r>
        <w:rPr>
          <w:sz w:val="28"/>
          <w:szCs w:val="28"/>
        </w:rPr>
        <w:t>- Среднегодовая численность занятых в экономике: +2,8%;</w:t>
      </w:r>
    </w:p>
    <w:p w14:paraId="38110783" w14:textId="77777777" w:rsidR="00933CC7" w:rsidRDefault="00EE6299" w:rsidP="009C3D83">
      <w:pPr>
        <w:spacing w:line="276" w:lineRule="auto"/>
        <w:ind w:firstLine="426"/>
        <w:jc w:val="both"/>
        <w:rPr>
          <w:sz w:val="28"/>
          <w:szCs w:val="28"/>
        </w:rPr>
      </w:pPr>
      <w:r>
        <w:rPr>
          <w:sz w:val="28"/>
          <w:szCs w:val="28"/>
        </w:rPr>
        <w:t>- Среднемесячная номинальная начисленная заработная плата работников организаций: +35%;</w:t>
      </w:r>
    </w:p>
    <w:p w14:paraId="005A00E3" w14:textId="77777777" w:rsidR="00933CC7" w:rsidRDefault="00EE6299" w:rsidP="009C3D83">
      <w:pPr>
        <w:spacing w:line="276" w:lineRule="auto"/>
        <w:ind w:firstLine="426"/>
        <w:jc w:val="both"/>
        <w:rPr>
          <w:sz w:val="28"/>
          <w:szCs w:val="28"/>
        </w:rPr>
      </w:pPr>
      <w:r>
        <w:rPr>
          <w:sz w:val="28"/>
          <w:szCs w:val="28"/>
        </w:rPr>
        <w:t>- Количество субъектов МСП: -6,4%</w:t>
      </w:r>
    </w:p>
    <w:p w14:paraId="17E0C535" w14:textId="4DB361EB" w:rsidR="00933CC7" w:rsidRDefault="00EE6299" w:rsidP="009C3D83">
      <w:pPr>
        <w:spacing w:line="276" w:lineRule="auto"/>
        <w:ind w:firstLine="426"/>
        <w:jc w:val="both"/>
        <w:rPr>
          <w:sz w:val="28"/>
          <w:szCs w:val="28"/>
        </w:rPr>
      </w:pPr>
      <w:r>
        <w:rPr>
          <w:sz w:val="28"/>
          <w:szCs w:val="28"/>
        </w:rPr>
        <w:t xml:space="preserve">В целом по группе показателей «Умная экономика» </w:t>
      </w:r>
      <w:r w:rsidR="00D267BF">
        <w:rPr>
          <w:sz w:val="28"/>
          <w:szCs w:val="28"/>
        </w:rPr>
        <w:t xml:space="preserve">наиболее низкие </w:t>
      </w:r>
      <w:r>
        <w:rPr>
          <w:sz w:val="28"/>
          <w:szCs w:val="28"/>
        </w:rPr>
        <w:t>результаты достигнуты в отрасли Строительство, в том числе в сфере строительства жилья. Существенные успехи достигнуты в инвестиционной и производственных сферах.</w:t>
      </w:r>
    </w:p>
    <w:p w14:paraId="24FA3356" w14:textId="3DAD41B1" w:rsidR="00933CC7" w:rsidRDefault="00EE6299" w:rsidP="009C3D83">
      <w:pPr>
        <w:spacing w:line="276" w:lineRule="auto"/>
        <w:ind w:firstLine="426"/>
        <w:jc w:val="both"/>
        <w:rPr>
          <w:sz w:val="28"/>
          <w:szCs w:val="28"/>
        </w:rPr>
      </w:pPr>
      <w:r>
        <w:rPr>
          <w:sz w:val="28"/>
          <w:szCs w:val="28"/>
        </w:rPr>
        <w:t>По приоритетному направлению «Повышение конкурентоспособности человеческого капитала»</w:t>
      </w:r>
      <w:r w:rsidR="00376084">
        <w:rPr>
          <w:sz w:val="28"/>
          <w:szCs w:val="28"/>
        </w:rPr>
        <w:t xml:space="preserve"> 5 из 9 показателей</w:t>
      </w:r>
      <w:r>
        <w:rPr>
          <w:sz w:val="28"/>
          <w:szCs w:val="28"/>
        </w:rPr>
        <w:t xml:space="preserve"> </w:t>
      </w:r>
      <w:r w:rsidR="00376084">
        <w:rPr>
          <w:sz w:val="28"/>
          <w:szCs w:val="28"/>
        </w:rPr>
        <w:t xml:space="preserve">(55,6% от общего количества показателей) </w:t>
      </w:r>
      <w:r>
        <w:rPr>
          <w:sz w:val="28"/>
          <w:szCs w:val="28"/>
        </w:rPr>
        <w:t>достигли плановых значений. Относительная величина выполнения плана по показателям данной группы составила:</w:t>
      </w:r>
    </w:p>
    <w:p w14:paraId="2D902B1D" w14:textId="77777777" w:rsidR="00933CC7" w:rsidRDefault="00EE6299" w:rsidP="009C3D83">
      <w:pPr>
        <w:spacing w:line="276" w:lineRule="auto"/>
        <w:ind w:firstLine="426"/>
        <w:jc w:val="both"/>
        <w:rPr>
          <w:sz w:val="28"/>
          <w:szCs w:val="28"/>
        </w:rPr>
      </w:pPr>
      <w:r>
        <w:rPr>
          <w:sz w:val="28"/>
          <w:szCs w:val="28"/>
        </w:rPr>
        <w:t>- Численность постоянного населения: +6%;</w:t>
      </w:r>
    </w:p>
    <w:p w14:paraId="0ED2BE6C" w14:textId="77777777" w:rsidR="00933CC7" w:rsidRDefault="00EE6299" w:rsidP="009C3D83">
      <w:pPr>
        <w:spacing w:line="276" w:lineRule="auto"/>
        <w:ind w:firstLine="426"/>
        <w:jc w:val="both"/>
        <w:rPr>
          <w:sz w:val="28"/>
          <w:szCs w:val="28"/>
        </w:rPr>
      </w:pPr>
      <w:r>
        <w:rPr>
          <w:sz w:val="28"/>
          <w:szCs w:val="28"/>
        </w:rPr>
        <w:t>- Численность населения трудоспособного возраста: +3,3%;</w:t>
      </w:r>
    </w:p>
    <w:p w14:paraId="45DFE244" w14:textId="77777777" w:rsidR="00933CC7" w:rsidRDefault="00EE6299" w:rsidP="009C3D83">
      <w:pPr>
        <w:spacing w:line="276" w:lineRule="auto"/>
        <w:ind w:firstLine="426"/>
        <w:jc w:val="both"/>
        <w:rPr>
          <w:sz w:val="28"/>
          <w:szCs w:val="28"/>
        </w:rPr>
      </w:pPr>
      <w:r>
        <w:rPr>
          <w:sz w:val="28"/>
          <w:szCs w:val="28"/>
        </w:rPr>
        <w:t>- Число родившихся: - 43,6%;</w:t>
      </w:r>
    </w:p>
    <w:p w14:paraId="38F82AE9" w14:textId="77777777" w:rsidR="00933CC7" w:rsidRDefault="00EE6299" w:rsidP="009C3D83">
      <w:pPr>
        <w:spacing w:line="276" w:lineRule="auto"/>
        <w:ind w:firstLine="426"/>
        <w:jc w:val="both"/>
        <w:rPr>
          <w:sz w:val="28"/>
          <w:szCs w:val="28"/>
        </w:rPr>
      </w:pPr>
      <w:r>
        <w:rPr>
          <w:sz w:val="28"/>
          <w:szCs w:val="28"/>
        </w:rPr>
        <w:t>- Число умерших: - 9,95%;</w:t>
      </w:r>
    </w:p>
    <w:p w14:paraId="23930F2D" w14:textId="77777777" w:rsidR="00933CC7" w:rsidRDefault="00EE6299" w:rsidP="009C3D83">
      <w:pPr>
        <w:spacing w:line="276" w:lineRule="auto"/>
        <w:ind w:firstLine="426"/>
        <w:jc w:val="both"/>
        <w:rPr>
          <w:sz w:val="28"/>
          <w:szCs w:val="28"/>
        </w:rPr>
      </w:pPr>
      <w:r>
        <w:rPr>
          <w:sz w:val="28"/>
          <w:szCs w:val="28"/>
        </w:rPr>
        <w:t>- Естественный прирост: -82%;</w:t>
      </w:r>
    </w:p>
    <w:p w14:paraId="5BBA05B7" w14:textId="77777777" w:rsidR="00933CC7" w:rsidRDefault="00EE6299" w:rsidP="009C3D83">
      <w:pPr>
        <w:spacing w:line="276" w:lineRule="auto"/>
        <w:ind w:firstLine="426"/>
        <w:jc w:val="both"/>
        <w:rPr>
          <w:sz w:val="28"/>
          <w:szCs w:val="28"/>
        </w:rPr>
      </w:pPr>
      <w:r>
        <w:rPr>
          <w:sz w:val="28"/>
          <w:szCs w:val="28"/>
        </w:rPr>
        <w:t>- Миграционный прирост: +49%;</w:t>
      </w:r>
    </w:p>
    <w:p w14:paraId="0A7A2B8E" w14:textId="77777777" w:rsidR="00933CC7" w:rsidRDefault="00EE6299" w:rsidP="009C3D83">
      <w:pPr>
        <w:spacing w:line="276" w:lineRule="auto"/>
        <w:ind w:firstLine="426"/>
        <w:jc w:val="both"/>
        <w:rPr>
          <w:sz w:val="28"/>
          <w:szCs w:val="28"/>
        </w:rPr>
      </w:pPr>
      <w:r>
        <w:rPr>
          <w:sz w:val="28"/>
          <w:szCs w:val="28"/>
        </w:rPr>
        <w:t>- Средний размер назначенных пенсий: +15,4%;</w:t>
      </w:r>
    </w:p>
    <w:p w14:paraId="0BE5938C" w14:textId="77777777" w:rsidR="00933CC7" w:rsidRDefault="00EE6299" w:rsidP="009C3D83">
      <w:pPr>
        <w:spacing w:line="276" w:lineRule="auto"/>
        <w:ind w:firstLine="426"/>
        <w:jc w:val="both"/>
        <w:rPr>
          <w:sz w:val="28"/>
          <w:szCs w:val="28"/>
        </w:rPr>
      </w:pPr>
      <w:r>
        <w:rPr>
          <w:sz w:val="28"/>
          <w:szCs w:val="28"/>
        </w:rPr>
        <w:t>- Обеспеченность больничными койками на 10 тыс. чел. населения: - 5,7% (2021г.);</w:t>
      </w:r>
    </w:p>
    <w:p w14:paraId="015A14BD" w14:textId="77777777" w:rsidR="00933CC7" w:rsidRDefault="00EE6299" w:rsidP="009C3D83">
      <w:pPr>
        <w:spacing w:line="276" w:lineRule="auto"/>
        <w:ind w:firstLine="426"/>
        <w:jc w:val="both"/>
        <w:rPr>
          <w:sz w:val="28"/>
          <w:szCs w:val="28"/>
        </w:rPr>
      </w:pPr>
      <w:r>
        <w:rPr>
          <w:sz w:val="28"/>
          <w:szCs w:val="28"/>
        </w:rPr>
        <w:t>- Обеспеченность дошкольными образовательными учреждениями: +15,8%.</w:t>
      </w:r>
    </w:p>
    <w:p w14:paraId="77DA56F2" w14:textId="1626DC3B" w:rsidR="00933CC7" w:rsidRDefault="00EE6299" w:rsidP="009C3D83">
      <w:pPr>
        <w:spacing w:line="276" w:lineRule="auto"/>
        <w:ind w:firstLine="426"/>
        <w:jc w:val="both"/>
        <w:rPr>
          <w:sz w:val="28"/>
          <w:szCs w:val="28"/>
        </w:rPr>
      </w:pPr>
      <w:r>
        <w:rPr>
          <w:sz w:val="28"/>
          <w:szCs w:val="28"/>
        </w:rPr>
        <w:t xml:space="preserve">В целом по группе показателей «Повышение конкурентоспособности человеческого капитала» </w:t>
      </w:r>
      <w:r w:rsidR="00227E59" w:rsidRPr="00B06982">
        <w:rPr>
          <w:sz w:val="28"/>
          <w:szCs w:val="28"/>
        </w:rPr>
        <w:t>вызывают опасение</w:t>
      </w:r>
      <w:r w:rsidRPr="00B06982">
        <w:rPr>
          <w:sz w:val="28"/>
          <w:szCs w:val="28"/>
        </w:rPr>
        <w:t xml:space="preserve"> </w:t>
      </w:r>
      <w:r>
        <w:rPr>
          <w:sz w:val="28"/>
          <w:szCs w:val="28"/>
        </w:rPr>
        <w:t>результаты в области демографии и в здравоохранении.</w:t>
      </w:r>
    </w:p>
    <w:p w14:paraId="0E467C47" w14:textId="482B0A31" w:rsidR="00C61A98" w:rsidRDefault="00EE6299" w:rsidP="009C3D83">
      <w:pPr>
        <w:spacing w:line="276" w:lineRule="auto"/>
        <w:ind w:firstLine="426"/>
        <w:jc w:val="both"/>
        <w:rPr>
          <w:sz w:val="28"/>
          <w:szCs w:val="28"/>
        </w:rPr>
      </w:pPr>
      <w:r>
        <w:rPr>
          <w:sz w:val="28"/>
          <w:szCs w:val="28"/>
        </w:rPr>
        <w:tab/>
        <w:t>По приоритетному направлению «Благоприятная окружающая среда</w:t>
      </w:r>
      <w:r w:rsidRPr="00AF6416">
        <w:rPr>
          <w:sz w:val="28"/>
          <w:szCs w:val="28"/>
        </w:rPr>
        <w:t xml:space="preserve">» </w:t>
      </w:r>
      <w:r w:rsidR="00376084" w:rsidRPr="00AF6416">
        <w:rPr>
          <w:sz w:val="28"/>
          <w:szCs w:val="28"/>
        </w:rPr>
        <w:t>- 2 из 2 показателей</w:t>
      </w:r>
      <w:r w:rsidRPr="00AF6416">
        <w:rPr>
          <w:sz w:val="28"/>
          <w:szCs w:val="28"/>
        </w:rPr>
        <w:t xml:space="preserve"> достигнуты</w:t>
      </w:r>
      <w:r>
        <w:rPr>
          <w:sz w:val="28"/>
          <w:szCs w:val="28"/>
        </w:rPr>
        <w:t>.</w:t>
      </w:r>
    </w:p>
    <w:p w14:paraId="19705952" w14:textId="77777777" w:rsidR="00B12B53" w:rsidRDefault="00B12B53" w:rsidP="00C61A98">
      <w:pPr>
        <w:spacing w:line="276" w:lineRule="auto"/>
        <w:ind w:firstLine="567"/>
        <w:jc w:val="both"/>
        <w:rPr>
          <w:b/>
          <w:color w:val="244061" w:themeColor="accent1" w:themeShade="80"/>
          <w:sz w:val="28"/>
          <w:szCs w:val="28"/>
        </w:rPr>
      </w:pPr>
    </w:p>
    <w:p w14:paraId="71D6A1BA" w14:textId="77777777" w:rsidR="00376084" w:rsidRDefault="00376084" w:rsidP="00C61A98">
      <w:pPr>
        <w:spacing w:line="276" w:lineRule="auto"/>
        <w:ind w:firstLine="567"/>
        <w:jc w:val="both"/>
        <w:rPr>
          <w:b/>
          <w:color w:val="244061" w:themeColor="accent1" w:themeShade="80"/>
          <w:sz w:val="28"/>
          <w:szCs w:val="28"/>
        </w:rPr>
      </w:pPr>
    </w:p>
    <w:p w14:paraId="1D50E36D" w14:textId="77777777" w:rsidR="00933CC7" w:rsidRPr="00E65F22" w:rsidRDefault="00EE6299" w:rsidP="00E65F22">
      <w:pPr>
        <w:spacing w:line="276" w:lineRule="auto"/>
        <w:jc w:val="center"/>
        <w:rPr>
          <w:b/>
          <w:sz w:val="28"/>
          <w:szCs w:val="28"/>
        </w:rPr>
      </w:pPr>
      <w:r w:rsidRPr="00E65F22">
        <w:rPr>
          <w:b/>
          <w:sz w:val="28"/>
          <w:szCs w:val="28"/>
        </w:rPr>
        <w:t>2 СТРАТЕГИЧЕСКИЙ АНАЛИЗ РАЗВИТИЯ БЕРЕЗОВСКОГО РАЙОНА</w:t>
      </w:r>
    </w:p>
    <w:p w14:paraId="410A84AA" w14:textId="77777777" w:rsidR="00F17394" w:rsidRPr="00E65F22" w:rsidRDefault="00F17394" w:rsidP="00E65F22">
      <w:pPr>
        <w:spacing w:line="276" w:lineRule="auto"/>
        <w:jc w:val="center"/>
        <w:rPr>
          <w:b/>
          <w:sz w:val="28"/>
          <w:szCs w:val="28"/>
        </w:rPr>
      </w:pPr>
    </w:p>
    <w:p w14:paraId="61FC3C93" w14:textId="112CA8F8" w:rsidR="00F17394" w:rsidRPr="00E65F22" w:rsidRDefault="00F17394" w:rsidP="00E65F22">
      <w:pPr>
        <w:spacing w:line="276" w:lineRule="auto"/>
        <w:jc w:val="center"/>
        <w:rPr>
          <w:b/>
          <w:sz w:val="28"/>
          <w:szCs w:val="28"/>
        </w:rPr>
      </w:pPr>
      <w:r w:rsidRPr="00E65F22">
        <w:rPr>
          <w:b/>
          <w:sz w:val="28"/>
          <w:szCs w:val="28"/>
        </w:rPr>
        <w:t xml:space="preserve">2.1 Анализ удовлетворенности жителей уровнем </w:t>
      </w:r>
      <w:r w:rsidR="00744AF2" w:rsidRPr="00E65F22">
        <w:rPr>
          <w:b/>
          <w:sz w:val="28"/>
          <w:szCs w:val="28"/>
        </w:rPr>
        <w:t>развития Березовского</w:t>
      </w:r>
      <w:r w:rsidRPr="00E65F22">
        <w:rPr>
          <w:b/>
          <w:sz w:val="28"/>
          <w:szCs w:val="28"/>
        </w:rPr>
        <w:t xml:space="preserve"> района</w:t>
      </w:r>
    </w:p>
    <w:p w14:paraId="1B94FF22" w14:textId="4CCCCB19" w:rsidR="00CD23F4" w:rsidRDefault="00CD23F4" w:rsidP="009C3D83">
      <w:pPr>
        <w:widowControl w:val="0"/>
        <w:autoSpaceDE w:val="0"/>
        <w:autoSpaceDN w:val="0"/>
        <w:adjustRightInd w:val="0"/>
        <w:spacing w:line="276" w:lineRule="auto"/>
        <w:ind w:firstLine="426"/>
        <w:jc w:val="both"/>
        <w:rPr>
          <w:sz w:val="28"/>
          <w:szCs w:val="28"/>
          <w:lang w:eastAsia="ar-SA"/>
        </w:rPr>
      </w:pPr>
      <w:r>
        <w:rPr>
          <w:sz w:val="28"/>
          <w:szCs w:val="28"/>
          <w:lang w:eastAsia="ar-SA"/>
        </w:rPr>
        <w:t>В</w:t>
      </w:r>
      <w:r w:rsidRPr="007F4407">
        <w:rPr>
          <w:sz w:val="28"/>
          <w:szCs w:val="28"/>
          <w:lang w:eastAsia="ar-SA"/>
        </w:rPr>
        <w:t xml:space="preserve"> </w:t>
      </w:r>
      <w:r>
        <w:rPr>
          <w:sz w:val="28"/>
          <w:szCs w:val="28"/>
          <w:lang w:eastAsia="ar-SA"/>
        </w:rPr>
        <w:t>сентябре</w:t>
      </w:r>
      <w:r w:rsidRPr="007F4407">
        <w:rPr>
          <w:sz w:val="28"/>
          <w:szCs w:val="28"/>
          <w:lang w:eastAsia="ar-SA"/>
        </w:rPr>
        <w:t xml:space="preserve"> 20</w:t>
      </w:r>
      <w:r>
        <w:rPr>
          <w:sz w:val="28"/>
          <w:szCs w:val="28"/>
          <w:lang w:eastAsia="ar-SA"/>
        </w:rPr>
        <w:t xml:space="preserve">23 </w:t>
      </w:r>
      <w:r w:rsidRPr="007F4407">
        <w:rPr>
          <w:sz w:val="28"/>
          <w:szCs w:val="28"/>
          <w:lang w:eastAsia="ar-SA"/>
        </w:rPr>
        <w:t>г</w:t>
      </w:r>
      <w:r w:rsidR="00D56038">
        <w:rPr>
          <w:sz w:val="28"/>
          <w:szCs w:val="28"/>
          <w:lang w:eastAsia="ar-SA"/>
        </w:rPr>
        <w:t>ода</w:t>
      </w:r>
      <w:r w:rsidRPr="007F4407">
        <w:rPr>
          <w:sz w:val="28"/>
          <w:szCs w:val="28"/>
          <w:lang w:eastAsia="ar-SA"/>
        </w:rPr>
        <w:t xml:space="preserve"> в рамках </w:t>
      </w:r>
      <w:r w:rsidR="00D56038">
        <w:rPr>
          <w:sz w:val="28"/>
          <w:szCs w:val="28"/>
          <w:lang w:eastAsia="ar-SA"/>
        </w:rPr>
        <w:t xml:space="preserve">актуализации </w:t>
      </w:r>
      <w:r w:rsidRPr="007F4407">
        <w:rPr>
          <w:sz w:val="28"/>
          <w:szCs w:val="28"/>
          <w:lang w:eastAsia="ar-SA"/>
        </w:rPr>
        <w:t>Стратегии социально-экономического развития Бе</w:t>
      </w:r>
      <w:r>
        <w:rPr>
          <w:sz w:val="28"/>
          <w:szCs w:val="28"/>
          <w:lang w:eastAsia="ar-SA"/>
        </w:rPr>
        <w:t>резовского района</w:t>
      </w:r>
      <w:r w:rsidRPr="007F4407">
        <w:rPr>
          <w:sz w:val="28"/>
          <w:szCs w:val="28"/>
          <w:lang w:eastAsia="ar-SA"/>
        </w:rPr>
        <w:t xml:space="preserve"> до 2030</w:t>
      </w:r>
      <w:r w:rsidRPr="007F4407">
        <w:rPr>
          <w:b/>
          <w:sz w:val="20"/>
          <w:szCs w:val="20"/>
        </w:rPr>
        <w:t xml:space="preserve"> </w:t>
      </w:r>
      <w:r w:rsidRPr="007F4407">
        <w:rPr>
          <w:sz w:val="28"/>
          <w:szCs w:val="28"/>
          <w:lang w:eastAsia="ar-SA"/>
        </w:rPr>
        <w:t xml:space="preserve">года было проведено социологическое исследование, направленное на выявление </w:t>
      </w:r>
      <w:r>
        <w:rPr>
          <w:sz w:val="28"/>
          <w:szCs w:val="28"/>
          <w:lang w:eastAsia="ar-SA"/>
        </w:rPr>
        <w:t>удовлетворенности жителей Березовского района качеством жизни по различным отраслям</w:t>
      </w:r>
      <w:r w:rsidRPr="007F4407">
        <w:rPr>
          <w:sz w:val="28"/>
          <w:szCs w:val="28"/>
          <w:lang w:eastAsia="ar-SA"/>
        </w:rPr>
        <w:t xml:space="preserve">, </w:t>
      </w:r>
      <w:r w:rsidRPr="007F4407">
        <w:rPr>
          <w:sz w:val="28"/>
          <w:szCs w:val="28"/>
          <w:lang w:eastAsia="ar-SA"/>
        </w:rPr>
        <w:lastRenderedPageBreak/>
        <w:t>влияющи</w:t>
      </w:r>
      <w:r>
        <w:rPr>
          <w:sz w:val="28"/>
          <w:szCs w:val="28"/>
          <w:lang w:eastAsia="ar-SA"/>
        </w:rPr>
        <w:t>м</w:t>
      </w:r>
      <w:r w:rsidRPr="007F4407">
        <w:rPr>
          <w:sz w:val="28"/>
          <w:szCs w:val="28"/>
          <w:lang w:eastAsia="ar-SA"/>
        </w:rPr>
        <w:t xml:space="preserve"> на </w:t>
      </w:r>
      <w:r>
        <w:rPr>
          <w:sz w:val="28"/>
          <w:szCs w:val="28"/>
          <w:lang w:eastAsia="ar-SA"/>
        </w:rPr>
        <w:t>потенциал</w:t>
      </w:r>
      <w:r w:rsidRPr="007F4407">
        <w:rPr>
          <w:sz w:val="28"/>
          <w:szCs w:val="28"/>
          <w:lang w:eastAsia="ar-SA"/>
        </w:rPr>
        <w:t xml:space="preserve"> </w:t>
      </w:r>
      <w:r>
        <w:rPr>
          <w:sz w:val="28"/>
          <w:szCs w:val="28"/>
          <w:lang w:eastAsia="ar-SA"/>
        </w:rPr>
        <w:t>развития</w:t>
      </w:r>
      <w:r w:rsidRPr="007F4407">
        <w:rPr>
          <w:sz w:val="28"/>
          <w:szCs w:val="28"/>
          <w:lang w:eastAsia="ar-SA"/>
        </w:rPr>
        <w:t xml:space="preserve"> муниципального района</w:t>
      </w:r>
      <w:r>
        <w:rPr>
          <w:sz w:val="28"/>
          <w:szCs w:val="28"/>
          <w:lang w:eastAsia="ar-SA"/>
        </w:rPr>
        <w:t>, а также консолидированного общественного сбора предложений по развитию Березовского района</w:t>
      </w:r>
      <w:r w:rsidRPr="007F4407">
        <w:rPr>
          <w:sz w:val="28"/>
          <w:szCs w:val="28"/>
          <w:lang w:eastAsia="ar-SA"/>
        </w:rPr>
        <w:t xml:space="preserve">. </w:t>
      </w:r>
    </w:p>
    <w:p w14:paraId="7E74A7A4" w14:textId="40CEAF6B" w:rsidR="00CD23F4" w:rsidRDefault="00CD23F4" w:rsidP="009C3D83">
      <w:pPr>
        <w:widowControl w:val="0"/>
        <w:autoSpaceDE w:val="0"/>
        <w:autoSpaceDN w:val="0"/>
        <w:adjustRightInd w:val="0"/>
        <w:spacing w:line="276" w:lineRule="auto"/>
        <w:ind w:firstLine="426"/>
        <w:jc w:val="both"/>
        <w:rPr>
          <w:sz w:val="28"/>
          <w:szCs w:val="28"/>
          <w:lang w:eastAsia="ar-SA"/>
        </w:rPr>
      </w:pPr>
      <w:r w:rsidRPr="00FB4F69">
        <w:rPr>
          <w:sz w:val="28"/>
          <w:szCs w:val="28"/>
          <w:lang w:eastAsia="ar-SA"/>
        </w:rPr>
        <w:t>Методика сбора социологической информации: анкетирование</w:t>
      </w:r>
      <w:r>
        <w:rPr>
          <w:sz w:val="28"/>
          <w:szCs w:val="28"/>
          <w:lang w:eastAsia="ar-SA"/>
        </w:rPr>
        <w:t xml:space="preserve"> </w:t>
      </w:r>
      <w:r w:rsidRPr="00FB4F69">
        <w:rPr>
          <w:sz w:val="28"/>
          <w:szCs w:val="28"/>
          <w:lang w:eastAsia="ar-SA"/>
        </w:rPr>
        <w:t xml:space="preserve">online - через официальный сайт </w:t>
      </w:r>
      <w:r>
        <w:rPr>
          <w:sz w:val="28"/>
          <w:szCs w:val="28"/>
          <w:lang w:eastAsia="ar-SA"/>
        </w:rPr>
        <w:t>органа местного управления МО Березовского района ХМАО Югры -</w:t>
      </w:r>
      <w:r w:rsidRPr="00FB4F69">
        <w:rPr>
          <w:sz w:val="28"/>
          <w:szCs w:val="28"/>
          <w:lang w:eastAsia="ar-SA"/>
        </w:rPr>
        <w:t xml:space="preserve"> </w:t>
      </w:r>
      <w:hyperlink r:id="rId108" w:history="1">
        <w:r w:rsidR="00D56038" w:rsidRPr="00D56038">
          <w:rPr>
            <w:rStyle w:val="afb"/>
            <w:sz w:val="28"/>
            <w:szCs w:val="28"/>
            <w:lang w:eastAsia="ar-SA"/>
          </w:rPr>
          <w:t>https://berezovo.ru/</w:t>
        </w:r>
      </w:hyperlink>
      <w:r w:rsidRPr="00D56038">
        <w:rPr>
          <w:sz w:val="28"/>
          <w:szCs w:val="28"/>
          <w:lang w:eastAsia="ar-SA"/>
        </w:rPr>
        <w:t>.</w:t>
      </w:r>
      <w:r w:rsidR="00D56038" w:rsidRPr="00C0256F">
        <w:rPr>
          <w:sz w:val="28"/>
          <w:szCs w:val="28"/>
          <w:lang w:eastAsia="ar-SA"/>
        </w:rPr>
        <w:t>, период проведения:</w:t>
      </w:r>
      <w:r w:rsidR="00D56038">
        <w:rPr>
          <w:sz w:val="28"/>
          <w:szCs w:val="28"/>
          <w:lang w:eastAsia="ar-SA"/>
        </w:rPr>
        <w:t xml:space="preserve"> 18.09.2023 - 01.10.2023 г.</w:t>
      </w:r>
    </w:p>
    <w:p w14:paraId="1963610D" w14:textId="050F2915" w:rsidR="00CD23F4" w:rsidRDefault="00CD23F4" w:rsidP="009C3D83">
      <w:pPr>
        <w:pStyle w:val="ac"/>
        <w:keepNext/>
        <w:spacing w:beforeAutospacing="0" w:afterAutospacing="0" w:line="276" w:lineRule="auto"/>
        <w:ind w:firstLine="426"/>
        <w:jc w:val="both"/>
        <w:rPr>
          <w:sz w:val="28"/>
          <w:szCs w:val="28"/>
          <w:lang w:eastAsia="ar-SA"/>
        </w:rPr>
      </w:pPr>
      <w:r w:rsidRPr="00BC3867">
        <w:rPr>
          <w:rFonts w:eastAsia="Calibri"/>
          <w:i/>
          <w:sz w:val="28"/>
          <w:szCs w:val="28"/>
        </w:rPr>
        <w:t>Социально-демографические характеристики респондентов</w:t>
      </w:r>
      <w:r w:rsidR="00BC3867">
        <w:rPr>
          <w:rFonts w:eastAsia="Calibri"/>
          <w:i/>
          <w:sz w:val="28"/>
          <w:szCs w:val="28"/>
        </w:rPr>
        <w:t xml:space="preserve">. </w:t>
      </w:r>
      <w:r>
        <w:rPr>
          <w:sz w:val="28"/>
          <w:szCs w:val="28"/>
          <w:lang w:eastAsia="ar-SA"/>
        </w:rPr>
        <w:t>В исследовании приняли участие</w:t>
      </w:r>
      <w:r w:rsidRPr="007F4407">
        <w:rPr>
          <w:sz w:val="28"/>
          <w:szCs w:val="28"/>
          <w:lang w:eastAsia="ar-SA"/>
        </w:rPr>
        <w:t xml:space="preserve"> </w:t>
      </w:r>
      <w:r>
        <w:rPr>
          <w:sz w:val="28"/>
          <w:szCs w:val="28"/>
          <w:lang w:eastAsia="ar-SA"/>
        </w:rPr>
        <w:t>172</w:t>
      </w:r>
      <w:r w:rsidRPr="007F4407">
        <w:rPr>
          <w:sz w:val="28"/>
          <w:szCs w:val="28"/>
          <w:lang w:eastAsia="ar-SA"/>
        </w:rPr>
        <w:t xml:space="preserve"> человек</w:t>
      </w:r>
      <w:r>
        <w:rPr>
          <w:sz w:val="28"/>
          <w:szCs w:val="28"/>
          <w:lang w:eastAsia="ar-SA"/>
        </w:rPr>
        <w:t>а</w:t>
      </w:r>
      <w:r w:rsidRPr="007F4407">
        <w:rPr>
          <w:sz w:val="28"/>
          <w:szCs w:val="28"/>
          <w:lang w:eastAsia="ar-SA"/>
        </w:rPr>
        <w:t xml:space="preserve">, из них </w:t>
      </w:r>
      <w:r w:rsidRPr="00596181">
        <w:rPr>
          <w:sz w:val="28"/>
          <w:szCs w:val="28"/>
          <w:lang w:eastAsia="ar-SA"/>
        </w:rPr>
        <w:t>3</w:t>
      </w:r>
      <w:r w:rsidRPr="007F4407">
        <w:rPr>
          <w:sz w:val="28"/>
          <w:szCs w:val="28"/>
          <w:lang w:eastAsia="ar-SA"/>
        </w:rPr>
        <w:t xml:space="preserve">4 мужчины и </w:t>
      </w:r>
      <w:r w:rsidRPr="00596181">
        <w:rPr>
          <w:sz w:val="28"/>
          <w:szCs w:val="28"/>
          <w:lang w:eastAsia="ar-SA"/>
        </w:rPr>
        <w:t>138</w:t>
      </w:r>
      <w:r w:rsidRPr="007F4407">
        <w:rPr>
          <w:sz w:val="28"/>
          <w:szCs w:val="28"/>
          <w:lang w:eastAsia="ar-SA"/>
        </w:rPr>
        <w:t xml:space="preserve"> женщин (</w:t>
      </w:r>
      <w:r w:rsidRPr="00596181">
        <w:rPr>
          <w:sz w:val="28"/>
          <w:szCs w:val="28"/>
          <w:lang w:eastAsia="ar-SA"/>
        </w:rPr>
        <w:t>19</w:t>
      </w:r>
      <w:r w:rsidRPr="007F4407">
        <w:rPr>
          <w:sz w:val="28"/>
          <w:szCs w:val="28"/>
          <w:lang w:eastAsia="ar-SA"/>
        </w:rPr>
        <w:t>,</w:t>
      </w:r>
      <w:r w:rsidRPr="00596181">
        <w:rPr>
          <w:sz w:val="28"/>
          <w:szCs w:val="28"/>
          <w:lang w:eastAsia="ar-SA"/>
        </w:rPr>
        <w:t>7%</w:t>
      </w:r>
      <w:r w:rsidRPr="007F4407">
        <w:rPr>
          <w:sz w:val="28"/>
          <w:szCs w:val="28"/>
          <w:lang w:eastAsia="ar-SA"/>
        </w:rPr>
        <w:t xml:space="preserve"> и </w:t>
      </w:r>
      <w:r w:rsidRPr="00596181">
        <w:rPr>
          <w:sz w:val="28"/>
          <w:szCs w:val="28"/>
          <w:lang w:eastAsia="ar-SA"/>
        </w:rPr>
        <w:t>80</w:t>
      </w:r>
      <w:r w:rsidRPr="007F4407">
        <w:rPr>
          <w:sz w:val="28"/>
          <w:szCs w:val="28"/>
          <w:lang w:eastAsia="ar-SA"/>
        </w:rPr>
        <w:t>,</w:t>
      </w:r>
      <w:r w:rsidRPr="00596181">
        <w:rPr>
          <w:sz w:val="28"/>
          <w:szCs w:val="28"/>
          <w:lang w:eastAsia="ar-SA"/>
        </w:rPr>
        <w:t>3</w:t>
      </w:r>
      <w:r w:rsidRPr="007F4407">
        <w:rPr>
          <w:sz w:val="28"/>
          <w:szCs w:val="28"/>
          <w:lang w:eastAsia="ar-SA"/>
        </w:rPr>
        <w:t xml:space="preserve">% соответственно). </w:t>
      </w:r>
      <w:bookmarkStart w:id="5" w:name="_Hlk148442295"/>
      <w:r w:rsidRPr="007F4407">
        <w:rPr>
          <w:sz w:val="28"/>
          <w:szCs w:val="28"/>
          <w:lang w:eastAsia="ar-SA"/>
        </w:rPr>
        <w:t xml:space="preserve">Распределение респондентов </w:t>
      </w:r>
      <w:r w:rsidRPr="00BC3867">
        <w:rPr>
          <w:sz w:val="28"/>
          <w:szCs w:val="28"/>
          <w:lang w:eastAsia="ar-SA"/>
        </w:rPr>
        <w:t xml:space="preserve">по </w:t>
      </w:r>
      <w:r w:rsidRPr="0097128E">
        <w:rPr>
          <w:bCs/>
          <w:sz w:val="28"/>
          <w:szCs w:val="28"/>
          <w:lang w:eastAsia="ar-SA"/>
        </w:rPr>
        <w:t>полу</w:t>
      </w:r>
      <w:r w:rsidRPr="0097128E">
        <w:rPr>
          <w:sz w:val="28"/>
          <w:szCs w:val="28"/>
          <w:lang w:eastAsia="ar-SA"/>
        </w:rPr>
        <w:t xml:space="preserve"> </w:t>
      </w:r>
      <w:r w:rsidRPr="007F4407">
        <w:rPr>
          <w:sz w:val="28"/>
          <w:szCs w:val="28"/>
          <w:lang w:eastAsia="ar-SA"/>
        </w:rPr>
        <w:t>приводится на рис</w:t>
      </w:r>
      <w:r w:rsidR="00BC3867">
        <w:rPr>
          <w:sz w:val="28"/>
          <w:szCs w:val="28"/>
          <w:lang w:eastAsia="ar-SA"/>
        </w:rPr>
        <w:t>.</w:t>
      </w:r>
      <w:r w:rsidRPr="007F4407">
        <w:rPr>
          <w:sz w:val="28"/>
          <w:szCs w:val="28"/>
          <w:lang w:eastAsia="ar-SA"/>
        </w:rPr>
        <w:t xml:space="preserve"> </w:t>
      </w:r>
      <w:r w:rsidR="00BC3867">
        <w:rPr>
          <w:sz w:val="28"/>
          <w:szCs w:val="28"/>
          <w:lang w:eastAsia="ar-SA"/>
        </w:rPr>
        <w:t>2.1.</w:t>
      </w:r>
      <w:r w:rsidRPr="007F4407">
        <w:rPr>
          <w:sz w:val="28"/>
          <w:szCs w:val="28"/>
          <w:lang w:eastAsia="ar-SA"/>
        </w:rPr>
        <w:t xml:space="preserve">1. </w:t>
      </w:r>
    </w:p>
    <w:p w14:paraId="16128153" w14:textId="77777777" w:rsidR="0097128E" w:rsidRDefault="0097128E" w:rsidP="00BC3867">
      <w:pPr>
        <w:pStyle w:val="ac"/>
        <w:keepNext/>
        <w:spacing w:beforeAutospacing="0" w:afterAutospacing="0" w:line="276" w:lineRule="auto"/>
        <w:ind w:firstLine="709"/>
        <w:jc w:val="both"/>
        <w:rPr>
          <w:sz w:val="28"/>
          <w:szCs w:val="28"/>
          <w:lang w:eastAsia="ar-SA"/>
        </w:rPr>
      </w:pPr>
    </w:p>
    <w:bookmarkEnd w:id="5"/>
    <w:p w14:paraId="148EE8AC" w14:textId="77777777" w:rsidR="00CD23F4" w:rsidRDefault="00CD23F4" w:rsidP="00CD23F4">
      <w:pPr>
        <w:widowControl w:val="0"/>
        <w:autoSpaceDE w:val="0"/>
        <w:autoSpaceDN w:val="0"/>
        <w:adjustRightInd w:val="0"/>
        <w:jc w:val="center"/>
        <w:rPr>
          <w:sz w:val="28"/>
          <w:szCs w:val="28"/>
          <w:lang w:eastAsia="ar-SA"/>
        </w:rPr>
      </w:pPr>
      <w:r>
        <w:rPr>
          <w:noProof/>
          <w:sz w:val="28"/>
          <w:szCs w:val="28"/>
        </w:rPr>
        <w:drawing>
          <wp:inline distT="0" distB="0" distL="0" distR="0" wp14:anchorId="769349EB" wp14:editId="18D7E497">
            <wp:extent cx="5257800" cy="2082800"/>
            <wp:effectExtent l="0" t="0" r="0" b="1270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980C3C2" w14:textId="418B4812" w:rsidR="00CD23F4" w:rsidRDefault="00CD23F4" w:rsidP="00CD23F4">
      <w:pPr>
        <w:widowControl w:val="0"/>
        <w:autoSpaceDE w:val="0"/>
        <w:autoSpaceDN w:val="0"/>
        <w:adjustRightInd w:val="0"/>
        <w:spacing w:line="360" w:lineRule="auto"/>
        <w:jc w:val="center"/>
        <w:rPr>
          <w:b/>
          <w:bCs/>
          <w:sz w:val="28"/>
          <w:szCs w:val="28"/>
          <w:lang w:eastAsia="ar-SA"/>
        </w:rPr>
      </w:pPr>
      <w:r w:rsidRPr="000E7E48">
        <w:rPr>
          <w:b/>
          <w:bCs/>
          <w:sz w:val="28"/>
          <w:szCs w:val="28"/>
          <w:lang w:eastAsia="ar-SA"/>
        </w:rPr>
        <w:t>Рисунок</w:t>
      </w:r>
      <w:r w:rsidR="00BC3867">
        <w:rPr>
          <w:b/>
          <w:bCs/>
          <w:sz w:val="28"/>
          <w:szCs w:val="28"/>
          <w:lang w:eastAsia="ar-SA"/>
        </w:rPr>
        <w:t xml:space="preserve"> 2.1.1 </w:t>
      </w:r>
      <w:r w:rsidR="00E65C37">
        <w:rPr>
          <w:b/>
          <w:bCs/>
          <w:sz w:val="28"/>
          <w:szCs w:val="28"/>
          <w:lang w:eastAsia="ar-SA"/>
        </w:rPr>
        <w:t xml:space="preserve">- </w:t>
      </w:r>
      <w:r w:rsidR="00E65C37" w:rsidRPr="000E7E48">
        <w:rPr>
          <w:b/>
          <w:bCs/>
          <w:sz w:val="28"/>
          <w:szCs w:val="28"/>
          <w:lang w:eastAsia="ar-SA"/>
        </w:rPr>
        <w:t>Распределение</w:t>
      </w:r>
      <w:r w:rsidRPr="000E7E48">
        <w:rPr>
          <w:b/>
          <w:bCs/>
          <w:sz w:val="28"/>
          <w:szCs w:val="28"/>
          <w:lang w:eastAsia="ar-SA"/>
        </w:rPr>
        <w:t xml:space="preserve"> рес</w:t>
      </w:r>
      <w:r w:rsidR="00704488">
        <w:rPr>
          <w:b/>
          <w:bCs/>
          <w:sz w:val="28"/>
          <w:szCs w:val="28"/>
          <w:lang w:eastAsia="ar-SA"/>
        </w:rPr>
        <w:t xml:space="preserve">пондентов по полу, </w:t>
      </w:r>
      <w:r w:rsidRPr="000E7E48">
        <w:rPr>
          <w:b/>
          <w:bCs/>
          <w:sz w:val="28"/>
          <w:szCs w:val="28"/>
          <w:lang w:eastAsia="ar-SA"/>
        </w:rPr>
        <w:t>%</w:t>
      </w:r>
    </w:p>
    <w:p w14:paraId="33DF55FF" w14:textId="77777777" w:rsidR="009C3D83" w:rsidRDefault="009C3D83" w:rsidP="009C3D83">
      <w:pPr>
        <w:widowControl w:val="0"/>
        <w:autoSpaceDE w:val="0"/>
        <w:autoSpaceDN w:val="0"/>
        <w:adjustRightInd w:val="0"/>
        <w:spacing w:line="276" w:lineRule="auto"/>
        <w:ind w:firstLine="426"/>
        <w:jc w:val="both"/>
        <w:rPr>
          <w:rFonts w:eastAsia="Calibri"/>
          <w:sz w:val="28"/>
          <w:szCs w:val="28"/>
        </w:rPr>
      </w:pPr>
    </w:p>
    <w:p w14:paraId="6BE2C8EF" w14:textId="3263A5E0" w:rsidR="00CD23F4" w:rsidRDefault="00CD23F4" w:rsidP="009C3D83">
      <w:pPr>
        <w:widowControl w:val="0"/>
        <w:autoSpaceDE w:val="0"/>
        <w:autoSpaceDN w:val="0"/>
        <w:adjustRightInd w:val="0"/>
        <w:spacing w:line="276" w:lineRule="auto"/>
        <w:ind w:firstLine="426"/>
        <w:jc w:val="both"/>
        <w:rPr>
          <w:sz w:val="28"/>
          <w:szCs w:val="28"/>
          <w:lang w:eastAsia="ar-SA"/>
        </w:rPr>
      </w:pPr>
      <w:r w:rsidRPr="00C55BA5">
        <w:rPr>
          <w:rFonts w:eastAsia="Calibri"/>
          <w:sz w:val="28"/>
          <w:szCs w:val="28"/>
        </w:rPr>
        <w:t xml:space="preserve">Активное участие в анкетировании приняли представители среднего возраста, преимущественно: от 41 до 50 лет – 37,2% и от 31 до 40 лет – 30,2%. Доля пожилых (старше 60 лет) и молодых (до 20 лет) людей в выборке незначительна – составляет 2,9% и 2,3% соответственно от общей численности респондентов. </w:t>
      </w:r>
      <w:bookmarkStart w:id="6" w:name="_Hlk148444372"/>
      <w:r w:rsidRPr="007F4407">
        <w:rPr>
          <w:sz w:val="28"/>
          <w:szCs w:val="28"/>
          <w:lang w:eastAsia="ar-SA"/>
        </w:rPr>
        <w:t xml:space="preserve">Распределение респондентов </w:t>
      </w:r>
      <w:r w:rsidRPr="0097128E">
        <w:rPr>
          <w:sz w:val="28"/>
          <w:szCs w:val="28"/>
          <w:lang w:eastAsia="ar-SA"/>
        </w:rPr>
        <w:t>по возрасту</w:t>
      </w:r>
      <w:r w:rsidRPr="007F4407">
        <w:rPr>
          <w:sz w:val="28"/>
          <w:szCs w:val="28"/>
          <w:lang w:eastAsia="ar-SA"/>
        </w:rPr>
        <w:t xml:space="preserve"> </w:t>
      </w:r>
      <w:r>
        <w:rPr>
          <w:sz w:val="28"/>
          <w:szCs w:val="28"/>
          <w:lang w:eastAsia="ar-SA"/>
        </w:rPr>
        <w:t>представлено</w:t>
      </w:r>
      <w:r w:rsidRPr="007F4407">
        <w:rPr>
          <w:sz w:val="28"/>
          <w:szCs w:val="28"/>
          <w:lang w:eastAsia="ar-SA"/>
        </w:rPr>
        <w:t xml:space="preserve"> на рис</w:t>
      </w:r>
      <w:r w:rsidR="0097128E">
        <w:rPr>
          <w:sz w:val="28"/>
          <w:szCs w:val="28"/>
          <w:lang w:eastAsia="ar-SA"/>
        </w:rPr>
        <w:t>.</w:t>
      </w:r>
      <w:r w:rsidRPr="007F4407">
        <w:rPr>
          <w:sz w:val="28"/>
          <w:szCs w:val="28"/>
          <w:lang w:eastAsia="ar-SA"/>
        </w:rPr>
        <w:t xml:space="preserve"> </w:t>
      </w:r>
      <w:r>
        <w:rPr>
          <w:sz w:val="28"/>
          <w:szCs w:val="28"/>
          <w:lang w:eastAsia="ar-SA"/>
        </w:rPr>
        <w:t>2</w:t>
      </w:r>
      <w:r w:rsidRPr="007F4407">
        <w:rPr>
          <w:sz w:val="28"/>
          <w:szCs w:val="28"/>
          <w:lang w:eastAsia="ar-SA"/>
        </w:rPr>
        <w:t>.</w:t>
      </w:r>
      <w:r w:rsidR="0097128E">
        <w:rPr>
          <w:sz w:val="28"/>
          <w:szCs w:val="28"/>
          <w:lang w:val="en-US" w:eastAsia="ar-SA"/>
        </w:rPr>
        <w:t>1</w:t>
      </w:r>
      <w:r w:rsidR="0097128E">
        <w:rPr>
          <w:sz w:val="28"/>
          <w:szCs w:val="28"/>
          <w:lang w:eastAsia="ar-SA"/>
        </w:rPr>
        <w:t>.2.</w:t>
      </w:r>
      <w:r w:rsidRPr="007F4407">
        <w:rPr>
          <w:sz w:val="28"/>
          <w:szCs w:val="28"/>
          <w:lang w:eastAsia="ar-SA"/>
        </w:rPr>
        <w:t xml:space="preserve"> </w:t>
      </w:r>
    </w:p>
    <w:bookmarkEnd w:id="6"/>
    <w:p w14:paraId="76436265" w14:textId="77777777" w:rsidR="00CD23F4" w:rsidRDefault="00CD23F4" w:rsidP="00CD23F4">
      <w:pPr>
        <w:pStyle w:val="ac"/>
        <w:keepNext/>
        <w:spacing w:beforeAutospacing="0" w:afterAutospacing="0"/>
        <w:jc w:val="center"/>
        <w:rPr>
          <w:sz w:val="28"/>
          <w:szCs w:val="28"/>
        </w:rPr>
      </w:pPr>
      <w:r>
        <w:rPr>
          <w:noProof/>
          <w:sz w:val="28"/>
          <w:szCs w:val="28"/>
        </w:rPr>
        <w:drawing>
          <wp:inline distT="0" distB="0" distL="0" distR="0" wp14:anchorId="7171241D" wp14:editId="621073DE">
            <wp:extent cx="5257800" cy="2255520"/>
            <wp:effectExtent l="0" t="0" r="0" b="1143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222BA59" w14:textId="67E56AFA" w:rsidR="00CD23F4" w:rsidRDefault="00CD23F4" w:rsidP="00CD23F4">
      <w:pPr>
        <w:widowControl w:val="0"/>
        <w:autoSpaceDE w:val="0"/>
        <w:autoSpaceDN w:val="0"/>
        <w:adjustRightInd w:val="0"/>
        <w:ind w:firstLine="709"/>
        <w:jc w:val="center"/>
        <w:rPr>
          <w:b/>
          <w:bCs/>
          <w:sz w:val="28"/>
          <w:szCs w:val="28"/>
          <w:lang w:eastAsia="ar-SA"/>
        </w:rPr>
      </w:pPr>
      <w:r w:rsidRPr="000E7E48">
        <w:rPr>
          <w:b/>
          <w:bCs/>
          <w:sz w:val="28"/>
          <w:szCs w:val="28"/>
          <w:lang w:eastAsia="ar-SA"/>
        </w:rPr>
        <w:t xml:space="preserve">Рисунок </w:t>
      </w:r>
      <w:r w:rsidR="0097128E">
        <w:rPr>
          <w:b/>
          <w:bCs/>
          <w:sz w:val="28"/>
          <w:szCs w:val="28"/>
          <w:lang w:eastAsia="ar-SA"/>
        </w:rPr>
        <w:t xml:space="preserve">2.1.2 - </w:t>
      </w:r>
      <w:r w:rsidR="0097128E" w:rsidRPr="000E7E48">
        <w:rPr>
          <w:b/>
          <w:bCs/>
          <w:sz w:val="28"/>
          <w:szCs w:val="28"/>
          <w:lang w:eastAsia="ar-SA"/>
        </w:rPr>
        <w:t>Распределение</w:t>
      </w:r>
      <w:r w:rsidRPr="000E7E48">
        <w:rPr>
          <w:b/>
          <w:bCs/>
          <w:sz w:val="28"/>
          <w:szCs w:val="28"/>
          <w:lang w:eastAsia="ar-SA"/>
        </w:rPr>
        <w:t xml:space="preserve"> респондентов по возрасту, %</w:t>
      </w:r>
    </w:p>
    <w:p w14:paraId="52AD1C6C" w14:textId="48041D3F" w:rsidR="0097128E" w:rsidRDefault="00CD23F4" w:rsidP="00C0256F">
      <w:pPr>
        <w:widowControl w:val="0"/>
        <w:autoSpaceDE w:val="0"/>
        <w:autoSpaceDN w:val="0"/>
        <w:adjustRightInd w:val="0"/>
        <w:spacing w:line="276" w:lineRule="auto"/>
        <w:ind w:firstLine="426"/>
        <w:jc w:val="both"/>
        <w:rPr>
          <w:b/>
          <w:bCs/>
          <w:sz w:val="28"/>
          <w:szCs w:val="28"/>
          <w:lang w:eastAsia="ar-SA"/>
        </w:rPr>
      </w:pPr>
      <w:r w:rsidRPr="001F2108">
        <w:rPr>
          <w:rFonts w:eastAsia="Calibri"/>
          <w:sz w:val="28"/>
          <w:szCs w:val="28"/>
        </w:rPr>
        <w:lastRenderedPageBreak/>
        <w:t xml:space="preserve">Подавляющее большинство опрошенных респондентов – жители городского поселения Берёзово (92,6%). </w:t>
      </w:r>
      <w:r>
        <w:rPr>
          <w:rFonts w:eastAsia="Calibri"/>
          <w:sz w:val="28"/>
          <w:szCs w:val="28"/>
        </w:rPr>
        <w:t>Меньшая</w:t>
      </w:r>
      <w:r w:rsidRPr="001F2108">
        <w:rPr>
          <w:rFonts w:eastAsia="Calibri"/>
          <w:sz w:val="28"/>
          <w:szCs w:val="28"/>
        </w:rPr>
        <w:t xml:space="preserve"> часть участников анкетирования проживают в других поселения –</w:t>
      </w:r>
      <w:r>
        <w:rPr>
          <w:rFonts w:eastAsia="Calibri"/>
          <w:sz w:val="28"/>
          <w:szCs w:val="28"/>
        </w:rPr>
        <w:t xml:space="preserve"> </w:t>
      </w:r>
      <w:r w:rsidRPr="001F2108">
        <w:rPr>
          <w:rFonts w:eastAsia="Calibri"/>
          <w:sz w:val="28"/>
          <w:szCs w:val="28"/>
        </w:rPr>
        <w:t>7,4</w:t>
      </w:r>
      <w:r w:rsidRPr="00AF6416">
        <w:rPr>
          <w:rFonts w:eastAsia="Calibri"/>
          <w:sz w:val="28"/>
          <w:szCs w:val="28"/>
        </w:rPr>
        <w:t>% (п. Ва</w:t>
      </w:r>
      <w:r w:rsidRPr="001F2108">
        <w:rPr>
          <w:rFonts w:eastAsia="Calibri"/>
          <w:sz w:val="28"/>
          <w:szCs w:val="28"/>
        </w:rPr>
        <w:t xml:space="preserve">нзетур, </w:t>
      </w:r>
      <w:r w:rsidR="00AF6416">
        <w:rPr>
          <w:rFonts w:eastAsia="Calibri"/>
          <w:sz w:val="28"/>
          <w:szCs w:val="28"/>
        </w:rPr>
        <w:t xml:space="preserve">сп. </w:t>
      </w:r>
      <w:r w:rsidRPr="001F2108">
        <w:rPr>
          <w:rFonts w:eastAsia="Calibri"/>
          <w:sz w:val="28"/>
          <w:szCs w:val="28"/>
        </w:rPr>
        <w:t xml:space="preserve">Хулимсунт, </w:t>
      </w:r>
      <w:r w:rsidR="00AF6416">
        <w:rPr>
          <w:rFonts w:eastAsia="Calibri"/>
          <w:sz w:val="28"/>
          <w:szCs w:val="28"/>
        </w:rPr>
        <w:t xml:space="preserve">сп. </w:t>
      </w:r>
      <w:r w:rsidRPr="001F2108">
        <w:rPr>
          <w:rFonts w:eastAsia="Calibri"/>
          <w:sz w:val="28"/>
          <w:szCs w:val="28"/>
        </w:rPr>
        <w:t xml:space="preserve">Светлый, </w:t>
      </w:r>
      <w:r w:rsidR="00AF6416">
        <w:rPr>
          <w:rFonts w:eastAsia="Calibri"/>
          <w:sz w:val="28"/>
          <w:szCs w:val="28"/>
        </w:rPr>
        <w:t xml:space="preserve">сп. </w:t>
      </w:r>
      <w:r w:rsidRPr="001F2108">
        <w:rPr>
          <w:rFonts w:eastAsia="Calibri"/>
          <w:sz w:val="28"/>
          <w:szCs w:val="28"/>
        </w:rPr>
        <w:t xml:space="preserve">Саранпауль – по 1,1%; </w:t>
      </w:r>
      <w:r w:rsidR="00AF6416">
        <w:rPr>
          <w:rFonts w:eastAsia="Calibri"/>
          <w:sz w:val="28"/>
          <w:szCs w:val="28"/>
        </w:rPr>
        <w:t>пгт</w:t>
      </w:r>
      <w:r w:rsidRPr="001F2108">
        <w:rPr>
          <w:rFonts w:eastAsia="Calibri"/>
          <w:sz w:val="28"/>
          <w:szCs w:val="28"/>
        </w:rPr>
        <w:t>. Игрим – 2,4%; с</w:t>
      </w:r>
      <w:r w:rsidR="00AF6416">
        <w:rPr>
          <w:rFonts w:eastAsia="Calibri"/>
          <w:sz w:val="28"/>
          <w:szCs w:val="28"/>
        </w:rPr>
        <w:t>п.</w:t>
      </w:r>
      <w:r w:rsidRPr="001F2108">
        <w:rPr>
          <w:rFonts w:eastAsia="Calibri"/>
          <w:sz w:val="28"/>
          <w:szCs w:val="28"/>
        </w:rPr>
        <w:t xml:space="preserve"> Приполярный – 0,6%).</w:t>
      </w:r>
      <w:r w:rsidRPr="001F2108">
        <w:t xml:space="preserve"> </w:t>
      </w:r>
    </w:p>
    <w:p w14:paraId="1BF1D56F" w14:textId="463F9D3A" w:rsidR="00CD23F4" w:rsidRDefault="00CD23F4" w:rsidP="009C3D83">
      <w:pPr>
        <w:widowControl w:val="0"/>
        <w:autoSpaceDE w:val="0"/>
        <w:autoSpaceDN w:val="0"/>
        <w:adjustRightInd w:val="0"/>
        <w:spacing w:line="276" w:lineRule="auto"/>
        <w:ind w:firstLine="426"/>
        <w:jc w:val="both"/>
        <w:rPr>
          <w:sz w:val="28"/>
          <w:szCs w:val="28"/>
          <w:lang w:eastAsia="ar-SA"/>
        </w:rPr>
      </w:pPr>
      <w:r w:rsidRPr="004E6C1C">
        <w:rPr>
          <w:rFonts w:eastAsia="Calibri"/>
          <w:sz w:val="28"/>
          <w:szCs w:val="28"/>
        </w:rPr>
        <w:t>Бол</w:t>
      </w:r>
      <w:r>
        <w:rPr>
          <w:rFonts w:eastAsia="Calibri"/>
          <w:sz w:val="28"/>
          <w:szCs w:val="28"/>
        </w:rPr>
        <w:t>ьшая часть</w:t>
      </w:r>
      <w:r w:rsidRPr="004E6C1C">
        <w:rPr>
          <w:rFonts w:eastAsia="Calibri"/>
          <w:sz w:val="28"/>
          <w:szCs w:val="28"/>
        </w:rPr>
        <w:t xml:space="preserve"> опрошенных респондентов являются наемными работниками</w:t>
      </w:r>
      <w:r>
        <w:rPr>
          <w:rFonts w:eastAsia="Calibri"/>
          <w:sz w:val="28"/>
          <w:szCs w:val="28"/>
        </w:rPr>
        <w:t xml:space="preserve"> </w:t>
      </w:r>
      <w:r w:rsidRPr="004E6C1C">
        <w:rPr>
          <w:rFonts w:eastAsia="Calibri"/>
          <w:sz w:val="28"/>
          <w:szCs w:val="28"/>
        </w:rPr>
        <w:t>(</w:t>
      </w:r>
      <w:r>
        <w:rPr>
          <w:rFonts w:eastAsia="Calibri"/>
          <w:sz w:val="28"/>
          <w:szCs w:val="28"/>
        </w:rPr>
        <w:t>85</w:t>
      </w:r>
      <w:r w:rsidRPr="004E6C1C">
        <w:rPr>
          <w:rFonts w:eastAsia="Calibri"/>
          <w:sz w:val="28"/>
          <w:szCs w:val="28"/>
        </w:rPr>
        <w:t xml:space="preserve">,3%). </w:t>
      </w:r>
      <w:r>
        <w:rPr>
          <w:rFonts w:eastAsia="Calibri"/>
          <w:sz w:val="28"/>
          <w:szCs w:val="28"/>
        </w:rPr>
        <w:t>В выборку также вошли пенсионеры (6,4%), домохозяйки (1,8%), безработные (3,5%), студенты (2,4%) и предприниматель (0,6%)</w:t>
      </w:r>
      <w:r w:rsidRPr="004E6C1C">
        <w:rPr>
          <w:rFonts w:eastAsia="Calibri"/>
          <w:sz w:val="28"/>
          <w:szCs w:val="28"/>
        </w:rPr>
        <w:t xml:space="preserve">. </w:t>
      </w:r>
      <w:bookmarkStart w:id="7" w:name="_Hlk148447699"/>
      <w:r w:rsidRPr="007F4407">
        <w:rPr>
          <w:sz w:val="28"/>
          <w:szCs w:val="28"/>
          <w:lang w:eastAsia="ar-SA"/>
        </w:rPr>
        <w:t xml:space="preserve">Распределение респондентов </w:t>
      </w:r>
      <w:r w:rsidRPr="0097128E">
        <w:rPr>
          <w:sz w:val="28"/>
          <w:szCs w:val="28"/>
          <w:lang w:eastAsia="ar-SA"/>
        </w:rPr>
        <w:t>по роду занятости</w:t>
      </w:r>
      <w:r>
        <w:rPr>
          <w:sz w:val="28"/>
          <w:szCs w:val="28"/>
          <w:lang w:eastAsia="ar-SA"/>
        </w:rPr>
        <w:t xml:space="preserve"> в населенных пунктах</w:t>
      </w:r>
      <w:r w:rsidRPr="007F4407">
        <w:rPr>
          <w:sz w:val="28"/>
          <w:szCs w:val="28"/>
          <w:lang w:eastAsia="ar-SA"/>
        </w:rPr>
        <w:t xml:space="preserve"> </w:t>
      </w:r>
      <w:r w:rsidRPr="001F2108">
        <w:rPr>
          <w:sz w:val="28"/>
          <w:szCs w:val="28"/>
          <w:lang w:eastAsia="ar-SA"/>
        </w:rPr>
        <w:t>представлено</w:t>
      </w:r>
      <w:r w:rsidRPr="007F4407">
        <w:rPr>
          <w:sz w:val="28"/>
          <w:szCs w:val="28"/>
          <w:lang w:eastAsia="ar-SA"/>
        </w:rPr>
        <w:t xml:space="preserve"> на рис</w:t>
      </w:r>
      <w:r w:rsidR="0097128E">
        <w:rPr>
          <w:sz w:val="28"/>
          <w:szCs w:val="28"/>
          <w:lang w:eastAsia="ar-SA"/>
        </w:rPr>
        <w:t>. 2.1.</w:t>
      </w:r>
      <w:r w:rsidR="00C0256F">
        <w:rPr>
          <w:sz w:val="28"/>
          <w:szCs w:val="28"/>
          <w:lang w:eastAsia="ar-SA"/>
        </w:rPr>
        <w:t>3</w:t>
      </w:r>
      <w:r w:rsidR="0097128E">
        <w:rPr>
          <w:sz w:val="28"/>
          <w:szCs w:val="28"/>
          <w:lang w:eastAsia="ar-SA"/>
        </w:rPr>
        <w:t>.</w:t>
      </w:r>
    </w:p>
    <w:p w14:paraId="7C5B6A3F" w14:textId="77777777" w:rsidR="0097128E" w:rsidRPr="004E6C1C" w:rsidRDefault="0097128E" w:rsidP="0097128E">
      <w:pPr>
        <w:widowControl w:val="0"/>
        <w:autoSpaceDE w:val="0"/>
        <w:autoSpaceDN w:val="0"/>
        <w:adjustRightInd w:val="0"/>
        <w:spacing w:line="276" w:lineRule="auto"/>
        <w:ind w:firstLine="709"/>
        <w:jc w:val="both"/>
        <w:rPr>
          <w:sz w:val="28"/>
          <w:szCs w:val="28"/>
        </w:rPr>
      </w:pPr>
    </w:p>
    <w:bookmarkEnd w:id="7"/>
    <w:p w14:paraId="2795B228" w14:textId="77777777" w:rsidR="00CD23F4" w:rsidRDefault="00CD23F4" w:rsidP="00CD23F4">
      <w:pPr>
        <w:widowControl w:val="0"/>
        <w:autoSpaceDE w:val="0"/>
        <w:autoSpaceDN w:val="0"/>
        <w:adjustRightInd w:val="0"/>
        <w:jc w:val="center"/>
        <w:rPr>
          <w:sz w:val="28"/>
          <w:szCs w:val="28"/>
          <w:lang w:eastAsia="ar-SA"/>
        </w:rPr>
      </w:pPr>
      <w:r>
        <w:rPr>
          <w:noProof/>
          <w:sz w:val="28"/>
          <w:szCs w:val="28"/>
        </w:rPr>
        <w:drawing>
          <wp:inline distT="0" distB="0" distL="0" distR="0" wp14:anchorId="013E6BB8" wp14:editId="4EC1DAC9">
            <wp:extent cx="4673600" cy="2324100"/>
            <wp:effectExtent l="0" t="0" r="1270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CD5B4CA" w14:textId="2A623C5B" w:rsidR="0097128E" w:rsidRDefault="00CD23F4" w:rsidP="0097128E">
      <w:pPr>
        <w:widowControl w:val="0"/>
        <w:autoSpaceDE w:val="0"/>
        <w:autoSpaceDN w:val="0"/>
        <w:adjustRightInd w:val="0"/>
        <w:ind w:firstLine="567"/>
        <w:jc w:val="center"/>
        <w:rPr>
          <w:b/>
          <w:bCs/>
          <w:sz w:val="28"/>
          <w:szCs w:val="28"/>
          <w:lang w:eastAsia="ar-SA"/>
        </w:rPr>
      </w:pPr>
      <w:r w:rsidRPr="00CA39CF">
        <w:rPr>
          <w:b/>
          <w:bCs/>
          <w:sz w:val="28"/>
          <w:szCs w:val="28"/>
          <w:lang w:eastAsia="ar-SA"/>
        </w:rPr>
        <w:t xml:space="preserve">Рисунок </w:t>
      </w:r>
      <w:r w:rsidR="0097128E">
        <w:rPr>
          <w:b/>
          <w:bCs/>
          <w:sz w:val="28"/>
          <w:szCs w:val="28"/>
          <w:lang w:eastAsia="ar-SA"/>
        </w:rPr>
        <w:t>2.1.</w:t>
      </w:r>
      <w:r w:rsidR="00C0256F">
        <w:rPr>
          <w:b/>
          <w:bCs/>
          <w:sz w:val="28"/>
          <w:szCs w:val="28"/>
          <w:lang w:eastAsia="ar-SA"/>
        </w:rPr>
        <w:t>3</w:t>
      </w:r>
      <w:r w:rsidR="0097128E">
        <w:rPr>
          <w:b/>
          <w:bCs/>
          <w:sz w:val="28"/>
          <w:szCs w:val="28"/>
          <w:lang w:eastAsia="ar-SA"/>
        </w:rPr>
        <w:t xml:space="preserve"> -</w:t>
      </w:r>
      <w:r w:rsidRPr="00CA39CF">
        <w:rPr>
          <w:b/>
          <w:bCs/>
          <w:sz w:val="28"/>
          <w:szCs w:val="28"/>
          <w:lang w:eastAsia="ar-SA"/>
        </w:rPr>
        <w:t xml:space="preserve"> Распределение ответов респондентов по роду занятости в населенных </w:t>
      </w:r>
      <w:r w:rsidR="0097128E" w:rsidRPr="00CA39CF">
        <w:rPr>
          <w:b/>
          <w:bCs/>
          <w:sz w:val="28"/>
          <w:szCs w:val="28"/>
          <w:lang w:eastAsia="ar-SA"/>
        </w:rPr>
        <w:t>пунктах, %</w:t>
      </w:r>
    </w:p>
    <w:p w14:paraId="482A1ACF" w14:textId="77777777" w:rsidR="0097128E" w:rsidRDefault="0097128E" w:rsidP="0097128E">
      <w:pPr>
        <w:widowControl w:val="0"/>
        <w:autoSpaceDE w:val="0"/>
        <w:autoSpaceDN w:val="0"/>
        <w:adjustRightInd w:val="0"/>
        <w:ind w:firstLine="567"/>
        <w:jc w:val="center"/>
        <w:rPr>
          <w:b/>
          <w:bCs/>
          <w:sz w:val="28"/>
          <w:szCs w:val="28"/>
          <w:lang w:eastAsia="ar-SA"/>
        </w:rPr>
      </w:pPr>
    </w:p>
    <w:p w14:paraId="213BC79D" w14:textId="2E4950E1" w:rsidR="00CD23F4" w:rsidRDefault="00CD23F4" w:rsidP="009C3D83">
      <w:pPr>
        <w:widowControl w:val="0"/>
        <w:autoSpaceDE w:val="0"/>
        <w:autoSpaceDN w:val="0"/>
        <w:adjustRightInd w:val="0"/>
        <w:spacing w:line="276" w:lineRule="auto"/>
        <w:ind w:firstLine="426"/>
        <w:jc w:val="both"/>
        <w:rPr>
          <w:sz w:val="28"/>
          <w:szCs w:val="28"/>
        </w:rPr>
      </w:pPr>
      <w:r w:rsidRPr="004E6C1C">
        <w:rPr>
          <w:sz w:val="28"/>
          <w:szCs w:val="28"/>
        </w:rPr>
        <w:t xml:space="preserve">По данным исследования </w:t>
      </w:r>
      <w:r>
        <w:rPr>
          <w:sz w:val="28"/>
          <w:szCs w:val="28"/>
        </w:rPr>
        <w:t xml:space="preserve">треть </w:t>
      </w:r>
      <w:r w:rsidRPr="004E6C1C">
        <w:rPr>
          <w:sz w:val="28"/>
          <w:szCs w:val="28"/>
        </w:rPr>
        <w:t>населени</w:t>
      </w:r>
      <w:r>
        <w:rPr>
          <w:sz w:val="28"/>
          <w:szCs w:val="28"/>
        </w:rPr>
        <w:t>я</w:t>
      </w:r>
      <w:r w:rsidRPr="004E6C1C">
        <w:rPr>
          <w:sz w:val="28"/>
          <w:szCs w:val="28"/>
        </w:rPr>
        <w:t xml:space="preserve"> </w:t>
      </w:r>
      <w:r>
        <w:rPr>
          <w:sz w:val="28"/>
          <w:szCs w:val="28"/>
        </w:rPr>
        <w:t>Березовского района</w:t>
      </w:r>
      <w:r w:rsidRPr="004E6C1C">
        <w:rPr>
          <w:sz w:val="28"/>
          <w:szCs w:val="28"/>
        </w:rPr>
        <w:t xml:space="preserve"> оценивает свое материальное положение на среднем уровне, когда денежных средств хватает на приобретение недорогих вещей, но покупка вещей длительного пользования затруднительна (</w:t>
      </w:r>
      <w:r>
        <w:rPr>
          <w:sz w:val="28"/>
          <w:szCs w:val="28"/>
        </w:rPr>
        <w:t>35</w:t>
      </w:r>
      <w:r w:rsidRPr="004E6C1C">
        <w:rPr>
          <w:sz w:val="28"/>
          <w:szCs w:val="28"/>
        </w:rPr>
        <w:t>,</w:t>
      </w:r>
      <w:r>
        <w:rPr>
          <w:sz w:val="28"/>
          <w:szCs w:val="28"/>
        </w:rPr>
        <w:t>5</w:t>
      </w:r>
      <w:r w:rsidRPr="004E6C1C">
        <w:rPr>
          <w:sz w:val="28"/>
          <w:szCs w:val="28"/>
        </w:rPr>
        <w:t xml:space="preserve">%). </w:t>
      </w:r>
      <w:r>
        <w:rPr>
          <w:sz w:val="28"/>
          <w:szCs w:val="28"/>
        </w:rPr>
        <w:t>Вторая треть населения живут обеспеченно, но крупные покупки сделать пока не в силах (30,2%)</w:t>
      </w:r>
      <w:r w:rsidRPr="004E6C1C">
        <w:rPr>
          <w:sz w:val="28"/>
          <w:szCs w:val="28"/>
        </w:rPr>
        <w:t>.</w:t>
      </w:r>
      <w:r>
        <w:rPr>
          <w:sz w:val="28"/>
          <w:szCs w:val="28"/>
        </w:rPr>
        <w:t xml:space="preserve"> Небольшая часть респондентов могут позволить себе купить практически все, что хотят (3,5%).</w:t>
      </w:r>
      <w:r w:rsidRPr="0017029B">
        <w:t xml:space="preserve"> </w:t>
      </w:r>
      <w:r w:rsidRPr="0017029B">
        <w:rPr>
          <w:sz w:val="28"/>
          <w:szCs w:val="28"/>
        </w:rPr>
        <w:t xml:space="preserve">Распределение респондентов </w:t>
      </w:r>
      <w:r w:rsidRPr="0097128E">
        <w:rPr>
          <w:sz w:val="28"/>
          <w:szCs w:val="28"/>
        </w:rPr>
        <w:t>по оценке своего материального состояния</w:t>
      </w:r>
      <w:r w:rsidRPr="0017029B">
        <w:rPr>
          <w:sz w:val="28"/>
          <w:szCs w:val="28"/>
        </w:rPr>
        <w:t xml:space="preserve"> представлено на рис</w:t>
      </w:r>
      <w:r w:rsidR="0097128E">
        <w:rPr>
          <w:sz w:val="28"/>
          <w:szCs w:val="28"/>
        </w:rPr>
        <w:t>. 2.1.</w:t>
      </w:r>
      <w:r w:rsidR="00C0256F">
        <w:rPr>
          <w:sz w:val="28"/>
          <w:szCs w:val="28"/>
        </w:rPr>
        <w:t>4</w:t>
      </w:r>
      <w:r w:rsidR="0097128E">
        <w:rPr>
          <w:sz w:val="28"/>
          <w:szCs w:val="28"/>
        </w:rPr>
        <w:t>.</w:t>
      </w:r>
    </w:p>
    <w:p w14:paraId="1D9A5A49" w14:textId="77777777" w:rsidR="0097128E" w:rsidRDefault="0097128E" w:rsidP="0097128E">
      <w:pPr>
        <w:widowControl w:val="0"/>
        <w:autoSpaceDE w:val="0"/>
        <w:autoSpaceDN w:val="0"/>
        <w:adjustRightInd w:val="0"/>
        <w:spacing w:line="276" w:lineRule="auto"/>
        <w:ind w:firstLine="567"/>
        <w:jc w:val="both"/>
        <w:rPr>
          <w:sz w:val="28"/>
          <w:szCs w:val="28"/>
        </w:rPr>
      </w:pPr>
    </w:p>
    <w:p w14:paraId="0D658909" w14:textId="77777777" w:rsidR="00CD23F4" w:rsidRPr="004E6C1C" w:rsidRDefault="00CD23F4" w:rsidP="00CD23F4">
      <w:pPr>
        <w:pStyle w:val="ac"/>
        <w:keepNext/>
        <w:spacing w:beforeAutospacing="0" w:afterAutospacing="0"/>
        <w:jc w:val="center"/>
        <w:rPr>
          <w:sz w:val="28"/>
          <w:szCs w:val="28"/>
        </w:rPr>
      </w:pPr>
      <w:r>
        <w:rPr>
          <w:noProof/>
          <w:sz w:val="28"/>
          <w:szCs w:val="28"/>
        </w:rPr>
        <w:lastRenderedPageBreak/>
        <w:drawing>
          <wp:inline distT="0" distB="0" distL="0" distR="0" wp14:anchorId="57564100" wp14:editId="7CDA8D4C">
            <wp:extent cx="4737100" cy="2368550"/>
            <wp:effectExtent l="0" t="0" r="6350" b="1270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B46DE30" w14:textId="4DB084BB" w:rsidR="00CD23F4" w:rsidRPr="00CA39CF" w:rsidRDefault="00CD23F4" w:rsidP="00CD23F4">
      <w:pPr>
        <w:widowControl w:val="0"/>
        <w:autoSpaceDE w:val="0"/>
        <w:autoSpaceDN w:val="0"/>
        <w:adjustRightInd w:val="0"/>
        <w:ind w:firstLine="567"/>
        <w:jc w:val="center"/>
        <w:rPr>
          <w:sz w:val="28"/>
          <w:szCs w:val="28"/>
          <w:lang w:eastAsia="ar-SA"/>
        </w:rPr>
      </w:pPr>
      <w:r w:rsidRPr="00CA39CF">
        <w:rPr>
          <w:b/>
          <w:bCs/>
          <w:sz w:val="28"/>
          <w:szCs w:val="28"/>
          <w:lang w:eastAsia="ar-SA"/>
        </w:rPr>
        <w:t xml:space="preserve">Рисунок </w:t>
      </w:r>
      <w:r w:rsidR="0097128E">
        <w:rPr>
          <w:b/>
          <w:bCs/>
          <w:sz w:val="28"/>
          <w:szCs w:val="28"/>
          <w:lang w:eastAsia="ar-SA"/>
        </w:rPr>
        <w:t>2.1.</w:t>
      </w:r>
      <w:r w:rsidR="00C0256F">
        <w:rPr>
          <w:b/>
          <w:bCs/>
          <w:sz w:val="28"/>
          <w:szCs w:val="28"/>
          <w:lang w:eastAsia="ar-SA"/>
        </w:rPr>
        <w:t>4</w:t>
      </w:r>
      <w:r w:rsidR="0097128E">
        <w:rPr>
          <w:b/>
          <w:bCs/>
          <w:sz w:val="28"/>
          <w:szCs w:val="28"/>
          <w:lang w:eastAsia="ar-SA"/>
        </w:rPr>
        <w:t xml:space="preserve"> </w:t>
      </w:r>
      <w:r w:rsidR="00E65C37">
        <w:rPr>
          <w:b/>
          <w:bCs/>
          <w:sz w:val="28"/>
          <w:szCs w:val="28"/>
          <w:lang w:eastAsia="ar-SA"/>
        </w:rPr>
        <w:t xml:space="preserve">- </w:t>
      </w:r>
      <w:r w:rsidR="00E65C37" w:rsidRPr="00CA39CF">
        <w:rPr>
          <w:b/>
          <w:bCs/>
          <w:sz w:val="28"/>
          <w:szCs w:val="28"/>
          <w:lang w:eastAsia="ar-SA"/>
        </w:rPr>
        <w:t>Распределение</w:t>
      </w:r>
      <w:r w:rsidRPr="00CA39CF">
        <w:rPr>
          <w:b/>
          <w:bCs/>
          <w:sz w:val="28"/>
          <w:szCs w:val="28"/>
          <w:lang w:eastAsia="ar-SA"/>
        </w:rPr>
        <w:t xml:space="preserve"> ответов респондентов по оценке своего материального состояния, %</w:t>
      </w:r>
    </w:p>
    <w:p w14:paraId="38C68897" w14:textId="77777777" w:rsidR="00CD23F4" w:rsidRPr="00B81B00" w:rsidRDefault="00CD23F4" w:rsidP="00CD23F4">
      <w:pPr>
        <w:widowControl w:val="0"/>
        <w:autoSpaceDE w:val="0"/>
        <w:autoSpaceDN w:val="0"/>
        <w:adjustRightInd w:val="0"/>
        <w:spacing w:line="360" w:lineRule="auto"/>
        <w:ind w:firstLine="709"/>
        <w:jc w:val="both"/>
        <w:rPr>
          <w:sz w:val="12"/>
          <w:szCs w:val="12"/>
          <w:lang w:eastAsia="ar-SA"/>
        </w:rPr>
      </w:pPr>
    </w:p>
    <w:p w14:paraId="3372E8B1" w14:textId="6B227CD8" w:rsidR="00CD23F4" w:rsidRDefault="00CD23F4" w:rsidP="009C3D83">
      <w:pPr>
        <w:widowControl w:val="0"/>
        <w:autoSpaceDE w:val="0"/>
        <w:autoSpaceDN w:val="0"/>
        <w:adjustRightInd w:val="0"/>
        <w:spacing w:line="276" w:lineRule="auto"/>
        <w:ind w:firstLine="426"/>
        <w:jc w:val="both"/>
        <w:rPr>
          <w:sz w:val="28"/>
          <w:szCs w:val="28"/>
          <w:lang w:eastAsia="ar-SA"/>
        </w:rPr>
      </w:pPr>
      <w:r w:rsidRPr="007F4407">
        <w:rPr>
          <w:sz w:val="28"/>
          <w:szCs w:val="28"/>
          <w:lang w:eastAsia="ar-SA"/>
        </w:rPr>
        <w:t>П</w:t>
      </w:r>
      <w:r>
        <w:rPr>
          <w:sz w:val="28"/>
          <w:szCs w:val="28"/>
          <w:lang w:eastAsia="ar-SA"/>
        </w:rPr>
        <w:t>реимущественное</w:t>
      </w:r>
      <w:r w:rsidRPr="007F4407">
        <w:rPr>
          <w:sz w:val="28"/>
          <w:szCs w:val="28"/>
          <w:lang w:eastAsia="ar-SA"/>
        </w:rPr>
        <w:t xml:space="preserve"> большинство респондентов являются </w:t>
      </w:r>
      <w:r w:rsidRPr="00E65C37">
        <w:rPr>
          <w:sz w:val="28"/>
          <w:szCs w:val="28"/>
          <w:lang w:eastAsia="ar-SA"/>
        </w:rPr>
        <w:t>коренными жителями района:</w:t>
      </w:r>
      <w:r w:rsidRPr="007F4407">
        <w:rPr>
          <w:sz w:val="28"/>
          <w:szCs w:val="28"/>
          <w:lang w:eastAsia="ar-SA"/>
        </w:rPr>
        <w:t xml:space="preserve"> </w:t>
      </w:r>
      <w:r>
        <w:rPr>
          <w:sz w:val="28"/>
          <w:szCs w:val="28"/>
          <w:lang w:eastAsia="ar-SA"/>
        </w:rPr>
        <w:t>56</w:t>
      </w:r>
      <w:r w:rsidRPr="007F4407">
        <w:rPr>
          <w:sz w:val="28"/>
          <w:szCs w:val="28"/>
          <w:lang w:eastAsia="ar-SA"/>
        </w:rPr>
        <w:t>,</w:t>
      </w:r>
      <w:r>
        <w:rPr>
          <w:sz w:val="28"/>
          <w:szCs w:val="28"/>
          <w:lang w:eastAsia="ar-SA"/>
        </w:rPr>
        <w:t>4</w:t>
      </w:r>
      <w:r w:rsidRPr="007F4407">
        <w:rPr>
          <w:sz w:val="28"/>
          <w:szCs w:val="28"/>
          <w:lang w:eastAsia="ar-SA"/>
        </w:rPr>
        <w:t>% из них прожили в Бе</w:t>
      </w:r>
      <w:r w:rsidR="00E65C37">
        <w:rPr>
          <w:sz w:val="28"/>
          <w:szCs w:val="28"/>
          <w:lang w:eastAsia="ar-SA"/>
        </w:rPr>
        <w:t>резовском</w:t>
      </w:r>
      <w:r w:rsidRPr="007F4407">
        <w:rPr>
          <w:sz w:val="28"/>
          <w:szCs w:val="28"/>
          <w:lang w:eastAsia="ar-SA"/>
        </w:rPr>
        <w:t xml:space="preserve"> районе </w:t>
      </w:r>
      <w:r>
        <w:rPr>
          <w:sz w:val="28"/>
          <w:szCs w:val="28"/>
          <w:lang w:eastAsia="ar-SA"/>
        </w:rPr>
        <w:t>всю жизнь</w:t>
      </w:r>
      <w:r w:rsidRPr="007F4407">
        <w:rPr>
          <w:sz w:val="28"/>
          <w:szCs w:val="28"/>
          <w:lang w:eastAsia="ar-SA"/>
        </w:rPr>
        <w:t xml:space="preserve">, </w:t>
      </w:r>
      <w:r>
        <w:rPr>
          <w:sz w:val="28"/>
          <w:szCs w:val="28"/>
          <w:lang w:eastAsia="ar-SA"/>
        </w:rPr>
        <w:t xml:space="preserve">23,8% - свыше 25 лет, </w:t>
      </w:r>
      <w:r w:rsidR="00E65F22">
        <w:rPr>
          <w:sz w:val="28"/>
          <w:szCs w:val="28"/>
          <w:lang w:eastAsia="ar-SA"/>
        </w:rPr>
        <w:t>9,9%–16-25</w:t>
      </w:r>
      <w:r>
        <w:rPr>
          <w:sz w:val="28"/>
          <w:szCs w:val="28"/>
          <w:lang w:eastAsia="ar-SA"/>
        </w:rPr>
        <w:t xml:space="preserve"> лет, 7,6% - 5-15 лет, 2,3% - до 5 лет</w:t>
      </w:r>
      <w:r w:rsidRPr="007F4407">
        <w:rPr>
          <w:sz w:val="28"/>
          <w:szCs w:val="28"/>
          <w:lang w:eastAsia="ar-SA"/>
        </w:rPr>
        <w:t xml:space="preserve">. </w:t>
      </w:r>
    </w:p>
    <w:p w14:paraId="323F80AC" w14:textId="77777777" w:rsidR="00E65C37" w:rsidRDefault="00E65C37" w:rsidP="00CD23F4">
      <w:pPr>
        <w:widowControl w:val="0"/>
        <w:autoSpaceDE w:val="0"/>
        <w:autoSpaceDN w:val="0"/>
        <w:adjustRightInd w:val="0"/>
        <w:spacing w:line="360" w:lineRule="auto"/>
        <w:ind w:firstLine="709"/>
        <w:jc w:val="both"/>
        <w:rPr>
          <w:sz w:val="28"/>
          <w:szCs w:val="28"/>
          <w:lang w:eastAsia="ar-SA"/>
        </w:rPr>
      </w:pPr>
    </w:p>
    <w:p w14:paraId="5A558DFD" w14:textId="77777777" w:rsidR="00CD23F4" w:rsidRDefault="00CD23F4" w:rsidP="00CD23F4">
      <w:pPr>
        <w:widowControl w:val="0"/>
        <w:autoSpaceDE w:val="0"/>
        <w:autoSpaceDN w:val="0"/>
        <w:adjustRightInd w:val="0"/>
        <w:spacing w:line="360" w:lineRule="auto"/>
        <w:jc w:val="center"/>
        <w:rPr>
          <w:sz w:val="28"/>
          <w:szCs w:val="28"/>
          <w:lang w:eastAsia="ar-SA"/>
        </w:rPr>
      </w:pPr>
      <w:r>
        <w:rPr>
          <w:noProof/>
          <w:sz w:val="28"/>
          <w:szCs w:val="28"/>
        </w:rPr>
        <w:drawing>
          <wp:inline distT="0" distB="0" distL="0" distR="0" wp14:anchorId="17FD39AF" wp14:editId="01A84F83">
            <wp:extent cx="4984750" cy="2044700"/>
            <wp:effectExtent l="0" t="0" r="6350" b="1270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F350BE3" w14:textId="7C361623" w:rsidR="00CD23F4" w:rsidRPr="00CA39CF" w:rsidRDefault="00CD23F4" w:rsidP="00CD23F4">
      <w:pPr>
        <w:pStyle w:val="ac"/>
        <w:keepNext/>
        <w:spacing w:beforeAutospacing="0" w:afterAutospacing="0"/>
        <w:jc w:val="center"/>
        <w:rPr>
          <w:rFonts w:eastAsia="Calibri"/>
          <w:b/>
          <w:sz w:val="28"/>
          <w:szCs w:val="28"/>
        </w:rPr>
      </w:pPr>
      <w:r w:rsidRPr="00CA39CF">
        <w:rPr>
          <w:rFonts w:eastAsia="Calibri"/>
          <w:b/>
          <w:sz w:val="28"/>
          <w:szCs w:val="28"/>
        </w:rPr>
        <w:t xml:space="preserve">Рисунок </w:t>
      </w:r>
      <w:r w:rsidR="00E65C37">
        <w:rPr>
          <w:rFonts w:eastAsia="Calibri"/>
          <w:b/>
          <w:sz w:val="28"/>
          <w:szCs w:val="28"/>
        </w:rPr>
        <w:t>2.1.</w:t>
      </w:r>
      <w:r w:rsidR="00C0256F">
        <w:rPr>
          <w:rFonts w:eastAsia="Calibri"/>
          <w:b/>
          <w:sz w:val="28"/>
          <w:szCs w:val="28"/>
        </w:rPr>
        <w:t>5</w:t>
      </w:r>
      <w:r w:rsidR="00E65C37">
        <w:rPr>
          <w:rFonts w:eastAsia="Calibri"/>
          <w:b/>
          <w:sz w:val="28"/>
          <w:szCs w:val="28"/>
        </w:rPr>
        <w:t xml:space="preserve"> </w:t>
      </w:r>
      <w:r w:rsidRPr="00CA39CF">
        <w:rPr>
          <w:rFonts w:eastAsia="Calibri"/>
          <w:b/>
          <w:sz w:val="28"/>
          <w:szCs w:val="28"/>
        </w:rPr>
        <w:t xml:space="preserve">- Распределение ответов респондентов на вопрос </w:t>
      </w:r>
    </w:p>
    <w:p w14:paraId="5115C94C" w14:textId="70ECE1E0" w:rsidR="00CD23F4" w:rsidRDefault="00CD23F4" w:rsidP="009C3D83">
      <w:pPr>
        <w:pStyle w:val="ac"/>
        <w:keepNext/>
        <w:spacing w:beforeAutospacing="0" w:afterAutospacing="0" w:line="360" w:lineRule="auto"/>
        <w:jc w:val="center"/>
        <w:rPr>
          <w:b/>
          <w:sz w:val="28"/>
          <w:szCs w:val="28"/>
        </w:rPr>
      </w:pPr>
      <w:r w:rsidRPr="00CA39CF">
        <w:rPr>
          <w:rFonts w:eastAsia="Calibri"/>
          <w:b/>
          <w:sz w:val="28"/>
          <w:szCs w:val="28"/>
        </w:rPr>
        <w:t>«</w:t>
      </w:r>
      <w:r w:rsidRPr="00CA39CF">
        <w:rPr>
          <w:b/>
          <w:sz w:val="28"/>
          <w:szCs w:val="28"/>
        </w:rPr>
        <w:t>Сколько лет Вы проживаете в Березовском районе?»,</w:t>
      </w:r>
      <w:r w:rsidR="00E65C37">
        <w:rPr>
          <w:b/>
          <w:sz w:val="28"/>
          <w:szCs w:val="28"/>
        </w:rPr>
        <w:t xml:space="preserve"> </w:t>
      </w:r>
      <w:r w:rsidRPr="00CA39CF">
        <w:rPr>
          <w:b/>
          <w:sz w:val="28"/>
          <w:szCs w:val="28"/>
        </w:rPr>
        <w:t>%</w:t>
      </w:r>
    </w:p>
    <w:p w14:paraId="4BD84D8A" w14:textId="77777777" w:rsidR="00CD23F4" w:rsidRPr="00CA39CF" w:rsidRDefault="00CD23F4" w:rsidP="009C3D83">
      <w:pPr>
        <w:widowControl w:val="0"/>
        <w:autoSpaceDE w:val="0"/>
        <w:autoSpaceDN w:val="0"/>
        <w:adjustRightInd w:val="0"/>
        <w:spacing w:line="276" w:lineRule="auto"/>
        <w:ind w:firstLine="426"/>
        <w:jc w:val="both"/>
        <w:rPr>
          <w:sz w:val="28"/>
          <w:szCs w:val="28"/>
          <w:lang w:eastAsia="ar-SA"/>
        </w:rPr>
      </w:pPr>
      <w:r w:rsidRPr="007F4407">
        <w:rPr>
          <w:sz w:val="28"/>
          <w:szCs w:val="28"/>
          <w:lang w:eastAsia="ar-SA"/>
        </w:rPr>
        <w:t xml:space="preserve">Таким образом, состав выборки </w:t>
      </w:r>
      <w:r>
        <w:rPr>
          <w:sz w:val="28"/>
          <w:szCs w:val="28"/>
          <w:lang w:eastAsia="ar-SA"/>
        </w:rPr>
        <w:t xml:space="preserve">состоит из </w:t>
      </w:r>
      <w:r w:rsidRPr="007F4407">
        <w:rPr>
          <w:sz w:val="28"/>
          <w:szCs w:val="28"/>
          <w:lang w:eastAsia="ar-SA"/>
        </w:rPr>
        <w:t xml:space="preserve">респондентов </w:t>
      </w:r>
      <w:r>
        <w:rPr>
          <w:sz w:val="28"/>
          <w:szCs w:val="28"/>
          <w:lang w:eastAsia="ar-SA"/>
        </w:rPr>
        <w:t>преимущественно среднего возраста</w:t>
      </w:r>
      <w:r w:rsidRPr="007F4407">
        <w:rPr>
          <w:sz w:val="28"/>
          <w:szCs w:val="28"/>
          <w:lang w:eastAsia="ar-SA"/>
        </w:rPr>
        <w:t xml:space="preserve">, проживающих на территории района достаточно длительное время, </w:t>
      </w:r>
      <w:r>
        <w:rPr>
          <w:sz w:val="28"/>
          <w:szCs w:val="28"/>
          <w:lang w:eastAsia="ar-SA"/>
        </w:rPr>
        <w:t xml:space="preserve">что </w:t>
      </w:r>
      <w:r w:rsidRPr="007F4407">
        <w:rPr>
          <w:sz w:val="28"/>
          <w:szCs w:val="28"/>
          <w:lang w:eastAsia="ar-SA"/>
        </w:rPr>
        <w:t>позволяет говорить о том, что все они хорошо осведомлены о насущных проблемах жизни в н</w:t>
      </w:r>
      <w:r>
        <w:rPr>
          <w:sz w:val="28"/>
          <w:szCs w:val="28"/>
          <w:lang w:eastAsia="ar-SA"/>
        </w:rPr>
        <w:t>ё</w:t>
      </w:r>
      <w:r w:rsidRPr="007F4407">
        <w:rPr>
          <w:sz w:val="28"/>
          <w:szCs w:val="28"/>
          <w:lang w:eastAsia="ar-SA"/>
        </w:rPr>
        <w:t>м, как никто другой осознают его слабые и сильные стороны, способны высказывать обдуманные суждения о возможных перспективах его развития.</w:t>
      </w:r>
    </w:p>
    <w:p w14:paraId="1F31D7FD" w14:textId="44A5C6F7" w:rsidR="00CD23F4" w:rsidRDefault="00CD23F4" w:rsidP="009C3D83">
      <w:pPr>
        <w:pStyle w:val="Default"/>
        <w:spacing w:line="276" w:lineRule="auto"/>
        <w:ind w:firstLine="426"/>
        <w:jc w:val="both"/>
        <w:rPr>
          <w:sz w:val="28"/>
          <w:szCs w:val="28"/>
        </w:rPr>
      </w:pPr>
      <w:r w:rsidRPr="00E65C37">
        <w:rPr>
          <w:rFonts w:eastAsia="Calibri"/>
          <w:bCs/>
          <w:i/>
          <w:iCs/>
          <w:sz w:val="28"/>
          <w:szCs w:val="28"/>
        </w:rPr>
        <w:t>Оценка изменений социально-экономической ситуации Березовского района</w:t>
      </w:r>
      <w:r w:rsidR="00E65C37" w:rsidRPr="00E65C37">
        <w:rPr>
          <w:rFonts w:eastAsia="Calibri"/>
          <w:bCs/>
          <w:i/>
          <w:iCs/>
          <w:sz w:val="28"/>
          <w:szCs w:val="28"/>
        </w:rPr>
        <w:t>.</w:t>
      </w:r>
      <w:r w:rsidR="00E65C37">
        <w:rPr>
          <w:rFonts w:eastAsia="Calibri"/>
          <w:b/>
          <w:sz w:val="28"/>
          <w:szCs w:val="28"/>
        </w:rPr>
        <w:t xml:space="preserve"> </w:t>
      </w:r>
      <w:r w:rsidRPr="004E6C1C">
        <w:rPr>
          <w:sz w:val="28"/>
          <w:szCs w:val="28"/>
        </w:rPr>
        <w:t xml:space="preserve">Большая часть респондентов оценивают жизнь в </w:t>
      </w:r>
      <w:r>
        <w:rPr>
          <w:sz w:val="28"/>
          <w:szCs w:val="28"/>
        </w:rPr>
        <w:t>Березовском районе</w:t>
      </w:r>
      <w:r w:rsidRPr="004E6C1C">
        <w:rPr>
          <w:sz w:val="28"/>
          <w:szCs w:val="28"/>
        </w:rPr>
        <w:t xml:space="preserve"> как стабильную и </w:t>
      </w:r>
      <w:r>
        <w:rPr>
          <w:sz w:val="28"/>
          <w:szCs w:val="28"/>
        </w:rPr>
        <w:t>нормальную</w:t>
      </w:r>
      <w:r w:rsidRPr="004E6C1C">
        <w:rPr>
          <w:sz w:val="28"/>
          <w:szCs w:val="28"/>
        </w:rPr>
        <w:t xml:space="preserve"> </w:t>
      </w:r>
      <w:r>
        <w:rPr>
          <w:sz w:val="28"/>
          <w:szCs w:val="28"/>
        </w:rPr>
        <w:t>– 39</w:t>
      </w:r>
      <w:r w:rsidRPr="004E6C1C">
        <w:rPr>
          <w:sz w:val="28"/>
          <w:szCs w:val="28"/>
        </w:rPr>
        <w:t>%</w:t>
      </w:r>
      <w:r>
        <w:rPr>
          <w:sz w:val="28"/>
          <w:szCs w:val="28"/>
        </w:rPr>
        <w:t>, благоприятную и хорошую – 21%. Т</w:t>
      </w:r>
      <w:r w:rsidRPr="004E6C1C">
        <w:rPr>
          <w:sz w:val="28"/>
          <w:szCs w:val="28"/>
        </w:rPr>
        <w:t xml:space="preserve">ревогу </w:t>
      </w:r>
      <w:r>
        <w:rPr>
          <w:sz w:val="28"/>
          <w:szCs w:val="28"/>
        </w:rPr>
        <w:t>в отношении социально-экономического развития в районе отмечают</w:t>
      </w:r>
      <w:r w:rsidRPr="004E6C1C">
        <w:rPr>
          <w:sz w:val="28"/>
          <w:szCs w:val="28"/>
        </w:rPr>
        <w:t xml:space="preserve"> 18</w:t>
      </w:r>
      <w:r>
        <w:rPr>
          <w:sz w:val="28"/>
          <w:szCs w:val="28"/>
        </w:rPr>
        <w:t xml:space="preserve">% </w:t>
      </w:r>
      <w:r>
        <w:rPr>
          <w:sz w:val="28"/>
          <w:szCs w:val="28"/>
        </w:rPr>
        <w:lastRenderedPageBreak/>
        <w:t>респондентов</w:t>
      </w:r>
      <w:r w:rsidRPr="004E6C1C">
        <w:rPr>
          <w:sz w:val="28"/>
          <w:szCs w:val="28"/>
        </w:rPr>
        <w:t xml:space="preserve">, а </w:t>
      </w:r>
      <w:r>
        <w:rPr>
          <w:sz w:val="28"/>
          <w:szCs w:val="28"/>
        </w:rPr>
        <w:t>часть</w:t>
      </w:r>
      <w:r w:rsidRPr="004E6C1C">
        <w:rPr>
          <w:sz w:val="28"/>
          <w:szCs w:val="28"/>
        </w:rPr>
        <w:t xml:space="preserve"> опрошенных </w:t>
      </w:r>
      <w:r>
        <w:rPr>
          <w:sz w:val="28"/>
          <w:szCs w:val="28"/>
        </w:rPr>
        <w:t xml:space="preserve">жителей </w:t>
      </w:r>
      <w:r w:rsidRPr="004E6C1C">
        <w:rPr>
          <w:sz w:val="28"/>
          <w:szCs w:val="28"/>
        </w:rPr>
        <w:t xml:space="preserve">считают жизнь в </w:t>
      </w:r>
      <w:r w:rsidR="00B864B0">
        <w:rPr>
          <w:sz w:val="28"/>
          <w:szCs w:val="28"/>
        </w:rPr>
        <w:t>районе</w:t>
      </w:r>
      <w:r w:rsidRPr="004E6C1C">
        <w:rPr>
          <w:sz w:val="28"/>
          <w:szCs w:val="28"/>
        </w:rPr>
        <w:t xml:space="preserve"> кризисной </w:t>
      </w:r>
      <w:r>
        <w:rPr>
          <w:sz w:val="28"/>
          <w:szCs w:val="28"/>
        </w:rPr>
        <w:t>– 14</w:t>
      </w:r>
      <w:r w:rsidRPr="004E6C1C">
        <w:rPr>
          <w:sz w:val="28"/>
          <w:szCs w:val="28"/>
        </w:rPr>
        <w:t>,</w:t>
      </w:r>
      <w:r>
        <w:rPr>
          <w:sz w:val="28"/>
          <w:szCs w:val="28"/>
        </w:rPr>
        <w:t>5</w:t>
      </w:r>
      <w:r w:rsidRPr="004E6C1C">
        <w:rPr>
          <w:sz w:val="28"/>
          <w:szCs w:val="28"/>
        </w:rPr>
        <w:t>%</w:t>
      </w:r>
      <w:r>
        <w:rPr>
          <w:sz w:val="28"/>
          <w:szCs w:val="28"/>
        </w:rPr>
        <w:t xml:space="preserve"> (рис</w:t>
      </w:r>
      <w:r w:rsidR="00E65C37">
        <w:rPr>
          <w:sz w:val="28"/>
          <w:szCs w:val="28"/>
        </w:rPr>
        <w:t>. 2.1.</w:t>
      </w:r>
      <w:r w:rsidR="00C0256F">
        <w:rPr>
          <w:sz w:val="28"/>
          <w:szCs w:val="28"/>
        </w:rPr>
        <w:t>6</w:t>
      </w:r>
      <w:r>
        <w:rPr>
          <w:sz w:val="28"/>
          <w:szCs w:val="28"/>
        </w:rPr>
        <w:t>)</w:t>
      </w:r>
      <w:r w:rsidRPr="004E6C1C">
        <w:rPr>
          <w:sz w:val="28"/>
          <w:szCs w:val="28"/>
        </w:rPr>
        <w:t>.</w:t>
      </w:r>
    </w:p>
    <w:p w14:paraId="128C15A6" w14:textId="77777777" w:rsidR="00E65C37" w:rsidRPr="004E6C1C" w:rsidRDefault="00E65C37" w:rsidP="00E65C37">
      <w:pPr>
        <w:pStyle w:val="Default"/>
        <w:spacing w:line="276" w:lineRule="auto"/>
        <w:ind w:firstLine="709"/>
        <w:jc w:val="both"/>
        <w:rPr>
          <w:sz w:val="28"/>
          <w:szCs w:val="28"/>
        </w:rPr>
      </w:pPr>
    </w:p>
    <w:p w14:paraId="49BDE581" w14:textId="77777777" w:rsidR="00957B9C" w:rsidRDefault="00CD23F4" w:rsidP="00957B9C">
      <w:pPr>
        <w:pStyle w:val="Default"/>
        <w:spacing w:line="360" w:lineRule="auto"/>
        <w:jc w:val="center"/>
        <w:rPr>
          <w:rFonts w:eastAsia="Calibri"/>
          <w:b/>
          <w:sz w:val="28"/>
          <w:szCs w:val="28"/>
        </w:rPr>
      </w:pPr>
      <w:r>
        <w:rPr>
          <w:noProof/>
          <w:sz w:val="28"/>
          <w:szCs w:val="28"/>
        </w:rPr>
        <w:drawing>
          <wp:inline distT="0" distB="0" distL="0" distR="0" wp14:anchorId="10E2ABE7" wp14:editId="12118491">
            <wp:extent cx="5044440" cy="1968500"/>
            <wp:effectExtent l="0" t="0" r="3810" b="1270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37B5632" w14:textId="66BD8DB3" w:rsidR="00CD23F4" w:rsidRDefault="00CD23F4" w:rsidP="00957B9C">
      <w:pPr>
        <w:pStyle w:val="Default"/>
        <w:spacing w:line="276" w:lineRule="auto"/>
        <w:jc w:val="center"/>
        <w:rPr>
          <w:rFonts w:eastAsia="Calibri"/>
          <w:b/>
          <w:sz w:val="28"/>
          <w:szCs w:val="28"/>
        </w:rPr>
      </w:pPr>
      <w:r w:rsidRPr="00AF6416">
        <w:rPr>
          <w:rFonts w:eastAsia="Calibri"/>
          <w:b/>
          <w:sz w:val="28"/>
          <w:szCs w:val="28"/>
        </w:rPr>
        <w:t xml:space="preserve">Рисунок </w:t>
      </w:r>
      <w:r w:rsidR="00AF6416" w:rsidRPr="00AF6416">
        <w:rPr>
          <w:rFonts w:eastAsia="Calibri"/>
          <w:b/>
          <w:sz w:val="28"/>
          <w:szCs w:val="28"/>
        </w:rPr>
        <w:t>2.1.</w:t>
      </w:r>
      <w:r w:rsidR="00C0256F">
        <w:rPr>
          <w:rFonts w:eastAsia="Calibri"/>
          <w:b/>
          <w:sz w:val="28"/>
          <w:szCs w:val="28"/>
        </w:rPr>
        <w:t xml:space="preserve">6 </w:t>
      </w:r>
      <w:r w:rsidRPr="00AF6416">
        <w:rPr>
          <w:rFonts w:eastAsia="Calibri"/>
          <w:b/>
          <w:sz w:val="28"/>
          <w:szCs w:val="28"/>
        </w:rPr>
        <w:t>- Распределение</w:t>
      </w:r>
      <w:r w:rsidRPr="00CA39CF">
        <w:rPr>
          <w:rFonts w:eastAsia="Calibri"/>
          <w:b/>
          <w:sz w:val="28"/>
          <w:szCs w:val="28"/>
        </w:rPr>
        <w:t xml:space="preserve"> ответов респондентов на вопрос</w:t>
      </w:r>
    </w:p>
    <w:p w14:paraId="21626521" w14:textId="0EA33E4A" w:rsidR="009C3D83" w:rsidRPr="00CA39CF" w:rsidRDefault="009C3D83" w:rsidP="00957B9C">
      <w:pPr>
        <w:pStyle w:val="Default"/>
        <w:spacing w:line="276" w:lineRule="auto"/>
        <w:jc w:val="center"/>
        <w:rPr>
          <w:rFonts w:eastAsia="Calibri"/>
          <w:b/>
          <w:sz w:val="28"/>
          <w:szCs w:val="28"/>
        </w:rPr>
      </w:pPr>
      <w:r>
        <w:rPr>
          <w:rFonts w:eastAsia="Calibri"/>
          <w:b/>
          <w:sz w:val="28"/>
          <w:szCs w:val="28"/>
        </w:rPr>
        <w:t>«Ваша оценка социально – экономической ситуации в районе?», %</w:t>
      </w:r>
    </w:p>
    <w:p w14:paraId="117D3051" w14:textId="77777777" w:rsidR="00AF6416" w:rsidRDefault="00AF6416" w:rsidP="009C3D83">
      <w:pPr>
        <w:widowControl w:val="0"/>
        <w:autoSpaceDE w:val="0"/>
        <w:autoSpaceDN w:val="0"/>
        <w:adjustRightInd w:val="0"/>
        <w:spacing w:line="276" w:lineRule="auto"/>
        <w:ind w:firstLine="426"/>
        <w:jc w:val="both"/>
        <w:rPr>
          <w:sz w:val="28"/>
          <w:szCs w:val="28"/>
        </w:rPr>
      </w:pPr>
    </w:p>
    <w:p w14:paraId="1BAD0C57" w14:textId="2785DF00" w:rsidR="00CD23F4" w:rsidRDefault="00CD23F4" w:rsidP="009C3D83">
      <w:pPr>
        <w:widowControl w:val="0"/>
        <w:autoSpaceDE w:val="0"/>
        <w:autoSpaceDN w:val="0"/>
        <w:adjustRightInd w:val="0"/>
        <w:spacing w:line="276" w:lineRule="auto"/>
        <w:ind w:firstLine="426"/>
        <w:jc w:val="both"/>
        <w:rPr>
          <w:sz w:val="28"/>
          <w:szCs w:val="28"/>
        </w:rPr>
      </w:pPr>
      <w:r>
        <w:rPr>
          <w:sz w:val="28"/>
          <w:szCs w:val="28"/>
        </w:rPr>
        <w:t xml:space="preserve">По мнению респондентов </w:t>
      </w:r>
      <w:r w:rsidRPr="003B787E">
        <w:rPr>
          <w:sz w:val="28"/>
          <w:szCs w:val="28"/>
        </w:rPr>
        <w:t>приоритетны</w:t>
      </w:r>
      <w:r>
        <w:rPr>
          <w:sz w:val="28"/>
          <w:szCs w:val="28"/>
        </w:rPr>
        <w:t>ми</w:t>
      </w:r>
      <w:r w:rsidRPr="003B787E">
        <w:rPr>
          <w:sz w:val="28"/>
          <w:szCs w:val="28"/>
        </w:rPr>
        <w:t xml:space="preserve"> направления</w:t>
      </w:r>
      <w:r>
        <w:rPr>
          <w:sz w:val="28"/>
          <w:szCs w:val="28"/>
        </w:rPr>
        <w:t>ми</w:t>
      </w:r>
      <w:r w:rsidRPr="003B787E">
        <w:rPr>
          <w:sz w:val="28"/>
          <w:szCs w:val="28"/>
        </w:rPr>
        <w:t xml:space="preserve"> развития района на ближайшую перспективу</w:t>
      </w:r>
      <w:r>
        <w:rPr>
          <w:sz w:val="28"/>
          <w:szCs w:val="28"/>
        </w:rPr>
        <w:t xml:space="preserve"> являются: создание комфортной среды проживания и развитие инфраструктуры – 96%,</w:t>
      </w:r>
      <w:r w:rsidRPr="003B787E">
        <w:rPr>
          <w:sz w:val="28"/>
          <w:szCs w:val="28"/>
        </w:rPr>
        <w:t xml:space="preserve"> </w:t>
      </w:r>
      <w:r>
        <w:rPr>
          <w:sz w:val="28"/>
          <w:szCs w:val="28"/>
        </w:rPr>
        <w:t>87</w:t>
      </w:r>
      <w:r w:rsidRPr="003B787E">
        <w:rPr>
          <w:sz w:val="28"/>
          <w:szCs w:val="28"/>
        </w:rPr>
        <w:t xml:space="preserve">% </w:t>
      </w:r>
      <w:r>
        <w:rPr>
          <w:sz w:val="28"/>
          <w:szCs w:val="28"/>
        </w:rPr>
        <w:t>респондентов</w:t>
      </w:r>
      <w:r w:rsidRPr="003B787E">
        <w:rPr>
          <w:sz w:val="28"/>
          <w:szCs w:val="28"/>
        </w:rPr>
        <w:t xml:space="preserve"> считают актуальным создание условий </w:t>
      </w:r>
      <w:r>
        <w:rPr>
          <w:sz w:val="28"/>
          <w:szCs w:val="28"/>
        </w:rPr>
        <w:t xml:space="preserve">для привлечения инвестиций и </w:t>
      </w:r>
      <w:r w:rsidRPr="00B11F09">
        <w:rPr>
          <w:sz w:val="28"/>
          <w:szCs w:val="28"/>
        </w:rPr>
        <w:t>формирование благоприятного делового климата.</w:t>
      </w:r>
      <w:r w:rsidRPr="003B787E">
        <w:rPr>
          <w:sz w:val="28"/>
          <w:szCs w:val="28"/>
        </w:rPr>
        <w:t xml:space="preserve"> Большая часть опрошенных </w:t>
      </w:r>
      <w:r>
        <w:rPr>
          <w:sz w:val="28"/>
          <w:szCs w:val="28"/>
        </w:rPr>
        <w:t xml:space="preserve">жителей </w:t>
      </w:r>
      <w:r w:rsidRPr="003B787E">
        <w:rPr>
          <w:sz w:val="28"/>
          <w:szCs w:val="28"/>
        </w:rPr>
        <w:t xml:space="preserve">считают, что в первую очередь усилия по активизации социально-экономического развития должны быть направлены внутрь, на внутреннюю среду </w:t>
      </w:r>
      <w:r>
        <w:rPr>
          <w:sz w:val="28"/>
          <w:szCs w:val="28"/>
        </w:rPr>
        <w:t xml:space="preserve">развития </w:t>
      </w:r>
      <w:r w:rsidRPr="003B787E">
        <w:rPr>
          <w:sz w:val="28"/>
          <w:szCs w:val="28"/>
        </w:rPr>
        <w:t>муниципального образования – обеспечение комфортности среды проживания</w:t>
      </w:r>
      <w:r>
        <w:rPr>
          <w:sz w:val="28"/>
          <w:szCs w:val="28"/>
        </w:rPr>
        <w:t xml:space="preserve">, </w:t>
      </w:r>
      <w:r w:rsidRPr="003B787E">
        <w:rPr>
          <w:sz w:val="28"/>
          <w:szCs w:val="28"/>
        </w:rPr>
        <w:t xml:space="preserve">повышение уровня сознательности </w:t>
      </w:r>
      <w:r>
        <w:rPr>
          <w:sz w:val="28"/>
          <w:szCs w:val="28"/>
        </w:rPr>
        <w:t xml:space="preserve">и культуры </w:t>
      </w:r>
      <w:r w:rsidRPr="003B787E">
        <w:rPr>
          <w:sz w:val="28"/>
          <w:szCs w:val="28"/>
        </w:rPr>
        <w:t>жителей</w:t>
      </w:r>
      <w:r>
        <w:rPr>
          <w:sz w:val="28"/>
          <w:szCs w:val="28"/>
        </w:rPr>
        <w:t xml:space="preserve"> и обеспечение кадрами предприятия района (рис</w:t>
      </w:r>
      <w:r w:rsidR="00957B9C">
        <w:rPr>
          <w:sz w:val="28"/>
          <w:szCs w:val="28"/>
        </w:rPr>
        <w:t>. 2.1.</w:t>
      </w:r>
      <w:r w:rsidR="00C0256F">
        <w:rPr>
          <w:sz w:val="28"/>
          <w:szCs w:val="28"/>
        </w:rPr>
        <w:t>7</w:t>
      </w:r>
      <w:r>
        <w:rPr>
          <w:sz w:val="28"/>
          <w:szCs w:val="28"/>
        </w:rPr>
        <w:t>)</w:t>
      </w:r>
      <w:r w:rsidRPr="003B787E">
        <w:rPr>
          <w:sz w:val="28"/>
          <w:szCs w:val="28"/>
        </w:rPr>
        <w:t>.</w:t>
      </w:r>
    </w:p>
    <w:p w14:paraId="4B9A383C" w14:textId="77777777" w:rsidR="00E65F22" w:rsidRDefault="00E65F22" w:rsidP="009C3D83">
      <w:pPr>
        <w:widowControl w:val="0"/>
        <w:autoSpaceDE w:val="0"/>
        <w:autoSpaceDN w:val="0"/>
        <w:adjustRightInd w:val="0"/>
        <w:spacing w:line="276" w:lineRule="auto"/>
        <w:ind w:firstLine="426"/>
        <w:jc w:val="both"/>
        <w:rPr>
          <w:sz w:val="28"/>
          <w:szCs w:val="28"/>
        </w:rPr>
      </w:pPr>
    </w:p>
    <w:p w14:paraId="58BF1675" w14:textId="77777777" w:rsidR="00CD23F4" w:rsidRDefault="00CD23F4" w:rsidP="00957B9C">
      <w:pPr>
        <w:widowControl w:val="0"/>
        <w:autoSpaceDE w:val="0"/>
        <w:autoSpaceDN w:val="0"/>
        <w:adjustRightInd w:val="0"/>
        <w:spacing w:line="276" w:lineRule="auto"/>
        <w:jc w:val="center"/>
        <w:rPr>
          <w:sz w:val="28"/>
          <w:szCs w:val="28"/>
        </w:rPr>
      </w:pPr>
      <w:r>
        <w:rPr>
          <w:noProof/>
          <w:sz w:val="28"/>
          <w:szCs w:val="28"/>
        </w:rPr>
        <w:drawing>
          <wp:inline distT="0" distB="0" distL="0" distR="0" wp14:anchorId="34245ADA" wp14:editId="37B29462">
            <wp:extent cx="4914900" cy="2156460"/>
            <wp:effectExtent l="0" t="0" r="0" b="1524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5CD70D4" w14:textId="55C8C5E9" w:rsidR="00CD23F4" w:rsidRPr="00D63ACA" w:rsidRDefault="00CD23F4" w:rsidP="00CD23F4">
      <w:pPr>
        <w:pStyle w:val="ac"/>
        <w:keepNext/>
        <w:spacing w:beforeAutospacing="0" w:afterAutospacing="0"/>
        <w:jc w:val="center"/>
        <w:rPr>
          <w:rFonts w:eastAsia="Calibri"/>
          <w:b/>
          <w:sz w:val="28"/>
          <w:szCs w:val="28"/>
        </w:rPr>
      </w:pPr>
      <w:r w:rsidRPr="00D63ACA">
        <w:rPr>
          <w:rFonts w:eastAsia="Calibri"/>
          <w:b/>
          <w:sz w:val="28"/>
          <w:szCs w:val="28"/>
        </w:rPr>
        <w:t xml:space="preserve">Рисунок </w:t>
      </w:r>
      <w:r w:rsidR="00957B9C">
        <w:rPr>
          <w:rFonts w:eastAsia="Calibri"/>
          <w:b/>
          <w:sz w:val="28"/>
          <w:szCs w:val="28"/>
        </w:rPr>
        <w:t>2.1.</w:t>
      </w:r>
      <w:r w:rsidR="00C0256F">
        <w:rPr>
          <w:rFonts w:eastAsia="Calibri"/>
          <w:b/>
          <w:sz w:val="28"/>
          <w:szCs w:val="28"/>
        </w:rPr>
        <w:t>7</w:t>
      </w:r>
      <w:r w:rsidRPr="00D63ACA">
        <w:rPr>
          <w:rFonts w:eastAsia="Calibri"/>
          <w:b/>
          <w:sz w:val="28"/>
          <w:szCs w:val="28"/>
        </w:rPr>
        <w:t xml:space="preserve"> - Распределение ответов респондентов на вопрос </w:t>
      </w:r>
    </w:p>
    <w:p w14:paraId="256E4531" w14:textId="36F5A2ED" w:rsidR="00CD23F4" w:rsidRDefault="00CD23F4" w:rsidP="00CD23F4">
      <w:pPr>
        <w:pStyle w:val="ac"/>
        <w:keepNext/>
        <w:spacing w:beforeAutospacing="0" w:afterAutospacing="0"/>
        <w:jc w:val="center"/>
        <w:rPr>
          <w:b/>
          <w:sz w:val="28"/>
          <w:szCs w:val="28"/>
        </w:rPr>
      </w:pPr>
      <w:r w:rsidRPr="00D63ACA">
        <w:rPr>
          <w:rFonts w:eastAsia="Calibri"/>
          <w:b/>
          <w:sz w:val="28"/>
          <w:szCs w:val="28"/>
        </w:rPr>
        <w:t>«</w:t>
      </w:r>
      <w:r w:rsidRPr="00D63ACA">
        <w:rPr>
          <w:b/>
          <w:sz w:val="28"/>
          <w:szCs w:val="28"/>
        </w:rPr>
        <w:t>Какие Вы видите приоритетные направления развития района? (множественный выбор ответа)», %</w:t>
      </w:r>
    </w:p>
    <w:p w14:paraId="0AF045E5" w14:textId="77777777" w:rsidR="00CD23F4" w:rsidRPr="00D63ACA" w:rsidRDefault="00CD23F4" w:rsidP="00CD23F4">
      <w:pPr>
        <w:spacing w:line="360" w:lineRule="auto"/>
        <w:ind w:firstLine="567"/>
        <w:jc w:val="both"/>
        <w:rPr>
          <w:sz w:val="16"/>
          <w:szCs w:val="16"/>
        </w:rPr>
      </w:pPr>
    </w:p>
    <w:p w14:paraId="3EB612D2" w14:textId="77777777" w:rsidR="00CD23F4" w:rsidRPr="00525727" w:rsidRDefault="00CD23F4" w:rsidP="009C3D83">
      <w:pPr>
        <w:spacing w:line="276" w:lineRule="auto"/>
        <w:ind w:firstLine="426"/>
        <w:jc w:val="both"/>
        <w:rPr>
          <w:sz w:val="28"/>
          <w:szCs w:val="28"/>
        </w:rPr>
      </w:pPr>
      <w:r>
        <w:rPr>
          <w:sz w:val="28"/>
          <w:szCs w:val="28"/>
        </w:rPr>
        <w:lastRenderedPageBreak/>
        <w:t>Следует отметить, что для жителей Березовского района важными являются направления, поддерживающие производство местных предприятий, стабильная работа которых позволит не только удержать трудовые ресурсы района, но и привлечь новые.</w:t>
      </w:r>
    </w:p>
    <w:p w14:paraId="69FCD7B5" w14:textId="1B9B4898" w:rsidR="00CD23F4" w:rsidRDefault="00CD23F4" w:rsidP="009C3D83">
      <w:pPr>
        <w:widowControl w:val="0"/>
        <w:autoSpaceDE w:val="0"/>
        <w:autoSpaceDN w:val="0"/>
        <w:adjustRightInd w:val="0"/>
        <w:spacing w:line="276" w:lineRule="auto"/>
        <w:ind w:firstLine="426"/>
        <w:jc w:val="both"/>
        <w:rPr>
          <w:sz w:val="28"/>
          <w:szCs w:val="28"/>
        </w:rPr>
      </w:pPr>
      <w:r w:rsidRPr="00A86CB7">
        <w:rPr>
          <w:sz w:val="28"/>
          <w:szCs w:val="28"/>
        </w:rPr>
        <w:t>По мнению опрошенных</w:t>
      </w:r>
      <w:r>
        <w:rPr>
          <w:sz w:val="28"/>
          <w:szCs w:val="28"/>
        </w:rPr>
        <w:t xml:space="preserve"> жителей</w:t>
      </w:r>
      <w:r w:rsidRPr="00A86CB7">
        <w:rPr>
          <w:sz w:val="28"/>
          <w:szCs w:val="28"/>
        </w:rPr>
        <w:t xml:space="preserve">, чтобы </w:t>
      </w:r>
      <w:r>
        <w:rPr>
          <w:sz w:val="28"/>
          <w:szCs w:val="28"/>
        </w:rPr>
        <w:t>улучшить жизнь в районе</w:t>
      </w:r>
      <w:r w:rsidRPr="00A86CB7">
        <w:rPr>
          <w:sz w:val="28"/>
          <w:szCs w:val="28"/>
        </w:rPr>
        <w:t xml:space="preserve"> муниципалитету </w:t>
      </w:r>
      <w:r>
        <w:rPr>
          <w:sz w:val="28"/>
          <w:szCs w:val="28"/>
        </w:rPr>
        <w:t xml:space="preserve">в первую очередь </w:t>
      </w:r>
      <w:r w:rsidRPr="00A86CB7">
        <w:rPr>
          <w:sz w:val="28"/>
          <w:szCs w:val="28"/>
        </w:rPr>
        <w:t xml:space="preserve">следует направить свои усилия на развитие </w:t>
      </w:r>
      <w:r w:rsidRPr="00A86CB7">
        <w:rPr>
          <w:i/>
          <w:sz w:val="28"/>
          <w:szCs w:val="28"/>
        </w:rPr>
        <w:t>коммунальной</w:t>
      </w:r>
      <w:r w:rsidRPr="00A86CB7">
        <w:rPr>
          <w:sz w:val="28"/>
          <w:szCs w:val="28"/>
        </w:rPr>
        <w:t xml:space="preserve"> (улучшение состояния коммунальной и </w:t>
      </w:r>
      <w:r>
        <w:rPr>
          <w:sz w:val="28"/>
          <w:szCs w:val="28"/>
        </w:rPr>
        <w:t xml:space="preserve">инженерной </w:t>
      </w:r>
      <w:r w:rsidRPr="00A86CB7">
        <w:rPr>
          <w:sz w:val="28"/>
          <w:szCs w:val="28"/>
        </w:rPr>
        <w:t>инфраструктуры</w:t>
      </w:r>
      <w:r>
        <w:rPr>
          <w:sz w:val="28"/>
          <w:szCs w:val="28"/>
        </w:rPr>
        <w:t xml:space="preserve"> – 73%, ремонт дорог и тротуаров – 54%</w:t>
      </w:r>
      <w:r w:rsidRPr="00A86CB7">
        <w:rPr>
          <w:sz w:val="28"/>
          <w:szCs w:val="28"/>
        </w:rPr>
        <w:t>)</w:t>
      </w:r>
      <w:r>
        <w:rPr>
          <w:sz w:val="28"/>
          <w:szCs w:val="28"/>
        </w:rPr>
        <w:t xml:space="preserve"> и</w:t>
      </w:r>
      <w:r w:rsidRPr="00A86CB7">
        <w:rPr>
          <w:i/>
          <w:sz w:val="28"/>
          <w:szCs w:val="28"/>
        </w:rPr>
        <w:t xml:space="preserve"> социальной</w:t>
      </w:r>
      <w:r w:rsidRPr="00A86CB7">
        <w:rPr>
          <w:sz w:val="28"/>
          <w:szCs w:val="28"/>
        </w:rPr>
        <w:t xml:space="preserve"> </w:t>
      </w:r>
      <w:r>
        <w:rPr>
          <w:sz w:val="28"/>
          <w:szCs w:val="28"/>
        </w:rPr>
        <w:t xml:space="preserve">сфер </w:t>
      </w:r>
      <w:r w:rsidRPr="00A86CB7">
        <w:rPr>
          <w:sz w:val="28"/>
          <w:szCs w:val="28"/>
        </w:rPr>
        <w:t>(улучшение системы здравоохранения</w:t>
      </w:r>
      <w:r>
        <w:rPr>
          <w:sz w:val="28"/>
          <w:szCs w:val="28"/>
        </w:rPr>
        <w:t xml:space="preserve"> – 57%</w:t>
      </w:r>
      <w:r w:rsidRPr="00A86CB7">
        <w:rPr>
          <w:sz w:val="28"/>
          <w:szCs w:val="28"/>
        </w:rPr>
        <w:t xml:space="preserve">). </w:t>
      </w:r>
      <w:r>
        <w:rPr>
          <w:sz w:val="28"/>
          <w:szCs w:val="28"/>
        </w:rPr>
        <w:t>Б</w:t>
      </w:r>
      <w:r w:rsidRPr="00A86CB7">
        <w:rPr>
          <w:sz w:val="28"/>
          <w:szCs w:val="28"/>
        </w:rPr>
        <w:t xml:space="preserve">олее трети респондентов </w:t>
      </w:r>
      <w:r>
        <w:rPr>
          <w:sz w:val="28"/>
          <w:szCs w:val="28"/>
        </w:rPr>
        <w:t>подчеркивают</w:t>
      </w:r>
      <w:r w:rsidRPr="00A86CB7">
        <w:rPr>
          <w:sz w:val="28"/>
          <w:szCs w:val="28"/>
        </w:rPr>
        <w:t xml:space="preserve"> необходимость активизации деятельности по </w:t>
      </w:r>
      <w:r>
        <w:rPr>
          <w:sz w:val="28"/>
          <w:szCs w:val="28"/>
        </w:rPr>
        <w:t>улучшению</w:t>
      </w:r>
      <w:r w:rsidRPr="00A86CB7">
        <w:rPr>
          <w:sz w:val="28"/>
          <w:szCs w:val="28"/>
        </w:rPr>
        <w:t xml:space="preserve"> имиджа района с целью продвижения его туристического продукта</w:t>
      </w:r>
      <w:r>
        <w:rPr>
          <w:sz w:val="28"/>
          <w:szCs w:val="28"/>
        </w:rPr>
        <w:t xml:space="preserve"> – 34% (рис</w:t>
      </w:r>
      <w:r w:rsidR="00957B9C">
        <w:rPr>
          <w:sz w:val="28"/>
          <w:szCs w:val="28"/>
        </w:rPr>
        <w:t>. 2.1.</w:t>
      </w:r>
      <w:r w:rsidR="00C0256F">
        <w:rPr>
          <w:sz w:val="28"/>
          <w:szCs w:val="28"/>
        </w:rPr>
        <w:t>8</w:t>
      </w:r>
      <w:r>
        <w:rPr>
          <w:sz w:val="28"/>
          <w:szCs w:val="28"/>
        </w:rPr>
        <w:t>)</w:t>
      </w:r>
      <w:r w:rsidRPr="00A86CB7">
        <w:rPr>
          <w:sz w:val="28"/>
          <w:szCs w:val="28"/>
        </w:rPr>
        <w:t>.</w:t>
      </w:r>
    </w:p>
    <w:p w14:paraId="2FF36BCF" w14:textId="77777777" w:rsidR="00E65F22" w:rsidRPr="00A86CB7" w:rsidRDefault="00E65F22" w:rsidP="009C3D83">
      <w:pPr>
        <w:widowControl w:val="0"/>
        <w:autoSpaceDE w:val="0"/>
        <w:autoSpaceDN w:val="0"/>
        <w:adjustRightInd w:val="0"/>
        <w:spacing w:line="276" w:lineRule="auto"/>
        <w:ind w:firstLine="426"/>
        <w:jc w:val="both"/>
        <w:rPr>
          <w:sz w:val="28"/>
          <w:szCs w:val="28"/>
        </w:rPr>
      </w:pPr>
    </w:p>
    <w:p w14:paraId="23EC174B" w14:textId="77777777" w:rsidR="00CD23F4" w:rsidRDefault="00CD23F4" w:rsidP="00CD23F4">
      <w:pPr>
        <w:rPr>
          <w:sz w:val="16"/>
          <w:szCs w:val="16"/>
        </w:rPr>
      </w:pPr>
    </w:p>
    <w:p w14:paraId="3346583C" w14:textId="77777777" w:rsidR="00CD23F4" w:rsidRDefault="00CD23F4" w:rsidP="00CD23F4">
      <w:pPr>
        <w:jc w:val="center"/>
        <w:rPr>
          <w:sz w:val="16"/>
          <w:szCs w:val="16"/>
        </w:rPr>
      </w:pPr>
      <w:r>
        <w:rPr>
          <w:noProof/>
          <w:sz w:val="28"/>
          <w:szCs w:val="28"/>
        </w:rPr>
        <w:drawing>
          <wp:inline distT="0" distB="0" distL="0" distR="0" wp14:anchorId="2FE5F359" wp14:editId="08C5C241">
            <wp:extent cx="5463540" cy="4404360"/>
            <wp:effectExtent l="0" t="0" r="3810" b="1524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CB3D448" w14:textId="2F3CA46B" w:rsidR="00CD23F4" w:rsidRPr="00D63ACA" w:rsidRDefault="00CD23F4" w:rsidP="00CD23F4">
      <w:pPr>
        <w:pStyle w:val="ac"/>
        <w:keepNext/>
        <w:spacing w:beforeAutospacing="0" w:afterAutospacing="0"/>
        <w:jc w:val="center"/>
        <w:rPr>
          <w:rFonts w:eastAsia="Calibri"/>
          <w:b/>
          <w:sz w:val="28"/>
          <w:szCs w:val="28"/>
        </w:rPr>
      </w:pPr>
      <w:r w:rsidRPr="00D63ACA">
        <w:rPr>
          <w:rFonts w:eastAsia="Calibri"/>
          <w:b/>
          <w:sz w:val="28"/>
          <w:szCs w:val="28"/>
        </w:rPr>
        <w:t xml:space="preserve">Рисунок </w:t>
      </w:r>
      <w:r w:rsidR="00957B9C">
        <w:rPr>
          <w:rFonts w:eastAsia="Calibri"/>
          <w:b/>
          <w:sz w:val="28"/>
          <w:szCs w:val="28"/>
        </w:rPr>
        <w:t>2.1.</w:t>
      </w:r>
      <w:r w:rsidR="00C0256F">
        <w:rPr>
          <w:rFonts w:eastAsia="Calibri"/>
          <w:b/>
          <w:sz w:val="28"/>
          <w:szCs w:val="28"/>
        </w:rPr>
        <w:t>8</w:t>
      </w:r>
      <w:r w:rsidRPr="00D63ACA">
        <w:rPr>
          <w:rFonts w:eastAsia="Calibri"/>
          <w:b/>
          <w:sz w:val="28"/>
          <w:szCs w:val="28"/>
        </w:rPr>
        <w:t xml:space="preserve"> - Распределение ответов респондентов на вопрос </w:t>
      </w:r>
    </w:p>
    <w:p w14:paraId="09E3A9DF" w14:textId="0319B4B2" w:rsidR="00CD23F4" w:rsidRPr="00D63ACA" w:rsidRDefault="00CD23F4" w:rsidP="00CD23F4">
      <w:pPr>
        <w:pStyle w:val="ac"/>
        <w:keepNext/>
        <w:spacing w:beforeAutospacing="0" w:afterAutospacing="0"/>
        <w:jc w:val="center"/>
        <w:rPr>
          <w:b/>
          <w:sz w:val="28"/>
          <w:szCs w:val="28"/>
        </w:rPr>
      </w:pPr>
      <w:r w:rsidRPr="00D63ACA">
        <w:rPr>
          <w:rFonts w:eastAsia="Calibri"/>
          <w:b/>
          <w:sz w:val="28"/>
          <w:szCs w:val="28"/>
        </w:rPr>
        <w:t>«</w:t>
      </w:r>
      <w:r w:rsidRPr="00D63ACA">
        <w:rPr>
          <w:b/>
          <w:sz w:val="28"/>
          <w:szCs w:val="28"/>
        </w:rPr>
        <w:t>Что нужно сделать в первую очередь, чтобы улучшить жизнь в районе? (множественный выбор ответа)», %</w:t>
      </w:r>
    </w:p>
    <w:p w14:paraId="7DF89012" w14:textId="77777777" w:rsidR="00CD23F4" w:rsidRDefault="00CD23F4" w:rsidP="00CD23F4">
      <w:pPr>
        <w:rPr>
          <w:sz w:val="16"/>
          <w:szCs w:val="16"/>
        </w:rPr>
      </w:pPr>
    </w:p>
    <w:p w14:paraId="43BC0E5B" w14:textId="5104DC54" w:rsidR="00CD23F4" w:rsidRDefault="00CD23F4" w:rsidP="009C3D83">
      <w:pPr>
        <w:spacing w:line="276" w:lineRule="auto"/>
        <w:ind w:firstLine="426"/>
        <w:jc w:val="both"/>
        <w:rPr>
          <w:sz w:val="28"/>
          <w:szCs w:val="28"/>
        </w:rPr>
      </w:pPr>
      <w:r w:rsidRPr="00B864B0">
        <w:rPr>
          <w:sz w:val="28"/>
          <w:szCs w:val="28"/>
        </w:rPr>
        <w:t>Также для повышения качества жизни в район</w:t>
      </w:r>
      <w:r w:rsidR="00B864B0" w:rsidRPr="00B864B0">
        <w:rPr>
          <w:sz w:val="28"/>
          <w:szCs w:val="28"/>
        </w:rPr>
        <w:t>е</w:t>
      </w:r>
      <w:r w:rsidR="00B864B0">
        <w:rPr>
          <w:sz w:val="28"/>
          <w:szCs w:val="28"/>
        </w:rPr>
        <w:t xml:space="preserve"> администрации района </w:t>
      </w:r>
      <w:r>
        <w:rPr>
          <w:sz w:val="28"/>
          <w:szCs w:val="28"/>
        </w:rPr>
        <w:t xml:space="preserve">необходимо обратить внимание на улучшение </w:t>
      </w:r>
      <w:r w:rsidRPr="006E5ECC">
        <w:rPr>
          <w:i/>
          <w:iCs/>
          <w:sz w:val="28"/>
          <w:szCs w:val="28"/>
        </w:rPr>
        <w:t>важных</w:t>
      </w:r>
      <w:r>
        <w:rPr>
          <w:sz w:val="28"/>
          <w:szCs w:val="28"/>
        </w:rPr>
        <w:t xml:space="preserve"> </w:t>
      </w:r>
      <w:r w:rsidRPr="006E5ECC">
        <w:rPr>
          <w:i/>
          <w:iCs/>
          <w:sz w:val="28"/>
          <w:szCs w:val="28"/>
        </w:rPr>
        <w:t>инфраструктурных объектов</w:t>
      </w:r>
      <w:r>
        <w:rPr>
          <w:sz w:val="28"/>
          <w:szCs w:val="28"/>
        </w:rPr>
        <w:t xml:space="preserve">: создание предприятий, выпускающих собственную продукцию и строительство качественной взлетно-посадочной полосы в Березово, активное </w:t>
      </w:r>
      <w:r>
        <w:rPr>
          <w:sz w:val="28"/>
          <w:szCs w:val="28"/>
        </w:rPr>
        <w:lastRenderedPageBreak/>
        <w:t xml:space="preserve">привлечение инвесторов; </w:t>
      </w:r>
      <w:r w:rsidRPr="006E5ECC">
        <w:rPr>
          <w:i/>
          <w:iCs/>
          <w:sz w:val="28"/>
          <w:szCs w:val="28"/>
        </w:rPr>
        <w:t>повышение качества жизни населения</w:t>
      </w:r>
      <w:r>
        <w:rPr>
          <w:i/>
          <w:iCs/>
          <w:sz w:val="28"/>
          <w:szCs w:val="28"/>
        </w:rPr>
        <w:t xml:space="preserve"> и транспортной доступности</w:t>
      </w:r>
      <w:r>
        <w:rPr>
          <w:sz w:val="28"/>
          <w:szCs w:val="28"/>
        </w:rPr>
        <w:t>: строительство многоквартирных домов, велосипедных дорожек и автомобильных дорог круглогодичной эксплуатации,</w:t>
      </w:r>
      <w:r w:rsidRPr="006E5ECC">
        <w:rPr>
          <w:sz w:val="28"/>
          <w:szCs w:val="28"/>
        </w:rPr>
        <w:t xml:space="preserve"> </w:t>
      </w:r>
      <w:r>
        <w:rPr>
          <w:sz w:val="28"/>
          <w:szCs w:val="28"/>
        </w:rPr>
        <w:t xml:space="preserve">повышение качества воды; </w:t>
      </w:r>
      <w:r w:rsidRPr="006E5ECC">
        <w:rPr>
          <w:i/>
          <w:iCs/>
          <w:sz w:val="28"/>
          <w:szCs w:val="28"/>
        </w:rPr>
        <w:t>формирование предпринимательского климата</w:t>
      </w:r>
      <w:r>
        <w:rPr>
          <w:sz w:val="28"/>
          <w:szCs w:val="28"/>
        </w:rPr>
        <w:t>: создание благоприятных условия для развития малого и среднего предпринимательства – эти направления перечислены респондентами в свободных ответах (табл</w:t>
      </w:r>
      <w:r w:rsidR="009737BF">
        <w:rPr>
          <w:sz w:val="28"/>
          <w:szCs w:val="28"/>
        </w:rPr>
        <w:t>. 2.1.1</w:t>
      </w:r>
      <w:r>
        <w:rPr>
          <w:sz w:val="28"/>
          <w:szCs w:val="28"/>
        </w:rPr>
        <w:t>).</w:t>
      </w:r>
    </w:p>
    <w:p w14:paraId="6DDB09DF" w14:textId="77777777" w:rsidR="00040456" w:rsidRDefault="00040456" w:rsidP="009C3D83">
      <w:pPr>
        <w:spacing w:line="276" w:lineRule="auto"/>
        <w:ind w:firstLine="426"/>
        <w:jc w:val="both"/>
        <w:rPr>
          <w:sz w:val="28"/>
          <w:szCs w:val="28"/>
        </w:rPr>
      </w:pPr>
    </w:p>
    <w:p w14:paraId="001DF473" w14:textId="77777777" w:rsidR="00040456" w:rsidRPr="001911CC" w:rsidRDefault="00040456" w:rsidP="00040456">
      <w:pPr>
        <w:widowControl w:val="0"/>
        <w:autoSpaceDE w:val="0"/>
        <w:autoSpaceDN w:val="0"/>
        <w:adjustRightInd w:val="0"/>
        <w:spacing w:line="276" w:lineRule="auto"/>
        <w:jc w:val="both"/>
        <w:rPr>
          <w:b/>
          <w:bCs/>
          <w:sz w:val="28"/>
          <w:szCs w:val="28"/>
        </w:rPr>
      </w:pPr>
      <w:r w:rsidRPr="00A86CB7">
        <w:rPr>
          <w:b/>
          <w:bCs/>
          <w:sz w:val="28"/>
          <w:szCs w:val="28"/>
        </w:rPr>
        <w:t xml:space="preserve">Таблица </w:t>
      </w:r>
      <w:r>
        <w:rPr>
          <w:b/>
          <w:bCs/>
          <w:sz w:val="28"/>
          <w:szCs w:val="28"/>
        </w:rPr>
        <w:t xml:space="preserve">2.1.1 - </w:t>
      </w:r>
      <w:r w:rsidRPr="00A86CB7">
        <w:rPr>
          <w:b/>
          <w:bCs/>
          <w:sz w:val="28"/>
          <w:szCs w:val="28"/>
        </w:rPr>
        <w:t xml:space="preserve">Приоритетные направления </w:t>
      </w:r>
      <w:r>
        <w:rPr>
          <w:b/>
          <w:bCs/>
          <w:sz w:val="28"/>
          <w:szCs w:val="28"/>
        </w:rPr>
        <w:t>по улучшению жизни в районе,</w:t>
      </w:r>
      <w:r w:rsidRPr="00A86CB7">
        <w:rPr>
          <w:b/>
          <w:bCs/>
          <w:sz w:val="28"/>
          <w:szCs w:val="28"/>
        </w:rPr>
        <w:t xml:space="preserve"> по мнению респондентов (свободные ответы)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3"/>
        <w:gridCol w:w="8779"/>
      </w:tblGrid>
      <w:tr w:rsidR="00040456" w:rsidRPr="005636D5" w14:paraId="25397E6F" w14:textId="77777777" w:rsidTr="00FA2D12">
        <w:trPr>
          <w:trHeight w:val="506"/>
          <w:tblCellSpacing w:w="0" w:type="dxa"/>
        </w:trPr>
        <w:tc>
          <w:tcPr>
            <w:tcW w:w="438" w:type="pct"/>
            <w:tcBorders>
              <w:top w:val="outset" w:sz="6" w:space="0" w:color="auto"/>
              <w:left w:val="outset" w:sz="6" w:space="0" w:color="auto"/>
              <w:right w:val="outset" w:sz="6" w:space="0" w:color="auto"/>
            </w:tcBorders>
            <w:shd w:val="clear" w:color="auto" w:fill="FFFFFF" w:themeFill="background1"/>
            <w:vAlign w:val="center"/>
          </w:tcPr>
          <w:p w14:paraId="18379069" w14:textId="77777777" w:rsidR="00040456" w:rsidRPr="009737BF" w:rsidRDefault="00040456" w:rsidP="00FA2D12">
            <w:pPr>
              <w:jc w:val="center"/>
              <w:rPr>
                <w:b/>
                <w:bCs/>
              </w:rPr>
            </w:pPr>
            <w:r w:rsidRPr="009737BF">
              <w:rPr>
                <w:b/>
                <w:bCs/>
              </w:rPr>
              <w:t>№ п/п</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6ABBB34" w14:textId="77777777" w:rsidR="00040456" w:rsidRPr="009737BF" w:rsidRDefault="00040456" w:rsidP="00FA2D12">
            <w:pPr>
              <w:jc w:val="center"/>
              <w:rPr>
                <w:b/>
                <w:bCs/>
                <w:lang w:val="en-US"/>
              </w:rPr>
            </w:pPr>
            <w:r w:rsidRPr="009737BF">
              <w:rPr>
                <w:b/>
                <w:bCs/>
              </w:rPr>
              <w:t>Что нужно сделать в первую очередь, чтобы улучшить жизнь в районе? (свободные ответы)</w:t>
            </w:r>
          </w:p>
        </w:tc>
      </w:tr>
      <w:tr w:rsidR="00040456" w:rsidRPr="005636D5" w14:paraId="64EDC316"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29B42B63" w14:textId="77777777" w:rsidR="00040456" w:rsidRPr="00CA2218" w:rsidRDefault="00040456" w:rsidP="00FA2D12">
            <w:pPr>
              <w:jc w:val="center"/>
            </w:pPr>
            <w:r w:rsidRPr="00CA2218">
              <w:t>1</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F13E3E" w14:textId="77777777" w:rsidR="00040456" w:rsidRPr="00CA2218" w:rsidRDefault="00040456" w:rsidP="00FA2D12">
            <w:r w:rsidRPr="00CA2218">
              <w:t>Обеспечить транспортную доступность, строительство дороги до пгт. Игрим</w:t>
            </w:r>
          </w:p>
        </w:tc>
      </w:tr>
      <w:tr w:rsidR="00040456" w:rsidRPr="005636D5" w14:paraId="71370438"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106218DC" w14:textId="77777777" w:rsidR="00040456" w:rsidRPr="00CA2218" w:rsidRDefault="00040456" w:rsidP="00FA2D12">
            <w:pPr>
              <w:jc w:val="center"/>
            </w:pPr>
            <w:r w:rsidRPr="00CA2218">
              <w:t>2</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E6058AF" w14:textId="77777777" w:rsidR="00040456" w:rsidRPr="00CA2218" w:rsidRDefault="00040456" w:rsidP="00FA2D12">
            <w:r w:rsidRPr="00CA2218">
              <w:t>Создать предприятия, выпускающие собственную продукцию.</w:t>
            </w:r>
          </w:p>
        </w:tc>
      </w:tr>
      <w:tr w:rsidR="00040456" w:rsidRPr="005636D5" w14:paraId="30F0F0F3"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66A9BF98" w14:textId="77777777" w:rsidR="00040456" w:rsidRPr="00CA2218" w:rsidRDefault="00040456" w:rsidP="00FA2D12">
            <w:pPr>
              <w:jc w:val="center"/>
            </w:pPr>
            <w:r w:rsidRPr="00CA2218">
              <w:t>3</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9280FC0" w14:textId="77777777" w:rsidR="00040456" w:rsidRPr="00CA2218" w:rsidRDefault="00040456" w:rsidP="00FA2D12">
            <w:r w:rsidRPr="00CA2218">
              <w:t>Привлекать инвесторов, чтобы была работа в районе.</w:t>
            </w:r>
          </w:p>
        </w:tc>
      </w:tr>
      <w:tr w:rsidR="00040456" w:rsidRPr="005636D5" w14:paraId="3F04E582"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26585699" w14:textId="77777777" w:rsidR="00040456" w:rsidRPr="00CA2218" w:rsidRDefault="00040456" w:rsidP="00FA2D12">
            <w:pPr>
              <w:jc w:val="center"/>
            </w:pPr>
            <w:r w:rsidRPr="00CA2218">
              <w:t>4</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FEE787" w14:textId="77777777" w:rsidR="00040456" w:rsidRPr="00CA2218" w:rsidRDefault="00040456" w:rsidP="00FA2D12">
            <w:r w:rsidRPr="00CA2218">
              <w:t>На объездной дорог</w:t>
            </w:r>
            <w:r>
              <w:t>е</w:t>
            </w:r>
            <w:r w:rsidRPr="00CA2218">
              <w:t xml:space="preserve"> п. Берёзово сделать беговую, велосипедную дорожку.</w:t>
            </w:r>
          </w:p>
        </w:tc>
      </w:tr>
      <w:tr w:rsidR="00040456" w:rsidRPr="005636D5" w14:paraId="6F8683A3"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39E5804C" w14:textId="77777777" w:rsidR="00040456" w:rsidRPr="00CA2218" w:rsidRDefault="00040456" w:rsidP="00FA2D12">
            <w:pPr>
              <w:jc w:val="center"/>
            </w:pPr>
            <w:r w:rsidRPr="00CA2218">
              <w:t>5</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477B5CF" w14:textId="77777777" w:rsidR="00040456" w:rsidRPr="00CA2218" w:rsidRDefault="00040456" w:rsidP="00FA2D12">
            <w:r w:rsidRPr="00CA2218">
              <w:t>Создание рабочих мест.</w:t>
            </w:r>
          </w:p>
        </w:tc>
      </w:tr>
      <w:tr w:rsidR="00040456" w:rsidRPr="005636D5" w14:paraId="2F1C4ED2"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16750252" w14:textId="77777777" w:rsidR="00040456" w:rsidRPr="00CA2218" w:rsidRDefault="00040456" w:rsidP="00FA2D12">
            <w:pPr>
              <w:jc w:val="center"/>
            </w:pPr>
            <w:r w:rsidRPr="00CA2218">
              <w:t>6</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1E6D23E" w14:textId="77777777" w:rsidR="00040456" w:rsidRPr="00CA2218" w:rsidRDefault="00040456" w:rsidP="00FA2D12">
            <w:r w:rsidRPr="00CA2218">
              <w:t xml:space="preserve">Беспрепятственное строительство многоквартирных домов в труднодоступных населённых пунктах. </w:t>
            </w:r>
          </w:p>
        </w:tc>
      </w:tr>
      <w:tr w:rsidR="00040456" w:rsidRPr="005636D5" w14:paraId="5E1B260D"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6C088DE7" w14:textId="77777777" w:rsidR="00040456" w:rsidRPr="00CA2218" w:rsidRDefault="00040456" w:rsidP="00FA2D12">
            <w:pPr>
              <w:jc w:val="center"/>
            </w:pPr>
            <w:r w:rsidRPr="00CA2218">
              <w:t>7</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F38B8ED" w14:textId="77777777" w:rsidR="00040456" w:rsidRPr="00CA2218" w:rsidRDefault="00040456" w:rsidP="00FA2D12">
            <w:r w:rsidRPr="00CA2218">
              <w:t>Разработать развлечения для детей и обеспечить досуг жителей.</w:t>
            </w:r>
          </w:p>
        </w:tc>
      </w:tr>
      <w:tr w:rsidR="00040456" w:rsidRPr="005636D5" w14:paraId="68765E4D"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528FA547" w14:textId="77777777" w:rsidR="00040456" w:rsidRPr="00CA2218" w:rsidRDefault="00040456" w:rsidP="00FA2D12">
            <w:pPr>
              <w:jc w:val="center"/>
            </w:pPr>
            <w:r w:rsidRPr="00CA2218">
              <w:t>8</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BC4657D" w14:textId="77777777" w:rsidR="00040456" w:rsidRPr="00CA2218" w:rsidRDefault="00040456" w:rsidP="00FA2D12">
            <w:r w:rsidRPr="00CA2218">
              <w:t>Создание условий для малого и среднего предпринимательства.</w:t>
            </w:r>
          </w:p>
        </w:tc>
      </w:tr>
      <w:tr w:rsidR="00040456" w:rsidRPr="005636D5" w14:paraId="50CF2BF0"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200C8D69" w14:textId="77777777" w:rsidR="00040456" w:rsidRPr="00CA2218" w:rsidRDefault="00040456" w:rsidP="00FA2D12">
            <w:pPr>
              <w:jc w:val="center"/>
            </w:pPr>
            <w:r w:rsidRPr="00CA2218">
              <w:t>9</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99BC07" w14:textId="77777777" w:rsidR="00040456" w:rsidRPr="00CA2218" w:rsidRDefault="00040456" w:rsidP="00FA2D12">
            <w:r w:rsidRPr="00CA2218">
              <w:t>Построить круглогодичную дорогу, соединяющую район с "большой землей", Березово – Приобье</w:t>
            </w:r>
            <w:r>
              <w:t>.</w:t>
            </w:r>
          </w:p>
        </w:tc>
      </w:tr>
      <w:tr w:rsidR="00040456" w:rsidRPr="005636D5" w14:paraId="4CB8D613"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36D57665" w14:textId="77777777" w:rsidR="00040456" w:rsidRPr="00CA2218" w:rsidRDefault="00040456" w:rsidP="00FA2D12">
            <w:pPr>
              <w:jc w:val="center"/>
            </w:pPr>
            <w:r w:rsidRPr="00CA2218">
              <w:t>10</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2BE339" w14:textId="77777777" w:rsidR="00040456" w:rsidRPr="00CA2218" w:rsidRDefault="00040456" w:rsidP="00FA2D12">
            <w:r w:rsidRPr="00CA2218">
              <w:t>Сделать чистую воду.</w:t>
            </w:r>
          </w:p>
        </w:tc>
      </w:tr>
      <w:tr w:rsidR="00040456" w:rsidRPr="005636D5" w14:paraId="54F00688" w14:textId="77777777" w:rsidTr="00FA2D12">
        <w:trPr>
          <w:tblCellSpacing w:w="0" w:type="dxa"/>
        </w:trPr>
        <w:tc>
          <w:tcPr>
            <w:tcW w:w="438" w:type="pct"/>
            <w:tcBorders>
              <w:top w:val="outset" w:sz="6" w:space="0" w:color="auto"/>
              <w:left w:val="outset" w:sz="6" w:space="0" w:color="auto"/>
              <w:bottom w:val="outset" w:sz="6" w:space="0" w:color="auto"/>
              <w:right w:val="outset" w:sz="6" w:space="0" w:color="auto"/>
            </w:tcBorders>
            <w:shd w:val="clear" w:color="auto" w:fill="FFFFFF" w:themeFill="background1"/>
          </w:tcPr>
          <w:p w14:paraId="69F984F8" w14:textId="77777777" w:rsidR="00040456" w:rsidRPr="00CA2218" w:rsidRDefault="00040456" w:rsidP="00FA2D12">
            <w:pPr>
              <w:jc w:val="center"/>
            </w:pPr>
            <w:r w:rsidRPr="00CA2218">
              <w:t>11</w:t>
            </w:r>
          </w:p>
        </w:tc>
        <w:tc>
          <w:tcPr>
            <w:tcW w:w="4562"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46F17C8" w14:textId="77777777" w:rsidR="00040456" w:rsidRPr="00CA2218" w:rsidRDefault="00040456" w:rsidP="00FA2D12">
            <w:r w:rsidRPr="00CA2218">
              <w:t>Строительство качественной взлётно-посадочной полосы в Березово.</w:t>
            </w:r>
          </w:p>
        </w:tc>
      </w:tr>
    </w:tbl>
    <w:p w14:paraId="17377610" w14:textId="77777777" w:rsidR="00040456" w:rsidRPr="00625AFB" w:rsidRDefault="00040456" w:rsidP="00040456">
      <w:pPr>
        <w:rPr>
          <w:sz w:val="16"/>
          <w:szCs w:val="16"/>
        </w:rPr>
      </w:pPr>
    </w:p>
    <w:p w14:paraId="154BB4CE" w14:textId="1AFC9A26" w:rsidR="007D2666" w:rsidRPr="004E6C1C" w:rsidRDefault="007D2666" w:rsidP="007D2666">
      <w:pPr>
        <w:spacing w:line="276" w:lineRule="auto"/>
        <w:ind w:firstLine="426"/>
        <w:jc w:val="both"/>
        <w:rPr>
          <w:sz w:val="28"/>
          <w:szCs w:val="28"/>
        </w:rPr>
      </w:pPr>
      <w:r w:rsidRPr="00817856">
        <w:rPr>
          <w:rFonts w:eastAsia="Calibri" w:cs="Mangal"/>
          <w:bCs/>
          <w:i/>
          <w:iCs/>
          <w:kern w:val="1"/>
          <w:sz w:val="28"/>
          <w:szCs w:val="28"/>
          <w:lang w:eastAsia="hi-IN" w:bidi="hi-IN"/>
        </w:rPr>
        <w:t>Удовлетворенность жителей Березовского района состоянием отдельных областей жизни</w:t>
      </w:r>
      <w:r>
        <w:rPr>
          <w:rFonts w:eastAsia="Calibri" w:cs="Mangal"/>
          <w:bCs/>
          <w:i/>
          <w:iCs/>
          <w:kern w:val="1"/>
          <w:sz w:val="28"/>
          <w:szCs w:val="28"/>
          <w:lang w:eastAsia="hi-IN" w:bidi="hi-IN"/>
        </w:rPr>
        <w:t xml:space="preserve">. </w:t>
      </w:r>
      <w:r w:rsidRPr="004E6C1C">
        <w:rPr>
          <w:sz w:val="28"/>
          <w:szCs w:val="28"/>
        </w:rPr>
        <w:t xml:space="preserve">Наибольшую удовлетворенность участники опроса выразили в сферах </w:t>
      </w:r>
      <w:r>
        <w:rPr>
          <w:sz w:val="28"/>
          <w:szCs w:val="28"/>
        </w:rPr>
        <w:t xml:space="preserve">безопасности проживания и </w:t>
      </w:r>
      <w:r w:rsidRPr="004E6C1C">
        <w:rPr>
          <w:sz w:val="28"/>
          <w:szCs w:val="28"/>
        </w:rPr>
        <w:t xml:space="preserve">сохранения природного и исторического наследия, состояния физической культуры и спорта </w:t>
      </w:r>
      <w:r>
        <w:rPr>
          <w:sz w:val="28"/>
          <w:szCs w:val="28"/>
        </w:rPr>
        <w:t>в Березовском районе</w:t>
      </w:r>
      <w:r w:rsidRPr="004E6C1C">
        <w:rPr>
          <w:sz w:val="28"/>
          <w:szCs w:val="28"/>
        </w:rPr>
        <w:t>.</w:t>
      </w:r>
      <w:r>
        <w:rPr>
          <w:sz w:val="28"/>
          <w:szCs w:val="28"/>
        </w:rPr>
        <w:t xml:space="preserve"> </w:t>
      </w:r>
      <w:r w:rsidRPr="004E6C1C">
        <w:rPr>
          <w:sz w:val="28"/>
          <w:szCs w:val="28"/>
        </w:rPr>
        <w:t xml:space="preserve">Жителей волнует, прежде всего, </w:t>
      </w:r>
      <w:r>
        <w:rPr>
          <w:sz w:val="28"/>
          <w:szCs w:val="28"/>
        </w:rPr>
        <w:t>слабое развитие промышленности и сельского хозяйства, низкое качество сферы услуг ЖКХ, сложности транспортной обеспеченностью и низкая доступность сферы здравоохранения (рис. 2.1.</w:t>
      </w:r>
      <w:r w:rsidR="00040456">
        <w:rPr>
          <w:sz w:val="28"/>
          <w:szCs w:val="28"/>
        </w:rPr>
        <w:t>9</w:t>
      </w:r>
      <w:r>
        <w:rPr>
          <w:sz w:val="28"/>
          <w:szCs w:val="28"/>
        </w:rPr>
        <w:t>)</w:t>
      </w:r>
      <w:r w:rsidRPr="004E6C1C">
        <w:rPr>
          <w:sz w:val="28"/>
          <w:szCs w:val="28"/>
        </w:rPr>
        <w:t xml:space="preserve">. </w:t>
      </w:r>
    </w:p>
    <w:p w14:paraId="5C5CF0AB" w14:textId="77777777" w:rsidR="007D2666" w:rsidRDefault="007D2666" w:rsidP="009737BF">
      <w:pPr>
        <w:widowControl w:val="0"/>
        <w:autoSpaceDE w:val="0"/>
        <w:autoSpaceDN w:val="0"/>
        <w:adjustRightInd w:val="0"/>
        <w:spacing w:line="276" w:lineRule="auto"/>
        <w:jc w:val="both"/>
        <w:rPr>
          <w:b/>
          <w:bCs/>
          <w:sz w:val="28"/>
          <w:szCs w:val="28"/>
        </w:rPr>
      </w:pPr>
    </w:p>
    <w:p w14:paraId="642F8729" w14:textId="77777777" w:rsidR="007D2666" w:rsidRDefault="007D2666" w:rsidP="00CD23F4">
      <w:pPr>
        <w:rPr>
          <w:sz w:val="16"/>
          <w:szCs w:val="16"/>
        </w:rPr>
      </w:pPr>
    </w:p>
    <w:p w14:paraId="3FDB53A3" w14:textId="77777777" w:rsidR="007D2666" w:rsidRDefault="007D2666" w:rsidP="00CD23F4">
      <w:pPr>
        <w:rPr>
          <w:sz w:val="16"/>
          <w:szCs w:val="16"/>
        </w:rPr>
      </w:pPr>
    </w:p>
    <w:p w14:paraId="7ABBF67B" w14:textId="77777777" w:rsidR="007D2666" w:rsidRDefault="007D2666" w:rsidP="00CD23F4">
      <w:pPr>
        <w:rPr>
          <w:sz w:val="16"/>
          <w:szCs w:val="16"/>
        </w:rPr>
      </w:pPr>
    </w:p>
    <w:p w14:paraId="4C53AFE2" w14:textId="77777777" w:rsidR="007D2666" w:rsidRDefault="007D2666" w:rsidP="00CD23F4">
      <w:pPr>
        <w:rPr>
          <w:sz w:val="16"/>
          <w:szCs w:val="16"/>
        </w:rPr>
      </w:pPr>
    </w:p>
    <w:p w14:paraId="203F469A" w14:textId="17EBCE3D" w:rsidR="00CD23F4" w:rsidRPr="00D71D5C" w:rsidRDefault="00CD23F4" w:rsidP="00CD23F4">
      <w:pPr>
        <w:rPr>
          <w:sz w:val="16"/>
          <w:szCs w:val="16"/>
        </w:rPr>
      </w:pPr>
      <w:r>
        <w:rPr>
          <w:noProof/>
        </w:rPr>
        <w:lastRenderedPageBreak/>
        <w:drawing>
          <wp:inline distT="0" distB="0" distL="0" distR="0" wp14:anchorId="0239B537" wp14:editId="7AE9A86A">
            <wp:extent cx="5835650" cy="447294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9046" t="14778" r="19073" b="5784"/>
                    <a:stretch/>
                  </pic:blipFill>
                  <pic:spPr bwMode="auto">
                    <a:xfrm>
                      <a:off x="0" y="0"/>
                      <a:ext cx="5861429" cy="4492699"/>
                    </a:xfrm>
                    <a:prstGeom prst="rect">
                      <a:avLst/>
                    </a:prstGeom>
                    <a:ln>
                      <a:noFill/>
                    </a:ln>
                    <a:extLst>
                      <a:ext uri="{53640926-AAD7-44D8-BBD7-CCE9431645EC}">
                        <a14:shadowObscured xmlns:a14="http://schemas.microsoft.com/office/drawing/2010/main"/>
                      </a:ext>
                    </a:extLst>
                  </pic:spPr>
                </pic:pic>
              </a:graphicData>
            </a:graphic>
          </wp:inline>
        </w:drawing>
      </w:r>
    </w:p>
    <w:p w14:paraId="36844D40" w14:textId="77777777" w:rsidR="00CD23F4" w:rsidRDefault="00CD23F4" w:rsidP="00CD23F4">
      <w:pPr>
        <w:rPr>
          <w:sz w:val="16"/>
          <w:szCs w:val="16"/>
        </w:rPr>
      </w:pPr>
      <w:r w:rsidRPr="00AE3403">
        <w:rPr>
          <w:noProof/>
          <w:sz w:val="20"/>
          <w:szCs w:val="20"/>
        </w:rPr>
        <w:drawing>
          <wp:inline distT="0" distB="0" distL="0" distR="0" wp14:anchorId="70EED581" wp14:editId="1581B552">
            <wp:extent cx="5835650" cy="1485265"/>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9242" t="47547" r="19178" b="23516"/>
                    <a:stretch/>
                  </pic:blipFill>
                  <pic:spPr bwMode="auto">
                    <a:xfrm>
                      <a:off x="0" y="0"/>
                      <a:ext cx="5894409" cy="1500220"/>
                    </a:xfrm>
                    <a:prstGeom prst="rect">
                      <a:avLst/>
                    </a:prstGeom>
                    <a:ln>
                      <a:noFill/>
                    </a:ln>
                    <a:extLst>
                      <a:ext uri="{53640926-AAD7-44D8-BBD7-CCE9431645EC}">
                        <a14:shadowObscured xmlns:a14="http://schemas.microsoft.com/office/drawing/2010/main"/>
                      </a:ext>
                    </a:extLst>
                  </pic:spPr>
                </pic:pic>
              </a:graphicData>
            </a:graphic>
          </wp:inline>
        </w:drawing>
      </w:r>
    </w:p>
    <w:p w14:paraId="321EC3E7" w14:textId="1860C7CE" w:rsidR="00CD23F4" w:rsidRDefault="00CD23F4" w:rsidP="00817856">
      <w:pPr>
        <w:pStyle w:val="Default"/>
        <w:spacing w:line="276" w:lineRule="auto"/>
        <w:jc w:val="center"/>
        <w:rPr>
          <w:b/>
          <w:sz w:val="28"/>
          <w:szCs w:val="28"/>
        </w:rPr>
      </w:pPr>
      <w:r w:rsidRPr="00D63ACA">
        <w:rPr>
          <w:rFonts w:eastAsia="Calibri"/>
          <w:b/>
          <w:sz w:val="28"/>
          <w:szCs w:val="28"/>
        </w:rPr>
        <w:t xml:space="preserve">Рисунок </w:t>
      </w:r>
      <w:r w:rsidR="00817856">
        <w:rPr>
          <w:rFonts w:eastAsia="Calibri"/>
          <w:b/>
          <w:sz w:val="28"/>
          <w:szCs w:val="28"/>
        </w:rPr>
        <w:t>2.1.</w:t>
      </w:r>
      <w:r w:rsidR="00040456">
        <w:rPr>
          <w:rFonts w:eastAsia="Calibri"/>
          <w:b/>
          <w:sz w:val="28"/>
          <w:szCs w:val="28"/>
        </w:rPr>
        <w:t>9</w:t>
      </w:r>
      <w:r w:rsidRPr="00D63ACA">
        <w:rPr>
          <w:rFonts w:eastAsia="Calibri"/>
          <w:b/>
          <w:sz w:val="28"/>
          <w:szCs w:val="28"/>
        </w:rPr>
        <w:t xml:space="preserve"> – Оценка респондентами удовлетворенности состоянием важных областей жизни, %</w:t>
      </w:r>
      <w:r w:rsidR="00817856">
        <w:rPr>
          <w:rFonts w:eastAsia="Calibri"/>
          <w:b/>
          <w:sz w:val="28"/>
          <w:szCs w:val="28"/>
        </w:rPr>
        <w:t xml:space="preserve">. </w:t>
      </w:r>
      <w:r w:rsidRPr="00D63ACA">
        <w:rPr>
          <w:rFonts w:eastAsia="Calibri"/>
          <w:b/>
          <w:sz w:val="28"/>
          <w:szCs w:val="28"/>
        </w:rPr>
        <w:t>Ответ на вопрос «</w:t>
      </w:r>
      <w:r w:rsidRPr="00D63ACA">
        <w:rPr>
          <w:b/>
          <w:sz w:val="28"/>
          <w:szCs w:val="28"/>
        </w:rPr>
        <w:t>Оцените, пожалуйста, по 5-ти бальной шкале текущее состояние отдельных областей жизни Березовского района (1 - максимально неудовлетворен, 5 - максимально удовлетворен)»</w:t>
      </w:r>
    </w:p>
    <w:p w14:paraId="614E4730" w14:textId="77777777" w:rsidR="00CD23F4" w:rsidRPr="00D63ACA" w:rsidRDefault="00CD23F4" w:rsidP="00CD23F4">
      <w:pPr>
        <w:pStyle w:val="Default"/>
        <w:jc w:val="center"/>
        <w:rPr>
          <w:b/>
          <w:sz w:val="16"/>
          <w:szCs w:val="16"/>
        </w:rPr>
      </w:pPr>
    </w:p>
    <w:p w14:paraId="176BD63D" w14:textId="3210280D" w:rsidR="00CD23F4" w:rsidRPr="002C6B22" w:rsidRDefault="00CD23F4" w:rsidP="00817856">
      <w:pPr>
        <w:spacing w:line="276" w:lineRule="auto"/>
        <w:ind w:firstLine="567"/>
        <w:jc w:val="both"/>
        <w:rPr>
          <w:bCs/>
          <w:sz w:val="28"/>
          <w:szCs w:val="28"/>
        </w:rPr>
      </w:pPr>
      <w:r w:rsidRPr="00817856">
        <w:rPr>
          <w:rFonts w:eastAsia="Calibri" w:cs="Mangal"/>
          <w:bCs/>
          <w:i/>
          <w:iCs/>
          <w:kern w:val="1"/>
          <w:sz w:val="28"/>
          <w:szCs w:val="28"/>
          <w:lang w:eastAsia="hi-IN" w:bidi="hi-IN"/>
        </w:rPr>
        <w:t>Оценка экономической ситуации в Березовском районе</w:t>
      </w:r>
      <w:r w:rsidR="00817856" w:rsidRPr="00817856">
        <w:rPr>
          <w:rFonts w:eastAsia="Calibri" w:cs="Mangal"/>
          <w:bCs/>
          <w:i/>
          <w:iCs/>
          <w:kern w:val="1"/>
          <w:sz w:val="28"/>
          <w:szCs w:val="28"/>
          <w:lang w:eastAsia="hi-IN" w:bidi="hi-IN"/>
        </w:rPr>
        <w:t>.</w:t>
      </w:r>
      <w:r w:rsidR="00817856">
        <w:rPr>
          <w:rFonts w:eastAsia="Calibri" w:cs="Mangal"/>
          <w:b/>
          <w:kern w:val="1"/>
          <w:sz w:val="28"/>
          <w:szCs w:val="28"/>
          <w:lang w:eastAsia="hi-IN" w:bidi="hi-IN"/>
        </w:rPr>
        <w:t xml:space="preserve"> </w:t>
      </w:r>
      <w:r w:rsidRPr="002C6B22">
        <w:rPr>
          <w:bCs/>
          <w:sz w:val="28"/>
          <w:szCs w:val="28"/>
        </w:rPr>
        <w:t xml:space="preserve">Практически половина участников опроса не отметили каких-либо изменений в экономике </w:t>
      </w:r>
      <w:r>
        <w:rPr>
          <w:bCs/>
          <w:sz w:val="28"/>
          <w:szCs w:val="28"/>
        </w:rPr>
        <w:t>Березовского района</w:t>
      </w:r>
      <w:r w:rsidRPr="002C6B22">
        <w:rPr>
          <w:bCs/>
          <w:sz w:val="28"/>
          <w:szCs w:val="28"/>
        </w:rPr>
        <w:t xml:space="preserve"> за последний год </w:t>
      </w:r>
      <w:r>
        <w:rPr>
          <w:bCs/>
          <w:sz w:val="28"/>
          <w:szCs w:val="28"/>
        </w:rPr>
        <w:t>- 53</w:t>
      </w:r>
      <w:r w:rsidRPr="002C6B22">
        <w:rPr>
          <w:bCs/>
          <w:sz w:val="28"/>
          <w:szCs w:val="28"/>
        </w:rPr>
        <w:t>,</w:t>
      </w:r>
      <w:r>
        <w:rPr>
          <w:bCs/>
          <w:sz w:val="28"/>
          <w:szCs w:val="28"/>
        </w:rPr>
        <w:t>5</w:t>
      </w:r>
      <w:r w:rsidRPr="002C6B22">
        <w:rPr>
          <w:bCs/>
          <w:sz w:val="28"/>
          <w:szCs w:val="28"/>
        </w:rPr>
        <w:t xml:space="preserve">%, </w:t>
      </w:r>
      <w:r>
        <w:rPr>
          <w:bCs/>
          <w:sz w:val="28"/>
          <w:szCs w:val="28"/>
        </w:rPr>
        <w:t>16</w:t>
      </w:r>
      <w:r w:rsidRPr="002C6B22">
        <w:rPr>
          <w:bCs/>
          <w:sz w:val="28"/>
          <w:szCs w:val="28"/>
        </w:rPr>
        <w:t>,</w:t>
      </w:r>
      <w:r>
        <w:rPr>
          <w:bCs/>
          <w:sz w:val="28"/>
          <w:szCs w:val="28"/>
        </w:rPr>
        <w:t>3</w:t>
      </w:r>
      <w:r w:rsidRPr="002C6B22">
        <w:rPr>
          <w:bCs/>
          <w:sz w:val="28"/>
          <w:szCs w:val="28"/>
        </w:rPr>
        <w:t>% считают, что экономическая ситуация стала хуже, а 1</w:t>
      </w:r>
      <w:r>
        <w:rPr>
          <w:bCs/>
          <w:sz w:val="28"/>
          <w:szCs w:val="28"/>
        </w:rPr>
        <w:t>6</w:t>
      </w:r>
      <w:r w:rsidRPr="002C6B22">
        <w:rPr>
          <w:bCs/>
          <w:sz w:val="28"/>
          <w:szCs w:val="28"/>
        </w:rPr>
        <w:t>,</w:t>
      </w:r>
      <w:r>
        <w:rPr>
          <w:bCs/>
          <w:sz w:val="28"/>
          <w:szCs w:val="28"/>
        </w:rPr>
        <w:t>9</w:t>
      </w:r>
      <w:r w:rsidRPr="002C6B22">
        <w:rPr>
          <w:bCs/>
          <w:sz w:val="28"/>
          <w:szCs w:val="28"/>
        </w:rPr>
        <w:t>% опрошенных отметили улучшение ситуации</w:t>
      </w:r>
      <w:r>
        <w:rPr>
          <w:bCs/>
          <w:sz w:val="28"/>
          <w:szCs w:val="28"/>
        </w:rPr>
        <w:t xml:space="preserve"> (рис</w:t>
      </w:r>
      <w:r w:rsidR="00817856">
        <w:rPr>
          <w:bCs/>
          <w:sz w:val="28"/>
          <w:szCs w:val="28"/>
        </w:rPr>
        <w:t>. 2.1.</w:t>
      </w:r>
      <w:r>
        <w:rPr>
          <w:bCs/>
          <w:sz w:val="28"/>
          <w:szCs w:val="28"/>
        </w:rPr>
        <w:t>1</w:t>
      </w:r>
      <w:r w:rsidR="00040456">
        <w:rPr>
          <w:bCs/>
          <w:sz w:val="28"/>
          <w:szCs w:val="28"/>
        </w:rPr>
        <w:t>0</w:t>
      </w:r>
      <w:r>
        <w:rPr>
          <w:bCs/>
          <w:sz w:val="28"/>
          <w:szCs w:val="28"/>
        </w:rPr>
        <w:t>)</w:t>
      </w:r>
      <w:r w:rsidRPr="002C6B22">
        <w:rPr>
          <w:bCs/>
          <w:sz w:val="28"/>
          <w:szCs w:val="28"/>
        </w:rPr>
        <w:t>.</w:t>
      </w:r>
    </w:p>
    <w:p w14:paraId="1F06B0EA" w14:textId="77777777" w:rsidR="00CD23F4" w:rsidRDefault="00CD23F4" w:rsidP="00CD23F4">
      <w:pPr>
        <w:jc w:val="center"/>
        <w:rPr>
          <w:sz w:val="16"/>
          <w:szCs w:val="16"/>
        </w:rPr>
      </w:pPr>
      <w:r>
        <w:rPr>
          <w:noProof/>
          <w:sz w:val="28"/>
          <w:szCs w:val="28"/>
        </w:rPr>
        <w:lastRenderedPageBreak/>
        <w:drawing>
          <wp:inline distT="0" distB="0" distL="0" distR="0" wp14:anchorId="2C15BD38" wp14:editId="7ABAC885">
            <wp:extent cx="5257800" cy="215265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EBDB0CF" w14:textId="30DD4188" w:rsidR="00CD23F4" w:rsidRPr="00E65F22" w:rsidRDefault="00CD23F4" w:rsidP="00CD23F4">
      <w:pPr>
        <w:pStyle w:val="Default"/>
        <w:jc w:val="center"/>
        <w:rPr>
          <w:rFonts w:eastAsia="Calibri"/>
          <w:b/>
          <w:sz w:val="28"/>
          <w:szCs w:val="28"/>
        </w:rPr>
      </w:pPr>
      <w:r w:rsidRPr="00E65F22">
        <w:rPr>
          <w:rFonts w:eastAsia="Calibri"/>
          <w:b/>
          <w:sz w:val="28"/>
          <w:szCs w:val="28"/>
        </w:rPr>
        <w:t xml:space="preserve">Рисунок </w:t>
      </w:r>
      <w:r w:rsidR="00817856" w:rsidRPr="00E65F22">
        <w:rPr>
          <w:rFonts w:eastAsia="Calibri"/>
          <w:b/>
          <w:sz w:val="28"/>
          <w:szCs w:val="28"/>
        </w:rPr>
        <w:t>2.1.</w:t>
      </w:r>
      <w:r w:rsidRPr="00E65F22">
        <w:rPr>
          <w:rFonts w:eastAsia="Calibri"/>
          <w:b/>
          <w:sz w:val="28"/>
          <w:szCs w:val="28"/>
        </w:rPr>
        <w:t>1</w:t>
      </w:r>
      <w:r w:rsidR="00040456" w:rsidRPr="00E65F22">
        <w:rPr>
          <w:rFonts w:eastAsia="Calibri"/>
          <w:b/>
          <w:sz w:val="28"/>
          <w:szCs w:val="28"/>
        </w:rPr>
        <w:t>0</w:t>
      </w:r>
      <w:r w:rsidRPr="00E65F22">
        <w:rPr>
          <w:rFonts w:eastAsia="Calibri"/>
          <w:b/>
          <w:sz w:val="28"/>
          <w:szCs w:val="28"/>
        </w:rPr>
        <w:t xml:space="preserve"> – Оценка респондентами изменений экономической ситуации в Березовском районе за последний год,</w:t>
      </w:r>
      <w:r w:rsidR="00817856" w:rsidRPr="00E65F22">
        <w:rPr>
          <w:rFonts w:eastAsia="Calibri"/>
          <w:b/>
          <w:sz w:val="28"/>
          <w:szCs w:val="28"/>
        </w:rPr>
        <w:t xml:space="preserve"> </w:t>
      </w:r>
      <w:r w:rsidRPr="00E65F22">
        <w:rPr>
          <w:rFonts w:eastAsia="Calibri"/>
          <w:b/>
          <w:sz w:val="28"/>
          <w:szCs w:val="28"/>
        </w:rPr>
        <w:t xml:space="preserve">% </w:t>
      </w:r>
    </w:p>
    <w:p w14:paraId="2E34F10F" w14:textId="77777777" w:rsidR="00CD23F4" w:rsidRDefault="00CD23F4" w:rsidP="00CD23F4">
      <w:pPr>
        <w:jc w:val="center"/>
        <w:rPr>
          <w:sz w:val="16"/>
          <w:szCs w:val="16"/>
        </w:rPr>
      </w:pPr>
    </w:p>
    <w:p w14:paraId="40108997" w14:textId="77777777" w:rsidR="00CD23F4" w:rsidRDefault="00CD23F4" w:rsidP="00CD23F4">
      <w:pPr>
        <w:rPr>
          <w:sz w:val="16"/>
          <w:szCs w:val="16"/>
        </w:rPr>
      </w:pPr>
    </w:p>
    <w:p w14:paraId="557B4816" w14:textId="57AE1D5D" w:rsidR="00CD23F4" w:rsidRDefault="00CD23F4" w:rsidP="009C3D83">
      <w:pPr>
        <w:spacing w:line="276" w:lineRule="auto"/>
        <w:ind w:firstLine="426"/>
        <w:jc w:val="both"/>
        <w:rPr>
          <w:bCs/>
          <w:sz w:val="28"/>
          <w:szCs w:val="28"/>
        </w:rPr>
      </w:pPr>
      <w:bookmarkStart w:id="8" w:name="_Hlk148711098"/>
      <w:r w:rsidRPr="002C6B22">
        <w:rPr>
          <w:bCs/>
          <w:sz w:val="28"/>
          <w:szCs w:val="28"/>
        </w:rPr>
        <w:t xml:space="preserve">В качестве основы долгосрочного развития экономики </w:t>
      </w:r>
      <w:r>
        <w:rPr>
          <w:bCs/>
          <w:sz w:val="28"/>
          <w:szCs w:val="28"/>
        </w:rPr>
        <w:t>Березовского района</w:t>
      </w:r>
      <w:r w:rsidRPr="002C6B22">
        <w:rPr>
          <w:bCs/>
          <w:sz w:val="28"/>
          <w:szCs w:val="28"/>
        </w:rPr>
        <w:t xml:space="preserve"> участники анкетирования выделили две ключевые отрасли, которые могут обеспечить дальнейший рост экономики - туристско-рекреационный комплекс (</w:t>
      </w:r>
      <w:r>
        <w:rPr>
          <w:bCs/>
          <w:sz w:val="28"/>
          <w:szCs w:val="28"/>
        </w:rPr>
        <w:t>37</w:t>
      </w:r>
      <w:r w:rsidRPr="002C6B22">
        <w:rPr>
          <w:bCs/>
          <w:sz w:val="28"/>
          <w:szCs w:val="28"/>
        </w:rPr>
        <w:t>,</w:t>
      </w:r>
      <w:r>
        <w:rPr>
          <w:bCs/>
          <w:sz w:val="28"/>
          <w:szCs w:val="28"/>
        </w:rPr>
        <w:t>2</w:t>
      </w:r>
      <w:r w:rsidRPr="002C6B22">
        <w:rPr>
          <w:bCs/>
          <w:sz w:val="28"/>
          <w:szCs w:val="28"/>
        </w:rPr>
        <w:t>%) и промышленность (</w:t>
      </w:r>
      <w:r>
        <w:rPr>
          <w:bCs/>
          <w:sz w:val="28"/>
          <w:szCs w:val="28"/>
        </w:rPr>
        <w:t>23</w:t>
      </w:r>
      <w:r w:rsidRPr="002C6B22">
        <w:rPr>
          <w:bCs/>
          <w:sz w:val="28"/>
          <w:szCs w:val="28"/>
        </w:rPr>
        <w:t>,</w:t>
      </w:r>
      <w:r>
        <w:rPr>
          <w:bCs/>
          <w:sz w:val="28"/>
          <w:szCs w:val="28"/>
        </w:rPr>
        <w:t>9</w:t>
      </w:r>
      <w:r w:rsidRPr="002C6B22">
        <w:rPr>
          <w:bCs/>
          <w:sz w:val="28"/>
          <w:szCs w:val="28"/>
        </w:rPr>
        <w:t>%)</w:t>
      </w:r>
      <w:bookmarkEnd w:id="8"/>
      <w:r>
        <w:rPr>
          <w:bCs/>
          <w:sz w:val="28"/>
          <w:szCs w:val="28"/>
        </w:rPr>
        <w:t xml:space="preserve"> (рис</w:t>
      </w:r>
      <w:r w:rsidR="00817856">
        <w:rPr>
          <w:bCs/>
          <w:sz w:val="28"/>
          <w:szCs w:val="28"/>
        </w:rPr>
        <w:t>. 2.1.1</w:t>
      </w:r>
      <w:r w:rsidR="00040456">
        <w:rPr>
          <w:bCs/>
          <w:sz w:val="28"/>
          <w:szCs w:val="28"/>
        </w:rPr>
        <w:t>1</w:t>
      </w:r>
      <w:r>
        <w:rPr>
          <w:bCs/>
          <w:sz w:val="28"/>
          <w:szCs w:val="28"/>
        </w:rPr>
        <w:t>)</w:t>
      </w:r>
      <w:r w:rsidRPr="002C6B22">
        <w:rPr>
          <w:bCs/>
          <w:sz w:val="28"/>
          <w:szCs w:val="28"/>
        </w:rPr>
        <w:t>.</w:t>
      </w:r>
    </w:p>
    <w:p w14:paraId="5A0BF1ED" w14:textId="77777777" w:rsidR="00817856" w:rsidRDefault="00817856" w:rsidP="00817856">
      <w:pPr>
        <w:spacing w:line="276" w:lineRule="auto"/>
        <w:ind w:firstLine="567"/>
        <w:jc w:val="both"/>
        <w:rPr>
          <w:bCs/>
          <w:sz w:val="28"/>
          <w:szCs w:val="28"/>
        </w:rPr>
      </w:pPr>
    </w:p>
    <w:p w14:paraId="758952D9" w14:textId="77777777" w:rsidR="00CD23F4" w:rsidRPr="00400B64" w:rsidRDefault="00CD23F4" w:rsidP="00CD23F4">
      <w:pPr>
        <w:jc w:val="center"/>
        <w:rPr>
          <w:bCs/>
          <w:sz w:val="28"/>
          <w:szCs w:val="28"/>
        </w:rPr>
      </w:pPr>
      <w:r>
        <w:rPr>
          <w:noProof/>
          <w:sz w:val="28"/>
          <w:szCs w:val="28"/>
        </w:rPr>
        <w:drawing>
          <wp:inline distT="0" distB="0" distL="0" distR="0" wp14:anchorId="414159CC" wp14:editId="69406F92">
            <wp:extent cx="4838700" cy="2901950"/>
            <wp:effectExtent l="0" t="0" r="0" b="1270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03C4D63" w14:textId="4DA96BE0" w:rsidR="00CD23F4" w:rsidRPr="00D63ACA" w:rsidRDefault="00CD23F4" w:rsidP="00817856">
      <w:pPr>
        <w:pStyle w:val="ac"/>
        <w:keepNext/>
        <w:spacing w:beforeAutospacing="0" w:afterAutospacing="0" w:line="276" w:lineRule="auto"/>
        <w:jc w:val="center"/>
        <w:rPr>
          <w:rFonts w:eastAsia="Calibri"/>
          <w:b/>
          <w:sz w:val="28"/>
          <w:szCs w:val="28"/>
        </w:rPr>
      </w:pPr>
      <w:r w:rsidRPr="00D63ACA">
        <w:rPr>
          <w:rFonts w:eastAsia="Calibri"/>
          <w:b/>
          <w:sz w:val="28"/>
          <w:szCs w:val="28"/>
        </w:rPr>
        <w:t xml:space="preserve">Рисунок </w:t>
      </w:r>
      <w:r w:rsidR="00817856">
        <w:rPr>
          <w:rFonts w:eastAsia="Calibri"/>
          <w:b/>
          <w:sz w:val="28"/>
          <w:szCs w:val="28"/>
        </w:rPr>
        <w:t>2.1.</w:t>
      </w:r>
      <w:r w:rsidRPr="00D63ACA">
        <w:rPr>
          <w:rFonts w:eastAsia="Calibri"/>
          <w:b/>
          <w:sz w:val="28"/>
          <w:szCs w:val="28"/>
        </w:rPr>
        <w:t>1</w:t>
      </w:r>
      <w:r w:rsidR="00040456">
        <w:rPr>
          <w:rFonts w:eastAsia="Calibri"/>
          <w:b/>
          <w:sz w:val="28"/>
          <w:szCs w:val="28"/>
        </w:rPr>
        <w:t>1</w:t>
      </w:r>
      <w:r w:rsidRPr="00D63ACA">
        <w:rPr>
          <w:rFonts w:eastAsia="Calibri"/>
          <w:b/>
          <w:sz w:val="28"/>
          <w:szCs w:val="28"/>
        </w:rPr>
        <w:t xml:space="preserve"> - Распределение ответов респондентов на вопрос </w:t>
      </w:r>
    </w:p>
    <w:p w14:paraId="1471A0DD" w14:textId="3D0059B7" w:rsidR="00CD23F4" w:rsidRPr="00D63ACA" w:rsidRDefault="00CD23F4" w:rsidP="00817856">
      <w:pPr>
        <w:pStyle w:val="ac"/>
        <w:keepNext/>
        <w:spacing w:beforeAutospacing="0" w:afterAutospacing="0" w:line="276" w:lineRule="auto"/>
        <w:jc w:val="center"/>
        <w:rPr>
          <w:b/>
          <w:sz w:val="28"/>
          <w:szCs w:val="28"/>
        </w:rPr>
      </w:pPr>
      <w:r w:rsidRPr="00D63ACA">
        <w:rPr>
          <w:rFonts w:eastAsia="Calibri"/>
          <w:b/>
          <w:sz w:val="28"/>
          <w:szCs w:val="28"/>
        </w:rPr>
        <w:t>«</w:t>
      </w:r>
      <w:r w:rsidRPr="00D63ACA">
        <w:rPr>
          <w:b/>
          <w:sz w:val="28"/>
          <w:szCs w:val="28"/>
        </w:rPr>
        <w:t>Какая сфера деятельности в будущие 10 лет может стать главной для развития экономики Березовского района? (один вариант ответа)», %</w:t>
      </w:r>
    </w:p>
    <w:p w14:paraId="66350637" w14:textId="77777777" w:rsidR="00CD23F4" w:rsidRDefault="00CD23F4" w:rsidP="00CD23F4">
      <w:pPr>
        <w:spacing w:line="360" w:lineRule="auto"/>
        <w:rPr>
          <w:sz w:val="16"/>
          <w:szCs w:val="16"/>
        </w:rPr>
      </w:pPr>
    </w:p>
    <w:p w14:paraId="1B3C5435" w14:textId="7178D54B" w:rsidR="00CD23F4" w:rsidRDefault="00CD23F4" w:rsidP="009C3D83">
      <w:pPr>
        <w:spacing w:line="276" w:lineRule="auto"/>
        <w:ind w:firstLine="426"/>
        <w:jc w:val="both"/>
        <w:rPr>
          <w:rFonts w:eastAsia="Calibri"/>
          <w:color w:val="000000"/>
          <w:kern w:val="1"/>
          <w:sz w:val="28"/>
          <w:szCs w:val="28"/>
          <w:lang w:eastAsia="hi-IN" w:bidi="hi-IN"/>
        </w:rPr>
      </w:pPr>
      <w:bookmarkStart w:id="9" w:name="_Hlk148711159"/>
      <w:r w:rsidRPr="00BE2625">
        <w:rPr>
          <w:rFonts w:eastAsia="Calibri"/>
          <w:color w:val="000000"/>
          <w:kern w:val="1"/>
          <w:sz w:val="28"/>
          <w:szCs w:val="28"/>
          <w:lang w:eastAsia="hi-IN" w:bidi="hi-IN"/>
        </w:rPr>
        <w:t xml:space="preserve">Опрошенные респонденты в процессе исследования выделили наиболее значимые проблемы населенных пунктов, среди которых </w:t>
      </w:r>
      <w:r>
        <w:rPr>
          <w:rFonts w:eastAsia="Calibri"/>
          <w:color w:val="000000"/>
          <w:kern w:val="1"/>
          <w:sz w:val="28"/>
          <w:szCs w:val="28"/>
          <w:lang w:eastAsia="hi-IN" w:bidi="hi-IN"/>
        </w:rPr>
        <w:t xml:space="preserve">в тройке </w:t>
      </w:r>
      <w:r w:rsidRPr="00BE2625">
        <w:rPr>
          <w:rFonts w:eastAsia="Calibri"/>
          <w:color w:val="000000"/>
          <w:kern w:val="1"/>
          <w:sz w:val="28"/>
          <w:szCs w:val="28"/>
          <w:lang w:eastAsia="hi-IN" w:bidi="hi-IN"/>
        </w:rPr>
        <w:t>лид</w:t>
      </w:r>
      <w:r>
        <w:rPr>
          <w:rFonts w:eastAsia="Calibri"/>
          <w:color w:val="000000"/>
          <w:kern w:val="1"/>
          <w:sz w:val="28"/>
          <w:szCs w:val="28"/>
          <w:lang w:eastAsia="hi-IN" w:bidi="hi-IN"/>
        </w:rPr>
        <w:t>е</w:t>
      </w:r>
      <w:r w:rsidRPr="00BE2625">
        <w:rPr>
          <w:rFonts w:eastAsia="Calibri"/>
          <w:color w:val="000000"/>
          <w:kern w:val="1"/>
          <w:sz w:val="28"/>
          <w:szCs w:val="28"/>
          <w:lang w:eastAsia="hi-IN" w:bidi="hi-IN"/>
        </w:rPr>
        <w:t>р</w:t>
      </w:r>
      <w:r>
        <w:rPr>
          <w:rFonts w:eastAsia="Calibri"/>
          <w:color w:val="000000"/>
          <w:kern w:val="1"/>
          <w:sz w:val="28"/>
          <w:szCs w:val="28"/>
          <w:lang w:eastAsia="hi-IN" w:bidi="hi-IN"/>
        </w:rPr>
        <w:t>ов -</w:t>
      </w:r>
      <w:r w:rsidRPr="00BE2625">
        <w:rPr>
          <w:rFonts w:eastAsia="Calibri"/>
          <w:color w:val="000000"/>
          <w:kern w:val="1"/>
          <w:sz w:val="28"/>
          <w:szCs w:val="28"/>
          <w:lang w:eastAsia="hi-IN" w:bidi="hi-IN"/>
        </w:rPr>
        <w:t xml:space="preserve"> </w:t>
      </w:r>
      <w:r>
        <w:rPr>
          <w:rFonts w:eastAsia="Calibri"/>
          <w:color w:val="000000"/>
          <w:kern w:val="1"/>
          <w:sz w:val="28"/>
          <w:szCs w:val="28"/>
          <w:lang w:eastAsia="hi-IN" w:bidi="hi-IN"/>
        </w:rPr>
        <w:t xml:space="preserve">обеспеченность водой (62%), транспортная доступность для населения (58%), отсутствие стабильно работающих предприятий (49%), далее следуют – дороги </w:t>
      </w:r>
      <w:r>
        <w:rPr>
          <w:rFonts w:eastAsia="Calibri"/>
          <w:color w:val="000000"/>
          <w:kern w:val="1"/>
          <w:sz w:val="28"/>
          <w:szCs w:val="28"/>
          <w:lang w:eastAsia="hi-IN" w:bidi="hi-IN"/>
        </w:rPr>
        <w:lastRenderedPageBreak/>
        <w:t xml:space="preserve">и дорожное покрытие (45%), проблемы ЖКХ (36%), организация досуга (35%) и </w:t>
      </w:r>
      <w:r w:rsidRPr="00BE2625">
        <w:rPr>
          <w:rFonts w:eastAsia="Calibri"/>
          <w:color w:val="000000"/>
          <w:kern w:val="1"/>
          <w:sz w:val="28"/>
          <w:szCs w:val="28"/>
          <w:lang w:eastAsia="hi-IN" w:bidi="hi-IN"/>
        </w:rPr>
        <w:t>безработица</w:t>
      </w:r>
      <w:r>
        <w:rPr>
          <w:rFonts w:eastAsia="Calibri"/>
          <w:color w:val="000000"/>
          <w:kern w:val="1"/>
          <w:sz w:val="28"/>
          <w:szCs w:val="28"/>
          <w:lang w:eastAsia="hi-IN" w:bidi="hi-IN"/>
        </w:rPr>
        <w:t xml:space="preserve"> (34%)</w:t>
      </w:r>
      <w:r w:rsidRPr="00BE2625">
        <w:rPr>
          <w:rFonts w:eastAsia="Calibri"/>
          <w:color w:val="000000"/>
          <w:kern w:val="1"/>
          <w:sz w:val="28"/>
          <w:szCs w:val="28"/>
          <w:lang w:eastAsia="hi-IN" w:bidi="hi-IN"/>
        </w:rPr>
        <w:t xml:space="preserve"> </w:t>
      </w:r>
      <w:bookmarkEnd w:id="9"/>
      <w:r w:rsidRPr="00BE2625">
        <w:rPr>
          <w:rFonts w:eastAsia="Calibri"/>
          <w:color w:val="000000"/>
          <w:kern w:val="1"/>
          <w:sz w:val="28"/>
          <w:szCs w:val="28"/>
          <w:lang w:eastAsia="hi-IN" w:bidi="hi-IN"/>
        </w:rPr>
        <w:t>(</w:t>
      </w:r>
      <w:r>
        <w:rPr>
          <w:rFonts w:eastAsia="Calibri"/>
          <w:color w:val="000000"/>
          <w:kern w:val="1"/>
          <w:sz w:val="28"/>
          <w:szCs w:val="28"/>
          <w:lang w:eastAsia="hi-IN" w:bidi="hi-IN"/>
        </w:rPr>
        <w:t>рис</w:t>
      </w:r>
      <w:r w:rsidR="00817856">
        <w:rPr>
          <w:rFonts w:eastAsia="Calibri"/>
          <w:color w:val="000000"/>
          <w:kern w:val="1"/>
          <w:sz w:val="28"/>
          <w:szCs w:val="28"/>
          <w:lang w:eastAsia="hi-IN" w:bidi="hi-IN"/>
        </w:rPr>
        <w:t>. 2.1.1</w:t>
      </w:r>
      <w:r w:rsidR="00040456">
        <w:rPr>
          <w:rFonts w:eastAsia="Calibri"/>
          <w:color w:val="000000"/>
          <w:kern w:val="1"/>
          <w:sz w:val="28"/>
          <w:szCs w:val="28"/>
          <w:lang w:eastAsia="hi-IN" w:bidi="hi-IN"/>
        </w:rPr>
        <w:t>2</w:t>
      </w:r>
      <w:r w:rsidRPr="00BE2625">
        <w:rPr>
          <w:rFonts w:eastAsia="Calibri"/>
          <w:color w:val="000000"/>
          <w:kern w:val="1"/>
          <w:sz w:val="28"/>
          <w:szCs w:val="28"/>
          <w:lang w:eastAsia="hi-IN" w:bidi="hi-IN"/>
        </w:rPr>
        <w:t xml:space="preserve">). </w:t>
      </w:r>
    </w:p>
    <w:p w14:paraId="2DE01B30" w14:textId="77777777" w:rsidR="00E65F22" w:rsidRDefault="00E65F22" w:rsidP="009C3D83">
      <w:pPr>
        <w:spacing w:line="276" w:lineRule="auto"/>
        <w:ind w:firstLine="426"/>
        <w:jc w:val="both"/>
        <w:rPr>
          <w:rFonts w:eastAsia="Calibri"/>
          <w:color w:val="000000"/>
          <w:kern w:val="1"/>
          <w:sz w:val="28"/>
          <w:szCs w:val="28"/>
          <w:lang w:eastAsia="hi-IN" w:bidi="hi-IN"/>
        </w:rPr>
      </w:pPr>
    </w:p>
    <w:p w14:paraId="74774221" w14:textId="77777777" w:rsidR="00CD23F4" w:rsidRPr="00BE2625" w:rsidRDefault="00CD23F4" w:rsidP="00CD23F4">
      <w:pPr>
        <w:jc w:val="center"/>
        <w:rPr>
          <w:rFonts w:eastAsia="Calibri"/>
          <w:color w:val="000000"/>
          <w:kern w:val="1"/>
          <w:sz w:val="28"/>
          <w:szCs w:val="28"/>
          <w:lang w:eastAsia="hi-IN" w:bidi="hi-IN"/>
        </w:rPr>
      </w:pPr>
      <w:r w:rsidRPr="00040456">
        <w:rPr>
          <w:noProof/>
          <w:sz w:val="20"/>
          <w:szCs w:val="20"/>
        </w:rPr>
        <w:drawing>
          <wp:inline distT="0" distB="0" distL="0" distR="0" wp14:anchorId="4B56390C" wp14:editId="0A757F37">
            <wp:extent cx="5120640" cy="5158740"/>
            <wp:effectExtent l="0" t="0" r="3810" b="381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E30D3C4" w14:textId="60252481" w:rsidR="00CD23F4" w:rsidRPr="00D63ACA" w:rsidRDefault="00CD23F4" w:rsidP="00CD23F4">
      <w:pPr>
        <w:pStyle w:val="ac"/>
        <w:keepNext/>
        <w:spacing w:beforeAutospacing="0" w:afterAutospacing="0"/>
        <w:jc w:val="center"/>
        <w:rPr>
          <w:rFonts w:eastAsia="Calibri"/>
          <w:b/>
          <w:sz w:val="28"/>
          <w:szCs w:val="28"/>
        </w:rPr>
      </w:pPr>
      <w:r w:rsidRPr="00D63ACA">
        <w:rPr>
          <w:rFonts w:eastAsia="Calibri"/>
          <w:b/>
          <w:sz w:val="28"/>
          <w:szCs w:val="28"/>
        </w:rPr>
        <w:t xml:space="preserve">Рисунок </w:t>
      </w:r>
      <w:r w:rsidR="001F09EF">
        <w:rPr>
          <w:rFonts w:eastAsia="Calibri"/>
          <w:b/>
          <w:sz w:val="28"/>
          <w:szCs w:val="28"/>
        </w:rPr>
        <w:t>2.1.</w:t>
      </w:r>
      <w:r w:rsidRPr="00D63ACA">
        <w:rPr>
          <w:rFonts w:eastAsia="Calibri"/>
          <w:b/>
          <w:sz w:val="28"/>
          <w:szCs w:val="28"/>
        </w:rPr>
        <w:t>1</w:t>
      </w:r>
      <w:r w:rsidR="00040456">
        <w:rPr>
          <w:rFonts w:eastAsia="Calibri"/>
          <w:b/>
          <w:sz w:val="28"/>
          <w:szCs w:val="28"/>
        </w:rPr>
        <w:t>2</w:t>
      </w:r>
      <w:r w:rsidRPr="00D63ACA">
        <w:rPr>
          <w:rFonts w:eastAsia="Calibri"/>
          <w:b/>
          <w:sz w:val="28"/>
          <w:szCs w:val="28"/>
        </w:rPr>
        <w:t xml:space="preserve"> - Распределение ответов респондентов на вопрос </w:t>
      </w:r>
    </w:p>
    <w:p w14:paraId="5238CFB5" w14:textId="2EC6810B" w:rsidR="00CD23F4" w:rsidRPr="00D63ACA" w:rsidRDefault="00CD23F4" w:rsidP="00CD23F4">
      <w:pPr>
        <w:pStyle w:val="ac"/>
        <w:keepNext/>
        <w:spacing w:beforeAutospacing="0" w:afterAutospacing="0"/>
        <w:jc w:val="center"/>
        <w:rPr>
          <w:b/>
          <w:sz w:val="28"/>
          <w:szCs w:val="28"/>
        </w:rPr>
      </w:pPr>
      <w:r w:rsidRPr="00D63ACA">
        <w:rPr>
          <w:rFonts w:eastAsia="Calibri"/>
          <w:b/>
          <w:sz w:val="28"/>
          <w:szCs w:val="28"/>
        </w:rPr>
        <w:t>«</w:t>
      </w:r>
      <w:r w:rsidRPr="00D63ACA">
        <w:rPr>
          <w:b/>
          <w:sz w:val="28"/>
          <w:szCs w:val="28"/>
        </w:rPr>
        <w:t>Какие проблемы требуют немедленного решения в вашем населенном пункте? (множественный выбор ответов)», %</w:t>
      </w:r>
    </w:p>
    <w:p w14:paraId="688533DC" w14:textId="77777777" w:rsidR="00CD23F4" w:rsidRDefault="00CD23F4" w:rsidP="00CD23F4">
      <w:pPr>
        <w:spacing w:line="360" w:lineRule="auto"/>
        <w:rPr>
          <w:sz w:val="16"/>
          <w:szCs w:val="16"/>
        </w:rPr>
      </w:pPr>
    </w:p>
    <w:p w14:paraId="59236858" w14:textId="0613DA36" w:rsidR="00CD23F4" w:rsidRDefault="00CD23F4" w:rsidP="001F09EF">
      <w:pPr>
        <w:widowControl w:val="0"/>
        <w:autoSpaceDE w:val="0"/>
        <w:autoSpaceDN w:val="0"/>
        <w:adjustRightInd w:val="0"/>
        <w:spacing w:line="276" w:lineRule="auto"/>
        <w:ind w:firstLine="709"/>
        <w:jc w:val="both"/>
        <w:rPr>
          <w:sz w:val="28"/>
          <w:szCs w:val="28"/>
        </w:rPr>
      </w:pPr>
      <w:r w:rsidRPr="00371E05">
        <w:rPr>
          <w:sz w:val="28"/>
          <w:szCs w:val="28"/>
        </w:rPr>
        <w:t>Одним из главных</w:t>
      </w:r>
      <w:r w:rsidRPr="00E9531F">
        <w:rPr>
          <w:sz w:val="28"/>
          <w:szCs w:val="28"/>
        </w:rPr>
        <w:t xml:space="preserve"> достоинств </w:t>
      </w:r>
      <w:r>
        <w:rPr>
          <w:sz w:val="28"/>
          <w:szCs w:val="28"/>
        </w:rPr>
        <w:t>Березовского</w:t>
      </w:r>
      <w:r w:rsidRPr="00E9531F">
        <w:rPr>
          <w:sz w:val="28"/>
          <w:szCs w:val="28"/>
        </w:rPr>
        <w:t xml:space="preserve"> района </w:t>
      </w:r>
      <w:r>
        <w:rPr>
          <w:sz w:val="28"/>
          <w:szCs w:val="28"/>
        </w:rPr>
        <w:t xml:space="preserve">большинство </w:t>
      </w:r>
      <w:r w:rsidRPr="00E9531F">
        <w:rPr>
          <w:sz w:val="28"/>
          <w:szCs w:val="28"/>
        </w:rPr>
        <w:t>респондент</w:t>
      </w:r>
      <w:r>
        <w:rPr>
          <w:sz w:val="28"/>
          <w:szCs w:val="28"/>
        </w:rPr>
        <w:t>ов</w:t>
      </w:r>
      <w:r w:rsidRPr="00E9531F">
        <w:rPr>
          <w:sz w:val="28"/>
          <w:szCs w:val="28"/>
        </w:rPr>
        <w:t xml:space="preserve"> считают </w:t>
      </w:r>
      <w:r>
        <w:rPr>
          <w:sz w:val="28"/>
          <w:szCs w:val="28"/>
        </w:rPr>
        <w:t>уникальное природное расположение района с его богатой историей</w:t>
      </w:r>
      <w:r w:rsidRPr="00E9531F">
        <w:rPr>
          <w:sz w:val="28"/>
          <w:szCs w:val="28"/>
        </w:rPr>
        <w:t xml:space="preserve"> – </w:t>
      </w:r>
      <w:r>
        <w:rPr>
          <w:sz w:val="28"/>
          <w:szCs w:val="28"/>
        </w:rPr>
        <w:t>52</w:t>
      </w:r>
      <w:r w:rsidRPr="00E9531F">
        <w:rPr>
          <w:sz w:val="28"/>
          <w:szCs w:val="28"/>
        </w:rPr>
        <w:t xml:space="preserve">%, </w:t>
      </w:r>
      <w:r>
        <w:rPr>
          <w:sz w:val="28"/>
          <w:szCs w:val="28"/>
        </w:rPr>
        <w:t xml:space="preserve">богатые природные ресурсы района – 11%, </w:t>
      </w:r>
      <w:r w:rsidRPr="00E9531F">
        <w:rPr>
          <w:sz w:val="28"/>
          <w:szCs w:val="28"/>
        </w:rPr>
        <w:t xml:space="preserve">наличие </w:t>
      </w:r>
      <w:r>
        <w:rPr>
          <w:sz w:val="28"/>
          <w:szCs w:val="28"/>
        </w:rPr>
        <w:t>безопасности и экологических условий, располагающих для развития туризма</w:t>
      </w:r>
      <w:r w:rsidRPr="00E9531F">
        <w:rPr>
          <w:sz w:val="28"/>
          <w:szCs w:val="28"/>
        </w:rPr>
        <w:t xml:space="preserve"> –</w:t>
      </w:r>
      <w:r>
        <w:rPr>
          <w:sz w:val="28"/>
          <w:szCs w:val="28"/>
        </w:rPr>
        <w:t>11</w:t>
      </w:r>
      <w:r w:rsidRPr="00E9531F">
        <w:rPr>
          <w:sz w:val="28"/>
          <w:szCs w:val="28"/>
        </w:rPr>
        <w:t>%</w:t>
      </w:r>
      <w:r>
        <w:rPr>
          <w:sz w:val="28"/>
          <w:szCs w:val="28"/>
        </w:rPr>
        <w:t xml:space="preserve">. Единичными ответами являются «низкая преступность», «отсутствие промышленных заводов». 12% респондентов отметили, что «нет никаких достоинств». </w:t>
      </w:r>
      <w:r w:rsidRPr="001F09EF">
        <w:rPr>
          <w:sz w:val="28"/>
          <w:szCs w:val="28"/>
        </w:rPr>
        <w:t xml:space="preserve">Достоинства Березовского района, </w:t>
      </w:r>
      <w:r>
        <w:rPr>
          <w:sz w:val="28"/>
          <w:szCs w:val="28"/>
        </w:rPr>
        <w:t>перечисленные респондентами, в сгруппированном виде представлены на рис</w:t>
      </w:r>
      <w:r w:rsidR="001F09EF">
        <w:rPr>
          <w:sz w:val="28"/>
          <w:szCs w:val="28"/>
        </w:rPr>
        <w:t>. 2.1.</w:t>
      </w:r>
      <w:r>
        <w:rPr>
          <w:sz w:val="28"/>
          <w:szCs w:val="28"/>
        </w:rPr>
        <w:t>1</w:t>
      </w:r>
      <w:r w:rsidR="00040456">
        <w:rPr>
          <w:sz w:val="28"/>
          <w:szCs w:val="28"/>
        </w:rPr>
        <w:t>3</w:t>
      </w:r>
      <w:r>
        <w:rPr>
          <w:sz w:val="28"/>
          <w:szCs w:val="28"/>
        </w:rPr>
        <w:t>.</w:t>
      </w:r>
    </w:p>
    <w:p w14:paraId="3E66E79D" w14:textId="77777777" w:rsidR="00CD23F4" w:rsidRPr="00E9531F" w:rsidRDefault="00CD23F4" w:rsidP="00CD23F4">
      <w:pPr>
        <w:widowControl w:val="0"/>
        <w:autoSpaceDE w:val="0"/>
        <w:autoSpaceDN w:val="0"/>
        <w:adjustRightInd w:val="0"/>
        <w:spacing w:line="360" w:lineRule="auto"/>
        <w:jc w:val="center"/>
        <w:rPr>
          <w:sz w:val="28"/>
          <w:szCs w:val="28"/>
        </w:rPr>
      </w:pPr>
      <w:r>
        <w:rPr>
          <w:noProof/>
          <w:sz w:val="16"/>
          <w:szCs w:val="16"/>
        </w:rPr>
        <w:lastRenderedPageBreak/>
        <w:drawing>
          <wp:inline distT="0" distB="0" distL="0" distR="0" wp14:anchorId="72BB71B9" wp14:editId="1C06C85C">
            <wp:extent cx="5486400" cy="5894070"/>
            <wp:effectExtent l="19050" t="19050" r="19050" b="30480"/>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0CD03E3E" w14:textId="42A702DD" w:rsidR="00CD23F4" w:rsidRPr="00D63ACA" w:rsidRDefault="00CD23F4" w:rsidP="00CD23F4">
      <w:pPr>
        <w:pStyle w:val="ac"/>
        <w:keepNext/>
        <w:spacing w:beforeAutospacing="0" w:afterAutospacing="0"/>
        <w:jc w:val="center"/>
        <w:rPr>
          <w:rFonts w:eastAsia="Calibri"/>
          <w:b/>
          <w:sz w:val="28"/>
          <w:szCs w:val="28"/>
        </w:rPr>
      </w:pPr>
      <w:r w:rsidRPr="00D63ACA">
        <w:rPr>
          <w:rFonts w:eastAsia="Calibri"/>
          <w:b/>
          <w:sz w:val="28"/>
          <w:szCs w:val="28"/>
        </w:rPr>
        <w:t xml:space="preserve">Рисунок </w:t>
      </w:r>
      <w:r w:rsidR="001F09EF">
        <w:rPr>
          <w:rFonts w:eastAsia="Calibri"/>
          <w:b/>
          <w:sz w:val="28"/>
          <w:szCs w:val="28"/>
        </w:rPr>
        <w:t>2.1.</w:t>
      </w:r>
      <w:r w:rsidRPr="00D63ACA">
        <w:rPr>
          <w:rFonts w:eastAsia="Calibri"/>
          <w:b/>
          <w:sz w:val="28"/>
          <w:szCs w:val="28"/>
        </w:rPr>
        <w:t>1</w:t>
      </w:r>
      <w:r w:rsidR="00040456">
        <w:rPr>
          <w:rFonts w:eastAsia="Calibri"/>
          <w:b/>
          <w:sz w:val="28"/>
          <w:szCs w:val="28"/>
        </w:rPr>
        <w:t>3</w:t>
      </w:r>
      <w:r w:rsidRPr="00D63ACA">
        <w:rPr>
          <w:rFonts w:eastAsia="Calibri"/>
          <w:b/>
          <w:sz w:val="28"/>
          <w:szCs w:val="28"/>
        </w:rPr>
        <w:t xml:space="preserve"> - Группировка ответов респондентов на вопрос </w:t>
      </w:r>
    </w:p>
    <w:p w14:paraId="2BF07996" w14:textId="1DECE0C7" w:rsidR="00CD23F4" w:rsidRDefault="00CD23F4" w:rsidP="00CD23F4">
      <w:pPr>
        <w:pStyle w:val="ac"/>
        <w:keepNext/>
        <w:spacing w:beforeAutospacing="0" w:afterAutospacing="0"/>
        <w:jc w:val="center"/>
        <w:rPr>
          <w:b/>
          <w:sz w:val="28"/>
          <w:szCs w:val="28"/>
        </w:rPr>
      </w:pPr>
      <w:r w:rsidRPr="00D63ACA">
        <w:rPr>
          <w:rFonts w:eastAsia="Calibri"/>
          <w:b/>
          <w:sz w:val="28"/>
          <w:szCs w:val="28"/>
        </w:rPr>
        <w:t>«</w:t>
      </w:r>
      <w:r w:rsidRPr="00D63ACA">
        <w:rPr>
          <w:b/>
          <w:sz w:val="28"/>
          <w:szCs w:val="28"/>
        </w:rPr>
        <w:t>Назовите, пожалуйста, главные достоинства Березовского района: (свободный ответ)», %</w:t>
      </w:r>
    </w:p>
    <w:p w14:paraId="031915D3" w14:textId="77777777" w:rsidR="004D4F07" w:rsidRPr="00D63ACA" w:rsidRDefault="004D4F07" w:rsidP="00CD23F4">
      <w:pPr>
        <w:pStyle w:val="ac"/>
        <w:keepNext/>
        <w:spacing w:beforeAutospacing="0" w:afterAutospacing="0"/>
        <w:jc w:val="center"/>
        <w:rPr>
          <w:b/>
          <w:sz w:val="28"/>
          <w:szCs w:val="28"/>
        </w:rPr>
      </w:pPr>
    </w:p>
    <w:p w14:paraId="437537A6" w14:textId="32C99C24" w:rsidR="00CD23F4" w:rsidRDefault="00CD23F4" w:rsidP="009C3D83">
      <w:pPr>
        <w:widowControl w:val="0"/>
        <w:autoSpaceDE w:val="0"/>
        <w:autoSpaceDN w:val="0"/>
        <w:adjustRightInd w:val="0"/>
        <w:spacing w:line="276" w:lineRule="auto"/>
        <w:ind w:firstLine="426"/>
        <w:jc w:val="both"/>
        <w:rPr>
          <w:sz w:val="28"/>
          <w:szCs w:val="28"/>
        </w:rPr>
      </w:pPr>
      <w:r w:rsidRPr="00BE625B">
        <w:rPr>
          <w:sz w:val="28"/>
          <w:szCs w:val="28"/>
        </w:rPr>
        <w:t>Среди лидирующих недостатков респондентами отмечен</w:t>
      </w:r>
      <w:r w:rsidR="00BE625B" w:rsidRPr="00BE625B">
        <w:rPr>
          <w:sz w:val="28"/>
          <w:szCs w:val="28"/>
        </w:rPr>
        <w:t>ы</w:t>
      </w:r>
      <w:r w:rsidR="00786EEC">
        <w:rPr>
          <w:sz w:val="28"/>
          <w:szCs w:val="28"/>
        </w:rPr>
        <w:t xml:space="preserve"> </w:t>
      </w:r>
      <w:r w:rsidRPr="00BE625B">
        <w:rPr>
          <w:sz w:val="28"/>
          <w:szCs w:val="28"/>
        </w:rPr>
        <w:t>-</w:t>
      </w:r>
      <w:r w:rsidRPr="00E9531F">
        <w:rPr>
          <w:sz w:val="28"/>
          <w:szCs w:val="28"/>
        </w:rPr>
        <w:t xml:space="preserve"> </w:t>
      </w:r>
      <w:r>
        <w:rPr>
          <w:sz w:val="28"/>
          <w:szCs w:val="28"/>
        </w:rPr>
        <w:t>отсутствие транспортной доступности, особенно в период распутицы;</w:t>
      </w:r>
      <w:r w:rsidRPr="00E9531F">
        <w:rPr>
          <w:sz w:val="28"/>
          <w:szCs w:val="28"/>
        </w:rPr>
        <w:t xml:space="preserve"> отсутствие рабочих мест</w:t>
      </w:r>
      <w:r>
        <w:rPr>
          <w:sz w:val="28"/>
          <w:szCs w:val="28"/>
        </w:rPr>
        <w:t xml:space="preserve"> и высокий уровень безработицы;</w:t>
      </w:r>
      <w:r w:rsidRPr="00E9531F">
        <w:rPr>
          <w:sz w:val="28"/>
          <w:szCs w:val="28"/>
        </w:rPr>
        <w:t xml:space="preserve"> </w:t>
      </w:r>
      <w:r>
        <w:rPr>
          <w:sz w:val="28"/>
          <w:szCs w:val="28"/>
        </w:rPr>
        <w:t>низкое качество</w:t>
      </w:r>
      <w:r w:rsidRPr="00E9531F">
        <w:rPr>
          <w:sz w:val="28"/>
          <w:szCs w:val="28"/>
        </w:rPr>
        <w:t xml:space="preserve"> медицинско</w:t>
      </w:r>
      <w:r>
        <w:rPr>
          <w:sz w:val="28"/>
          <w:szCs w:val="28"/>
        </w:rPr>
        <w:t>го</w:t>
      </w:r>
      <w:r w:rsidRPr="00E9531F">
        <w:rPr>
          <w:sz w:val="28"/>
          <w:szCs w:val="28"/>
        </w:rPr>
        <w:t xml:space="preserve"> обслуживани</w:t>
      </w:r>
      <w:r>
        <w:rPr>
          <w:sz w:val="28"/>
          <w:szCs w:val="28"/>
        </w:rPr>
        <w:t>я и острая нехватка квалифицированного медицинского персонала;</w:t>
      </w:r>
      <w:r w:rsidRPr="00E9531F">
        <w:rPr>
          <w:sz w:val="28"/>
          <w:szCs w:val="28"/>
        </w:rPr>
        <w:t xml:space="preserve"> </w:t>
      </w:r>
      <w:r>
        <w:rPr>
          <w:sz w:val="28"/>
          <w:szCs w:val="28"/>
        </w:rPr>
        <w:t>отсутствие градообразующих предприятий</w:t>
      </w:r>
      <w:r w:rsidRPr="00E9531F">
        <w:rPr>
          <w:sz w:val="28"/>
          <w:szCs w:val="28"/>
        </w:rPr>
        <w:t xml:space="preserve">, </w:t>
      </w:r>
      <w:r>
        <w:rPr>
          <w:sz w:val="28"/>
          <w:szCs w:val="28"/>
        </w:rPr>
        <w:t>высокие цены на коммунальные услуги, низкое качество воды, проблемы с переработкой мусора, плохо развита инфраструктура для развития туризма</w:t>
      </w:r>
      <w:r w:rsidRPr="00E9531F">
        <w:rPr>
          <w:sz w:val="28"/>
          <w:szCs w:val="28"/>
        </w:rPr>
        <w:t>.</w:t>
      </w:r>
    </w:p>
    <w:p w14:paraId="02E4B213" w14:textId="45A651A3" w:rsidR="00CD23F4" w:rsidRPr="00E9531F" w:rsidRDefault="00CD23F4" w:rsidP="00BE625B">
      <w:pPr>
        <w:widowControl w:val="0"/>
        <w:autoSpaceDE w:val="0"/>
        <w:autoSpaceDN w:val="0"/>
        <w:adjustRightInd w:val="0"/>
        <w:ind w:firstLine="426"/>
        <w:jc w:val="both"/>
        <w:rPr>
          <w:sz w:val="28"/>
          <w:szCs w:val="28"/>
        </w:rPr>
      </w:pPr>
      <w:r>
        <w:rPr>
          <w:sz w:val="28"/>
          <w:szCs w:val="28"/>
        </w:rPr>
        <w:t xml:space="preserve">Перечисленные </w:t>
      </w:r>
      <w:r w:rsidRPr="001F09EF">
        <w:rPr>
          <w:sz w:val="28"/>
          <w:szCs w:val="28"/>
        </w:rPr>
        <w:t>недостатки Березовского района</w:t>
      </w:r>
      <w:r>
        <w:rPr>
          <w:sz w:val="28"/>
          <w:szCs w:val="28"/>
        </w:rPr>
        <w:t xml:space="preserve"> респондентами в сгруппированном виде, представлены на рис</w:t>
      </w:r>
      <w:r w:rsidR="001F09EF">
        <w:rPr>
          <w:sz w:val="28"/>
          <w:szCs w:val="28"/>
        </w:rPr>
        <w:t>. 2.1.</w:t>
      </w:r>
      <w:r>
        <w:rPr>
          <w:sz w:val="28"/>
          <w:szCs w:val="28"/>
        </w:rPr>
        <w:t>1</w:t>
      </w:r>
      <w:r w:rsidR="00040456">
        <w:rPr>
          <w:sz w:val="28"/>
          <w:szCs w:val="28"/>
        </w:rPr>
        <w:t>4</w:t>
      </w:r>
      <w:r>
        <w:rPr>
          <w:sz w:val="28"/>
          <w:szCs w:val="28"/>
        </w:rPr>
        <w:t>.</w:t>
      </w:r>
    </w:p>
    <w:p w14:paraId="1A90436B" w14:textId="77777777" w:rsidR="00CD23F4" w:rsidRDefault="00CD23F4" w:rsidP="00CD23F4">
      <w:pPr>
        <w:spacing w:line="360" w:lineRule="auto"/>
        <w:jc w:val="both"/>
        <w:rPr>
          <w:b/>
          <w:bCs/>
          <w:sz w:val="28"/>
          <w:szCs w:val="28"/>
        </w:rPr>
      </w:pPr>
      <w:r>
        <w:rPr>
          <w:b/>
          <w:bCs/>
          <w:noProof/>
          <w:sz w:val="28"/>
          <w:szCs w:val="28"/>
        </w:rPr>
        <w:lastRenderedPageBreak/>
        <w:drawing>
          <wp:inline distT="0" distB="0" distL="0" distR="0" wp14:anchorId="4B413887" wp14:editId="232F688F">
            <wp:extent cx="5897880" cy="5364480"/>
            <wp:effectExtent l="0" t="0" r="0" b="762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2B772269" w14:textId="0554258A" w:rsidR="00CD23F4" w:rsidRPr="00D63ACA" w:rsidRDefault="00CD23F4" w:rsidP="00CD23F4">
      <w:pPr>
        <w:pStyle w:val="ac"/>
        <w:keepNext/>
        <w:spacing w:beforeAutospacing="0" w:afterAutospacing="0"/>
        <w:jc w:val="center"/>
        <w:rPr>
          <w:rFonts w:eastAsia="Calibri"/>
          <w:b/>
          <w:sz w:val="28"/>
          <w:szCs w:val="28"/>
        </w:rPr>
      </w:pPr>
      <w:r w:rsidRPr="00D63ACA">
        <w:rPr>
          <w:rFonts w:eastAsia="Calibri"/>
          <w:b/>
          <w:sz w:val="28"/>
          <w:szCs w:val="28"/>
        </w:rPr>
        <w:t xml:space="preserve">Рисунок </w:t>
      </w:r>
      <w:r w:rsidR="00925615">
        <w:rPr>
          <w:rFonts w:eastAsia="Calibri"/>
          <w:b/>
          <w:sz w:val="28"/>
          <w:szCs w:val="28"/>
        </w:rPr>
        <w:t>2.1.</w:t>
      </w:r>
      <w:r w:rsidRPr="00D63ACA">
        <w:rPr>
          <w:rFonts w:eastAsia="Calibri"/>
          <w:b/>
          <w:sz w:val="28"/>
          <w:szCs w:val="28"/>
        </w:rPr>
        <w:t>1</w:t>
      </w:r>
      <w:r w:rsidR="00040456">
        <w:rPr>
          <w:rFonts w:eastAsia="Calibri"/>
          <w:b/>
          <w:sz w:val="28"/>
          <w:szCs w:val="28"/>
        </w:rPr>
        <w:t>4</w:t>
      </w:r>
      <w:r w:rsidRPr="00D63ACA">
        <w:rPr>
          <w:rFonts w:eastAsia="Calibri"/>
          <w:b/>
          <w:sz w:val="28"/>
          <w:szCs w:val="28"/>
        </w:rPr>
        <w:t xml:space="preserve"> - Группировка ответов респондентов на вопрос</w:t>
      </w:r>
    </w:p>
    <w:p w14:paraId="146FEC04" w14:textId="3131C57B" w:rsidR="00CD23F4" w:rsidRDefault="00CD23F4" w:rsidP="00CD23F4">
      <w:pPr>
        <w:pStyle w:val="ac"/>
        <w:keepNext/>
        <w:spacing w:beforeAutospacing="0" w:afterAutospacing="0"/>
        <w:jc w:val="center"/>
        <w:rPr>
          <w:b/>
          <w:sz w:val="28"/>
          <w:szCs w:val="28"/>
        </w:rPr>
      </w:pPr>
      <w:r w:rsidRPr="00D63ACA">
        <w:rPr>
          <w:rFonts w:eastAsia="Calibri"/>
          <w:b/>
          <w:sz w:val="28"/>
          <w:szCs w:val="28"/>
        </w:rPr>
        <w:t>«</w:t>
      </w:r>
      <w:r w:rsidRPr="00D63ACA">
        <w:rPr>
          <w:b/>
          <w:sz w:val="28"/>
          <w:szCs w:val="28"/>
        </w:rPr>
        <w:t>Назовите, пожалуйста, главные недостатки Березовского района: (свободный ответ)», %</w:t>
      </w:r>
    </w:p>
    <w:p w14:paraId="24BE0F13" w14:textId="77777777" w:rsidR="00CD23F4" w:rsidRPr="00D63ACA" w:rsidRDefault="00CD23F4" w:rsidP="00CD23F4">
      <w:pPr>
        <w:pStyle w:val="ac"/>
        <w:keepNext/>
        <w:spacing w:beforeAutospacing="0" w:afterAutospacing="0"/>
        <w:jc w:val="center"/>
        <w:rPr>
          <w:b/>
          <w:sz w:val="16"/>
          <w:szCs w:val="16"/>
        </w:rPr>
      </w:pPr>
    </w:p>
    <w:p w14:paraId="497D303B" w14:textId="361DC5A1" w:rsidR="00CA31D7" w:rsidRDefault="00CD23F4" w:rsidP="00040456">
      <w:pPr>
        <w:spacing w:line="276" w:lineRule="auto"/>
        <w:ind w:firstLine="426"/>
        <w:jc w:val="both"/>
        <w:rPr>
          <w:sz w:val="28"/>
          <w:szCs w:val="28"/>
        </w:rPr>
      </w:pPr>
      <w:bookmarkStart w:id="10" w:name="_Hlk148627076"/>
      <w:r w:rsidRPr="00E9531F">
        <w:rPr>
          <w:b/>
          <w:bCs/>
          <w:sz w:val="28"/>
          <w:szCs w:val="28"/>
        </w:rPr>
        <w:t xml:space="preserve">Образ видения будущего </w:t>
      </w:r>
      <w:r>
        <w:rPr>
          <w:b/>
          <w:bCs/>
          <w:sz w:val="28"/>
          <w:szCs w:val="28"/>
        </w:rPr>
        <w:t>Березовского района</w:t>
      </w:r>
      <w:bookmarkEnd w:id="10"/>
      <w:r w:rsidR="00925615">
        <w:rPr>
          <w:b/>
          <w:bCs/>
          <w:sz w:val="28"/>
          <w:szCs w:val="28"/>
        </w:rPr>
        <w:t xml:space="preserve">. </w:t>
      </w:r>
      <w:r w:rsidR="003F46B1" w:rsidRPr="00040456">
        <w:rPr>
          <w:bCs/>
          <w:sz w:val="28"/>
          <w:szCs w:val="28"/>
        </w:rPr>
        <w:t xml:space="preserve">Анализ </w:t>
      </w:r>
      <w:r w:rsidR="003F46B1" w:rsidRPr="003F46B1">
        <w:rPr>
          <w:sz w:val="28"/>
          <w:szCs w:val="28"/>
        </w:rPr>
        <w:t>о</w:t>
      </w:r>
      <w:r w:rsidR="00925615" w:rsidRPr="00925615">
        <w:rPr>
          <w:sz w:val="28"/>
          <w:szCs w:val="28"/>
        </w:rPr>
        <w:t>твет</w:t>
      </w:r>
      <w:r w:rsidR="003F46B1">
        <w:rPr>
          <w:sz w:val="28"/>
          <w:szCs w:val="28"/>
        </w:rPr>
        <w:t xml:space="preserve">ов </w:t>
      </w:r>
      <w:r w:rsidR="00925615" w:rsidRPr="00925615">
        <w:rPr>
          <w:sz w:val="28"/>
          <w:szCs w:val="28"/>
        </w:rPr>
        <w:t>респондентов на</w:t>
      </w:r>
      <w:r w:rsidR="00925615">
        <w:rPr>
          <w:b/>
          <w:bCs/>
          <w:sz w:val="28"/>
          <w:szCs w:val="28"/>
        </w:rPr>
        <w:t xml:space="preserve"> </w:t>
      </w:r>
      <w:r w:rsidR="00925615" w:rsidRPr="00925615">
        <w:rPr>
          <w:sz w:val="28"/>
          <w:szCs w:val="28"/>
        </w:rPr>
        <w:t>вопрос</w:t>
      </w:r>
      <w:r w:rsidR="00925615">
        <w:rPr>
          <w:b/>
          <w:bCs/>
          <w:sz w:val="28"/>
          <w:szCs w:val="28"/>
        </w:rPr>
        <w:t xml:space="preserve"> </w:t>
      </w:r>
      <w:r w:rsidRPr="008B7C90">
        <w:rPr>
          <w:sz w:val="28"/>
          <w:szCs w:val="28"/>
        </w:rPr>
        <w:t>«</w:t>
      </w:r>
      <w:r w:rsidRPr="00C24F71">
        <w:rPr>
          <w:i/>
          <w:iCs/>
          <w:sz w:val="28"/>
          <w:szCs w:val="28"/>
        </w:rPr>
        <w:t xml:space="preserve">Каким бы Вы хотели видеть район через </w:t>
      </w:r>
      <w:r w:rsidR="00FE2653" w:rsidRPr="00C24F71">
        <w:rPr>
          <w:i/>
          <w:iCs/>
          <w:sz w:val="28"/>
          <w:szCs w:val="28"/>
        </w:rPr>
        <w:t>10</w:t>
      </w:r>
      <w:r w:rsidR="00FE2653">
        <w:rPr>
          <w:i/>
          <w:iCs/>
          <w:sz w:val="28"/>
          <w:szCs w:val="28"/>
        </w:rPr>
        <w:t>–15</w:t>
      </w:r>
      <w:r w:rsidR="00CA31D7" w:rsidRPr="00C24F71">
        <w:rPr>
          <w:i/>
          <w:iCs/>
          <w:sz w:val="28"/>
          <w:szCs w:val="28"/>
        </w:rPr>
        <w:t xml:space="preserve"> лет</w:t>
      </w:r>
      <w:r w:rsidRPr="00C24F71">
        <w:rPr>
          <w:i/>
          <w:iCs/>
          <w:sz w:val="28"/>
          <w:szCs w:val="28"/>
        </w:rPr>
        <w:t>?</w:t>
      </w:r>
      <w:r w:rsidRPr="00C24F71">
        <w:rPr>
          <w:i/>
          <w:iCs/>
        </w:rPr>
        <w:t xml:space="preserve"> </w:t>
      </w:r>
      <w:r w:rsidRPr="00C24F71">
        <w:rPr>
          <w:i/>
          <w:iCs/>
          <w:sz w:val="28"/>
          <w:szCs w:val="28"/>
        </w:rPr>
        <w:t>Что обязательно должно быть в районе к 2030 году?</w:t>
      </w:r>
      <w:r w:rsidRPr="008B7C90">
        <w:rPr>
          <w:sz w:val="28"/>
          <w:szCs w:val="28"/>
        </w:rPr>
        <w:t>»</w:t>
      </w:r>
      <w:r w:rsidR="00925615">
        <w:rPr>
          <w:sz w:val="28"/>
          <w:szCs w:val="28"/>
        </w:rPr>
        <w:t xml:space="preserve"> </w:t>
      </w:r>
      <w:r w:rsidR="003F46B1">
        <w:rPr>
          <w:sz w:val="28"/>
          <w:szCs w:val="28"/>
        </w:rPr>
        <w:t xml:space="preserve"> позволяет заключить, что п</w:t>
      </w:r>
      <w:r w:rsidR="00CA31D7">
        <w:rPr>
          <w:sz w:val="28"/>
          <w:szCs w:val="28"/>
        </w:rPr>
        <w:t>о преимущественному упоминанию, респонденты желают видеть Березовский район - современным, процветающим, развитым и транспортнодоступным, в будущем претендующим на статус «Города».</w:t>
      </w:r>
    </w:p>
    <w:p w14:paraId="4ED160F5" w14:textId="21DF226E" w:rsidR="00CD23F4" w:rsidRDefault="00CD23F4" w:rsidP="00040456">
      <w:pPr>
        <w:spacing w:line="276" w:lineRule="auto"/>
        <w:ind w:firstLine="426"/>
        <w:jc w:val="both"/>
        <w:rPr>
          <w:sz w:val="28"/>
          <w:szCs w:val="28"/>
        </w:rPr>
      </w:pPr>
      <w:r>
        <w:rPr>
          <w:sz w:val="28"/>
          <w:szCs w:val="28"/>
        </w:rPr>
        <w:t>Качественный анализ ответов респондентов на вопрос о будущем района</w:t>
      </w:r>
      <w:r w:rsidR="003F46B1">
        <w:rPr>
          <w:sz w:val="28"/>
          <w:szCs w:val="28"/>
        </w:rPr>
        <w:t xml:space="preserve"> показал, что  опрошенных связывают развитие района с улучшением</w:t>
      </w:r>
      <w:r w:rsidR="003F46B1" w:rsidRPr="008B7C90">
        <w:rPr>
          <w:sz w:val="28"/>
          <w:szCs w:val="28"/>
        </w:rPr>
        <w:t xml:space="preserve"> </w:t>
      </w:r>
      <w:r>
        <w:rPr>
          <w:sz w:val="28"/>
          <w:szCs w:val="28"/>
        </w:rPr>
        <w:t>транспортн</w:t>
      </w:r>
      <w:r w:rsidR="003F46B1">
        <w:rPr>
          <w:sz w:val="28"/>
          <w:szCs w:val="28"/>
        </w:rPr>
        <w:t xml:space="preserve">ой </w:t>
      </w:r>
      <w:r>
        <w:rPr>
          <w:sz w:val="28"/>
          <w:szCs w:val="28"/>
        </w:rPr>
        <w:t>доступност</w:t>
      </w:r>
      <w:r w:rsidR="003F46B1">
        <w:rPr>
          <w:sz w:val="28"/>
          <w:szCs w:val="28"/>
        </w:rPr>
        <w:t xml:space="preserve">и (25% от общего числа </w:t>
      </w:r>
      <w:r w:rsidR="00486112">
        <w:rPr>
          <w:sz w:val="28"/>
          <w:szCs w:val="28"/>
        </w:rPr>
        <w:t>опрошенных</w:t>
      </w:r>
      <w:r w:rsidR="003F46B1">
        <w:rPr>
          <w:sz w:val="28"/>
          <w:szCs w:val="28"/>
        </w:rPr>
        <w:t>),</w:t>
      </w:r>
      <w:r>
        <w:rPr>
          <w:sz w:val="28"/>
          <w:szCs w:val="28"/>
        </w:rPr>
        <w:t xml:space="preserve"> регулярн</w:t>
      </w:r>
      <w:r w:rsidR="00486112">
        <w:rPr>
          <w:sz w:val="28"/>
          <w:szCs w:val="28"/>
        </w:rPr>
        <w:t>ым</w:t>
      </w:r>
      <w:r>
        <w:rPr>
          <w:sz w:val="28"/>
          <w:szCs w:val="28"/>
        </w:rPr>
        <w:t xml:space="preserve"> авиасообщение</w:t>
      </w:r>
      <w:r w:rsidR="00486112">
        <w:rPr>
          <w:sz w:val="28"/>
          <w:szCs w:val="28"/>
        </w:rPr>
        <w:t>м (</w:t>
      </w:r>
      <w:r>
        <w:rPr>
          <w:sz w:val="28"/>
          <w:szCs w:val="28"/>
        </w:rPr>
        <w:t>24%</w:t>
      </w:r>
      <w:r w:rsidR="00486112">
        <w:rPr>
          <w:sz w:val="28"/>
          <w:szCs w:val="28"/>
        </w:rPr>
        <w:t xml:space="preserve"> от общего числа опрошенных)</w:t>
      </w:r>
      <w:r>
        <w:rPr>
          <w:sz w:val="28"/>
          <w:szCs w:val="28"/>
        </w:rPr>
        <w:t>, современн</w:t>
      </w:r>
      <w:r w:rsidR="00486112">
        <w:rPr>
          <w:sz w:val="28"/>
          <w:szCs w:val="28"/>
        </w:rPr>
        <w:t>ой</w:t>
      </w:r>
      <w:r>
        <w:rPr>
          <w:sz w:val="28"/>
          <w:szCs w:val="28"/>
        </w:rPr>
        <w:t xml:space="preserve"> городск</w:t>
      </w:r>
      <w:r w:rsidR="00486112">
        <w:rPr>
          <w:sz w:val="28"/>
          <w:szCs w:val="28"/>
        </w:rPr>
        <w:t xml:space="preserve">ой </w:t>
      </w:r>
      <w:r>
        <w:rPr>
          <w:sz w:val="28"/>
          <w:szCs w:val="28"/>
        </w:rPr>
        <w:t>инфраструктур</w:t>
      </w:r>
      <w:r w:rsidR="00486112">
        <w:rPr>
          <w:sz w:val="28"/>
          <w:szCs w:val="28"/>
        </w:rPr>
        <w:t>ой (</w:t>
      </w:r>
      <w:r>
        <w:rPr>
          <w:sz w:val="28"/>
          <w:szCs w:val="28"/>
        </w:rPr>
        <w:t>11%</w:t>
      </w:r>
      <w:r w:rsidR="00486112">
        <w:rPr>
          <w:sz w:val="28"/>
          <w:szCs w:val="28"/>
        </w:rPr>
        <w:t xml:space="preserve"> от общего числа опрошенных)</w:t>
      </w:r>
      <w:r>
        <w:rPr>
          <w:sz w:val="28"/>
          <w:szCs w:val="28"/>
        </w:rPr>
        <w:t>, инвестиционн</w:t>
      </w:r>
      <w:r w:rsidR="00486112">
        <w:rPr>
          <w:sz w:val="28"/>
          <w:szCs w:val="28"/>
        </w:rPr>
        <w:t xml:space="preserve">ой </w:t>
      </w:r>
      <w:r>
        <w:rPr>
          <w:sz w:val="28"/>
          <w:szCs w:val="28"/>
        </w:rPr>
        <w:t>привлекательность</w:t>
      </w:r>
      <w:r w:rsidR="00486112">
        <w:rPr>
          <w:sz w:val="28"/>
          <w:szCs w:val="28"/>
        </w:rPr>
        <w:t>ю (</w:t>
      </w:r>
      <w:r>
        <w:rPr>
          <w:sz w:val="28"/>
          <w:szCs w:val="28"/>
        </w:rPr>
        <w:t>10%</w:t>
      </w:r>
      <w:r w:rsidR="00486112">
        <w:rPr>
          <w:sz w:val="28"/>
          <w:szCs w:val="28"/>
        </w:rPr>
        <w:t xml:space="preserve"> от общего числа опрошенных)</w:t>
      </w:r>
      <w:r>
        <w:rPr>
          <w:sz w:val="28"/>
          <w:szCs w:val="28"/>
        </w:rPr>
        <w:t xml:space="preserve">, </w:t>
      </w:r>
      <w:r w:rsidR="00486112">
        <w:rPr>
          <w:sz w:val="28"/>
          <w:szCs w:val="28"/>
        </w:rPr>
        <w:t xml:space="preserve">развитием </w:t>
      </w:r>
      <w:r>
        <w:rPr>
          <w:sz w:val="28"/>
          <w:szCs w:val="28"/>
        </w:rPr>
        <w:t>туризм</w:t>
      </w:r>
      <w:r w:rsidR="00486112">
        <w:rPr>
          <w:sz w:val="28"/>
          <w:szCs w:val="28"/>
        </w:rPr>
        <w:t>а</w:t>
      </w:r>
      <w:r>
        <w:rPr>
          <w:sz w:val="28"/>
          <w:szCs w:val="28"/>
        </w:rPr>
        <w:t xml:space="preserve"> – </w:t>
      </w:r>
      <w:r w:rsidR="00486112">
        <w:rPr>
          <w:sz w:val="28"/>
          <w:szCs w:val="28"/>
        </w:rPr>
        <w:lastRenderedPageBreak/>
        <w:t>(</w:t>
      </w:r>
      <w:r>
        <w:rPr>
          <w:sz w:val="28"/>
          <w:szCs w:val="28"/>
        </w:rPr>
        <w:t>10%</w:t>
      </w:r>
      <w:r w:rsidR="00486112">
        <w:rPr>
          <w:sz w:val="28"/>
          <w:szCs w:val="28"/>
        </w:rPr>
        <w:t xml:space="preserve"> от общего числа опрошенных)</w:t>
      </w:r>
      <w:r>
        <w:rPr>
          <w:sz w:val="28"/>
          <w:szCs w:val="28"/>
        </w:rPr>
        <w:t xml:space="preserve">, </w:t>
      </w:r>
      <w:r w:rsidR="00486112">
        <w:rPr>
          <w:sz w:val="28"/>
          <w:szCs w:val="28"/>
        </w:rPr>
        <w:t xml:space="preserve">качественной сферой </w:t>
      </w:r>
      <w:r>
        <w:rPr>
          <w:sz w:val="28"/>
          <w:szCs w:val="28"/>
        </w:rPr>
        <w:t xml:space="preserve">ЖКХ – </w:t>
      </w:r>
      <w:r w:rsidR="00486112">
        <w:rPr>
          <w:sz w:val="28"/>
          <w:szCs w:val="28"/>
        </w:rPr>
        <w:t>(</w:t>
      </w:r>
      <w:r>
        <w:rPr>
          <w:sz w:val="28"/>
          <w:szCs w:val="28"/>
        </w:rPr>
        <w:t>10%</w:t>
      </w:r>
      <w:r w:rsidR="00486112">
        <w:rPr>
          <w:sz w:val="28"/>
          <w:szCs w:val="28"/>
        </w:rPr>
        <w:t xml:space="preserve"> от общего числа опрошенных)</w:t>
      </w:r>
      <w:r>
        <w:rPr>
          <w:sz w:val="28"/>
          <w:szCs w:val="28"/>
        </w:rPr>
        <w:t>, доступн</w:t>
      </w:r>
      <w:r w:rsidR="00486112">
        <w:rPr>
          <w:sz w:val="28"/>
          <w:szCs w:val="28"/>
        </w:rPr>
        <w:t>ым</w:t>
      </w:r>
      <w:r>
        <w:rPr>
          <w:sz w:val="28"/>
          <w:szCs w:val="28"/>
        </w:rPr>
        <w:t xml:space="preserve"> здравоохранение</w:t>
      </w:r>
      <w:r w:rsidR="00486112">
        <w:rPr>
          <w:sz w:val="28"/>
          <w:szCs w:val="28"/>
        </w:rPr>
        <w:t>м (</w:t>
      </w:r>
      <w:r>
        <w:rPr>
          <w:sz w:val="28"/>
          <w:szCs w:val="28"/>
        </w:rPr>
        <w:t>10%</w:t>
      </w:r>
      <w:r w:rsidR="00486112">
        <w:rPr>
          <w:sz w:val="28"/>
          <w:szCs w:val="28"/>
        </w:rPr>
        <w:t xml:space="preserve"> от общего числа опрошенных)</w:t>
      </w:r>
      <w:r>
        <w:rPr>
          <w:sz w:val="28"/>
          <w:szCs w:val="28"/>
        </w:rPr>
        <w:t>.</w:t>
      </w:r>
    </w:p>
    <w:p w14:paraId="4D87D35D" w14:textId="4419E56D" w:rsidR="00CD23F4" w:rsidRDefault="00CA31D7" w:rsidP="00040456">
      <w:pPr>
        <w:spacing w:line="276" w:lineRule="auto"/>
        <w:ind w:firstLine="567"/>
        <w:jc w:val="both"/>
        <w:rPr>
          <w:sz w:val="16"/>
          <w:szCs w:val="16"/>
        </w:rPr>
      </w:pPr>
      <w:r w:rsidRPr="00CA31D7">
        <w:rPr>
          <w:sz w:val="28"/>
          <w:szCs w:val="28"/>
        </w:rPr>
        <w:t>Крайне необходимыми, по мнению жителей, должны быть две технологии – система сбора, сортировки и переработки мусора (80%) и внедрение энергосберегающих технологий в подъездах жилых домов, в системах наружного освещения, нетрадиционные источники энергии на городских элементах инфраструктуры</w:t>
      </w:r>
      <w:r w:rsidR="00984D75">
        <w:rPr>
          <w:sz w:val="28"/>
          <w:szCs w:val="28"/>
        </w:rPr>
        <w:t>.</w:t>
      </w:r>
    </w:p>
    <w:p w14:paraId="00E7FE63" w14:textId="00C6F758" w:rsidR="00CD23F4" w:rsidRDefault="00CD23F4" w:rsidP="00CA31D7">
      <w:pPr>
        <w:pStyle w:val="ac"/>
        <w:keepNext/>
        <w:spacing w:beforeAutospacing="0" w:afterAutospacing="0" w:line="276" w:lineRule="auto"/>
        <w:ind w:firstLine="426"/>
        <w:jc w:val="both"/>
        <w:rPr>
          <w:bCs/>
          <w:color w:val="000000"/>
          <w:sz w:val="28"/>
          <w:szCs w:val="28"/>
        </w:rPr>
      </w:pPr>
      <w:r>
        <w:rPr>
          <w:bCs/>
          <w:color w:val="000000"/>
          <w:sz w:val="28"/>
          <w:szCs w:val="28"/>
        </w:rPr>
        <w:t>Далее в убывающем порядке – система электронных референдумов по вопросам развития города (36%), индикаторы и датчики оценки состояния окружающей среды, беспрепятственный доступ населения к данным (35%) (рис</w:t>
      </w:r>
      <w:r w:rsidR="00E73B5E">
        <w:rPr>
          <w:bCs/>
          <w:color w:val="000000"/>
          <w:sz w:val="28"/>
          <w:szCs w:val="28"/>
        </w:rPr>
        <w:t>. 2.1.</w:t>
      </w:r>
      <w:r>
        <w:rPr>
          <w:bCs/>
          <w:color w:val="000000"/>
          <w:sz w:val="28"/>
          <w:szCs w:val="28"/>
        </w:rPr>
        <w:t>1</w:t>
      </w:r>
      <w:r w:rsidR="00040456">
        <w:rPr>
          <w:bCs/>
          <w:color w:val="000000"/>
          <w:sz w:val="28"/>
          <w:szCs w:val="28"/>
        </w:rPr>
        <w:t>5</w:t>
      </w:r>
      <w:r>
        <w:rPr>
          <w:bCs/>
          <w:color w:val="000000"/>
          <w:sz w:val="28"/>
          <w:szCs w:val="28"/>
        </w:rPr>
        <w:t>).</w:t>
      </w:r>
    </w:p>
    <w:p w14:paraId="261A5A9E" w14:textId="77777777" w:rsidR="00E73B5E" w:rsidRPr="00C52EA9" w:rsidRDefault="00E73B5E" w:rsidP="00925615">
      <w:pPr>
        <w:pStyle w:val="ac"/>
        <w:keepNext/>
        <w:spacing w:beforeAutospacing="0" w:afterAutospacing="0" w:line="276" w:lineRule="auto"/>
        <w:ind w:firstLine="567"/>
        <w:jc w:val="both"/>
        <w:rPr>
          <w:bCs/>
          <w:sz w:val="28"/>
          <w:szCs w:val="28"/>
        </w:rPr>
      </w:pPr>
    </w:p>
    <w:p w14:paraId="5F16D4AF" w14:textId="77777777" w:rsidR="00CD23F4" w:rsidRDefault="00CD23F4" w:rsidP="00CD23F4">
      <w:pPr>
        <w:rPr>
          <w:sz w:val="16"/>
          <w:szCs w:val="16"/>
        </w:rPr>
      </w:pPr>
      <w:r>
        <w:rPr>
          <w:noProof/>
          <w:sz w:val="28"/>
          <w:szCs w:val="28"/>
        </w:rPr>
        <w:drawing>
          <wp:inline distT="0" distB="0" distL="0" distR="0" wp14:anchorId="563117F9" wp14:editId="75618A36">
            <wp:extent cx="5848709" cy="4054415"/>
            <wp:effectExtent l="0" t="0" r="0" b="381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9EA2AAD" w14:textId="77777777" w:rsidR="00CD23F4" w:rsidRDefault="00CD23F4" w:rsidP="00CD23F4">
      <w:pPr>
        <w:rPr>
          <w:sz w:val="16"/>
          <w:szCs w:val="16"/>
        </w:rPr>
      </w:pPr>
    </w:p>
    <w:p w14:paraId="7773D967" w14:textId="2881206A" w:rsidR="00CD23F4" w:rsidRPr="00D63ACA" w:rsidRDefault="00CD23F4" w:rsidP="00CD23F4">
      <w:pPr>
        <w:pStyle w:val="ac"/>
        <w:keepNext/>
        <w:spacing w:beforeAutospacing="0" w:afterAutospacing="0"/>
        <w:jc w:val="center"/>
        <w:rPr>
          <w:rFonts w:eastAsia="Calibri"/>
          <w:b/>
          <w:sz w:val="28"/>
          <w:szCs w:val="28"/>
        </w:rPr>
      </w:pPr>
      <w:r w:rsidRPr="00D63ACA">
        <w:rPr>
          <w:rFonts w:eastAsia="Calibri"/>
          <w:b/>
          <w:sz w:val="28"/>
          <w:szCs w:val="28"/>
        </w:rPr>
        <w:t xml:space="preserve">Рисунок </w:t>
      </w:r>
      <w:r w:rsidR="00E73B5E">
        <w:rPr>
          <w:rFonts w:eastAsia="Calibri"/>
          <w:b/>
          <w:sz w:val="28"/>
          <w:szCs w:val="28"/>
        </w:rPr>
        <w:t>2.1.</w:t>
      </w:r>
      <w:r w:rsidRPr="00D63ACA">
        <w:rPr>
          <w:rFonts w:eastAsia="Calibri"/>
          <w:b/>
          <w:sz w:val="28"/>
          <w:szCs w:val="28"/>
        </w:rPr>
        <w:t>1</w:t>
      </w:r>
      <w:r w:rsidR="00040456">
        <w:rPr>
          <w:rFonts w:eastAsia="Calibri"/>
          <w:b/>
          <w:sz w:val="28"/>
          <w:szCs w:val="28"/>
        </w:rPr>
        <w:t>5</w:t>
      </w:r>
      <w:r w:rsidRPr="00D63ACA">
        <w:rPr>
          <w:rFonts w:eastAsia="Calibri"/>
          <w:b/>
          <w:sz w:val="28"/>
          <w:szCs w:val="28"/>
        </w:rPr>
        <w:t xml:space="preserve"> - Распределение ответов респондентов на вопрос </w:t>
      </w:r>
    </w:p>
    <w:p w14:paraId="32684B37" w14:textId="26DF12F1" w:rsidR="00CD23F4" w:rsidRPr="00D63ACA" w:rsidRDefault="00CD23F4" w:rsidP="00CD23F4">
      <w:pPr>
        <w:pStyle w:val="ac"/>
        <w:keepNext/>
        <w:spacing w:beforeAutospacing="0" w:afterAutospacing="0"/>
        <w:jc w:val="center"/>
        <w:rPr>
          <w:b/>
          <w:sz w:val="28"/>
          <w:szCs w:val="28"/>
        </w:rPr>
      </w:pPr>
      <w:r w:rsidRPr="00D63ACA">
        <w:rPr>
          <w:rFonts w:eastAsia="Calibri"/>
          <w:b/>
          <w:sz w:val="28"/>
          <w:szCs w:val="28"/>
        </w:rPr>
        <w:t>«</w:t>
      </w:r>
      <w:r w:rsidRPr="00D63ACA">
        <w:rPr>
          <w:b/>
          <w:sz w:val="28"/>
          <w:szCs w:val="28"/>
        </w:rPr>
        <w:t>Какие технологии/решения «умного города» в первую очередь должны быть внедрены в Березовском районе? (множественный выбор ответов)», %</w:t>
      </w:r>
    </w:p>
    <w:p w14:paraId="661A4E20" w14:textId="77777777" w:rsidR="00CD23F4" w:rsidRDefault="00CD23F4" w:rsidP="00CD23F4">
      <w:pPr>
        <w:spacing w:line="360" w:lineRule="auto"/>
        <w:rPr>
          <w:sz w:val="16"/>
          <w:szCs w:val="16"/>
        </w:rPr>
      </w:pPr>
    </w:p>
    <w:p w14:paraId="2545E842" w14:textId="54C1A547" w:rsidR="00CD23F4" w:rsidRDefault="00CD23F4" w:rsidP="00A9401E">
      <w:pPr>
        <w:spacing w:line="276" w:lineRule="auto"/>
        <w:ind w:firstLine="426"/>
        <w:jc w:val="both"/>
        <w:rPr>
          <w:sz w:val="28"/>
          <w:szCs w:val="28"/>
        </w:rPr>
      </w:pPr>
      <w:r w:rsidRPr="00B76307">
        <w:rPr>
          <w:i/>
          <w:iCs/>
          <w:sz w:val="28"/>
          <w:szCs w:val="28"/>
        </w:rPr>
        <w:t>Предложения для включения в Стратегию социально-экономического развития Березовского района на период 2030 г.</w:t>
      </w:r>
      <w:r>
        <w:rPr>
          <w:sz w:val="28"/>
          <w:szCs w:val="28"/>
        </w:rPr>
        <w:t xml:space="preserve"> со стороны респондентов представлены на рис</w:t>
      </w:r>
      <w:r w:rsidR="00B76307">
        <w:rPr>
          <w:sz w:val="28"/>
          <w:szCs w:val="28"/>
        </w:rPr>
        <w:t>. 2.1.</w:t>
      </w:r>
      <w:r w:rsidR="00040456">
        <w:rPr>
          <w:sz w:val="28"/>
          <w:szCs w:val="28"/>
        </w:rPr>
        <w:t>16</w:t>
      </w:r>
      <w:r>
        <w:rPr>
          <w:sz w:val="28"/>
          <w:szCs w:val="28"/>
        </w:rPr>
        <w:t>.</w:t>
      </w:r>
    </w:p>
    <w:p w14:paraId="13549F88" w14:textId="77777777" w:rsidR="00A9401E" w:rsidRPr="002663E6" w:rsidRDefault="00A9401E" w:rsidP="00A9401E">
      <w:pPr>
        <w:pStyle w:val="ac"/>
        <w:keepNext/>
        <w:spacing w:beforeAutospacing="0" w:afterAutospacing="0" w:line="276" w:lineRule="auto"/>
        <w:ind w:firstLine="426"/>
        <w:jc w:val="both"/>
        <w:rPr>
          <w:rFonts w:eastAsia="Calibri"/>
          <w:bCs/>
          <w:i/>
          <w:iCs/>
          <w:sz w:val="28"/>
          <w:szCs w:val="28"/>
        </w:rPr>
      </w:pPr>
      <w:r w:rsidRPr="00B76307">
        <w:rPr>
          <w:rFonts w:eastAsia="Calibri"/>
          <w:bCs/>
          <w:i/>
          <w:iCs/>
          <w:sz w:val="28"/>
          <w:szCs w:val="28"/>
        </w:rPr>
        <w:lastRenderedPageBreak/>
        <w:t>Выводы по результатам анкетирования жителей Березовского района</w:t>
      </w:r>
      <w:r>
        <w:rPr>
          <w:rFonts w:eastAsia="Calibri"/>
          <w:bCs/>
          <w:i/>
          <w:iCs/>
          <w:sz w:val="28"/>
          <w:szCs w:val="28"/>
        </w:rPr>
        <w:t xml:space="preserve">. </w:t>
      </w:r>
      <w:r w:rsidRPr="00CE0AF7">
        <w:rPr>
          <w:rFonts w:eastAsia="Calibri"/>
          <w:bCs/>
          <w:i/>
          <w:iCs/>
          <w:sz w:val="28"/>
          <w:szCs w:val="28"/>
        </w:rPr>
        <w:t>Социально-демографические характеристики респондентов</w:t>
      </w:r>
      <w:r>
        <w:rPr>
          <w:rFonts w:eastAsia="Calibri"/>
          <w:bCs/>
          <w:i/>
          <w:iCs/>
          <w:sz w:val="28"/>
          <w:szCs w:val="28"/>
        </w:rPr>
        <w:t xml:space="preserve">. </w:t>
      </w:r>
      <w:r>
        <w:rPr>
          <w:sz w:val="28"/>
          <w:szCs w:val="28"/>
          <w:lang w:eastAsia="ar-SA"/>
        </w:rPr>
        <w:t>С</w:t>
      </w:r>
      <w:r w:rsidRPr="007F4407">
        <w:rPr>
          <w:sz w:val="28"/>
          <w:szCs w:val="28"/>
          <w:lang w:eastAsia="ar-SA"/>
        </w:rPr>
        <w:t xml:space="preserve">остав выборки </w:t>
      </w:r>
      <w:r>
        <w:rPr>
          <w:sz w:val="28"/>
          <w:szCs w:val="28"/>
          <w:lang w:eastAsia="ar-SA"/>
        </w:rPr>
        <w:t xml:space="preserve">состоит из </w:t>
      </w:r>
      <w:r w:rsidRPr="007F4407">
        <w:rPr>
          <w:sz w:val="28"/>
          <w:szCs w:val="28"/>
          <w:lang w:eastAsia="ar-SA"/>
        </w:rPr>
        <w:t xml:space="preserve">респондентов </w:t>
      </w:r>
      <w:r>
        <w:rPr>
          <w:sz w:val="28"/>
          <w:szCs w:val="28"/>
          <w:lang w:eastAsia="ar-SA"/>
        </w:rPr>
        <w:t>преимущественно среднего возраста</w:t>
      </w:r>
      <w:r w:rsidRPr="007F4407">
        <w:rPr>
          <w:sz w:val="28"/>
          <w:szCs w:val="28"/>
          <w:lang w:eastAsia="ar-SA"/>
        </w:rPr>
        <w:t xml:space="preserve">, проживающих на территории района достаточно длительное время, </w:t>
      </w:r>
      <w:r>
        <w:rPr>
          <w:sz w:val="28"/>
          <w:szCs w:val="28"/>
          <w:lang w:eastAsia="ar-SA"/>
        </w:rPr>
        <w:t xml:space="preserve">что </w:t>
      </w:r>
      <w:r w:rsidRPr="007F4407">
        <w:rPr>
          <w:sz w:val="28"/>
          <w:szCs w:val="28"/>
          <w:lang w:eastAsia="ar-SA"/>
        </w:rPr>
        <w:t>позволяет говорить о том, что все они хорошо осведомлены о насущных проблемах жизни в н</w:t>
      </w:r>
      <w:r>
        <w:rPr>
          <w:sz w:val="28"/>
          <w:szCs w:val="28"/>
          <w:lang w:eastAsia="ar-SA"/>
        </w:rPr>
        <w:t>ё</w:t>
      </w:r>
      <w:r w:rsidRPr="007F4407">
        <w:rPr>
          <w:sz w:val="28"/>
          <w:szCs w:val="28"/>
          <w:lang w:eastAsia="ar-SA"/>
        </w:rPr>
        <w:t>м, как никто другой осознают его слабые и сильные стороны, способны высказывать обдуманные суждения о возможных перспективах его развития.</w:t>
      </w:r>
    </w:p>
    <w:p w14:paraId="6BE38AE7" w14:textId="77777777" w:rsidR="00A9401E" w:rsidRDefault="00A9401E" w:rsidP="00A9401E">
      <w:pPr>
        <w:spacing w:line="276" w:lineRule="auto"/>
        <w:ind w:firstLine="426"/>
        <w:jc w:val="both"/>
        <w:rPr>
          <w:sz w:val="28"/>
          <w:szCs w:val="28"/>
        </w:rPr>
      </w:pPr>
    </w:p>
    <w:p w14:paraId="05EBFCE7" w14:textId="77777777" w:rsidR="00CD23F4" w:rsidRPr="00D74B61" w:rsidRDefault="00CD23F4" w:rsidP="00CD23F4">
      <w:pPr>
        <w:jc w:val="both"/>
        <w:rPr>
          <w:sz w:val="28"/>
          <w:szCs w:val="28"/>
        </w:rPr>
      </w:pPr>
      <w:r>
        <w:rPr>
          <w:noProof/>
          <w:sz w:val="28"/>
          <w:szCs w:val="28"/>
        </w:rPr>
        <w:drawing>
          <wp:inline distT="0" distB="0" distL="0" distR="0" wp14:anchorId="18500728" wp14:editId="512F4D0B">
            <wp:extent cx="5486400" cy="3238500"/>
            <wp:effectExtent l="38100" t="0" r="19050" b="19050"/>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4951E3FD" w14:textId="77777777" w:rsidR="00CD23F4" w:rsidRPr="00F339FC" w:rsidRDefault="00CD23F4" w:rsidP="009C08D3">
      <w:pPr>
        <w:numPr>
          <w:ilvl w:val="0"/>
          <w:numId w:val="7"/>
        </w:numPr>
        <w:suppressAutoHyphens w:val="0"/>
        <w:ind w:left="426" w:hanging="141"/>
        <w:contextualSpacing/>
      </w:pPr>
      <w:r>
        <w:t>Развитие сельского хозяйства.</w:t>
      </w:r>
    </w:p>
    <w:p w14:paraId="65A431FB" w14:textId="77777777" w:rsidR="00CD23F4" w:rsidRPr="00F339FC" w:rsidRDefault="00CD23F4" w:rsidP="009C08D3">
      <w:pPr>
        <w:numPr>
          <w:ilvl w:val="0"/>
          <w:numId w:val="7"/>
        </w:numPr>
        <w:suppressAutoHyphens w:val="0"/>
        <w:ind w:left="426" w:hanging="141"/>
        <w:contextualSpacing/>
      </w:pPr>
      <w:r>
        <w:t>Восстановление завода по обработке рыбы.</w:t>
      </w:r>
    </w:p>
    <w:p w14:paraId="671E588D" w14:textId="77777777" w:rsidR="00CD23F4" w:rsidRPr="00F339FC" w:rsidRDefault="00CD23F4" w:rsidP="009C08D3">
      <w:pPr>
        <w:numPr>
          <w:ilvl w:val="0"/>
          <w:numId w:val="7"/>
        </w:numPr>
        <w:suppressAutoHyphens w:val="0"/>
        <w:ind w:left="426" w:hanging="141"/>
        <w:contextualSpacing/>
      </w:pPr>
      <w:r>
        <w:t>Развитие глемпингов и туристических баз для привлечения инвестиций и туристов.</w:t>
      </w:r>
    </w:p>
    <w:p w14:paraId="1238086B" w14:textId="77777777" w:rsidR="00CD23F4" w:rsidRDefault="00CD23F4" w:rsidP="00CD23F4">
      <w:pPr>
        <w:keepNext/>
        <w:outlineLvl w:val="1"/>
        <w:rPr>
          <w:b/>
          <w:sz w:val="20"/>
          <w:szCs w:val="20"/>
        </w:rPr>
      </w:pPr>
    </w:p>
    <w:p w14:paraId="0AA7B9A1" w14:textId="3DB25EFE" w:rsidR="00CD23F4" w:rsidRPr="00D63ACA" w:rsidRDefault="00CD23F4" w:rsidP="00CD23F4">
      <w:pPr>
        <w:pStyle w:val="ac"/>
        <w:keepNext/>
        <w:spacing w:beforeAutospacing="0" w:afterAutospacing="0"/>
        <w:jc w:val="center"/>
        <w:rPr>
          <w:rFonts w:eastAsia="Calibri"/>
          <w:b/>
          <w:sz w:val="28"/>
          <w:szCs w:val="28"/>
        </w:rPr>
      </w:pPr>
      <w:r w:rsidRPr="00D63ACA">
        <w:rPr>
          <w:b/>
          <w:bCs/>
          <w:sz w:val="28"/>
          <w:szCs w:val="28"/>
        </w:rPr>
        <w:t xml:space="preserve">Рисунок </w:t>
      </w:r>
      <w:r w:rsidR="00B76307">
        <w:rPr>
          <w:b/>
          <w:bCs/>
          <w:sz w:val="28"/>
          <w:szCs w:val="28"/>
        </w:rPr>
        <w:t>2.1.</w:t>
      </w:r>
      <w:r w:rsidR="00040456">
        <w:rPr>
          <w:b/>
          <w:bCs/>
          <w:sz w:val="28"/>
          <w:szCs w:val="28"/>
        </w:rPr>
        <w:t>16</w:t>
      </w:r>
      <w:r w:rsidRPr="00D63ACA">
        <w:rPr>
          <w:b/>
          <w:bCs/>
          <w:sz w:val="28"/>
          <w:szCs w:val="28"/>
        </w:rPr>
        <w:t xml:space="preserve"> – </w:t>
      </w:r>
      <w:r w:rsidRPr="00D63ACA">
        <w:rPr>
          <w:rFonts w:eastAsia="Calibri"/>
          <w:b/>
          <w:sz w:val="28"/>
          <w:szCs w:val="28"/>
        </w:rPr>
        <w:t>Группировка ответов респондентов на вопрос</w:t>
      </w:r>
    </w:p>
    <w:p w14:paraId="5F891746" w14:textId="77777777" w:rsidR="00CD23F4" w:rsidRPr="00D63ACA" w:rsidRDefault="00CD23F4" w:rsidP="00CD23F4">
      <w:pPr>
        <w:jc w:val="center"/>
        <w:rPr>
          <w:b/>
          <w:bCs/>
          <w:sz w:val="28"/>
          <w:szCs w:val="28"/>
        </w:rPr>
      </w:pPr>
      <w:r w:rsidRPr="00D63ACA">
        <w:rPr>
          <w:rFonts w:eastAsia="Calibri"/>
          <w:b/>
          <w:sz w:val="28"/>
          <w:szCs w:val="28"/>
        </w:rPr>
        <w:t>«</w:t>
      </w:r>
      <w:r w:rsidRPr="00D63ACA">
        <w:rPr>
          <w:b/>
          <w:sz w:val="28"/>
          <w:szCs w:val="28"/>
        </w:rPr>
        <w:t>Если у Вас есть предложения (проекты, мероприятия) для включения в Стратегию социально-экономического развития Березовского района на период 2030 г. Вы можете написать их здесь (свободный ответ)»</w:t>
      </w:r>
    </w:p>
    <w:p w14:paraId="294EC4B4" w14:textId="77777777" w:rsidR="00CD23F4" w:rsidRDefault="00CD23F4" w:rsidP="00CD23F4">
      <w:pPr>
        <w:keepNext/>
        <w:spacing w:line="360" w:lineRule="auto"/>
        <w:outlineLvl w:val="1"/>
        <w:rPr>
          <w:b/>
          <w:sz w:val="20"/>
          <w:szCs w:val="20"/>
        </w:rPr>
      </w:pPr>
    </w:p>
    <w:p w14:paraId="5F1DF0A7" w14:textId="77777777" w:rsidR="00967E78" w:rsidRDefault="00CD23F4" w:rsidP="00A9401E">
      <w:pPr>
        <w:pStyle w:val="Default"/>
        <w:spacing w:line="276" w:lineRule="auto"/>
        <w:ind w:firstLine="426"/>
        <w:jc w:val="both"/>
        <w:rPr>
          <w:sz w:val="28"/>
          <w:szCs w:val="28"/>
        </w:rPr>
      </w:pPr>
      <w:r w:rsidRPr="00CE0AF7">
        <w:rPr>
          <w:rFonts w:eastAsia="Calibri"/>
          <w:bCs/>
          <w:i/>
          <w:iCs/>
          <w:sz w:val="28"/>
          <w:szCs w:val="28"/>
        </w:rPr>
        <w:t>Оценка изменений социально-экономической ситуации Березовского района</w:t>
      </w:r>
      <w:r>
        <w:rPr>
          <w:rFonts w:eastAsia="Calibri"/>
          <w:bCs/>
          <w:i/>
          <w:iCs/>
          <w:sz w:val="28"/>
          <w:szCs w:val="28"/>
        </w:rPr>
        <w:t xml:space="preserve">. </w:t>
      </w:r>
      <w:r>
        <w:rPr>
          <w:sz w:val="28"/>
          <w:szCs w:val="28"/>
        </w:rPr>
        <w:t>Для жителей Березовского района важными являются направления, поддерживающие производство местных предприятий, стабильная работа которых позволит не только удержать трудовые ресурсы района, но и привлечь новые.</w:t>
      </w:r>
      <w:r w:rsidRPr="00CE0AF7">
        <w:rPr>
          <w:sz w:val="28"/>
          <w:szCs w:val="28"/>
        </w:rPr>
        <w:t xml:space="preserve"> </w:t>
      </w:r>
      <w:r>
        <w:rPr>
          <w:sz w:val="28"/>
          <w:szCs w:val="28"/>
        </w:rPr>
        <w:t>Для повышения качества жизни в районе местному муниципалитету необходимо обратить внимание</w:t>
      </w:r>
      <w:r w:rsidR="00967E78">
        <w:rPr>
          <w:sz w:val="28"/>
          <w:szCs w:val="28"/>
        </w:rPr>
        <w:t>:</w:t>
      </w:r>
    </w:p>
    <w:p w14:paraId="2FAEEEB9" w14:textId="29755D13" w:rsidR="00967E78" w:rsidRDefault="00967E78" w:rsidP="00A9401E">
      <w:pPr>
        <w:pStyle w:val="Default"/>
        <w:spacing w:line="276" w:lineRule="auto"/>
        <w:ind w:firstLine="426"/>
        <w:jc w:val="both"/>
        <w:rPr>
          <w:sz w:val="28"/>
          <w:szCs w:val="28"/>
        </w:rPr>
      </w:pPr>
      <w:r>
        <w:rPr>
          <w:sz w:val="28"/>
          <w:szCs w:val="28"/>
        </w:rPr>
        <w:t xml:space="preserve">- </w:t>
      </w:r>
      <w:r w:rsidR="00CD23F4">
        <w:rPr>
          <w:sz w:val="28"/>
          <w:szCs w:val="28"/>
        </w:rPr>
        <w:t xml:space="preserve">на улучшение </w:t>
      </w:r>
      <w:r w:rsidR="00CD23F4" w:rsidRPr="006E5ECC">
        <w:rPr>
          <w:i/>
          <w:iCs/>
          <w:sz w:val="28"/>
          <w:szCs w:val="28"/>
        </w:rPr>
        <w:t>важных</w:t>
      </w:r>
      <w:r w:rsidR="00CD23F4">
        <w:rPr>
          <w:sz w:val="28"/>
          <w:szCs w:val="28"/>
        </w:rPr>
        <w:t xml:space="preserve"> </w:t>
      </w:r>
      <w:r w:rsidR="00CD23F4" w:rsidRPr="006E5ECC">
        <w:rPr>
          <w:i/>
          <w:iCs/>
          <w:sz w:val="28"/>
          <w:szCs w:val="28"/>
        </w:rPr>
        <w:t>инфраструктурных объектов</w:t>
      </w:r>
      <w:r w:rsidR="00CD23F4">
        <w:rPr>
          <w:sz w:val="28"/>
          <w:szCs w:val="28"/>
        </w:rPr>
        <w:t>: строительство качественной взлетно-посадочной полосы в Березово</w:t>
      </w:r>
      <w:r>
        <w:rPr>
          <w:sz w:val="28"/>
          <w:szCs w:val="28"/>
        </w:rPr>
        <w:t>;</w:t>
      </w:r>
    </w:p>
    <w:p w14:paraId="0D4480A0" w14:textId="77777777" w:rsidR="00967E78" w:rsidRDefault="00967E78" w:rsidP="00A9401E">
      <w:pPr>
        <w:pStyle w:val="Default"/>
        <w:spacing w:line="276" w:lineRule="auto"/>
        <w:ind w:firstLine="426"/>
        <w:jc w:val="both"/>
        <w:rPr>
          <w:sz w:val="28"/>
          <w:szCs w:val="28"/>
        </w:rPr>
      </w:pPr>
      <w:r>
        <w:rPr>
          <w:sz w:val="28"/>
          <w:szCs w:val="28"/>
        </w:rPr>
        <w:lastRenderedPageBreak/>
        <w:t xml:space="preserve">-  на </w:t>
      </w:r>
      <w:r w:rsidR="00CD23F4" w:rsidRPr="006E5ECC">
        <w:rPr>
          <w:i/>
          <w:iCs/>
          <w:sz w:val="28"/>
          <w:szCs w:val="28"/>
        </w:rPr>
        <w:t>повышение качества жизни населения</w:t>
      </w:r>
      <w:r w:rsidR="00CD23F4">
        <w:rPr>
          <w:i/>
          <w:iCs/>
          <w:sz w:val="28"/>
          <w:szCs w:val="28"/>
        </w:rPr>
        <w:t xml:space="preserve"> и транспортной доступности</w:t>
      </w:r>
      <w:r w:rsidR="00CD23F4">
        <w:rPr>
          <w:sz w:val="28"/>
          <w:szCs w:val="28"/>
        </w:rPr>
        <w:t>: строительство многоквартирных домов, велосипедных дорожек и автомобильных дорог круглогодичной эксплуатации,</w:t>
      </w:r>
      <w:r w:rsidR="00CD23F4" w:rsidRPr="006E5ECC">
        <w:rPr>
          <w:sz w:val="28"/>
          <w:szCs w:val="28"/>
        </w:rPr>
        <w:t xml:space="preserve"> </w:t>
      </w:r>
      <w:r w:rsidR="00CD23F4">
        <w:rPr>
          <w:sz w:val="28"/>
          <w:szCs w:val="28"/>
        </w:rPr>
        <w:t>повышение качества воды;</w:t>
      </w:r>
    </w:p>
    <w:p w14:paraId="7630B0D3" w14:textId="0B6F8C43" w:rsidR="00CD23F4" w:rsidRPr="002663E6" w:rsidRDefault="00967E78" w:rsidP="00A9401E">
      <w:pPr>
        <w:pStyle w:val="Default"/>
        <w:spacing w:line="276" w:lineRule="auto"/>
        <w:ind w:firstLine="426"/>
        <w:jc w:val="both"/>
        <w:rPr>
          <w:rFonts w:eastAsia="Calibri"/>
          <w:bCs/>
          <w:i/>
          <w:iCs/>
          <w:sz w:val="28"/>
          <w:szCs w:val="28"/>
        </w:rPr>
      </w:pPr>
      <w:r>
        <w:rPr>
          <w:sz w:val="28"/>
          <w:szCs w:val="28"/>
        </w:rPr>
        <w:t xml:space="preserve">- на </w:t>
      </w:r>
      <w:r w:rsidR="00CD23F4" w:rsidRPr="006E5ECC">
        <w:rPr>
          <w:i/>
          <w:iCs/>
          <w:sz w:val="28"/>
          <w:szCs w:val="28"/>
        </w:rPr>
        <w:t>формирование предпринимательского климата</w:t>
      </w:r>
      <w:r w:rsidR="00CD23F4">
        <w:rPr>
          <w:sz w:val="28"/>
          <w:szCs w:val="28"/>
        </w:rPr>
        <w:t>:</w:t>
      </w:r>
      <w:r>
        <w:rPr>
          <w:sz w:val="28"/>
          <w:szCs w:val="28"/>
        </w:rPr>
        <w:t xml:space="preserve"> создание предприятий, выпускающих собственную продукцию, </w:t>
      </w:r>
      <w:r w:rsidR="00CD23F4">
        <w:rPr>
          <w:sz w:val="28"/>
          <w:szCs w:val="28"/>
        </w:rPr>
        <w:t>благоприятны</w:t>
      </w:r>
      <w:r>
        <w:rPr>
          <w:sz w:val="28"/>
          <w:szCs w:val="28"/>
        </w:rPr>
        <w:t>е</w:t>
      </w:r>
      <w:r w:rsidR="00CD23F4">
        <w:rPr>
          <w:sz w:val="28"/>
          <w:szCs w:val="28"/>
        </w:rPr>
        <w:t xml:space="preserve"> условия для развития малого и среднего предпринимательства.</w:t>
      </w:r>
    </w:p>
    <w:p w14:paraId="44FC90CE" w14:textId="01DF17C2" w:rsidR="00CD23F4" w:rsidRPr="002663E6" w:rsidRDefault="00CD23F4" w:rsidP="00A9401E">
      <w:pPr>
        <w:spacing w:line="276" w:lineRule="auto"/>
        <w:ind w:firstLine="426"/>
        <w:jc w:val="both"/>
        <w:rPr>
          <w:rFonts w:eastAsia="Calibri" w:cs="Mangal"/>
          <w:bCs/>
          <w:i/>
          <w:iCs/>
          <w:kern w:val="1"/>
          <w:sz w:val="28"/>
          <w:szCs w:val="28"/>
          <w:lang w:eastAsia="hi-IN" w:bidi="hi-IN"/>
        </w:rPr>
      </w:pPr>
      <w:r w:rsidRPr="00CE0AF7">
        <w:rPr>
          <w:rFonts w:eastAsia="Calibri" w:cs="Mangal"/>
          <w:bCs/>
          <w:i/>
          <w:iCs/>
          <w:kern w:val="1"/>
          <w:sz w:val="28"/>
          <w:szCs w:val="28"/>
          <w:lang w:eastAsia="hi-IN" w:bidi="hi-IN"/>
        </w:rPr>
        <w:t>Удовлетворенность жителей Березовского района состоянием отдельных областей жизни</w:t>
      </w:r>
      <w:r>
        <w:rPr>
          <w:rFonts w:eastAsia="Calibri" w:cs="Mangal"/>
          <w:bCs/>
          <w:i/>
          <w:iCs/>
          <w:kern w:val="1"/>
          <w:sz w:val="28"/>
          <w:szCs w:val="28"/>
          <w:lang w:eastAsia="hi-IN" w:bidi="hi-IN"/>
        </w:rPr>
        <w:t xml:space="preserve">. </w:t>
      </w:r>
      <w:r w:rsidRPr="00CE0AF7">
        <w:rPr>
          <w:sz w:val="28"/>
          <w:szCs w:val="28"/>
        </w:rPr>
        <w:t xml:space="preserve">Наибольшую удовлетворенность участники опроса выразили в сферах безопасности проживания и сохранения природного и исторического наследия, состояния физической культуры и спорта в Березовском районе. Жителей волнует, прежде всего, </w:t>
      </w:r>
      <w:r>
        <w:rPr>
          <w:sz w:val="28"/>
          <w:szCs w:val="28"/>
        </w:rPr>
        <w:t xml:space="preserve">слабое </w:t>
      </w:r>
      <w:r w:rsidRPr="00CE0AF7">
        <w:rPr>
          <w:sz w:val="28"/>
          <w:szCs w:val="28"/>
        </w:rPr>
        <w:t xml:space="preserve">развитие промышленности и сельского хозяйства, </w:t>
      </w:r>
      <w:r w:rsidR="003D1296">
        <w:rPr>
          <w:sz w:val="28"/>
          <w:szCs w:val="28"/>
        </w:rPr>
        <w:t>не высокое</w:t>
      </w:r>
      <w:r w:rsidRPr="00CE0AF7">
        <w:rPr>
          <w:sz w:val="28"/>
          <w:szCs w:val="28"/>
        </w:rPr>
        <w:t xml:space="preserve"> качество сферы ЖКХ, </w:t>
      </w:r>
      <w:r w:rsidR="003D1296">
        <w:rPr>
          <w:sz w:val="28"/>
          <w:szCs w:val="28"/>
        </w:rPr>
        <w:t xml:space="preserve">слабая </w:t>
      </w:r>
      <w:r w:rsidRPr="00CE0AF7">
        <w:rPr>
          <w:sz w:val="28"/>
          <w:szCs w:val="28"/>
        </w:rPr>
        <w:t>транспортн</w:t>
      </w:r>
      <w:r w:rsidR="003D1296">
        <w:rPr>
          <w:sz w:val="28"/>
          <w:szCs w:val="28"/>
        </w:rPr>
        <w:t>ая</w:t>
      </w:r>
      <w:r w:rsidRPr="00CE0AF7">
        <w:rPr>
          <w:sz w:val="28"/>
          <w:szCs w:val="28"/>
        </w:rPr>
        <w:t xml:space="preserve"> обеспеченность и </w:t>
      </w:r>
      <w:r>
        <w:rPr>
          <w:sz w:val="28"/>
          <w:szCs w:val="28"/>
        </w:rPr>
        <w:t xml:space="preserve">низкая </w:t>
      </w:r>
      <w:r w:rsidRPr="00CE0AF7">
        <w:rPr>
          <w:sz w:val="28"/>
          <w:szCs w:val="28"/>
        </w:rPr>
        <w:t>доступность сферы здравоохранения</w:t>
      </w:r>
      <w:r>
        <w:rPr>
          <w:sz w:val="28"/>
          <w:szCs w:val="28"/>
        </w:rPr>
        <w:t>.</w:t>
      </w:r>
    </w:p>
    <w:p w14:paraId="284BF5F2" w14:textId="77777777" w:rsidR="00CD23F4" w:rsidRPr="002663E6" w:rsidRDefault="00CD23F4" w:rsidP="00A9401E">
      <w:pPr>
        <w:spacing w:line="276" w:lineRule="auto"/>
        <w:ind w:firstLine="426"/>
        <w:jc w:val="both"/>
        <w:rPr>
          <w:rFonts w:eastAsia="Calibri" w:cs="Mangal"/>
          <w:bCs/>
          <w:i/>
          <w:iCs/>
          <w:kern w:val="1"/>
          <w:sz w:val="28"/>
          <w:szCs w:val="28"/>
          <w:lang w:eastAsia="hi-IN" w:bidi="hi-IN"/>
        </w:rPr>
      </w:pPr>
      <w:r w:rsidRPr="00CE0AF7">
        <w:rPr>
          <w:rFonts w:eastAsia="Calibri" w:cs="Mangal"/>
          <w:bCs/>
          <w:i/>
          <w:iCs/>
          <w:kern w:val="1"/>
          <w:sz w:val="28"/>
          <w:szCs w:val="28"/>
          <w:lang w:eastAsia="hi-IN" w:bidi="hi-IN"/>
        </w:rPr>
        <w:t>Оценка экономической ситуации в Березовском районе</w:t>
      </w:r>
      <w:r>
        <w:rPr>
          <w:rFonts w:eastAsia="Calibri" w:cs="Mangal"/>
          <w:bCs/>
          <w:i/>
          <w:iCs/>
          <w:kern w:val="1"/>
          <w:sz w:val="28"/>
          <w:szCs w:val="28"/>
          <w:lang w:eastAsia="hi-IN" w:bidi="hi-IN"/>
        </w:rPr>
        <w:t xml:space="preserve">. </w:t>
      </w:r>
      <w:r w:rsidRPr="00CE0AF7">
        <w:rPr>
          <w:bCs/>
          <w:sz w:val="28"/>
          <w:szCs w:val="28"/>
        </w:rPr>
        <w:t>В качестве основы долгосрочного развития экономики Березовского района участники анкетирования выделили две ключевые отрасли, которые могут обеспечить дальнейший рост экономики - туристско-рекреационный комплекс и промышленность</w:t>
      </w:r>
      <w:r>
        <w:rPr>
          <w:bCs/>
          <w:sz w:val="28"/>
          <w:szCs w:val="28"/>
        </w:rPr>
        <w:t>.</w:t>
      </w:r>
      <w:r w:rsidRPr="00F34C91">
        <w:rPr>
          <w:rFonts w:eastAsia="Calibri"/>
          <w:color w:val="000000"/>
          <w:kern w:val="1"/>
          <w:sz w:val="28"/>
          <w:szCs w:val="28"/>
          <w:lang w:eastAsia="hi-IN" w:bidi="hi-IN"/>
        </w:rPr>
        <w:t xml:space="preserve"> </w:t>
      </w:r>
      <w:r>
        <w:rPr>
          <w:rFonts w:eastAsia="Calibri"/>
          <w:color w:val="000000"/>
          <w:kern w:val="1"/>
          <w:sz w:val="28"/>
          <w:szCs w:val="28"/>
          <w:lang w:eastAsia="hi-IN" w:bidi="hi-IN"/>
        </w:rPr>
        <w:t>Р</w:t>
      </w:r>
      <w:r w:rsidRPr="00BE2625">
        <w:rPr>
          <w:rFonts w:eastAsia="Calibri"/>
          <w:color w:val="000000"/>
          <w:kern w:val="1"/>
          <w:sz w:val="28"/>
          <w:szCs w:val="28"/>
          <w:lang w:eastAsia="hi-IN" w:bidi="hi-IN"/>
        </w:rPr>
        <w:t xml:space="preserve">еспонденты в процессе исследования выделили наиболее значимые проблемы населенных пунктов, среди которых </w:t>
      </w:r>
      <w:r>
        <w:rPr>
          <w:rFonts w:eastAsia="Calibri"/>
          <w:color w:val="000000"/>
          <w:kern w:val="1"/>
          <w:sz w:val="28"/>
          <w:szCs w:val="28"/>
          <w:lang w:eastAsia="hi-IN" w:bidi="hi-IN"/>
        </w:rPr>
        <w:t xml:space="preserve">в тройке </w:t>
      </w:r>
      <w:r w:rsidRPr="00BE2625">
        <w:rPr>
          <w:rFonts w:eastAsia="Calibri"/>
          <w:color w:val="000000"/>
          <w:kern w:val="1"/>
          <w:sz w:val="28"/>
          <w:szCs w:val="28"/>
          <w:lang w:eastAsia="hi-IN" w:bidi="hi-IN"/>
        </w:rPr>
        <w:t>лид</w:t>
      </w:r>
      <w:r>
        <w:rPr>
          <w:rFonts w:eastAsia="Calibri"/>
          <w:color w:val="000000"/>
          <w:kern w:val="1"/>
          <w:sz w:val="28"/>
          <w:szCs w:val="28"/>
          <w:lang w:eastAsia="hi-IN" w:bidi="hi-IN"/>
        </w:rPr>
        <w:t>е</w:t>
      </w:r>
      <w:r w:rsidRPr="00BE2625">
        <w:rPr>
          <w:rFonts w:eastAsia="Calibri"/>
          <w:color w:val="000000"/>
          <w:kern w:val="1"/>
          <w:sz w:val="28"/>
          <w:szCs w:val="28"/>
          <w:lang w:eastAsia="hi-IN" w:bidi="hi-IN"/>
        </w:rPr>
        <w:t>р</w:t>
      </w:r>
      <w:r>
        <w:rPr>
          <w:rFonts w:eastAsia="Calibri"/>
          <w:color w:val="000000"/>
          <w:kern w:val="1"/>
          <w:sz w:val="28"/>
          <w:szCs w:val="28"/>
          <w:lang w:eastAsia="hi-IN" w:bidi="hi-IN"/>
        </w:rPr>
        <w:t>ов -</w:t>
      </w:r>
      <w:r w:rsidRPr="00BE2625">
        <w:rPr>
          <w:rFonts w:eastAsia="Calibri"/>
          <w:color w:val="000000"/>
          <w:kern w:val="1"/>
          <w:sz w:val="28"/>
          <w:szCs w:val="28"/>
          <w:lang w:eastAsia="hi-IN" w:bidi="hi-IN"/>
        </w:rPr>
        <w:t xml:space="preserve"> </w:t>
      </w:r>
      <w:r>
        <w:rPr>
          <w:rFonts w:eastAsia="Calibri"/>
          <w:color w:val="000000"/>
          <w:kern w:val="1"/>
          <w:sz w:val="28"/>
          <w:szCs w:val="28"/>
          <w:lang w:eastAsia="hi-IN" w:bidi="hi-IN"/>
        </w:rPr>
        <w:t>обеспеченность водой (62%), транспортная доступность для населения (58%), отсутствие стабильно работающих предприятий (49%).</w:t>
      </w:r>
    </w:p>
    <w:p w14:paraId="052706DB" w14:textId="77777777" w:rsidR="00CD23F4" w:rsidRPr="002663E6" w:rsidRDefault="00CD23F4" w:rsidP="00A9401E">
      <w:pPr>
        <w:spacing w:line="276" w:lineRule="auto"/>
        <w:ind w:firstLine="426"/>
        <w:jc w:val="both"/>
        <w:rPr>
          <w:bCs/>
          <w:i/>
          <w:iCs/>
          <w:sz w:val="28"/>
          <w:szCs w:val="28"/>
        </w:rPr>
      </w:pPr>
      <w:r w:rsidRPr="00F34C91">
        <w:rPr>
          <w:bCs/>
          <w:i/>
          <w:iCs/>
          <w:sz w:val="28"/>
          <w:szCs w:val="28"/>
        </w:rPr>
        <w:t>Образ видения будущего Березовского района</w:t>
      </w:r>
      <w:r>
        <w:rPr>
          <w:bCs/>
          <w:i/>
          <w:iCs/>
          <w:sz w:val="28"/>
          <w:szCs w:val="28"/>
        </w:rPr>
        <w:t xml:space="preserve">. </w:t>
      </w:r>
      <w:r>
        <w:rPr>
          <w:sz w:val="28"/>
          <w:szCs w:val="28"/>
        </w:rPr>
        <w:t>Респонденты желают видеть Березовский район - современным, процветающим, развитым и транспортнодоступным, в будущем претендующим на статус «Города».</w:t>
      </w:r>
    </w:p>
    <w:p w14:paraId="453EAD0A" w14:textId="196BEEF4" w:rsidR="00CD23F4" w:rsidRPr="002663E6" w:rsidRDefault="00CD23F4" w:rsidP="00A9401E">
      <w:pPr>
        <w:pStyle w:val="ac"/>
        <w:keepNext/>
        <w:spacing w:beforeAutospacing="0" w:afterAutospacing="0" w:line="276" w:lineRule="auto"/>
        <w:ind w:firstLine="426"/>
        <w:jc w:val="both"/>
        <w:rPr>
          <w:bCs/>
          <w:i/>
          <w:iCs/>
          <w:color w:val="000000"/>
          <w:sz w:val="28"/>
          <w:szCs w:val="28"/>
        </w:rPr>
      </w:pPr>
      <w:r w:rsidRPr="00F34C91">
        <w:rPr>
          <w:bCs/>
          <w:i/>
          <w:iCs/>
          <w:color w:val="000000"/>
          <w:sz w:val="28"/>
          <w:szCs w:val="28"/>
        </w:rPr>
        <w:t>Технологии «умного города», которые в первую очередь должны быть внедрены в Березовском районе</w:t>
      </w:r>
      <w:r>
        <w:rPr>
          <w:bCs/>
          <w:i/>
          <w:iCs/>
          <w:color w:val="000000"/>
          <w:sz w:val="28"/>
          <w:szCs w:val="28"/>
        </w:rPr>
        <w:t xml:space="preserve">. </w:t>
      </w:r>
      <w:r>
        <w:rPr>
          <w:bCs/>
          <w:color w:val="000000"/>
          <w:sz w:val="28"/>
          <w:szCs w:val="28"/>
        </w:rPr>
        <w:t xml:space="preserve">Крайне необходимыми, по мнению жителей, должны быть две технологии – система сбора, сортировки и переработки мусора и внедрение энергосберегающих технологий в подъездах жилых домов, в системах наружного освещения, нетрадиционные источники энергии на городских элементах инфраструктуры. </w:t>
      </w:r>
    </w:p>
    <w:p w14:paraId="10813C4A" w14:textId="77777777" w:rsidR="00CD23F4" w:rsidRPr="002663E6" w:rsidRDefault="00CD23F4" w:rsidP="00A9401E">
      <w:pPr>
        <w:spacing w:line="276" w:lineRule="auto"/>
        <w:ind w:firstLine="426"/>
        <w:jc w:val="both"/>
        <w:rPr>
          <w:bCs/>
          <w:i/>
          <w:iCs/>
          <w:sz w:val="28"/>
          <w:szCs w:val="28"/>
        </w:rPr>
      </w:pPr>
      <w:r w:rsidRPr="00F34C91">
        <w:rPr>
          <w:bCs/>
          <w:i/>
          <w:iCs/>
          <w:sz w:val="28"/>
          <w:szCs w:val="28"/>
        </w:rPr>
        <w:t>Предложения по решению важных для Березовского района проблем (в том числе и для включения в Стратегию социально-экономического развития Березовского района на период 2030 г.)</w:t>
      </w:r>
      <w:r>
        <w:rPr>
          <w:bCs/>
          <w:i/>
          <w:iCs/>
          <w:sz w:val="28"/>
          <w:szCs w:val="28"/>
        </w:rPr>
        <w:t xml:space="preserve">. </w:t>
      </w:r>
      <w:r>
        <w:rPr>
          <w:bCs/>
          <w:sz w:val="28"/>
          <w:szCs w:val="28"/>
        </w:rPr>
        <w:t>Рациональные предложения от респондентов можно классифицировать в четыре группы инициатив – экологические, промышленные, инфраструктурные и социальные.</w:t>
      </w:r>
    </w:p>
    <w:p w14:paraId="7039CEA8" w14:textId="77777777" w:rsidR="00B76307" w:rsidRDefault="00B76307" w:rsidP="00F17394">
      <w:pPr>
        <w:spacing w:line="276" w:lineRule="auto"/>
        <w:jc w:val="center"/>
        <w:rPr>
          <w:b/>
          <w:color w:val="244061" w:themeColor="accent1" w:themeShade="80"/>
          <w:sz w:val="28"/>
          <w:szCs w:val="28"/>
        </w:rPr>
      </w:pPr>
      <w:bookmarkStart w:id="11" w:name="_Hlk525032271"/>
    </w:p>
    <w:p w14:paraId="3C3BDE17" w14:textId="77777777" w:rsidR="00C15A32" w:rsidRDefault="00C15A32" w:rsidP="00E65F22">
      <w:pPr>
        <w:spacing w:line="276" w:lineRule="auto"/>
        <w:jc w:val="center"/>
        <w:rPr>
          <w:b/>
          <w:color w:val="000000" w:themeColor="text1"/>
          <w:sz w:val="28"/>
          <w:szCs w:val="28"/>
        </w:rPr>
      </w:pPr>
    </w:p>
    <w:p w14:paraId="7CA20926" w14:textId="77777777" w:rsidR="00C15A32" w:rsidRDefault="00C15A32" w:rsidP="00E65F22">
      <w:pPr>
        <w:spacing w:line="276" w:lineRule="auto"/>
        <w:jc w:val="center"/>
        <w:rPr>
          <w:b/>
          <w:color w:val="000000" w:themeColor="text1"/>
          <w:sz w:val="28"/>
          <w:szCs w:val="28"/>
        </w:rPr>
      </w:pPr>
    </w:p>
    <w:p w14:paraId="5ECE7645" w14:textId="5FC3FBDC" w:rsidR="00933CC7" w:rsidRPr="00040456" w:rsidRDefault="00F17394" w:rsidP="00E65F22">
      <w:pPr>
        <w:spacing w:line="276" w:lineRule="auto"/>
        <w:jc w:val="center"/>
        <w:rPr>
          <w:b/>
          <w:color w:val="000000" w:themeColor="text1"/>
          <w:sz w:val="28"/>
          <w:szCs w:val="28"/>
        </w:rPr>
      </w:pPr>
      <w:r w:rsidRPr="00040456">
        <w:rPr>
          <w:b/>
          <w:color w:val="000000" w:themeColor="text1"/>
          <w:sz w:val="28"/>
          <w:szCs w:val="28"/>
        </w:rPr>
        <w:lastRenderedPageBreak/>
        <w:t>2.2</w:t>
      </w:r>
      <w:r w:rsidR="00EE6299" w:rsidRPr="00040456">
        <w:rPr>
          <w:b/>
          <w:color w:val="000000" w:themeColor="text1"/>
          <w:sz w:val="28"/>
          <w:szCs w:val="28"/>
        </w:rPr>
        <w:t xml:space="preserve"> Оценка имеющегося потенциала и конкурентоспособности</w:t>
      </w:r>
      <w:bookmarkEnd w:id="11"/>
    </w:p>
    <w:p w14:paraId="4BA9C3CE" w14:textId="792F088E" w:rsidR="00933CC7" w:rsidRDefault="00EE6299">
      <w:pPr>
        <w:spacing w:line="276" w:lineRule="auto"/>
        <w:ind w:firstLine="426"/>
        <w:jc w:val="both"/>
        <w:rPr>
          <w:sz w:val="28"/>
          <w:szCs w:val="28"/>
        </w:rPr>
      </w:pPr>
      <w:r>
        <w:rPr>
          <w:sz w:val="28"/>
          <w:szCs w:val="28"/>
        </w:rPr>
        <w:t xml:space="preserve">Оценка имеющегося потенциала и конкурентоспособности Березовского района выполнена с применением </w:t>
      </w:r>
      <w:r>
        <w:rPr>
          <w:sz w:val="28"/>
          <w:szCs w:val="28"/>
          <w:lang w:val="en-US"/>
        </w:rPr>
        <w:t>SWOT</w:t>
      </w:r>
      <w:r>
        <w:rPr>
          <w:sz w:val="28"/>
          <w:szCs w:val="28"/>
        </w:rPr>
        <w:t xml:space="preserve"> – анализа, а также динамической оценки места муниципального образования в рейтинге по итогам мониторинга эффективности деятельности органов местного самоуправления городских округов и муниципальных районов Ханты – Мансийского автономного округа – Югры за период </w:t>
      </w:r>
      <w:r w:rsidR="00FE2653">
        <w:rPr>
          <w:sz w:val="28"/>
          <w:szCs w:val="28"/>
        </w:rPr>
        <w:t>2018–2022</w:t>
      </w:r>
      <w:r>
        <w:rPr>
          <w:sz w:val="28"/>
          <w:szCs w:val="28"/>
        </w:rPr>
        <w:t xml:space="preserve"> гг. (табл. 2.</w:t>
      </w:r>
      <w:r w:rsidR="005C6502">
        <w:rPr>
          <w:sz w:val="28"/>
          <w:szCs w:val="28"/>
        </w:rPr>
        <w:t>2</w:t>
      </w:r>
      <w:r>
        <w:rPr>
          <w:sz w:val="28"/>
          <w:szCs w:val="28"/>
        </w:rPr>
        <w:t>.1).</w:t>
      </w:r>
    </w:p>
    <w:p w14:paraId="4AC99824" w14:textId="77777777" w:rsidR="00933CC7" w:rsidRDefault="00933CC7">
      <w:pPr>
        <w:spacing w:line="276" w:lineRule="auto"/>
        <w:ind w:firstLine="426"/>
        <w:jc w:val="both"/>
        <w:rPr>
          <w:sz w:val="28"/>
          <w:szCs w:val="28"/>
        </w:rPr>
      </w:pPr>
    </w:p>
    <w:p w14:paraId="32DE82E8" w14:textId="4D90A9CF" w:rsidR="00933CC7" w:rsidRDefault="00EE6299">
      <w:pPr>
        <w:spacing w:line="276" w:lineRule="auto"/>
        <w:jc w:val="both"/>
        <w:rPr>
          <w:b/>
          <w:sz w:val="28"/>
          <w:szCs w:val="28"/>
        </w:rPr>
      </w:pPr>
      <w:r>
        <w:rPr>
          <w:b/>
          <w:sz w:val="28"/>
          <w:szCs w:val="28"/>
        </w:rPr>
        <w:t>Таблица 2.</w:t>
      </w:r>
      <w:r w:rsidR="005C6502">
        <w:rPr>
          <w:b/>
          <w:sz w:val="28"/>
          <w:szCs w:val="28"/>
        </w:rPr>
        <w:t>2</w:t>
      </w:r>
      <w:r>
        <w:rPr>
          <w:b/>
          <w:sz w:val="28"/>
          <w:szCs w:val="28"/>
        </w:rPr>
        <w:t>.1 - Березовский район в рейтинге по итогам мониторинга эффективности деятельности органов местного самоуправления городских округов и муниципальных районов Ханты – Мансийского автономного округа – Югры, 2018</w:t>
      </w:r>
      <w:r w:rsidR="00486112">
        <w:rPr>
          <w:b/>
          <w:sz w:val="28"/>
          <w:szCs w:val="28"/>
        </w:rPr>
        <w:t xml:space="preserve">, </w:t>
      </w:r>
      <w:r>
        <w:rPr>
          <w:b/>
          <w:sz w:val="28"/>
          <w:szCs w:val="28"/>
        </w:rPr>
        <w:t>2022 гг.</w:t>
      </w:r>
    </w:p>
    <w:tbl>
      <w:tblPr>
        <w:tblStyle w:val="afffff"/>
        <w:tblW w:w="9889" w:type="dxa"/>
        <w:tblLayout w:type="fixed"/>
        <w:tblLook w:val="04A0" w:firstRow="1" w:lastRow="0" w:firstColumn="1" w:lastColumn="0" w:noHBand="0" w:noVBand="1"/>
      </w:tblPr>
      <w:tblGrid>
        <w:gridCol w:w="6345"/>
        <w:gridCol w:w="992"/>
        <w:gridCol w:w="997"/>
        <w:gridCol w:w="1555"/>
      </w:tblGrid>
      <w:tr w:rsidR="00933CC7" w14:paraId="38D046A2" w14:textId="77777777" w:rsidTr="001C3E4F">
        <w:tc>
          <w:tcPr>
            <w:tcW w:w="6345" w:type="dxa"/>
            <w:vMerge w:val="restart"/>
            <w:vAlign w:val="center"/>
          </w:tcPr>
          <w:p w14:paraId="1D50D25A" w14:textId="77777777" w:rsidR="00933CC7" w:rsidRDefault="00EE6299">
            <w:pPr>
              <w:widowControl w:val="0"/>
              <w:jc w:val="center"/>
              <w:rPr>
                <w:b/>
              </w:rPr>
            </w:pPr>
            <w:r>
              <w:rPr>
                <w:b/>
              </w:rPr>
              <w:t>Сводный индекс показателя</w:t>
            </w:r>
          </w:p>
        </w:tc>
        <w:tc>
          <w:tcPr>
            <w:tcW w:w="3544" w:type="dxa"/>
            <w:gridSpan w:val="3"/>
          </w:tcPr>
          <w:p w14:paraId="40A298E4" w14:textId="77777777" w:rsidR="00933CC7" w:rsidRDefault="00EE6299">
            <w:pPr>
              <w:widowControl w:val="0"/>
              <w:jc w:val="center"/>
              <w:rPr>
                <w:b/>
              </w:rPr>
            </w:pPr>
            <w:r>
              <w:rPr>
                <w:b/>
              </w:rPr>
              <w:t>Место в рейтинге по итогам мониторинга эффективности деятельности ОМС ХМАО – Югры (всего 22 муниципальных образования)</w:t>
            </w:r>
          </w:p>
        </w:tc>
      </w:tr>
      <w:tr w:rsidR="00933CC7" w14:paraId="270C75DF" w14:textId="77777777" w:rsidTr="001C3E4F">
        <w:tc>
          <w:tcPr>
            <w:tcW w:w="6345" w:type="dxa"/>
            <w:vMerge/>
            <w:vAlign w:val="center"/>
          </w:tcPr>
          <w:p w14:paraId="29328C98" w14:textId="77777777" w:rsidR="00933CC7" w:rsidRDefault="00933CC7">
            <w:pPr>
              <w:widowControl w:val="0"/>
              <w:jc w:val="center"/>
              <w:rPr>
                <w:b/>
              </w:rPr>
            </w:pPr>
          </w:p>
        </w:tc>
        <w:tc>
          <w:tcPr>
            <w:tcW w:w="992" w:type="dxa"/>
          </w:tcPr>
          <w:p w14:paraId="13487199" w14:textId="77777777" w:rsidR="00933CC7" w:rsidRDefault="00EE6299">
            <w:pPr>
              <w:widowControl w:val="0"/>
              <w:jc w:val="center"/>
              <w:rPr>
                <w:b/>
              </w:rPr>
            </w:pPr>
            <w:r>
              <w:rPr>
                <w:b/>
              </w:rPr>
              <w:t>2018</w:t>
            </w:r>
          </w:p>
        </w:tc>
        <w:tc>
          <w:tcPr>
            <w:tcW w:w="997" w:type="dxa"/>
            <w:vAlign w:val="center"/>
          </w:tcPr>
          <w:p w14:paraId="5D3AADE8" w14:textId="77777777" w:rsidR="00933CC7" w:rsidRDefault="00EE6299">
            <w:pPr>
              <w:widowControl w:val="0"/>
              <w:jc w:val="center"/>
              <w:rPr>
                <w:b/>
              </w:rPr>
            </w:pPr>
            <w:r>
              <w:rPr>
                <w:b/>
              </w:rPr>
              <w:t>2022</w:t>
            </w:r>
          </w:p>
        </w:tc>
        <w:tc>
          <w:tcPr>
            <w:tcW w:w="1555" w:type="dxa"/>
          </w:tcPr>
          <w:p w14:paraId="2F2E8762" w14:textId="77777777" w:rsidR="00933CC7" w:rsidRDefault="00EE6299">
            <w:pPr>
              <w:widowControl w:val="0"/>
              <w:jc w:val="center"/>
              <w:rPr>
                <w:b/>
              </w:rPr>
            </w:pPr>
            <w:r>
              <w:rPr>
                <w:b/>
              </w:rPr>
              <w:t>Изменение</w:t>
            </w:r>
          </w:p>
        </w:tc>
      </w:tr>
      <w:tr w:rsidR="00933CC7" w:rsidRPr="00CC301F" w14:paraId="73D7BBCA" w14:textId="77777777" w:rsidTr="001C3E4F">
        <w:tc>
          <w:tcPr>
            <w:tcW w:w="6345" w:type="dxa"/>
          </w:tcPr>
          <w:p w14:paraId="2412B97D" w14:textId="77777777" w:rsidR="00933CC7" w:rsidRPr="00CC301F" w:rsidRDefault="00EE6299">
            <w:pPr>
              <w:widowControl w:val="0"/>
            </w:pPr>
            <w:r w:rsidRPr="00CC301F">
              <w:t>Среднегодовая численность постоянного населения</w:t>
            </w:r>
          </w:p>
        </w:tc>
        <w:tc>
          <w:tcPr>
            <w:tcW w:w="992" w:type="dxa"/>
          </w:tcPr>
          <w:p w14:paraId="7D62C334" w14:textId="77777777" w:rsidR="00933CC7" w:rsidRPr="00CC301F" w:rsidRDefault="00EE6299">
            <w:pPr>
              <w:widowControl w:val="0"/>
              <w:jc w:val="center"/>
            </w:pPr>
            <w:r w:rsidRPr="00CC301F">
              <w:t>22</w:t>
            </w:r>
          </w:p>
        </w:tc>
        <w:tc>
          <w:tcPr>
            <w:tcW w:w="997" w:type="dxa"/>
          </w:tcPr>
          <w:p w14:paraId="50E79714" w14:textId="77777777" w:rsidR="00933CC7" w:rsidRPr="00CC301F" w:rsidRDefault="00EE6299">
            <w:pPr>
              <w:widowControl w:val="0"/>
              <w:jc w:val="center"/>
            </w:pPr>
            <w:r w:rsidRPr="00CC301F">
              <w:t>12</w:t>
            </w:r>
          </w:p>
        </w:tc>
        <w:tc>
          <w:tcPr>
            <w:tcW w:w="1555" w:type="dxa"/>
          </w:tcPr>
          <w:p w14:paraId="5F9BB766" w14:textId="145E8FE8" w:rsidR="00933CC7" w:rsidRPr="00CC301F" w:rsidRDefault="002C45D3">
            <w:pPr>
              <w:widowControl w:val="0"/>
              <w:jc w:val="center"/>
            </w:pPr>
            <w:r w:rsidRPr="00CC301F">
              <w:t>+10</w:t>
            </w:r>
          </w:p>
        </w:tc>
      </w:tr>
      <w:tr w:rsidR="00933CC7" w:rsidRPr="00CC301F" w14:paraId="4541E5E2" w14:textId="77777777" w:rsidTr="001C3E4F">
        <w:tc>
          <w:tcPr>
            <w:tcW w:w="6345" w:type="dxa"/>
          </w:tcPr>
          <w:p w14:paraId="364C1843" w14:textId="77777777" w:rsidR="00933CC7" w:rsidRPr="00CC301F" w:rsidRDefault="00EE6299">
            <w:pPr>
              <w:widowControl w:val="0"/>
            </w:pPr>
            <w:r w:rsidRPr="00CC301F">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992" w:type="dxa"/>
          </w:tcPr>
          <w:p w14:paraId="204BA120" w14:textId="77777777" w:rsidR="00933CC7" w:rsidRPr="00CC301F" w:rsidRDefault="00EE6299">
            <w:pPr>
              <w:widowControl w:val="0"/>
              <w:jc w:val="center"/>
            </w:pPr>
            <w:r w:rsidRPr="00CC301F">
              <w:t>4</w:t>
            </w:r>
          </w:p>
        </w:tc>
        <w:tc>
          <w:tcPr>
            <w:tcW w:w="997" w:type="dxa"/>
          </w:tcPr>
          <w:p w14:paraId="107119DA" w14:textId="4D77A5E2" w:rsidR="00933CC7" w:rsidRPr="00CC301F" w:rsidRDefault="00294018">
            <w:pPr>
              <w:widowControl w:val="0"/>
              <w:jc w:val="center"/>
            </w:pPr>
            <w:r w:rsidRPr="00CC301F">
              <w:t>15</w:t>
            </w:r>
          </w:p>
        </w:tc>
        <w:tc>
          <w:tcPr>
            <w:tcW w:w="1555" w:type="dxa"/>
          </w:tcPr>
          <w:p w14:paraId="5DF96FC6" w14:textId="2B5D2B03" w:rsidR="00933CC7" w:rsidRPr="00CC301F" w:rsidRDefault="009A640D">
            <w:pPr>
              <w:widowControl w:val="0"/>
              <w:jc w:val="center"/>
            </w:pPr>
            <w:r w:rsidRPr="00CC301F">
              <w:t>- 11</w:t>
            </w:r>
          </w:p>
        </w:tc>
      </w:tr>
      <w:tr w:rsidR="00933CC7" w:rsidRPr="00CC301F" w14:paraId="2F500C03" w14:textId="77777777" w:rsidTr="001C3E4F">
        <w:tc>
          <w:tcPr>
            <w:tcW w:w="6345" w:type="dxa"/>
          </w:tcPr>
          <w:p w14:paraId="0C1CD89C" w14:textId="77777777" w:rsidR="00933CC7" w:rsidRPr="00CC301F" w:rsidRDefault="00EE6299">
            <w:pPr>
              <w:widowControl w:val="0"/>
            </w:pPr>
            <w:r w:rsidRPr="00CC301F">
              <w:t>Доля детей первой и второй групп здоровья в общей численности обучающихся в муниципальных общеобразовательных учреждениях</w:t>
            </w:r>
          </w:p>
        </w:tc>
        <w:tc>
          <w:tcPr>
            <w:tcW w:w="992" w:type="dxa"/>
          </w:tcPr>
          <w:p w14:paraId="49AE936A" w14:textId="77777777" w:rsidR="00933CC7" w:rsidRPr="00CC301F" w:rsidRDefault="00EE6299">
            <w:pPr>
              <w:widowControl w:val="0"/>
              <w:jc w:val="center"/>
            </w:pPr>
            <w:r w:rsidRPr="00CC301F">
              <w:t>16</w:t>
            </w:r>
          </w:p>
        </w:tc>
        <w:tc>
          <w:tcPr>
            <w:tcW w:w="997" w:type="dxa"/>
          </w:tcPr>
          <w:p w14:paraId="495A32EF" w14:textId="745BF34A" w:rsidR="00933CC7" w:rsidRPr="00CC301F" w:rsidRDefault="00294018">
            <w:pPr>
              <w:widowControl w:val="0"/>
              <w:jc w:val="center"/>
            </w:pPr>
            <w:r w:rsidRPr="00CC301F">
              <w:t>12</w:t>
            </w:r>
          </w:p>
        </w:tc>
        <w:tc>
          <w:tcPr>
            <w:tcW w:w="1555" w:type="dxa"/>
          </w:tcPr>
          <w:p w14:paraId="2460C41B" w14:textId="30035539" w:rsidR="00933CC7" w:rsidRPr="00CC301F" w:rsidRDefault="009A640D">
            <w:pPr>
              <w:widowControl w:val="0"/>
              <w:jc w:val="center"/>
            </w:pPr>
            <w:r w:rsidRPr="00CC301F">
              <w:t>+4</w:t>
            </w:r>
          </w:p>
        </w:tc>
      </w:tr>
      <w:tr w:rsidR="00933CC7" w:rsidRPr="00CC301F" w14:paraId="79F9CD58" w14:textId="77777777" w:rsidTr="001C3E4F">
        <w:tc>
          <w:tcPr>
            <w:tcW w:w="6345" w:type="dxa"/>
          </w:tcPr>
          <w:p w14:paraId="2CE99E84" w14:textId="77777777" w:rsidR="00933CC7" w:rsidRPr="00CC301F" w:rsidRDefault="00EE6299">
            <w:pPr>
              <w:widowControl w:val="0"/>
            </w:pPr>
            <w:r w:rsidRPr="00CC301F">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w:t>
            </w:r>
          </w:p>
          <w:p w14:paraId="1972F61D" w14:textId="77777777" w:rsidR="00933CC7" w:rsidRPr="00CC301F" w:rsidRDefault="00EE6299">
            <w:pPr>
              <w:widowControl w:val="0"/>
            </w:pPr>
            <w:r w:rsidRPr="00CC301F">
              <w:t>учреждениях</w:t>
            </w:r>
          </w:p>
        </w:tc>
        <w:tc>
          <w:tcPr>
            <w:tcW w:w="992" w:type="dxa"/>
          </w:tcPr>
          <w:p w14:paraId="6A5866F0" w14:textId="77777777" w:rsidR="00933CC7" w:rsidRPr="00CC301F" w:rsidRDefault="00EE6299">
            <w:pPr>
              <w:widowControl w:val="0"/>
              <w:jc w:val="center"/>
            </w:pPr>
            <w:r w:rsidRPr="00CC301F">
              <w:t>10</w:t>
            </w:r>
          </w:p>
        </w:tc>
        <w:tc>
          <w:tcPr>
            <w:tcW w:w="997" w:type="dxa"/>
          </w:tcPr>
          <w:p w14:paraId="5C71EC10" w14:textId="31772509" w:rsidR="00933CC7" w:rsidRPr="00CC301F" w:rsidRDefault="00294018">
            <w:pPr>
              <w:widowControl w:val="0"/>
              <w:jc w:val="center"/>
            </w:pPr>
            <w:r w:rsidRPr="00CC301F">
              <w:t>9</w:t>
            </w:r>
          </w:p>
        </w:tc>
        <w:tc>
          <w:tcPr>
            <w:tcW w:w="1555" w:type="dxa"/>
          </w:tcPr>
          <w:p w14:paraId="197A0AB7" w14:textId="7AD09E97" w:rsidR="00933CC7" w:rsidRPr="00CC301F" w:rsidRDefault="009A640D">
            <w:pPr>
              <w:widowControl w:val="0"/>
              <w:jc w:val="center"/>
            </w:pPr>
            <w:r w:rsidRPr="00CC301F">
              <w:t>+1</w:t>
            </w:r>
          </w:p>
        </w:tc>
      </w:tr>
      <w:tr w:rsidR="00933CC7" w:rsidRPr="00CC301F" w14:paraId="2F2414C5" w14:textId="77777777" w:rsidTr="001C3E4F">
        <w:tc>
          <w:tcPr>
            <w:tcW w:w="6345" w:type="dxa"/>
          </w:tcPr>
          <w:p w14:paraId="7F479204" w14:textId="77777777" w:rsidR="00933CC7" w:rsidRPr="00CC301F" w:rsidRDefault="00EE6299">
            <w:pPr>
              <w:widowControl w:val="0"/>
            </w:pPr>
            <w:r w:rsidRPr="00CC301F">
              <w:t>Доля населения, систематически занимающегося физической культурой и спортом</w:t>
            </w:r>
          </w:p>
        </w:tc>
        <w:tc>
          <w:tcPr>
            <w:tcW w:w="992" w:type="dxa"/>
          </w:tcPr>
          <w:p w14:paraId="77B996C4" w14:textId="77777777" w:rsidR="00933CC7" w:rsidRPr="00CC301F" w:rsidRDefault="00EE6299">
            <w:pPr>
              <w:widowControl w:val="0"/>
              <w:jc w:val="center"/>
            </w:pPr>
            <w:r w:rsidRPr="00CC301F">
              <w:t>9</w:t>
            </w:r>
          </w:p>
        </w:tc>
        <w:tc>
          <w:tcPr>
            <w:tcW w:w="997" w:type="dxa"/>
          </w:tcPr>
          <w:p w14:paraId="25D9CC06" w14:textId="1427E9E8" w:rsidR="00933CC7" w:rsidRPr="00CC301F" w:rsidRDefault="00294018">
            <w:pPr>
              <w:widowControl w:val="0"/>
              <w:jc w:val="center"/>
            </w:pPr>
            <w:r w:rsidRPr="00CC301F">
              <w:t>5</w:t>
            </w:r>
          </w:p>
        </w:tc>
        <w:tc>
          <w:tcPr>
            <w:tcW w:w="1555" w:type="dxa"/>
          </w:tcPr>
          <w:p w14:paraId="2F74CE88" w14:textId="3F753E09" w:rsidR="00933CC7" w:rsidRPr="00CC301F" w:rsidRDefault="009A640D">
            <w:pPr>
              <w:widowControl w:val="0"/>
              <w:jc w:val="center"/>
            </w:pPr>
            <w:r w:rsidRPr="00CC301F">
              <w:t>+4</w:t>
            </w:r>
          </w:p>
        </w:tc>
      </w:tr>
      <w:tr w:rsidR="00933CC7" w:rsidRPr="00CC301F" w14:paraId="56E62EA8" w14:textId="77777777" w:rsidTr="001C3E4F">
        <w:tc>
          <w:tcPr>
            <w:tcW w:w="6345" w:type="dxa"/>
          </w:tcPr>
          <w:p w14:paraId="163D897C" w14:textId="77777777" w:rsidR="00933CC7" w:rsidRPr="00CC301F" w:rsidRDefault="00EE6299">
            <w:pPr>
              <w:widowControl w:val="0"/>
            </w:pPr>
            <w:r w:rsidRPr="00CC301F">
              <w:t>Доля обучающихся, систематически занимающихся физической культурой и спортом, в общей численности</w:t>
            </w:r>
          </w:p>
          <w:p w14:paraId="51D00B33" w14:textId="77777777" w:rsidR="00933CC7" w:rsidRPr="00CC301F" w:rsidRDefault="00EE6299">
            <w:pPr>
              <w:widowControl w:val="0"/>
            </w:pPr>
            <w:r w:rsidRPr="00CC301F">
              <w:t>обучающихся</w:t>
            </w:r>
          </w:p>
        </w:tc>
        <w:tc>
          <w:tcPr>
            <w:tcW w:w="992" w:type="dxa"/>
          </w:tcPr>
          <w:p w14:paraId="354A835D" w14:textId="77777777" w:rsidR="00933CC7" w:rsidRPr="00CC301F" w:rsidRDefault="00EE6299">
            <w:pPr>
              <w:widowControl w:val="0"/>
              <w:jc w:val="center"/>
            </w:pPr>
            <w:r w:rsidRPr="00CC301F">
              <w:t>7</w:t>
            </w:r>
          </w:p>
        </w:tc>
        <w:tc>
          <w:tcPr>
            <w:tcW w:w="997" w:type="dxa"/>
          </w:tcPr>
          <w:p w14:paraId="069E467A" w14:textId="2BA29B3F" w:rsidR="00933CC7" w:rsidRPr="00CC301F" w:rsidRDefault="00294018">
            <w:pPr>
              <w:widowControl w:val="0"/>
              <w:jc w:val="center"/>
            </w:pPr>
            <w:r w:rsidRPr="00CC301F">
              <w:t>6</w:t>
            </w:r>
          </w:p>
        </w:tc>
        <w:tc>
          <w:tcPr>
            <w:tcW w:w="1555" w:type="dxa"/>
          </w:tcPr>
          <w:p w14:paraId="010278F0" w14:textId="18EEEA68" w:rsidR="00933CC7" w:rsidRPr="00CC301F" w:rsidRDefault="009A640D">
            <w:pPr>
              <w:widowControl w:val="0"/>
              <w:jc w:val="center"/>
            </w:pPr>
            <w:r w:rsidRPr="00CC301F">
              <w:t>+1</w:t>
            </w:r>
          </w:p>
        </w:tc>
      </w:tr>
      <w:tr w:rsidR="00933CC7" w:rsidRPr="00CC301F" w14:paraId="58FCAB64" w14:textId="77777777" w:rsidTr="001C3E4F">
        <w:tc>
          <w:tcPr>
            <w:tcW w:w="6345" w:type="dxa"/>
          </w:tcPr>
          <w:p w14:paraId="5798C7F6" w14:textId="77777777" w:rsidR="00933CC7" w:rsidRPr="00CC301F" w:rsidRDefault="00EE6299">
            <w:pPr>
              <w:widowControl w:val="0"/>
            </w:pPr>
            <w:r w:rsidRPr="00CC301F">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992" w:type="dxa"/>
          </w:tcPr>
          <w:p w14:paraId="1B3C0103" w14:textId="77777777" w:rsidR="00933CC7" w:rsidRPr="00CC301F" w:rsidRDefault="00EE6299">
            <w:pPr>
              <w:widowControl w:val="0"/>
              <w:jc w:val="center"/>
            </w:pPr>
            <w:r w:rsidRPr="00CC301F">
              <w:t>20</w:t>
            </w:r>
          </w:p>
        </w:tc>
        <w:tc>
          <w:tcPr>
            <w:tcW w:w="997" w:type="dxa"/>
          </w:tcPr>
          <w:p w14:paraId="67FF7EFE" w14:textId="62A25328" w:rsidR="00933CC7" w:rsidRPr="00CC301F" w:rsidRDefault="001E2D83">
            <w:pPr>
              <w:widowControl w:val="0"/>
              <w:jc w:val="center"/>
            </w:pPr>
            <w:r w:rsidRPr="00CC301F">
              <w:t>16</w:t>
            </w:r>
          </w:p>
        </w:tc>
        <w:tc>
          <w:tcPr>
            <w:tcW w:w="1555" w:type="dxa"/>
          </w:tcPr>
          <w:p w14:paraId="4FB7CB3C" w14:textId="18FF42D5" w:rsidR="00933CC7" w:rsidRPr="00CC301F" w:rsidRDefault="009A640D" w:rsidP="00CC301F">
            <w:pPr>
              <w:widowControl w:val="0"/>
              <w:jc w:val="center"/>
            </w:pPr>
            <w:r w:rsidRPr="00CC301F">
              <w:t>+4</w:t>
            </w:r>
          </w:p>
        </w:tc>
      </w:tr>
      <w:tr w:rsidR="001C3E4F" w:rsidRPr="00CC301F" w14:paraId="36D056C6" w14:textId="77777777" w:rsidTr="001C3E4F">
        <w:tc>
          <w:tcPr>
            <w:tcW w:w="6345" w:type="dxa"/>
          </w:tcPr>
          <w:p w14:paraId="7047F910" w14:textId="77777777" w:rsidR="001C3E4F" w:rsidRPr="00CC301F" w:rsidRDefault="001C3E4F" w:rsidP="001C3E4F">
            <w:pPr>
              <w:widowControl w:val="0"/>
            </w:pPr>
            <w:r w:rsidRPr="00CC301F">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992" w:type="dxa"/>
          </w:tcPr>
          <w:p w14:paraId="142ABD92" w14:textId="77777777" w:rsidR="001C3E4F" w:rsidRPr="00CC301F" w:rsidRDefault="001C3E4F" w:rsidP="001C3E4F">
            <w:pPr>
              <w:widowControl w:val="0"/>
              <w:jc w:val="center"/>
            </w:pPr>
            <w:r w:rsidRPr="00CC301F">
              <w:t>19</w:t>
            </w:r>
          </w:p>
        </w:tc>
        <w:tc>
          <w:tcPr>
            <w:tcW w:w="997" w:type="dxa"/>
          </w:tcPr>
          <w:p w14:paraId="46B74D1A" w14:textId="3E289E74" w:rsidR="001C3E4F" w:rsidRPr="00CC301F" w:rsidRDefault="001E2D83" w:rsidP="001C3E4F">
            <w:pPr>
              <w:widowControl w:val="0"/>
              <w:jc w:val="center"/>
            </w:pPr>
            <w:r w:rsidRPr="00CC301F">
              <w:t>19</w:t>
            </w:r>
          </w:p>
        </w:tc>
        <w:tc>
          <w:tcPr>
            <w:tcW w:w="1555" w:type="dxa"/>
          </w:tcPr>
          <w:p w14:paraId="0115A7BB" w14:textId="110E2A84" w:rsidR="001C3E4F" w:rsidRPr="00CC301F" w:rsidRDefault="009A640D" w:rsidP="001C3E4F">
            <w:pPr>
              <w:widowControl w:val="0"/>
              <w:jc w:val="center"/>
            </w:pPr>
            <w:r w:rsidRPr="00CC301F">
              <w:t>0</w:t>
            </w:r>
          </w:p>
        </w:tc>
      </w:tr>
    </w:tbl>
    <w:p w14:paraId="52AE5613" w14:textId="77777777" w:rsidR="00E65F22" w:rsidRDefault="00E65F22"/>
    <w:p w14:paraId="0E3E1F7C" w14:textId="77777777" w:rsidR="00E65F22" w:rsidRDefault="00E65F22"/>
    <w:p w14:paraId="46A0C7CF" w14:textId="77777777" w:rsidR="00E65F22" w:rsidRDefault="00E65F22"/>
    <w:p w14:paraId="0783383C" w14:textId="2694F93E" w:rsidR="00E65F22" w:rsidRPr="00CC301F" w:rsidRDefault="00E65F22" w:rsidP="00E65F22">
      <w:pPr>
        <w:rPr>
          <w:b/>
          <w:bCs/>
          <w:sz w:val="28"/>
          <w:szCs w:val="28"/>
        </w:rPr>
      </w:pPr>
      <w:r>
        <w:rPr>
          <w:b/>
          <w:bCs/>
          <w:sz w:val="28"/>
          <w:szCs w:val="28"/>
        </w:rPr>
        <w:lastRenderedPageBreak/>
        <w:t>П</w:t>
      </w:r>
      <w:r w:rsidRPr="00CC301F">
        <w:rPr>
          <w:b/>
          <w:bCs/>
          <w:sz w:val="28"/>
          <w:szCs w:val="28"/>
        </w:rPr>
        <w:t>родолжение таблицы 2.2.1</w:t>
      </w:r>
    </w:p>
    <w:p w14:paraId="1D6ABFC1" w14:textId="77777777" w:rsidR="00E65F22" w:rsidRDefault="00E65F22"/>
    <w:tbl>
      <w:tblPr>
        <w:tblStyle w:val="afffff"/>
        <w:tblW w:w="9889" w:type="dxa"/>
        <w:tblLayout w:type="fixed"/>
        <w:tblLook w:val="04A0" w:firstRow="1" w:lastRow="0" w:firstColumn="1" w:lastColumn="0" w:noHBand="0" w:noVBand="1"/>
      </w:tblPr>
      <w:tblGrid>
        <w:gridCol w:w="6345"/>
        <w:gridCol w:w="992"/>
        <w:gridCol w:w="997"/>
        <w:gridCol w:w="1555"/>
      </w:tblGrid>
      <w:tr w:rsidR="00E65F22" w:rsidRPr="00CC301F" w14:paraId="0E4C6444" w14:textId="77777777" w:rsidTr="00FA2D12">
        <w:tc>
          <w:tcPr>
            <w:tcW w:w="6345" w:type="dxa"/>
            <w:vMerge w:val="restart"/>
            <w:vAlign w:val="center"/>
          </w:tcPr>
          <w:p w14:paraId="719DB95A" w14:textId="65F1A6AD" w:rsidR="00E65F22" w:rsidRPr="00CC301F" w:rsidRDefault="00E65F22" w:rsidP="00E65F22">
            <w:pPr>
              <w:widowControl w:val="0"/>
              <w:jc w:val="center"/>
            </w:pPr>
            <w:r w:rsidRPr="00CC301F">
              <w:rPr>
                <w:b/>
              </w:rPr>
              <w:t>Сводный индекс показателя</w:t>
            </w:r>
          </w:p>
        </w:tc>
        <w:tc>
          <w:tcPr>
            <w:tcW w:w="3544" w:type="dxa"/>
            <w:gridSpan w:val="3"/>
          </w:tcPr>
          <w:p w14:paraId="0438B38A" w14:textId="02943908" w:rsidR="00E65F22" w:rsidRPr="00CC301F" w:rsidRDefault="00E65F22" w:rsidP="00E65F22">
            <w:pPr>
              <w:widowControl w:val="0"/>
              <w:jc w:val="center"/>
            </w:pPr>
            <w:r w:rsidRPr="00CC301F">
              <w:rPr>
                <w:b/>
              </w:rPr>
              <w:t>Место в рейтинге по итогам мониторинга эффективности деятельности ОМС ХМАО – Югры (всего 22 муниципальных образования)</w:t>
            </w:r>
          </w:p>
        </w:tc>
      </w:tr>
      <w:tr w:rsidR="00E65F22" w:rsidRPr="00CC301F" w14:paraId="5411C03D" w14:textId="77777777" w:rsidTr="00FA2D12">
        <w:tc>
          <w:tcPr>
            <w:tcW w:w="6345" w:type="dxa"/>
            <w:vMerge/>
            <w:vAlign w:val="center"/>
          </w:tcPr>
          <w:p w14:paraId="6DBF686D" w14:textId="77777777" w:rsidR="00E65F22" w:rsidRPr="00CC301F" w:rsidRDefault="00E65F22" w:rsidP="00E65F22">
            <w:pPr>
              <w:widowControl w:val="0"/>
            </w:pPr>
          </w:p>
        </w:tc>
        <w:tc>
          <w:tcPr>
            <w:tcW w:w="992" w:type="dxa"/>
          </w:tcPr>
          <w:p w14:paraId="63161F39" w14:textId="0B5C96E4" w:rsidR="00E65F22" w:rsidRPr="00CC301F" w:rsidRDefault="00E65F22" w:rsidP="00E65F22">
            <w:pPr>
              <w:widowControl w:val="0"/>
              <w:jc w:val="center"/>
            </w:pPr>
            <w:r w:rsidRPr="00CC301F">
              <w:rPr>
                <w:b/>
              </w:rPr>
              <w:t>2018</w:t>
            </w:r>
          </w:p>
        </w:tc>
        <w:tc>
          <w:tcPr>
            <w:tcW w:w="997" w:type="dxa"/>
            <w:vAlign w:val="center"/>
          </w:tcPr>
          <w:p w14:paraId="62B8B0D6" w14:textId="7A155808" w:rsidR="00E65F22" w:rsidRPr="00CC301F" w:rsidRDefault="00E65F22" w:rsidP="00E65F22">
            <w:pPr>
              <w:widowControl w:val="0"/>
              <w:tabs>
                <w:tab w:val="left" w:pos="315"/>
                <w:tab w:val="center" w:pos="390"/>
              </w:tabs>
            </w:pPr>
            <w:r w:rsidRPr="00CC301F">
              <w:rPr>
                <w:b/>
              </w:rPr>
              <w:t>2022</w:t>
            </w:r>
          </w:p>
        </w:tc>
        <w:tc>
          <w:tcPr>
            <w:tcW w:w="1555" w:type="dxa"/>
          </w:tcPr>
          <w:p w14:paraId="6264E77E" w14:textId="1FDF2C60" w:rsidR="00E65F22" w:rsidRPr="00CC301F" w:rsidRDefault="00E65F22" w:rsidP="00E65F22">
            <w:pPr>
              <w:widowControl w:val="0"/>
              <w:jc w:val="center"/>
            </w:pPr>
            <w:r w:rsidRPr="00CC301F">
              <w:rPr>
                <w:b/>
              </w:rPr>
              <w:t>Изменение</w:t>
            </w:r>
          </w:p>
        </w:tc>
      </w:tr>
      <w:tr w:rsidR="00E65F22" w:rsidRPr="00CC301F" w14:paraId="5CE1AE04" w14:textId="77777777" w:rsidTr="001C3E4F">
        <w:tc>
          <w:tcPr>
            <w:tcW w:w="6345" w:type="dxa"/>
          </w:tcPr>
          <w:p w14:paraId="74F0708B" w14:textId="1F1D3C2E" w:rsidR="00E65F22" w:rsidRPr="00CC301F" w:rsidRDefault="00E65F22" w:rsidP="00E65F22">
            <w:pPr>
              <w:widowControl w:val="0"/>
            </w:pPr>
            <w:r w:rsidRPr="00CC301F">
              <w:t>Уровень фактической обеспеченности учреждениями культуры от нормативной потребности: клубами и учреждениями клубного типа, библиотеками, парками культуры и отдыха</w:t>
            </w:r>
          </w:p>
        </w:tc>
        <w:tc>
          <w:tcPr>
            <w:tcW w:w="992" w:type="dxa"/>
          </w:tcPr>
          <w:p w14:paraId="471A8719" w14:textId="3F9A7F63" w:rsidR="00E65F22" w:rsidRPr="00CC301F" w:rsidRDefault="00E65F22" w:rsidP="00E65F22">
            <w:pPr>
              <w:widowControl w:val="0"/>
              <w:jc w:val="center"/>
            </w:pPr>
            <w:r w:rsidRPr="00CC301F">
              <w:t>3</w:t>
            </w:r>
          </w:p>
        </w:tc>
        <w:tc>
          <w:tcPr>
            <w:tcW w:w="997" w:type="dxa"/>
          </w:tcPr>
          <w:p w14:paraId="5FBDAB90" w14:textId="2515C82B" w:rsidR="00E65F22" w:rsidRPr="00CC301F" w:rsidRDefault="00E65F22" w:rsidP="00E65F22">
            <w:pPr>
              <w:widowControl w:val="0"/>
              <w:tabs>
                <w:tab w:val="left" w:pos="315"/>
                <w:tab w:val="center" w:pos="390"/>
              </w:tabs>
              <w:rPr>
                <w:lang w:val="en-US"/>
              </w:rPr>
            </w:pPr>
            <w:r w:rsidRPr="00CC301F">
              <w:rPr>
                <w:lang w:val="en-US"/>
              </w:rPr>
              <w:tab/>
            </w:r>
            <w:r w:rsidRPr="00CC301F">
              <w:rPr>
                <w:lang w:val="en-US"/>
              </w:rPr>
              <w:tab/>
            </w:r>
            <w:r w:rsidRPr="00CC301F">
              <w:t>14</w:t>
            </w:r>
          </w:p>
        </w:tc>
        <w:tc>
          <w:tcPr>
            <w:tcW w:w="1555" w:type="dxa"/>
          </w:tcPr>
          <w:p w14:paraId="0A6B9938" w14:textId="4FACCCDF" w:rsidR="00E65F22" w:rsidRPr="00CC301F" w:rsidRDefault="00E65F22" w:rsidP="00E65F22">
            <w:pPr>
              <w:widowControl w:val="0"/>
              <w:jc w:val="center"/>
            </w:pPr>
            <w:r w:rsidRPr="00CC301F">
              <w:t>-11</w:t>
            </w:r>
          </w:p>
        </w:tc>
      </w:tr>
      <w:tr w:rsidR="00E65F22" w:rsidRPr="00CC301F" w14:paraId="05C834DB" w14:textId="77777777" w:rsidTr="001C3E4F">
        <w:tc>
          <w:tcPr>
            <w:tcW w:w="6345" w:type="dxa"/>
          </w:tcPr>
          <w:p w14:paraId="23AF41D9" w14:textId="77777777" w:rsidR="00E65F22" w:rsidRPr="00CC301F" w:rsidRDefault="00E65F22" w:rsidP="00E65F22">
            <w:pPr>
              <w:widowControl w:val="0"/>
            </w:pPr>
            <w:r w:rsidRPr="00CC301F">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 собственности</w:t>
            </w:r>
          </w:p>
        </w:tc>
        <w:tc>
          <w:tcPr>
            <w:tcW w:w="992" w:type="dxa"/>
          </w:tcPr>
          <w:p w14:paraId="157DDDB4" w14:textId="77777777" w:rsidR="00E65F22" w:rsidRPr="00CC301F" w:rsidRDefault="00E65F22" w:rsidP="00E65F22">
            <w:pPr>
              <w:widowControl w:val="0"/>
              <w:jc w:val="center"/>
            </w:pPr>
            <w:r w:rsidRPr="00CC301F">
              <w:t>20</w:t>
            </w:r>
          </w:p>
        </w:tc>
        <w:tc>
          <w:tcPr>
            <w:tcW w:w="997" w:type="dxa"/>
          </w:tcPr>
          <w:p w14:paraId="18AEFAE4" w14:textId="77777777" w:rsidR="00E65F22" w:rsidRPr="00CC301F" w:rsidRDefault="00E65F22" w:rsidP="00E65F22">
            <w:pPr>
              <w:widowControl w:val="0"/>
              <w:jc w:val="center"/>
              <w:rPr>
                <w:lang w:val="en-US"/>
              </w:rPr>
            </w:pPr>
            <w:r w:rsidRPr="00CC301F">
              <w:rPr>
                <w:lang w:val="en-US"/>
              </w:rPr>
              <w:t>19</w:t>
            </w:r>
          </w:p>
        </w:tc>
        <w:tc>
          <w:tcPr>
            <w:tcW w:w="1555" w:type="dxa"/>
          </w:tcPr>
          <w:p w14:paraId="0BDBAEA9" w14:textId="02F05BFC" w:rsidR="00E65F22" w:rsidRPr="00CC301F" w:rsidRDefault="00E65F22" w:rsidP="00E65F22">
            <w:pPr>
              <w:widowControl w:val="0"/>
              <w:jc w:val="center"/>
            </w:pPr>
            <w:r w:rsidRPr="00CC301F">
              <w:t>+1</w:t>
            </w:r>
          </w:p>
        </w:tc>
      </w:tr>
      <w:tr w:rsidR="00E65F22" w:rsidRPr="00CC301F" w14:paraId="48588DD3" w14:textId="77777777" w:rsidTr="001C3E4F">
        <w:tc>
          <w:tcPr>
            <w:tcW w:w="6345" w:type="dxa"/>
          </w:tcPr>
          <w:p w14:paraId="67D4A868" w14:textId="2D528EFF" w:rsidR="00E65F22" w:rsidRPr="00CC301F" w:rsidRDefault="00E65F22" w:rsidP="00E65F22">
            <w:pPr>
              <w:rPr>
                <w:b/>
                <w:bCs/>
                <w:sz w:val="28"/>
                <w:szCs w:val="28"/>
              </w:rPr>
            </w:pPr>
            <w:r w:rsidRPr="00CC301F">
              <w:t>С</w:t>
            </w:r>
          </w:p>
          <w:p w14:paraId="310BE892" w14:textId="644D79DE" w:rsidR="00E65F22" w:rsidRPr="00CC301F" w:rsidRDefault="00E65F22" w:rsidP="00E65F22">
            <w:pPr>
              <w:pStyle w:val="ConsPlusNormal0"/>
              <w:ind w:firstLine="0"/>
              <w:jc w:val="both"/>
              <w:rPr>
                <w:rFonts w:ascii="Times New Roman" w:hAnsi="Times New Roman" w:cs="Times New Roman"/>
                <w:sz w:val="24"/>
                <w:szCs w:val="24"/>
              </w:rPr>
            </w:pPr>
            <w:r w:rsidRPr="00CC301F">
              <w:rPr>
                <w:rFonts w:ascii="Times New Roman" w:hAnsi="Times New Roman" w:cs="Times New Roman"/>
                <w:sz w:val="24"/>
                <w:szCs w:val="24"/>
              </w:rPr>
              <w:t>реднемесячная номинальная начисленная</w:t>
            </w:r>
          </w:p>
          <w:p w14:paraId="30E5FB03" w14:textId="77777777" w:rsidR="00E65F22" w:rsidRPr="00CC301F" w:rsidRDefault="00E65F22" w:rsidP="00E65F22">
            <w:pPr>
              <w:pStyle w:val="ConsPlusNormal0"/>
              <w:ind w:firstLine="0"/>
              <w:jc w:val="both"/>
              <w:rPr>
                <w:rFonts w:ascii="Times New Roman" w:hAnsi="Times New Roman" w:cs="Times New Roman"/>
                <w:sz w:val="24"/>
                <w:szCs w:val="24"/>
              </w:rPr>
            </w:pPr>
            <w:r w:rsidRPr="00CC301F">
              <w:rPr>
                <w:rFonts w:ascii="Times New Roman" w:hAnsi="Times New Roman" w:cs="Times New Roman"/>
                <w:sz w:val="24"/>
                <w:szCs w:val="24"/>
              </w:rPr>
              <w:t>заработная плата работников крупных и средних предприятий</w:t>
            </w:r>
          </w:p>
          <w:p w14:paraId="6891AE69" w14:textId="01DB70FE" w:rsidR="00E65F22" w:rsidRPr="00CC301F" w:rsidRDefault="00E65F22" w:rsidP="00E65F22">
            <w:pPr>
              <w:widowControl w:val="0"/>
              <w:jc w:val="both"/>
            </w:pPr>
            <w:r w:rsidRPr="00CC301F">
              <w:t>и некоммерческих организаций</w:t>
            </w:r>
          </w:p>
        </w:tc>
        <w:tc>
          <w:tcPr>
            <w:tcW w:w="992" w:type="dxa"/>
          </w:tcPr>
          <w:p w14:paraId="37DCD43A" w14:textId="3EC6CEEE" w:rsidR="00E65F22" w:rsidRPr="00CC301F" w:rsidRDefault="00E65F22" w:rsidP="00E65F22">
            <w:pPr>
              <w:widowControl w:val="0"/>
              <w:jc w:val="center"/>
            </w:pPr>
            <w:r w:rsidRPr="00CC301F">
              <w:t>8</w:t>
            </w:r>
          </w:p>
        </w:tc>
        <w:tc>
          <w:tcPr>
            <w:tcW w:w="997" w:type="dxa"/>
          </w:tcPr>
          <w:p w14:paraId="2DC685FF" w14:textId="019F4EF2" w:rsidR="00E65F22" w:rsidRPr="00CC301F" w:rsidRDefault="00E65F22" w:rsidP="00E65F22">
            <w:pPr>
              <w:widowControl w:val="0"/>
              <w:jc w:val="center"/>
              <w:rPr>
                <w:lang w:val="en-US"/>
              </w:rPr>
            </w:pPr>
            <w:r w:rsidRPr="00CC301F">
              <w:t>9</w:t>
            </w:r>
          </w:p>
        </w:tc>
        <w:tc>
          <w:tcPr>
            <w:tcW w:w="1555" w:type="dxa"/>
          </w:tcPr>
          <w:p w14:paraId="340F41B5" w14:textId="7D341E66" w:rsidR="00E65F22" w:rsidRPr="00CC301F" w:rsidRDefault="00E65F22" w:rsidP="00E65F22">
            <w:pPr>
              <w:widowControl w:val="0"/>
              <w:jc w:val="center"/>
            </w:pPr>
            <w:r w:rsidRPr="00CC301F">
              <w:t>-1</w:t>
            </w:r>
          </w:p>
        </w:tc>
      </w:tr>
      <w:tr w:rsidR="00E65F22" w:rsidRPr="00CC301F" w14:paraId="501E37F0" w14:textId="77777777" w:rsidTr="001C3E4F">
        <w:tc>
          <w:tcPr>
            <w:tcW w:w="6345" w:type="dxa"/>
          </w:tcPr>
          <w:p w14:paraId="71CCA21F" w14:textId="3DEFB3C9" w:rsidR="00E65F22" w:rsidRPr="00CC301F" w:rsidRDefault="00E65F22" w:rsidP="00E65F22">
            <w:pPr>
              <w:widowControl w:val="0"/>
            </w:pPr>
            <w:r w:rsidRPr="00CC301F">
              <w:t>Число субъектов малого и среднего предпринимательства в расчете на 10 тыс. чел. населения</w:t>
            </w:r>
          </w:p>
        </w:tc>
        <w:tc>
          <w:tcPr>
            <w:tcW w:w="992" w:type="dxa"/>
          </w:tcPr>
          <w:p w14:paraId="52747293" w14:textId="2FD1057B" w:rsidR="00E65F22" w:rsidRPr="00CC301F" w:rsidRDefault="00E65F22" w:rsidP="00E65F22">
            <w:pPr>
              <w:widowControl w:val="0"/>
              <w:jc w:val="center"/>
            </w:pPr>
            <w:r w:rsidRPr="00CC301F">
              <w:t>12</w:t>
            </w:r>
          </w:p>
        </w:tc>
        <w:tc>
          <w:tcPr>
            <w:tcW w:w="997" w:type="dxa"/>
          </w:tcPr>
          <w:p w14:paraId="585C6038" w14:textId="00CC19E7" w:rsidR="00E65F22" w:rsidRPr="00CC301F" w:rsidRDefault="00E65F22" w:rsidP="00E65F22">
            <w:pPr>
              <w:widowControl w:val="0"/>
              <w:jc w:val="center"/>
            </w:pPr>
            <w:r w:rsidRPr="00CC301F">
              <w:t>10</w:t>
            </w:r>
          </w:p>
        </w:tc>
        <w:tc>
          <w:tcPr>
            <w:tcW w:w="1555" w:type="dxa"/>
          </w:tcPr>
          <w:p w14:paraId="6AE436FB" w14:textId="310A5AB5" w:rsidR="00E65F22" w:rsidRPr="00CC301F" w:rsidRDefault="00E65F22" w:rsidP="00E65F22">
            <w:pPr>
              <w:widowControl w:val="0"/>
              <w:jc w:val="center"/>
            </w:pPr>
            <w:r w:rsidRPr="00CC301F">
              <w:t>+2</w:t>
            </w:r>
          </w:p>
        </w:tc>
      </w:tr>
      <w:tr w:rsidR="001C3E4F" w:rsidRPr="00CC301F" w14:paraId="54F61A97" w14:textId="77777777" w:rsidTr="001C3E4F">
        <w:tc>
          <w:tcPr>
            <w:tcW w:w="6345" w:type="dxa"/>
          </w:tcPr>
          <w:p w14:paraId="51087C8C" w14:textId="77777777" w:rsidR="001C3E4F" w:rsidRPr="00CC301F" w:rsidRDefault="001C3E4F" w:rsidP="001C3E4F">
            <w:pPr>
              <w:widowControl w:val="0"/>
            </w:pPr>
            <w:r w:rsidRPr="00CC301F">
              <w:t>Доля среднесписочной численности работников</w:t>
            </w:r>
          </w:p>
          <w:p w14:paraId="4D9ED5AF" w14:textId="77777777" w:rsidR="001C3E4F" w:rsidRPr="00CC301F" w:rsidRDefault="001C3E4F" w:rsidP="001C3E4F">
            <w:pPr>
              <w:widowControl w:val="0"/>
            </w:pPr>
            <w:r w:rsidRPr="00CC301F">
              <w:t>(без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992" w:type="dxa"/>
          </w:tcPr>
          <w:p w14:paraId="617877B5" w14:textId="77777777" w:rsidR="001C3E4F" w:rsidRPr="00CC301F" w:rsidRDefault="001C3E4F" w:rsidP="001C3E4F">
            <w:pPr>
              <w:widowControl w:val="0"/>
              <w:jc w:val="center"/>
            </w:pPr>
            <w:r w:rsidRPr="00CC301F">
              <w:t>9</w:t>
            </w:r>
          </w:p>
        </w:tc>
        <w:tc>
          <w:tcPr>
            <w:tcW w:w="997" w:type="dxa"/>
          </w:tcPr>
          <w:p w14:paraId="6595527D" w14:textId="77777777" w:rsidR="001C3E4F" w:rsidRPr="00CC301F" w:rsidRDefault="001C3E4F" w:rsidP="001C3E4F">
            <w:pPr>
              <w:widowControl w:val="0"/>
              <w:jc w:val="center"/>
            </w:pPr>
            <w:r w:rsidRPr="00CC301F">
              <w:t>17</w:t>
            </w:r>
          </w:p>
        </w:tc>
        <w:tc>
          <w:tcPr>
            <w:tcW w:w="1555" w:type="dxa"/>
          </w:tcPr>
          <w:p w14:paraId="2C8A694B" w14:textId="77777777" w:rsidR="001C3E4F" w:rsidRPr="00CC301F" w:rsidRDefault="001C3E4F" w:rsidP="001C3E4F">
            <w:pPr>
              <w:widowControl w:val="0"/>
              <w:jc w:val="center"/>
            </w:pPr>
            <w:r w:rsidRPr="00CC301F">
              <w:t>-8</w:t>
            </w:r>
          </w:p>
        </w:tc>
      </w:tr>
      <w:tr w:rsidR="001C3E4F" w:rsidRPr="00CC301F" w14:paraId="5DFE7563" w14:textId="77777777" w:rsidTr="001C3E4F">
        <w:tc>
          <w:tcPr>
            <w:tcW w:w="6345" w:type="dxa"/>
          </w:tcPr>
          <w:p w14:paraId="0067037A" w14:textId="77777777" w:rsidR="001C3E4F" w:rsidRPr="00CC301F" w:rsidRDefault="001C3E4F" w:rsidP="001C3E4F">
            <w:pPr>
              <w:widowControl w:val="0"/>
            </w:pPr>
            <w:r w:rsidRPr="00CC301F">
              <w:t>Объем инвестиций в основной капитал (за исключением бюджетных средств) в расчете на 1 жителя</w:t>
            </w:r>
          </w:p>
        </w:tc>
        <w:tc>
          <w:tcPr>
            <w:tcW w:w="992" w:type="dxa"/>
          </w:tcPr>
          <w:p w14:paraId="0AFD1306" w14:textId="77777777" w:rsidR="001C3E4F" w:rsidRPr="00CC301F" w:rsidRDefault="001C3E4F" w:rsidP="001C3E4F">
            <w:pPr>
              <w:widowControl w:val="0"/>
              <w:jc w:val="center"/>
            </w:pPr>
            <w:r w:rsidRPr="00CC301F">
              <w:t>22</w:t>
            </w:r>
          </w:p>
        </w:tc>
        <w:tc>
          <w:tcPr>
            <w:tcW w:w="997" w:type="dxa"/>
          </w:tcPr>
          <w:p w14:paraId="29CF8D65" w14:textId="77777777" w:rsidR="001C3E4F" w:rsidRPr="00CC301F" w:rsidRDefault="001C3E4F" w:rsidP="001C3E4F">
            <w:pPr>
              <w:widowControl w:val="0"/>
              <w:jc w:val="center"/>
            </w:pPr>
            <w:r w:rsidRPr="00CC301F">
              <w:t>19</w:t>
            </w:r>
          </w:p>
        </w:tc>
        <w:tc>
          <w:tcPr>
            <w:tcW w:w="1555" w:type="dxa"/>
          </w:tcPr>
          <w:p w14:paraId="1A703719" w14:textId="77777777" w:rsidR="001C3E4F" w:rsidRPr="00CC301F" w:rsidRDefault="001C3E4F" w:rsidP="001C3E4F">
            <w:pPr>
              <w:widowControl w:val="0"/>
              <w:jc w:val="center"/>
            </w:pPr>
            <w:r w:rsidRPr="00CC301F">
              <w:t>+3</w:t>
            </w:r>
          </w:p>
        </w:tc>
      </w:tr>
      <w:tr w:rsidR="001C3E4F" w:rsidRPr="00CC301F" w14:paraId="4FF2DE37" w14:textId="77777777" w:rsidTr="001C3E4F">
        <w:tc>
          <w:tcPr>
            <w:tcW w:w="6345" w:type="dxa"/>
          </w:tcPr>
          <w:p w14:paraId="05EA3B1C" w14:textId="77777777" w:rsidR="001C3E4F" w:rsidRPr="00CC301F" w:rsidRDefault="001C3E4F" w:rsidP="001C3E4F">
            <w:pPr>
              <w:widowControl w:val="0"/>
              <w:spacing w:line="276" w:lineRule="auto"/>
            </w:pPr>
            <w:r w:rsidRPr="00CC301F">
              <w:t>Общая площадь жилых помещений, приходящийся в среднем на одного жителя, всего, в том числе введенная в действие за один год</w:t>
            </w:r>
          </w:p>
        </w:tc>
        <w:tc>
          <w:tcPr>
            <w:tcW w:w="992" w:type="dxa"/>
          </w:tcPr>
          <w:p w14:paraId="05EA5EC4" w14:textId="77777777" w:rsidR="001C3E4F" w:rsidRPr="00CC301F" w:rsidRDefault="001C3E4F" w:rsidP="001C3E4F">
            <w:pPr>
              <w:widowControl w:val="0"/>
              <w:jc w:val="center"/>
            </w:pPr>
            <w:r w:rsidRPr="00CC301F">
              <w:t>1</w:t>
            </w:r>
          </w:p>
        </w:tc>
        <w:tc>
          <w:tcPr>
            <w:tcW w:w="997" w:type="dxa"/>
          </w:tcPr>
          <w:p w14:paraId="0B424485" w14:textId="77777777" w:rsidR="001C3E4F" w:rsidRPr="00CC301F" w:rsidRDefault="001C3E4F" w:rsidP="001C3E4F">
            <w:pPr>
              <w:widowControl w:val="0"/>
              <w:jc w:val="center"/>
            </w:pPr>
            <w:r w:rsidRPr="00CC301F">
              <w:t>12</w:t>
            </w:r>
          </w:p>
        </w:tc>
        <w:tc>
          <w:tcPr>
            <w:tcW w:w="1555" w:type="dxa"/>
          </w:tcPr>
          <w:p w14:paraId="084B6874" w14:textId="77777777" w:rsidR="001C3E4F" w:rsidRPr="00CC301F" w:rsidRDefault="001C3E4F" w:rsidP="001C3E4F">
            <w:pPr>
              <w:widowControl w:val="0"/>
              <w:jc w:val="center"/>
            </w:pPr>
            <w:r w:rsidRPr="00CC301F">
              <w:t>-11</w:t>
            </w:r>
          </w:p>
        </w:tc>
      </w:tr>
      <w:tr w:rsidR="001C3E4F" w:rsidRPr="00CC301F" w14:paraId="32570DE9" w14:textId="77777777" w:rsidTr="001C3E4F">
        <w:tc>
          <w:tcPr>
            <w:tcW w:w="6345" w:type="dxa"/>
          </w:tcPr>
          <w:p w14:paraId="3343C709" w14:textId="77777777" w:rsidR="001C3E4F" w:rsidRPr="00CC301F" w:rsidRDefault="001C3E4F" w:rsidP="001C3E4F">
            <w:pPr>
              <w:widowControl w:val="0"/>
              <w:spacing w:line="276" w:lineRule="auto"/>
            </w:pPr>
            <w:r w:rsidRPr="00CC301F">
              <w:t>Доля населения, получившего жилые помещения</w:t>
            </w:r>
          </w:p>
          <w:p w14:paraId="4A37830E" w14:textId="77777777" w:rsidR="001C3E4F" w:rsidRPr="00CC301F" w:rsidRDefault="001C3E4F" w:rsidP="001C3E4F">
            <w:pPr>
              <w:widowControl w:val="0"/>
              <w:spacing w:line="276" w:lineRule="auto"/>
            </w:pPr>
            <w:r w:rsidRPr="00CC301F">
              <w:t>и улучившего жилищные условия в отчетном году, в общей численности населения, состоящего на учете в качестве нуждающегося в жилых помещениях</w:t>
            </w:r>
          </w:p>
        </w:tc>
        <w:tc>
          <w:tcPr>
            <w:tcW w:w="992" w:type="dxa"/>
          </w:tcPr>
          <w:p w14:paraId="4EAB814F" w14:textId="77777777" w:rsidR="001C3E4F" w:rsidRPr="00CC301F" w:rsidRDefault="001C3E4F" w:rsidP="001C3E4F">
            <w:pPr>
              <w:widowControl w:val="0"/>
              <w:jc w:val="center"/>
            </w:pPr>
            <w:r w:rsidRPr="00CC301F">
              <w:t>13</w:t>
            </w:r>
          </w:p>
        </w:tc>
        <w:tc>
          <w:tcPr>
            <w:tcW w:w="997" w:type="dxa"/>
          </w:tcPr>
          <w:p w14:paraId="248C89A5" w14:textId="77777777" w:rsidR="001C3E4F" w:rsidRPr="00CC301F" w:rsidRDefault="001C3E4F" w:rsidP="001C3E4F">
            <w:pPr>
              <w:widowControl w:val="0"/>
              <w:jc w:val="center"/>
            </w:pPr>
            <w:r w:rsidRPr="00CC301F">
              <w:t>13</w:t>
            </w:r>
          </w:p>
        </w:tc>
        <w:tc>
          <w:tcPr>
            <w:tcW w:w="1555" w:type="dxa"/>
          </w:tcPr>
          <w:p w14:paraId="3E893F88" w14:textId="77777777" w:rsidR="001C3E4F" w:rsidRPr="00CC301F" w:rsidRDefault="001C3E4F" w:rsidP="001C3E4F">
            <w:pPr>
              <w:widowControl w:val="0"/>
              <w:jc w:val="center"/>
            </w:pPr>
            <w:r w:rsidRPr="00CC301F">
              <w:t>0</w:t>
            </w:r>
          </w:p>
        </w:tc>
      </w:tr>
      <w:tr w:rsidR="001C3E4F" w:rsidRPr="00CC301F" w14:paraId="58F63FCC" w14:textId="77777777" w:rsidTr="001C3E4F">
        <w:tc>
          <w:tcPr>
            <w:tcW w:w="6345" w:type="dxa"/>
          </w:tcPr>
          <w:p w14:paraId="50BD84C0" w14:textId="77777777" w:rsidR="001C3E4F" w:rsidRPr="00CC301F" w:rsidRDefault="001C3E4F" w:rsidP="001C3E4F">
            <w:pPr>
              <w:widowControl w:val="0"/>
              <w:jc w:val="both"/>
            </w:pPr>
            <w:r w:rsidRPr="00CC301F">
              <w:t>Площадь ветхого и аварийного жилищного фонда на 1000 человек населения</w:t>
            </w:r>
          </w:p>
        </w:tc>
        <w:tc>
          <w:tcPr>
            <w:tcW w:w="992" w:type="dxa"/>
          </w:tcPr>
          <w:p w14:paraId="119AA32D" w14:textId="77777777" w:rsidR="001C3E4F" w:rsidRPr="00CC301F" w:rsidRDefault="001C3E4F" w:rsidP="001C3E4F">
            <w:pPr>
              <w:widowControl w:val="0"/>
              <w:jc w:val="center"/>
            </w:pPr>
            <w:r w:rsidRPr="00CC301F">
              <w:t>18</w:t>
            </w:r>
          </w:p>
        </w:tc>
        <w:tc>
          <w:tcPr>
            <w:tcW w:w="997" w:type="dxa"/>
          </w:tcPr>
          <w:p w14:paraId="7472BEA0" w14:textId="77777777" w:rsidR="001C3E4F" w:rsidRPr="00CC301F" w:rsidRDefault="001C3E4F" w:rsidP="001C3E4F">
            <w:pPr>
              <w:widowControl w:val="0"/>
              <w:jc w:val="center"/>
            </w:pPr>
            <w:r w:rsidRPr="00CC301F">
              <w:t>19</w:t>
            </w:r>
          </w:p>
        </w:tc>
        <w:tc>
          <w:tcPr>
            <w:tcW w:w="1555" w:type="dxa"/>
          </w:tcPr>
          <w:p w14:paraId="7107F2B0" w14:textId="77777777" w:rsidR="001C3E4F" w:rsidRPr="00CC301F" w:rsidRDefault="001C3E4F" w:rsidP="001C3E4F">
            <w:pPr>
              <w:widowControl w:val="0"/>
              <w:jc w:val="center"/>
            </w:pPr>
            <w:r w:rsidRPr="00CC301F">
              <w:t>-1</w:t>
            </w:r>
          </w:p>
        </w:tc>
      </w:tr>
      <w:tr w:rsidR="001C3E4F" w:rsidRPr="00CC301F" w14:paraId="1FC9CEC4" w14:textId="77777777" w:rsidTr="001C3E4F">
        <w:tc>
          <w:tcPr>
            <w:tcW w:w="6345" w:type="dxa"/>
          </w:tcPr>
          <w:p w14:paraId="79FA6AAB" w14:textId="77777777" w:rsidR="001C3E4F" w:rsidRPr="00CC301F" w:rsidRDefault="001C3E4F" w:rsidP="001C3E4F">
            <w:pPr>
              <w:widowControl w:val="0"/>
            </w:pPr>
            <w:r w:rsidRPr="00CC301F">
              <w:rPr>
                <w:rFonts w:eastAsiaTheme="minorHAnsi"/>
                <w:lang w:eastAsia="en-US"/>
              </w:rPr>
              <w:t>Удельная величина потребления энергетических ресурсов в многоквартирных домах</w:t>
            </w:r>
          </w:p>
        </w:tc>
        <w:tc>
          <w:tcPr>
            <w:tcW w:w="992" w:type="dxa"/>
          </w:tcPr>
          <w:p w14:paraId="16DB221A" w14:textId="77777777" w:rsidR="001C3E4F" w:rsidRPr="00CC301F" w:rsidRDefault="001C3E4F" w:rsidP="001C3E4F">
            <w:pPr>
              <w:widowControl w:val="0"/>
              <w:jc w:val="center"/>
            </w:pPr>
            <w:r w:rsidRPr="00CC301F">
              <w:t>17</w:t>
            </w:r>
          </w:p>
        </w:tc>
        <w:tc>
          <w:tcPr>
            <w:tcW w:w="997" w:type="dxa"/>
          </w:tcPr>
          <w:p w14:paraId="6FB7FC36" w14:textId="77777777" w:rsidR="001C3E4F" w:rsidRPr="00CC301F" w:rsidRDefault="001C3E4F" w:rsidP="001C3E4F">
            <w:pPr>
              <w:widowControl w:val="0"/>
              <w:jc w:val="center"/>
            </w:pPr>
            <w:r w:rsidRPr="00CC301F">
              <w:t>16</w:t>
            </w:r>
          </w:p>
        </w:tc>
        <w:tc>
          <w:tcPr>
            <w:tcW w:w="1555" w:type="dxa"/>
          </w:tcPr>
          <w:p w14:paraId="00538960" w14:textId="77777777" w:rsidR="001C3E4F" w:rsidRPr="00CC301F" w:rsidRDefault="001C3E4F" w:rsidP="001C3E4F">
            <w:pPr>
              <w:widowControl w:val="0"/>
              <w:jc w:val="center"/>
            </w:pPr>
            <w:r w:rsidRPr="00CC301F">
              <w:t>+1</w:t>
            </w:r>
          </w:p>
        </w:tc>
      </w:tr>
      <w:tr w:rsidR="001C3E4F" w:rsidRPr="00CC301F" w14:paraId="6F9E5DF9" w14:textId="77777777" w:rsidTr="001C3E4F">
        <w:tc>
          <w:tcPr>
            <w:tcW w:w="6345" w:type="dxa"/>
          </w:tcPr>
          <w:p w14:paraId="1C0DF319" w14:textId="77777777" w:rsidR="001C3E4F" w:rsidRPr="00CC301F" w:rsidRDefault="001C3E4F" w:rsidP="001C3E4F">
            <w:pPr>
              <w:widowControl w:val="0"/>
            </w:pPr>
            <w:r w:rsidRPr="00CC301F">
              <w:rPr>
                <w:rFonts w:eastAsiaTheme="minorHAnsi"/>
                <w:lang w:eastAsia="en-US"/>
              </w:rPr>
              <w:t>Удельная величина потребления энергетических ресурсов муниципальными бюджетными учреждениями</w:t>
            </w:r>
          </w:p>
        </w:tc>
        <w:tc>
          <w:tcPr>
            <w:tcW w:w="992" w:type="dxa"/>
          </w:tcPr>
          <w:p w14:paraId="5E33C94B" w14:textId="77777777" w:rsidR="001C3E4F" w:rsidRPr="00CC301F" w:rsidRDefault="001C3E4F" w:rsidP="001C3E4F">
            <w:pPr>
              <w:widowControl w:val="0"/>
              <w:jc w:val="center"/>
            </w:pPr>
            <w:r w:rsidRPr="00CC301F">
              <w:t>7</w:t>
            </w:r>
          </w:p>
        </w:tc>
        <w:tc>
          <w:tcPr>
            <w:tcW w:w="997" w:type="dxa"/>
          </w:tcPr>
          <w:p w14:paraId="03BE1977" w14:textId="77777777" w:rsidR="001C3E4F" w:rsidRPr="00CC301F" w:rsidRDefault="001C3E4F" w:rsidP="001C3E4F">
            <w:pPr>
              <w:widowControl w:val="0"/>
              <w:jc w:val="center"/>
            </w:pPr>
            <w:r w:rsidRPr="00CC301F">
              <w:t>6</w:t>
            </w:r>
          </w:p>
        </w:tc>
        <w:tc>
          <w:tcPr>
            <w:tcW w:w="1555" w:type="dxa"/>
          </w:tcPr>
          <w:p w14:paraId="2EE3AE31" w14:textId="77777777" w:rsidR="001C3E4F" w:rsidRPr="00CC301F" w:rsidRDefault="001C3E4F" w:rsidP="001C3E4F">
            <w:pPr>
              <w:widowControl w:val="0"/>
              <w:jc w:val="center"/>
            </w:pPr>
            <w:r w:rsidRPr="00CC301F">
              <w:t>+1</w:t>
            </w:r>
          </w:p>
        </w:tc>
      </w:tr>
      <w:tr w:rsidR="001C3E4F" w:rsidRPr="00CC301F" w14:paraId="245AF11B" w14:textId="77777777" w:rsidTr="001C3E4F">
        <w:tc>
          <w:tcPr>
            <w:tcW w:w="6345" w:type="dxa"/>
          </w:tcPr>
          <w:p w14:paraId="298800EF" w14:textId="77777777" w:rsidR="001C3E4F" w:rsidRPr="00CC301F" w:rsidRDefault="001C3E4F" w:rsidP="001C3E4F">
            <w:pPr>
              <w:widowControl w:val="0"/>
            </w:pPr>
            <w:r w:rsidRPr="00CC301F">
              <w:t>Объем не завершенного в установленные сроки строительства, осуществляемого за счет средств бюджета муниципального, городского округа (муниципального района)</w:t>
            </w:r>
          </w:p>
        </w:tc>
        <w:tc>
          <w:tcPr>
            <w:tcW w:w="992" w:type="dxa"/>
          </w:tcPr>
          <w:p w14:paraId="6198A4D1" w14:textId="77777777" w:rsidR="001C3E4F" w:rsidRPr="00CC301F" w:rsidRDefault="001C3E4F" w:rsidP="001C3E4F">
            <w:pPr>
              <w:widowControl w:val="0"/>
              <w:jc w:val="center"/>
            </w:pPr>
            <w:r w:rsidRPr="00CC301F">
              <w:t>7</w:t>
            </w:r>
          </w:p>
        </w:tc>
        <w:tc>
          <w:tcPr>
            <w:tcW w:w="997" w:type="dxa"/>
          </w:tcPr>
          <w:p w14:paraId="37F7D785" w14:textId="77777777" w:rsidR="001C3E4F" w:rsidRPr="00CC301F" w:rsidRDefault="001C3E4F" w:rsidP="001C3E4F">
            <w:pPr>
              <w:widowControl w:val="0"/>
              <w:jc w:val="center"/>
            </w:pPr>
            <w:r w:rsidRPr="00CC301F">
              <w:t>9</w:t>
            </w:r>
          </w:p>
        </w:tc>
        <w:tc>
          <w:tcPr>
            <w:tcW w:w="1555" w:type="dxa"/>
          </w:tcPr>
          <w:p w14:paraId="3A13CAE1" w14:textId="77777777" w:rsidR="001C3E4F" w:rsidRPr="00CC301F" w:rsidRDefault="001C3E4F" w:rsidP="001C3E4F">
            <w:pPr>
              <w:widowControl w:val="0"/>
              <w:jc w:val="center"/>
            </w:pPr>
            <w:r w:rsidRPr="00CC301F">
              <w:t>-2</w:t>
            </w:r>
          </w:p>
        </w:tc>
      </w:tr>
    </w:tbl>
    <w:p w14:paraId="3C2A74F3" w14:textId="77777777" w:rsidR="00E65F22" w:rsidRDefault="00E65F22"/>
    <w:p w14:paraId="6A369907" w14:textId="77777777" w:rsidR="00E65F22" w:rsidRDefault="00E65F22"/>
    <w:p w14:paraId="5F97114A" w14:textId="77777777" w:rsidR="00E65F22" w:rsidRDefault="00E65F22"/>
    <w:p w14:paraId="18E950ED" w14:textId="77777777" w:rsidR="00E65F22" w:rsidRPr="00CC301F" w:rsidRDefault="00E65F22" w:rsidP="00E65F22">
      <w:pPr>
        <w:rPr>
          <w:b/>
          <w:bCs/>
          <w:sz w:val="28"/>
          <w:szCs w:val="28"/>
        </w:rPr>
      </w:pPr>
      <w:r w:rsidRPr="00CC301F">
        <w:rPr>
          <w:b/>
          <w:bCs/>
          <w:sz w:val="28"/>
          <w:szCs w:val="28"/>
        </w:rPr>
        <w:lastRenderedPageBreak/>
        <w:t>Продолжение таблицы 2.2.1</w:t>
      </w:r>
    </w:p>
    <w:p w14:paraId="0A346E2C" w14:textId="77777777" w:rsidR="00E65F22" w:rsidRDefault="00E65F22"/>
    <w:tbl>
      <w:tblPr>
        <w:tblStyle w:val="afffff"/>
        <w:tblW w:w="9889" w:type="dxa"/>
        <w:tblLayout w:type="fixed"/>
        <w:tblLook w:val="04A0" w:firstRow="1" w:lastRow="0" w:firstColumn="1" w:lastColumn="0" w:noHBand="0" w:noVBand="1"/>
      </w:tblPr>
      <w:tblGrid>
        <w:gridCol w:w="6345"/>
        <w:gridCol w:w="992"/>
        <w:gridCol w:w="997"/>
        <w:gridCol w:w="1555"/>
      </w:tblGrid>
      <w:tr w:rsidR="00E65F22" w:rsidRPr="00CC301F" w14:paraId="1DDC64FB" w14:textId="77777777" w:rsidTr="00FA2D12">
        <w:tc>
          <w:tcPr>
            <w:tcW w:w="6345" w:type="dxa"/>
            <w:vMerge w:val="restart"/>
            <w:vAlign w:val="center"/>
          </w:tcPr>
          <w:p w14:paraId="4FE06AB4" w14:textId="4CC4A5C1" w:rsidR="00E65F22" w:rsidRPr="00CC301F" w:rsidRDefault="00E65F22" w:rsidP="00E65F22">
            <w:pPr>
              <w:widowControl w:val="0"/>
              <w:jc w:val="center"/>
            </w:pPr>
            <w:r w:rsidRPr="00CC301F">
              <w:rPr>
                <w:b/>
              </w:rPr>
              <w:t>Сводный индекс показателя</w:t>
            </w:r>
          </w:p>
        </w:tc>
        <w:tc>
          <w:tcPr>
            <w:tcW w:w="3544" w:type="dxa"/>
            <w:gridSpan w:val="3"/>
          </w:tcPr>
          <w:p w14:paraId="2859F36D" w14:textId="2F17B993" w:rsidR="00E65F22" w:rsidRPr="00CC301F" w:rsidRDefault="00E65F22" w:rsidP="00E65F22">
            <w:pPr>
              <w:widowControl w:val="0"/>
              <w:jc w:val="center"/>
            </w:pPr>
            <w:r w:rsidRPr="00CC301F">
              <w:rPr>
                <w:b/>
              </w:rPr>
              <w:t>Место в рейтинге по итогам мониторинга эффективности деятельности ОМС ХМАО – Югры (всего 22 муниципальных образования)</w:t>
            </w:r>
          </w:p>
        </w:tc>
      </w:tr>
      <w:tr w:rsidR="00227E59" w:rsidRPr="00CC301F" w14:paraId="26E511F8" w14:textId="77777777" w:rsidTr="00FA2D12">
        <w:tc>
          <w:tcPr>
            <w:tcW w:w="6345" w:type="dxa"/>
            <w:vMerge/>
            <w:vAlign w:val="center"/>
          </w:tcPr>
          <w:p w14:paraId="40BFF62D" w14:textId="77777777" w:rsidR="00227E59" w:rsidRPr="00CC301F" w:rsidRDefault="00227E59" w:rsidP="00227E59">
            <w:pPr>
              <w:widowControl w:val="0"/>
              <w:jc w:val="both"/>
            </w:pPr>
          </w:p>
        </w:tc>
        <w:tc>
          <w:tcPr>
            <w:tcW w:w="992" w:type="dxa"/>
          </w:tcPr>
          <w:p w14:paraId="1F53F2F8" w14:textId="08FDF53E" w:rsidR="00227E59" w:rsidRPr="00B06982" w:rsidRDefault="00227E59" w:rsidP="00227E59">
            <w:pPr>
              <w:widowControl w:val="0"/>
              <w:jc w:val="center"/>
              <w:rPr>
                <w:highlight w:val="red"/>
              </w:rPr>
            </w:pPr>
            <w:r w:rsidRPr="00B06982">
              <w:rPr>
                <w:b/>
              </w:rPr>
              <w:t>2018</w:t>
            </w:r>
          </w:p>
        </w:tc>
        <w:tc>
          <w:tcPr>
            <w:tcW w:w="997" w:type="dxa"/>
            <w:vAlign w:val="center"/>
          </w:tcPr>
          <w:p w14:paraId="729CC6AB" w14:textId="11B5FD81" w:rsidR="00227E59" w:rsidRPr="00B06982" w:rsidRDefault="00227E59" w:rsidP="00227E59">
            <w:pPr>
              <w:widowControl w:val="0"/>
              <w:jc w:val="center"/>
              <w:rPr>
                <w:highlight w:val="red"/>
              </w:rPr>
            </w:pPr>
            <w:r w:rsidRPr="00B06982">
              <w:rPr>
                <w:b/>
              </w:rPr>
              <w:t>2022</w:t>
            </w:r>
          </w:p>
        </w:tc>
        <w:tc>
          <w:tcPr>
            <w:tcW w:w="1555" w:type="dxa"/>
          </w:tcPr>
          <w:p w14:paraId="037E7F44" w14:textId="3E7C7E10" w:rsidR="00227E59" w:rsidRPr="00B06982" w:rsidRDefault="00227E59" w:rsidP="00227E59">
            <w:pPr>
              <w:widowControl w:val="0"/>
              <w:jc w:val="center"/>
              <w:rPr>
                <w:highlight w:val="red"/>
              </w:rPr>
            </w:pPr>
            <w:r w:rsidRPr="00B06982">
              <w:rPr>
                <w:b/>
              </w:rPr>
              <w:t>Изменение</w:t>
            </w:r>
          </w:p>
        </w:tc>
      </w:tr>
      <w:tr w:rsidR="00E65F22" w:rsidRPr="00CC301F" w14:paraId="1A204D9F" w14:textId="77777777" w:rsidTr="001C3E4F">
        <w:tc>
          <w:tcPr>
            <w:tcW w:w="6345" w:type="dxa"/>
          </w:tcPr>
          <w:p w14:paraId="37D78B5D" w14:textId="4933AC47" w:rsidR="00E65F22" w:rsidRPr="00CC301F" w:rsidRDefault="00E65F22" w:rsidP="00E65F22">
            <w:pPr>
              <w:widowControl w:val="0"/>
              <w:jc w:val="both"/>
            </w:pPr>
            <w:r w:rsidRPr="00CC301F">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2" w:type="dxa"/>
          </w:tcPr>
          <w:p w14:paraId="630A4B2C" w14:textId="5E64FA88" w:rsidR="00E65F22" w:rsidRPr="00CC301F" w:rsidRDefault="00E65F22" w:rsidP="00E65F22">
            <w:pPr>
              <w:widowControl w:val="0"/>
              <w:jc w:val="center"/>
            </w:pPr>
            <w:r w:rsidRPr="00CC301F">
              <w:t>19</w:t>
            </w:r>
          </w:p>
        </w:tc>
        <w:tc>
          <w:tcPr>
            <w:tcW w:w="997" w:type="dxa"/>
          </w:tcPr>
          <w:p w14:paraId="1CF2AF67" w14:textId="62EC0BF8" w:rsidR="00E65F22" w:rsidRPr="00CC301F" w:rsidRDefault="00E65F22" w:rsidP="00E65F22">
            <w:pPr>
              <w:widowControl w:val="0"/>
              <w:jc w:val="center"/>
            </w:pPr>
            <w:r w:rsidRPr="00CC301F">
              <w:t>21</w:t>
            </w:r>
          </w:p>
        </w:tc>
        <w:tc>
          <w:tcPr>
            <w:tcW w:w="1555" w:type="dxa"/>
          </w:tcPr>
          <w:p w14:paraId="253FC2C9" w14:textId="14941DC3" w:rsidR="00E65F22" w:rsidRPr="00CC301F" w:rsidRDefault="00E65F22" w:rsidP="00E65F22">
            <w:pPr>
              <w:widowControl w:val="0"/>
              <w:jc w:val="center"/>
            </w:pPr>
            <w:r w:rsidRPr="00CC301F">
              <w:t>- 2</w:t>
            </w:r>
          </w:p>
        </w:tc>
      </w:tr>
      <w:tr w:rsidR="00E65F22" w:rsidRPr="00CC301F" w14:paraId="4273DAE0" w14:textId="77777777" w:rsidTr="001C3E4F">
        <w:tc>
          <w:tcPr>
            <w:tcW w:w="6345" w:type="dxa"/>
          </w:tcPr>
          <w:p w14:paraId="37513D07" w14:textId="27CAAA28" w:rsidR="00E65F22" w:rsidRPr="00CC301F" w:rsidRDefault="00E65F22" w:rsidP="00E65F22">
            <w:pPr>
              <w:widowControl w:val="0"/>
              <w:jc w:val="both"/>
            </w:pPr>
            <w:r w:rsidRPr="00CC301F">
              <w:t>Доля</w:t>
            </w:r>
            <w:r w:rsidRPr="00CC301F">
              <w:rPr>
                <w:rFonts w:eastAsiaTheme="minorHAnsi"/>
                <w:lang w:eastAsia="en-US"/>
              </w:rPr>
              <w:t xml:space="preserve">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w:t>
            </w:r>
          </w:p>
        </w:tc>
        <w:tc>
          <w:tcPr>
            <w:tcW w:w="992" w:type="dxa"/>
          </w:tcPr>
          <w:p w14:paraId="429EF89B" w14:textId="24EE8BC3" w:rsidR="00E65F22" w:rsidRPr="00CC301F" w:rsidRDefault="00E65F22" w:rsidP="00E65F22">
            <w:pPr>
              <w:widowControl w:val="0"/>
              <w:jc w:val="center"/>
            </w:pPr>
            <w:r w:rsidRPr="00CC301F">
              <w:t>22</w:t>
            </w:r>
          </w:p>
        </w:tc>
        <w:tc>
          <w:tcPr>
            <w:tcW w:w="997" w:type="dxa"/>
          </w:tcPr>
          <w:p w14:paraId="67B41B96" w14:textId="6E747966" w:rsidR="00E65F22" w:rsidRPr="00CC301F" w:rsidRDefault="00E65F22" w:rsidP="00E65F22">
            <w:pPr>
              <w:widowControl w:val="0"/>
              <w:jc w:val="center"/>
            </w:pPr>
            <w:r w:rsidRPr="00CC301F">
              <w:t>22</w:t>
            </w:r>
          </w:p>
        </w:tc>
        <w:tc>
          <w:tcPr>
            <w:tcW w:w="1555" w:type="dxa"/>
          </w:tcPr>
          <w:p w14:paraId="03933C10" w14:textId="05623BCA" w:rsidR="00E65F22" w:rsidRPr="00CC301F" w:rsidRDefault="00E65F22" w:rsidP="00E65F22">
            <w:pPr>
              <w:widowControl w:val="0"/>
              <w:jc w:val="center"/>
            </w:pPr>
            <w:r w:rsidRPr="00CC301F">
              <w:t>0</w:t>
            </w:r>
          </w:p>
        </w:tc>
      </w:tr>
      <w:tr w:rsidR="00E65F22" w:rsidRPr="00CC301F" w14:paraId="6D4577CD" w14:textId="77777777" w:rsidTr="001C3E4F">
        <w:tc>
          <w:tcPr>
            <w:tcW w:w="6345" w:type="dxa"/>
          </w:tcPr>
          <w:p w14:paraId="1CAA01C2" w14:textId="249C6011" w:rsidR="00E65F22" w:rsidRPr="00CC301F" w:rsidRDefault="00E65F22" w:rsidP="00E65F22">
            <w:pPr>
              <w:widowControl w:val="0"/>
              <w:jc w:val="both"/>
            </w:pPr>
            <w:r w:rsidRPr="00CC301F">
              <w:t>Площади земельных участков, предоставленных для строительства, в расчете на 10 тыс. человек населения, всего,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992" w:type="dxa"/>
          </w:tcPr>
          <w:p w14:paraId="411239A8" w14:textId="1E1E420C" w:rsidR="00E65F22" w:rsidRPr="00CC301F" w:rsidRDefault="00E65F22" w:rsidP="00E65F22">
            <w:pPr>
              <w:widowControl w:val="0"/>
              <w:jc w:val="center"/>
            </w:pPr>
            <w:r w:rsidRPr="00CC301F">
              <w:t>12</w:t>
            </w:r>
          </w:p>
        </w:tc>
        <w:tc>
          <w:tcPr>
            <w:tcW w:w="997" w:type="dxa"/>
          </w:tcPr>
          <w:p w14:paraId="733AB520" w14:textId="09D87FFC" w:rsidR="00E65F22" w:rsidRPr="00CC301F" w:rsidRDefault="00E65F22" w:rsidP="00E65F22">
            <w:pPr>
              <w:widowControl w:val="0"/>
              <w:jc w:val="center"/>
            </w:pPr>
            <w:r w:rsidRPr="00CC301F">
              <w:t>14</w:t>
            </w:r>
          </w:p>
        </w:tc>
        <w:tc>
          <w:tcPr>
            <w:tcW w:w="1555" w:type="dxa"/>
          </w:tcPr>
          <w:p w14:paraId="2E437753" w14:textId="51B28DCF" w:rsidR="00E65F22" w:rsidRPr="00CC301F" w:rsidRDefault="00E65F22" w:rsidP="00E65F22">
            <w:pPr>
              <w:widowControl w:val="0"/>
              <w:jc w:val="center"/>
            </w:pPr>
            <w:r w:rsidRPr="00CC301F">
              <w:t>-2</w:t>
            </w:r>
          </w:p>
        </w:tc>
      </w:tr>
      <w:tr w:rsidR="001C3E4F" w:rsidRPr="00CC301F" w14:paraId="36D322B5" w14:textId="77777777" w:rsidTr="001C3E4F">
        <w:tc>
          <w:tcPr>
            <w:tcW w:w="6345" w:type="dxa"/>
          </w:tcPr>
          <w:p w14:paraId="0CA9F3F1" w14:textId="77777777" w:rsidR="001C3E4F" w:rsidRPr="00CC301F" w:rsidRDefault="001C3E4F" w:rsidP="001C3E4F">
            <w:pPr>
              <w:widowControl w:val="0"/>
            </w:pPr>
            <w:r w:rsidRPr="00CC301F">
              <w:rPr>
                <w:lang w:eastAsia="en-US"/>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992" w:type="dxa"/>
          </w:tcPr>
          <w:p w14:paraId="6F002C68" w14:textId="77777777" w:rsidR="001C3E4F" w:rsidRPr="00CC301F" w:rsidRDefault="001C3E4F" w:rsidP="001C3E4F">
            <w:pPr>
              <w:widowControl w:val="0"/>
              <w:jc w:val="center"/>
            </w:pPr>
            <w:r w:rsidRPr="00CC301F">
              <w:t>21</w:t>
            </w:r>
          </w:p>
        </w:tc>
        <w:tc>
          <w:tcPr>
            <w:tcW w:w="997" w:type="dxa"/>
          </w:tcPr>
          <w:p w14:paraId="74B47309" w14:textId="35E1AB13" w:rsidR="001C3E4F" w:rsidRPr="00CC301F" w:rsidRDefault="002C45D3" w:rsidP="001C3E4F">
            <w:pPr>
              <w:widowControl w:val="0"/>
              <w:jc w:val="center"/>
            </w:pPr>
            <w:r w:rsidRPr="00CC301F">
              <w:t>22</w:t>
            </w:r>
          </w:p>
        </w:tc>
        <w:tc>
          <w:tcPr>
            <w:tcW w:w="1555" w:type="dxa"/>
          </w:tcPr>
          <w:p w14:paraId="49AE17C8" w14:textId="421BFEAE" w:rsidR="001C3E4F" w:rsidRPr="00CC301F" w:rsidRDefault="009A640D" w:rsidP="001C3E4F">
            <w:pPr>
              <w:widowControl w:val="0"/>
              <w:jc w:val="center"/>
            </w:pPr>
            <w:r w:rsidRPr="00CC301F">
              <w:t>-1</w:t>
            </w:r>
          </w:p>
        </w:tc>
      </w:tr>
      <w:tr w:rsidR="001C3E4F" w:rsidRPr="00CC301F" w14:paraId="2612B521" w14:textId="77777777" w:rsidTr="001C3E4F">
        <w:tc>
          <w:tcPr>
            <w:tcW w:w="6345" w:type="dxa"/>
          </w:tcPr>
          <w:p w14:paraId="5CE7456E" w14:textId="77777777" w:rsidR="001C3E4F" w:rsidRPr="00CC301F" w:rsidRDefault="001C3E4F" w:rsidP="001C3E4F">
            <w:pPr>
              <w:widowControl w:val="0"/>
              <w:spacing w:line="276" w:lineRule="auto"/>
            </w:pPr>
            <w:r w:rsidRPr="00CC301F">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992" w:type="dxa"/>
          </w:tcPr>
          <w:p w14:paraId="2F5F7856" w14:textId="77777777" w:rsidR="001C3E4F" w:rsidRPr="00CC301F" w:rsidRDefault="001C3E4F" w:rsidP="001C3E4F">
            <w:pPr>
              <w:widowControl w:val="0"/>
              <w:jc w:val="center"/>
            </w:pPr>
            <w:r w:rsidRPr="00CC301F">
              <w:t>21</w:t>
            </w:r>
          </w:p>
        </w:tc>
        <w:tc>
          <w:tcPr>
            <w:tcW w:w="997" w:type="dxa"/>
          </w:tcPr>
          <w:p w14:paraId="7C9839E1" w14:textId="77777777" w:rsidR="001C3E4F" w:rsidRPr="00CC301F" w:rsidRDefault="001C3E4F" w:rsidP="001C3E4F">
            <w:pPr>
              <w:widowControl w:val="0"/>
              <w:jc w:val="center"/>
            </w:pPr>
            <w:r w:rsidRPr="00CC301F">
              <w:t>21</w:t>
            </w:r>
          </w:p>
        </w:tc>
        <w:tc>
          <w:tcPr>
            <w:tcW w:w="1555" w:type="dxa"/>
          </w:tcPr>
          <w:p w14:paraId="76F1673E" w14:textId="77777777" w:rsidR="001C3E4F" w:rsidRPr="00CC301F" w:rsidRDefault="001C3E4F" w:rsidP="001C3E4F">
            <w:pPr>
              <w:widowControl w:val="0"/>
              <w:jc w:val="center"/>
            </w:pPr>
            <w:r w:rsidRPr="00CC301F">
              <w:t>0</w:t>
            </w:r>
          </w:p>
        </w:tc>
      </w:tr>
      <w:tr w:rsidR="001C3E4F" w:rsidRPr="00CC301F" w14:paraId="5BFD8A51" w14:textId="77777777" w:rsidTr="001C3E4F">
        <w:tc>
          <w:tcPr>
            <w:tcW w:w="6345" w:type="dxa"/>
          </w:tcPr>
          <w:p w14:paraId="36BB735A" w14:textId="77777777" w:rsidR="001C3E4F" w:rsidRPr="00CC301F" w:rsidRDefault="001C3E4F" w:rsidP="001C3E4F">
            <w:pPr>
              <w:widowControl w:val="0"/>
            </w:pPr>
            <w:r w:rsidRPr="00CC301F">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992" w:type="dxa"/>
          </w:tcPr>
          <w:p w14:paraId="50451EA8" w14:textId="77777777" w:rsidR="001C3E4F" w:rsidRPr="00CC301F" w:rsidRDefault="001C3E4F" w:rsidP="001C3E4F">
            <w:pPr>
              <w:widowControl w:val="0"/>
              <w:jc w:val="center"/>
            </w:pPr>
            <w:r w:rsidRPr="00CC301F">
              <w:t>21</w:t>
            </w:r>
          </w:p>
        </w:tc>
        <w:tc>
          <w:tcPr>
            <w:tcW w:w="997" w:type="dxa"/>
          </w:tcPr>
          <w:p w14:paraId="06B60081" w14:textId="77777777" w:rsidR="001C3E4F" w:rsidRPr="00CC301F" w:rsidRDefault="001C3E4F" w:rsidP="001C3E4F">
            <w:pPr>
              <w:widowControl w:val="0"/>
              <w:jc w:val="center"/>
            </w:pPr>
            <w:r w:rsidRPr="00CC301F">
              <w:t>22</w:t>
            </w:r>
          </w:p>
        </w:tc>
        <w:tc>
          <w:tcPr>
            <w:tcW w:w="1555" w:type="dxa"/>
          </w:tcPr>
          <w:p w14:paraId="0F3E16CE" w14:textId="77777777" w:rsidR="001C3E4F" w:rsidRPr="00CC301F" w:rsidRDefault="001C3E4F" w:rsidP="001C3E4F">
            <w:pPr>
              <w:widowControl w:val="0"/>
              <w:jc w:val="center"/>
            </w:pPr>
            <w:r w:rsidRPr="00CC301F">
              <w:t>-1</w:t>
            </w:r>
          </w:p>
        </w:tc>
      </w:tr>
      <w:tr w:rsidR="001C3E4F" w:rsidRPr="00CC301F" w14:paraId="0380668E" w14:textId="77777777" w:rsidTr="001C3E4F">
        <w:tc>
          <w:tcPr>
            <w:tcW w:w="6345" w:type="dxa"/>
          </w:tcPr>
          <w:p w14:paraId="28B02915" w14:textId="77777777" w:rsidR="001C3E4F" w:rsidRPr="00CC301F" w:rsidRDefault="001C3E4F" w:rsidP="001C3E4F">
            <w:pPr>
              <w:widowControl w:val="0"/>
              <w:jc w:val="both"/>
            </w:pPr>
            <w:r w:rsidRPr="00CC301F">
              <w:t>Эффективность деятельности органов местного самоуправления городских округов и муниципальных районов</w:t>
            </w:r>
          </w:p>
        </w:tc>
        <w:tc>
          <w:tcPr>
            <w:tcW w:w="992" w:type="dxa"/>
          </w:tcPr>
          <w:p w14:paraId="0924D470" w14:textId="77777777" w:rsidR="001C3E4F" w:rsidRPr="00CC301F" w:rsidRDefault="001C3E4F" w:rsidP="001C3E4F">
            <w:pPr>
              <w:widowControl w:val="0"/>
              <w:jc w:val="center"/>
            </w:pPr>
            <w:r w:rsidRPr="00CC301F">
              <w:t>21</w:t>
            </w:r>
          </w:p>
        </w:tc>
        <w:tc>
          <w:tcPr>
            <w:tcW w:w="997" w:type="dxa"/>
          </w:tcPr>
          <w:p w14:paraId="64F67CF0" w14:textId="77777777" w:rsidR="001C3E4F" w:rsidRPr="00CC301F" w:rsidRDefault="001C3E4F" w:rsidP="001C3E4F">
            <w:pPr>
              <w:widowControl w:val="0"/>
              <w:jc w:val="center"/>
            </w:pPr>
            <w:r w:rsidRPr="00CC301F">
              <w:t>22</w:t>
            </w:r>
          </w:p>
        </w:tc>
        <w:tc>
          <w:tcPr>
            <w:tcW w:w="1555" w:type="dxa"/>
          </w:tcPr>
          <w:p w14:paraId="5F24027D" w14:textId="77777777" w:rsidR="001C3E4F" w:rsidRPr="00CC301F" w:rsidRDefault="001C3E4F" w:rsidP="001C3E4F">
            <w:pPr>
              <w:widowControl w:val="0"/>
              <w:jc w:val="center"/>
            </w:pPr>
            <w:r w:rsidRPr="00CC301F">
              <w:t>-1</w:t>
            </w:r>
          </w:p>
        </w:tc>
      </w:tr>
      <w:tr w:rsidR="001C3E4F" w14:paraId="67139B4E" w14:textId="77777777" w:rsidTr="001C3E4F">
        <w:tc>
          <w:tcPr>
            <w:tcW w:w="6345" w:type="dxa"/>
          </w:tcPr>
          <w:p w14:paraId="6FEB13B3" w14:textId="77777777" w:rsidR="001C3E4F" w:rsidRPr="00CC301F" w:rsidRDefault="001C3E4F" w:rsidP="001C3E4F">
            <w:pPr>
              <w:widowControl w:val="0"/>
              <w:jc w:val="both"/>
            </w:pPr>
            <w:r w:rsidRPr="00CC301F">
              <w:t>Удовлетворенность населения деятельностью органов местного самоуправления</w:t>
            </w:r>
          </w:p>
        </w:tc>
        <w:tc>
          <w:tcPr>
            <w:tcW w:w="992" w:type="dxa"/>
          </w:tcPr>
          <w:p w14:paraId="285FAA1F" w14:textId="77777777" w:rsidR="001C3E4F" w:rsidRPr="00CC301F" w:rsidRDefault="001C3E4F" w:rsidP="001C3E4F">
            <w:pPr>
              <w:widowControl w:val="0"/>
              <w:jc w:val="center"/>
            </w:pPr>
            <w:r w:rsidRPr="00CC301F">
              <w:t>17</w:t>
            </w:r>
          </w:p>
        </w:tc>
        <w:tc>
          <w:tcPr>
            <w:tcW w:w="997" w:type="dxa"/>
          </w:tcPr>
          <w:p w14:paraId="790E36E8" w14:textId="77777777" w:rsidR="001C3E4F" w:rsidRPr="00CC301F" w:rsidRDefault="001C3E4F" w:rsidP="001C3E4F">
            <w:pPr>
              <w:widowControl w:val="0"/>
              <w:jc w:val="center"/>
            </w:pPr>
            <w:r w:rsidRPr="00CC301F">
              <w:t>22</w:t>
            </w:r>
          </w:p>
        </w:tc>
        <w:tc>
          <w:tcPr>
            <w:tcW w:w="1555" w:type="dxa"/>
          </w:tcPr>
          <w:p w14:paraId="315D65B5" w14:textId="77777777" w:rsidR="001C3E4F" w:rsidRPr="00CC301F" w:rsidRDefault="001C3E4F" w:rsidP="001C3E4F">
            <w:pPr>
              <w:widowControl w:val="0"/>
              <w:jc w:val="center"/>
            </w:pPr>
            <w:r w:rsidRPr="00CC301F">
              <w:t>-5</w:t>
            </w:r>
          </w:p>
        </w:tc>
      </w:tr>
    </w:tbl>
    <w:p w14:paraId="7639F545" w14:textId="77777777" w:rsidR="00933CC7" w:rsidRDefault="00933CC7">
      <w:pPr>
        <w:spacing w:line="276" w:lineRule="auto"/>
        <w:ind w:firstLine="426"/>
        <w:jc w:val="both"/>
        <w:rPr>
          <w:sz w:val="28"/>
          <w:szCs w:val="28"/>
        </w:rPr>
      </w:pPr>
    </w:p>
    <w:p w14:paraId="28835486" w14:textId="2D54C58D" w:rsidR="00933CC7" w:rsidRDefault="00EE6299">
      <w:pPr>
        <w:spacing w:line="276" w:lineRule="auto"/>
        <w:ind w:firstLine="426"/>
        <w:jc w:val="both"/>
        <w:rPr>
          <w:sz w:val="28"/>
          <w:szCs w:val="28"/>
        </w:rPr>
      </w:pPr>
      <w:r>
        <w:rPr>
          <w:sz w:val="28"/>
          <w:szCs w:val="28"/>
        </w:rPr>
        <w:t xml:space="preserve">Анализ положения Березовского района в рейтинге по итогам мониторинга эффективности деятельности ОМС ХМАО – Югры, проведенный комплексный анализ развития Березовского района за период </w:t>
      </w:r>
      <w:r w:rsidR="00BC0018">
        <w:rPr>
          <w:sz w:val="28"/>
          <w:szCs w:val="28"/>
        </w:rPr>
        <w:t>2013–2022</w:t>
      </w:r>
      <w:r>
        <w:rPr>
          <w:sz w:val="28"/>
          <w:szCs w:val="28"/>
        </w:rPr>
        <w:t xml:space="preserve"> гг. позволили определить сильные и слабые стороны муниципального образования.</w:t>
      </w:r>
    </w:p>
    <w:p w14:paraId="58124F16" w14:textId="77777777" w:rsidR="00024CC3" w:rsidRDefault="00024CC3">
      <w:pPr>
        <w:spacing w:line="276" w:lineRule="auto"/>
        <w:ind w:firstLine="426"/>
        <w:jc w:val="both"/>
        <w:rPr>
          <w:b/>
          <w:sz w:val="28"/>
          <w:szCs w:val="28"/>
        </w:rPr>
      </w:pPr>
    </w:p>
    <w:p w14:paraId="73465D83" w14:textId="77777777" w:rsidR="00024CC3" w:rsidRDefault="00024CC3">
      <w:pPr>
        <w:spacing w:line="276" w:lineRule="auto"/>
        <w:ind w:firstLine="426"/>
        <w:jc w:val="both"/>
        <w:rPr>
          <w:b/>
          <w:sz w:val="28"/>
          <w:szCs w:val="28"/>
        </w:rPr>
      </w:pPr>
    </w:p>
    <w:p w14:paraId="514E6747" w14:textId="5170E678" w:rsidR="00933CC7" w:rsidRDefault="00EE6299">
      <w:pPr>
        <w:spacing w:line="276" w:lineRule="auto"/>
        <w:ind w:firstLine="426"/>
        <w:jc w:val="both"/>
        <w:rPr>
          <w:b/>
          <w:sz w:val="28"/>
          <w:szCs w:val="28"/>
        </w:rPr>
      </w:pPr>
      <w:r>
        <w:rPr>
          <w:b/>
          <w:sz w:val="28"/>
          <w:szCs w:val="28"/>
        </w:rPr>
        <w:lastRenderedPageBreak/>
        <w:t>Сильные стороны (конкурентные преимущества):</w:t>
      </w:r>
    </w:p>
    <w:p w14:paraId="47DCFD63" w14:textId="77777777" w:rsidR="00933CC7" w:rsidRDefault="00EE6299">
      <w:pPr>
        <w:spacing w:line="276" w:lineRule="auto"/>
        <w:ind w:firstLine="426"/>
        <w:jc w:val="both"/>
        <w:rPr>
          <w:sz w:val="28"/>
          <w:szCs w:val="28"/>
        </w:rPr>
      </w:pPr>
      <w:r>
        <w:rPr>
          <w:sz w:val="28"/>
          <w:szCs w:val="28"/>
        </w:rPr>
        <w:t>1) Богатый природно – ресурсный потенциал территории (углеводороды, твердые полезные ископаемые, общераспространенные (в том числе нерудные) полезные ископаемые, значительные лесные массивы, водные ресурсы, рыбопромысловый потенциал, климатические возможности использования альтернативных источников энергии, образующие потенциал развития промышленного комплекса;</w:t>
      </w:r>
    </w:p>
    <w:p w14:paraId="03F19CB4" w14:textId="5C9DF139" w:rsidR="00933CC7" w:rsidRDefault="00EE6299">
      <w:pPr>
        <w:spacing w:line="276" w:lineRule="auto"/>
        <w:ind w:firstLine="426"/>
        <w:contextualSpacing/>
        <w:jc w:val="both"/>
        <w:rPr>
          <w:sz w:val="28"/>
          <w:szCs w:val="28"/>
        </w:rPr>
      </w:pPr>
      <w:r>
        <w:rPr>
          <w:sz w:val="28"/>
          <w:szCs w:val="28"/>
        </w:rPr>
        <w:t xml:space="preserve">2) </w:t>
      </w:r>
      <w:r w:rsidRPr="005E60E1">
        <w:rPr>
          <w:sz w:val="28"/>
          <w:szCs w:val="28"/>
        </w:rPr>
        <w:t xml:space="preserve">Территория района </w:t>
      </w:r>
      <w:r w:rsidR="005E60E1" w:rsidRPr="005E60E1">
        <w:rPr>
          <w:sz w:val="28"/>
          <w:szCs w:val="28"/>
        </w:rPr>
        <w:t xml:space="preserve">подлежит включению в </w:t>
      </w:r>
      <w:r w:rsidRPr="005E60E1">
        <w:rPr>
          <w:sz w:val="28"/>
          <w:szCs w:val="28"/>
        </w:rPr>
        <w:t>Арктическ</w:t>
      </w:r>
      <w:r w:rsidR="005E60E1" w:rsidRPr="005E60E1">
        <w:rPr>
          <w:sz w:val="28"/>
          <w:szCs w:val="28"/>
        </w:rPr>
        <w:t>ую</w:t>
      </w:r>
      <w:r>
        <w:rPr>
          <w:sz w:val="28"/>
          <w:szCs w:val="28"/>
        </w:rPr>
        <w:t xml:space="preserve"> зон</w:t>
      </w:r>
      <w:r w:rsidR="005E60E1">
        <w:rPr>
          <w:sz w:val="28"/>
          <w:szCs w:val="28"/>
        </w:rPr>
        <w:t>у</w:t>
      </w:r>
      <w:r>
        <w:rPr>
          <w:sz w:val="28"/>
          <w:szCs w:val="28"/>
        </w:rPr>
        <w:t xml:space="preserve"> РФ – </w:t>
      </w:r>
      <w:r w:rsidR="001C3E4F">
        <w:rPr>
          <w:sz w:val="28"/>
          <w:szCs w:val="28"/>
        </w:rPr>
        <w:t>в крупнейшую</w:t>
      </w:r>
      <w:r>
        <w:rPr>
          <w:sz w:val="28"/>
          <w:szCs w:val="28"/>
        </w:rPr>
        <w:t xml:space="preserve"> особую экономическую зону в мире, на которой инвесторы пользуются специальными режимами налогового и административного регулирования;</w:t>
      </w:r>
    </w:p>
    <w:p w14:paraId="671561C8" w14:textId="77777777" w:rsidR="00933CC7" w:rsidRDefault="00EE6299">
      <w:pPr>
        <w:spacing w:line="276" w:lineRule="auto"/>
        <w:ind w:firstLine="426"/>
        <w:contextualSpacing/>
        <w:jc w:val="both"/>
        <w:rPr>
          <w:sz w:val="28"/>
          <w:szCs w:val="28"/>
        </w:rPr>
      </w:pPr>
      <w:r>
        <w:rPr>
          <w:sz w:val="28"/>
          <w:szCs w:val="28"/>
        </w:rPr>
        <w:t>3) Наличие на территории муниципального образования особо охраняемых природных территорий (ООПТ);</w:t>
      </w:r>
    </w:p>
    <w:p w14:paraId="3A551EEE" w14:textId="77777777" w:rsidR="00933CC7" w:rsidRDefault="00EE6299">
      <w:pPr>
        <w:spacing w:line="276" w:lineRule="auto"/>
        <w:ind w:firstLine="426"/>
        <w:contextualSpacing/>
        <w:jc w:val="both"/>
        <w:rPr>
          <w:sz w:val="28"/>
          <w:szCs w:val="28"/>
        </w:rPr>
      </w:pPr>
      <w:r>
        <w:rPr>
          <w:sz w:val="28"/>
          <w:szCs w:val="28"/>
        </w:rPr>
        <w:t>4) Все населенные пункты включены в Перечень мест традиционного проживания и традиционной хозяйственной деятельности коренных малочисленных народов Севера, что создает значительный туристский потенциал и уникальную этнокультурную среду, способствующую развитию креативных индустрий;</w:t>
      </w:r>
    </w:p>
    <w:p w14:paraId="6E90722A" w14:textId="0AD2D3DD" w:rsidR="00933CC7" w:rsidRDefault="00EE6299">
      <w:pPr>
        <w:spacing w:line="276" w:lineRule="auto"/>
        <w:ind w:firstLine="426"/>
        <w:contextualSpacing/>
        <w:jc w:val="both"/>
        <w:rPr>
          <w:sz w:val="28"/>
          <w:szCs w:val="28"/>
        </w:rPr>
      </w:pPr>
      <w:r>
        <w:rPr>
          <w:sz w:val="28"/>
          <w:szCs w:val="28"/>
        </w:rPr>
        <w:t>5) Положительные демографические тенденции: снижение уровня смертности, числа разводов, значительное влияние на демографические процессы в районе национальных особенностей северных народов;</w:t>
      </w:r>
    </w:p>
    <w:p w14:paraId="3678B011" w14:textId="77777777" w:rsidR="00933CC7" w:rsidRDefault="00EE6299">
      <w:pPr>
        <w:spacing w:line="276" w:lineRule="auto"/>
        <w:ind w:firstLine="426"/>
        <w:contextualSpacing/>
        <w:jc w:val="both"/>
        <w:rPr>
          <w:sz w:val="28"/>
          <w:szCs w:val="28"/>
        </w:rPr>
      </w:pPr>
      <w:r>
        <w:rPr>
          <w:sz w:val="28"/>
          <w:szCs w:val="28"/>
        </w:rPr>
        <w:t>6)  Низкий уровень безработицы, в том числе за счет апробированных практик организации временной занятости, приведших к росту численности занятых в экономике;</w:t>
      </w:r>
    </w:p>
    <w:p w14:paraId="4F074AED" w14:textId="551682CD" w:rsidR="00933CC7" w:rsidRDefault="00EE6299">
      <w:pPr>
        <w:spacing w:line="276" w:lineRule="auto"/>
        <w:ind w:firstLine="426"/>
        <w:contextualSpacing/>
        <w:jc w:val="both"/>
        <w:rPr>
          <w:sz w:val="28"/>
          <w:szCs w:val="28"/>
        </w:rPr>
      </w:pPr>
      <w:r>
        <w:rPr>
          <w:sz w:val="28"/>
          <w:szCs w:val="28"/>
        </w:rPr>
        <w:t>7) Наличие в районе отдельного многопрофильного учреждения среднего профессионального образования;</w:t>
      </w:r>
    </w:p>
    <w:p w14:paraId="65D23C43" w14:textId="50BAC660" w:rsidR="00933CC7" w:rsidRDefault="00EE6299">
      <w:pPr>
        <w:spacing w:line="276" w:lineRule="auto"/>
        <w:ind w:firstLine="426"/>
        <w:contextualSpacing/>
        <w:jc w:val="both"/>
        <w:rPr>
          <w:sz w:val="28"/>
          <w:szCs w:val="28"/>
        </w:rPr>
      </w:pPr>
      <w:r>
        <w:rPr>
          <w:sz w:val="28"/>
          <w:szCs w:val="28"/>
        </w:rPr>
        <w:t xml:space="preserve">8) </w:t>
      </w:r>
      <w:r w:rsidR="00BF4184">
        <w:rPr>
          <w:sz w:val="28"/>
          <w:szCs w:val="28"/>
        </w:rPr>
        <w:t>Устойчивая динамика роста</w:t>
      </w:r>
      <w:r>
        <w:rPr>
          <w:sz w:val="28"/>
          <w:szCs w:val="28"/>
        </w:rPr>
        <w:t xml:space="preserve"> показателей уровня жизни населения, в том числе бесперебойный режим обеспечения населения товарами первой необходимости, превышение норматива обеспеченности торговыми объектами;</w:t>
      </w:r>
    </w:p>
    <w:p w14:paraId="4D5ED232" w14:textId="08CF799E" w:rsidR="00933CC7" w:rsidRDefault="00EE6299">
      <w:pPr>
        <w:spacing w:line="276" w:lineRule="auto"/>
        <w:ind w:firstLine="426"/>
        <w:contextualSpacing/>
        <w:jc w:val="both"/>
        <w:rPr>
          <w:sz w:val="28"/>
          <w:szCs w:val="28"/>
        </w:rPr>
      </w:pPr>
      <w:r>
        <w:rPr>
          <w:sz w:val="28"/>
          <w:szCs w:val="28"/>
        </w:rPr>
        <w:t>9) Развитая социальная сфера: полное обеспечение потребности жителей района в дошкольных образовательных услугах, значительное количество зарегистрированных на территории района СОНКО и сложившаяся система поддержки их деятельности, система социальной поддержки и социального обслуживания;</w:t>
      </w:r>
    </w:p>
    <w:p w14:paraId="49B2ABAB" w14:textId="257323FC" w:rsidR="00933CC7" w:rsidRDefault="00EE6299">
      <w:pPr>
        <w:spacing w:line="276" w:lineRule="auto"/>
        <w:ind w:firstLine="426"/>
        <w:contextualSpacing/>
        <w:jc w:val="both"/>
        <w:rPr>
          <w:sz w:val="28"/>
          <w:szCs w:val="28"/>
        </w:rPr>
      </w:pPr>
      <w:r>
        <w:rPr>
          <w:sz w:val="28"/>
          <w:szCs w:val="28"/>
        </w:rPr>
        <w:t xml:space="preserve">10) Стабильно высокий уровень </w:t>
      </w:r>
      <w:r w:rsidR="001C3E4F">
        <w:rPr>
          <w:sz w:val="28"/>
          <w:szCs w:val="28"/>
        </w:rPr>
        <w:t>поступлений в</w:t>
      </w:r>
      <w:r>
        <w:rPr>
          <w:sz w:val="28"/>
          <w:szCs w:val="28"/>
        </w:rPr>
        <w:t xml:space="preserve"> сбалансированный социально ориентированный бюджет муниципального образования из бюджета ХМАО – Югры, позволяющий реализовывать инвестиционные проекты в части создания </w:t>
      </w:r>
      <w:r>
        <w:rPr>
          <w:sz w:val="28"/>
          <w:szCs w:val="28"/>
        </w:rPr>
        <w:lastRenderedPageBreak/>
        <w:t xml:space="preserve">и развития объектов социальной сферы в соответствии со Стратегией </w:t>
      </w:r>
      <w:r w:rsidR="00BC0018">
        <w:rPr>
          <w:sz w:val="28"/>
          <w:szCs w:val="28"/>
        </w:rPr>
        <w:t>социально-экономического</w:t>
      </w:r>
      <w:r>
        <w:rPr>
          <w:sz w:val="28"/>
          <w:szCs w:val="28"/>
        </w:rPr>
        <w:t xml:space="preserve"> развития Березовского района; </w:t>
      </w:r>
    </w:p>
    <w:p w14:paraId="6670A15A" w14:textId="77777777" w:rsidR="00933CC7" w:rsidRDefault="00EE6299">
      <w:pPr>
        <w:widowControl w:val="0"/>
        <w:spacing w:line="276" w:lineRule="auto"/>
        <w:ind w:firstLine="426"/>
        <w:contextualSpacing/>
        <w:jc w:val="both"/>
        <w:rPr>
          <w:sz w:val="28"/>
          <w:szCs w:val="28"/>
        </w:rPr>
      </w:pPr>
      <w:r>
        <w:rPr>
          <w:sz w:val="28"/>
          <w:szCs w:val="28"/>
        </w:rPr>
        <w:t>11) Обеспечена прозрачность и открытость бюджетного процесса за счет использования информационно – коммуникационных технологий (доступность исполнительных органов района, развитие электронного правительства).</w:t>
      </w:r>
    </w:p>
    <w:p w14:paraId="09EAD88F" w14:textId="77777777" w:rsidR="00933CC7" w:rsidRDefault="00EE6299">
      <w:pPr>
        <w:spacing w:line="276" w:lineRule="auto"/>
        <w:ind w:firstLine="426"/>
        <w:contextualSpacing/>
        <w:jc w:val="both"/>
        <w:rPr>
          <w:sz w:val="28"/>
          <w:szCs w:val="28"/>
        </w:rPr>
      </w:pPr>
      <w:r>
        <w:rPr>
          <w:sz w:val="28"/>
          <w:szCs w:val="28"/>
        </w:rPr>
        <w:t>12) Использование программно – целевого принципа планирования муниципальных программ, широкого спектра мер поддержки МСП финансового и нефинансового характера с ежегодной актуализацией планируемых мер;</w:t>
      </w:r>
    </w:p>
    <w:p w14:paraId="118297C8" w14:textId="359EB003" w:rsidR="00933CC7" w:rsidRDefault="00EE6299">
      <w:pPr>
        <w:spacing w:line="276" w:lineRule="auto"/>
        <w:ind w:firstLine="426"/>
        <w:contextualSpacing/>
        <w:jc w:val="both"/>
        <w:rPr>
          <w:sz w:val="28"/>
          <w:szCs w:val="28"/>
        </w:rPr>
      </w:pPr>
      <w:r>
        <w:rPr>
          <w:sz w:val="28"/>
          <w:szCs w:val="28"/>
        </w:rPr>
        <w:t>13) Рост имущественного потенциала Березовского района за счет: оптимизации процессов оформления документов, связанных с арендой / продажей муниципальной собственности; расширения доли услуг, предоставляемых в электронном виде; качественно организованного информирования о доступных для аренды и продажи объектах муниципального имущества через официальный сайт органов местного самоуправления;</w:t>
      </w:r>
    </w:p>
    <w:p w14:paraId="5A057F1D" w14:textId="77777777" w:rsidR="00933CC7" w:rsidRDefault="00EE6299">
      <w:pPr>
        <w:spacing w:line="276" w:lineRule="auto"/>
        <w:ind w:firstLine="426"/>
        <w:contextualSpacing/>
        <w:jc w:val="both"/>
        <w:rPr>
          <w:sz w:val="28"/>
          <w:szCs w:val="28"/>
        </w:rPr>
      </w:pPr>
      <w:r>
        <w:rPr>
          <w:sz w:val="28"/>
          <w:szCs w:val="28"/>
        </w:rPr>
        <w:t>14) Наличие успешно реализованных масштабных инвестиционных проектов, в том числе по применению альтернативных источников энергии;</w:t>
      </w:r>
    </w:p>
    <w:p w14:paraId="1FEA62DD" w14:textId="77777777" w:rsidR="00933CC7" w:rsidRDefault="00EE6299">
      <w:pPr>
        <w:spacing w:line="276" w:lineRule="auto"/>
        <w:ind w:firstLine="426"/>
        <w:contextualSpacing/>
        <w:jc w:val="both"/>
        <w:rPr>
          <w:sz w:val="28"/>
          <w:szCs w:val="28"/>
        </w:rPr>
      </w:pPr>
      <w:r>
        <w:rPr>
          <w:sz w:val="28"/>
          <w:szCs w:val="28"/>
        </w:rPr>
        <w:t>15) Присутствие в муниципальном образовании крупных операторов сотовой связи, цифровых радиотелевизионных станций;</w:t>
      </w:r>
    </w:p>
    <w:p w14:paraId="7DDF7E44" w14:textId="77777777" w:rsidR="00933CC7" w:rsidRDefault="00EE6299">
      <w:pPr>
        <w:spacing w:line="276" w:lineRule="auto"/>
        <w:ind w:firstLine="426"/>
        <w:contextualSpacing/>
        <w:jc w:val="both"/>
        <w:rPr>
          <w:sz w:val="28"/>
          <w:szCs w:val="28"/>
        </w:rPr>
      </w:pPr>
      <w:r>
        <w:rPr>
          <w:sz w:val="28"/>
          <w:szCs w:val="28"/>
        </w:rPr>
        <w:t>16) Положительные тенденции в сфере экологии муниципального образования: уменьшение индекса загрязнения атмосферного воздуха, наличие генеральной схемы санитарной очистки территорий населенных пунктов и др.</w:t>
      </w:r>
    </w:p>
    <w:p w14:paraId="01FBE993" w14:textId="77777777" w:rsidR="00933CC7" w:rsidRDefault="00933CC7">
      <w:pPr>
        <w:spacing w:line="276" w:lineRule="auto"/>
        <w:ind w:firstLine="426"/>
        <w:contextualSpacing/>
        <w:jc w:val="both"/>
        <w:rPr>
          <w:sz w:val="28"/>
          <w:szCs w:val="28"/>
        </w:rPr>
      </w:pPr>
    </w:p>
    <w:p w14:paraId="383C4B0C" w14:textId="77777777" w:rsidR="00933CC7" w:rsidRDefault="00EE6299">
      <w:pPr>
        <w:spacing w:line="276" w:lineRule="auto"/>
        <w:ind w:firstLine="426"/>
        <w:contextualSpacing/>
        <w:jc w:val="both"/>
        <w:rPr>
          <w:b/>
          <w:sz w:val="28"/>
          <w:szCs w:val="28"/>
        </w:rPr>
      </w:pPr>
      <w:r>
        <w:rPr>
          <w:b/>
          <w:sz w:val="28"/>
          <w:szCs w:val="28"/>
        </w:rPr>
        <w:t>Слабые стороны:</w:t>
      </w:r>
    </w:p>
    <w:p w14:paraId="7C17F05D" w14:textId="77777777" w:rsidR="00933CC7" w:rsidRDefault="00EE6299">
      <w:pPr>
        <w:spacing w:line="276" w:lineRule="auto"/>
        <w:ind w:firstLine="426"/>
        <w:contextualSpacing/>
        <w:jc w:val="both"/>
        <w:rPr>
          <w:sz w:val="28"/>
          <w:szCs w:val="28"/>
        </w:rPr>
      </w:pPr>
      <w:r>
        <w:rPr>
          <w:sz w:val="28"/>
          <w:szCs w:val="28"/>
        </w:rPr>
        <w:t>1) Сложные природно – климатические условия, а том числе агроклиматические, приводящие к отрицательной миграционной привлекательность территории, неудовлетворенности качеством жизни со стороны молодого экономически активного населения;</w:t>
      </w:r>
    </w:p>
    <w:p w14:paraId="3D6D0AEF" w14:textId="77777777" w:rsidR="00933CC7" w:rsidRDefault="00EE6299">
      <w:pPr>
        <w:spacing w:line="276" w:lineRule="auto"/>
        <w:ind w:firstLine="426"/>
        <w:contextualSpacing/>
        <w:jc w:val="both"/>
      </w:pPr>
      <w:r>
        <w:rPr>
          <w:sz w:val="28"/>
          <w:szCs w:val="28"/>
        </w:rPr>
        <w:t>2)  Отсутствие разработанных механизмов привлечение молодежи в муниципальный район с постоянным проживанием на территории района, создание новых, наиболее комфортных условий для проживания молодежи и молодых семей.</w:t>
      </w:r>
    </w:p>
    <w:p w14:paraId="6B7D1390" w14:textId="43609450" w:rsidR="00BF4184" w:rsidRPr="00BF4184" w:rsidRDefault="00EE6299">
      <w:pPr>
        <w:spacing w:line="276" w:lineRule="auto"/>
        <w:ind w:firstLine="426"/>
        <w:contextualSpacing/>
        <w:jc w:val="both"/>
        <w:rPr>
          <w:sz w:val="28"/>
          <w:szCs w:val="28"/>
        </w:rPr>
      </w:pPr>
      <w:r>
        <w:rPr>
          <w:sz w:val="28"/>
          <w:szCs w:val="28"/>
        </w:rPr>
        <w:t xml:space="preserve">3) </w:t>
      </w:r>
      <w:r w:rsidRPr="00BF4184">
        <w:rPr>
          <w:sz w:val="28"/>
          <w:szCs w:val="28"/>
        </w:rPr>
        <w:t>Высокая зависимость значительной части населения от мер социальной поддержки;</w:t>
      </w:r>
    </w:p>
    <w:p w14:paraId="649EF7FB" w14:textId="462E70F6" w:rsidR="00933CC7" w:rsidRPr="00C57240" w:rsidRDefault="00EE6299" w:rsidP="00C57240">
      <w:pPr>
        <w:spacing w:line="276" w:lineRule="auto"/>
        <w:ind w:firstLine="426"/>
        <w:contextualSpacing/>
        <w:jc w:val="both"/>
        <w:rPr>
          <w:sz w:val="28"/>
          <w:szCs w:val="28"/>
        </w:rPr>
      </w:pPr>
      <w:r w:rsidRPr="00C57240">
        <w:rPr>
          <w:sz w:val="28"/>
          <w:szCs w:val="28"/>
        </w:rPr>
        <w:t xml:space="preserve">4) </w:t>
      </w:r>
      <w:r w:rsidR="00BF4184">
        <w:rPr>
          <w:sz w:val="28"/>
          <w:szCs w:val="28"/>
        </w:rPr>
        <w:t xml:space="preserve">Диспропорции рынка </w:t>
      </w:r>
      <w:r w:rsidR="00C57240">
        <w:rPr>
          <w:sz w:val="28"/>
          <w:szCs w:val="28"/>
        </w:rPr>
        <w:t>труда: наличие</w:t>
      </w:r>
      <w:r w:rsidR="002E37DC" w:rsidRPr="00C57240">
        <w:rPr>
          <w:sz w:val="28"/>
          <w:szCs w:val="28"/>
        </w:rPr>
        <w:t xml:space="preserve"> квалификационного</w:t>
      </w:r>
      <w:r w:rsidRPr="00C57240">
        <w:rPr>
          <w:sz w:val="28"/>
          <w:szCs w:val="28"/>
        </w:rPr>
        <w:t xml:space="preserve"> несоответствия спроса и предложения рабочей силы (в том числе за счет низкого удельного веса направлений технического и естественно-научного творчества в рамках программ дополнительного образования детей), сочетающиеся с сокращением </w:t>
      </w:r>
      <w:r w:rsidRPr="00C57240">
        <w:rPr>
          <w:sz w:val="28"/>
          <w:szCs w:val="28"/>
        </w:rPr>
        <w:lastRenderedPageBreak/>
        <w:t xml:space="preserve">величины предложения на рынке труда; низкие </w:t>
      </w:r>
      <w:r w:rsidR="002E37DC" w:rsidRPr="00C57240">
        <w:rPr>
          <w:sz w:val="28"/>
          <w:szCs w:val="28"/>
        </w:rPr>
        <w:t>уровень зарплат</w:t>
      </w:r>
      <w:r w:rsidRPr="00C57240">
        <w:rPr>
          <w:sz w:val="28"/>
          <w:szCs w:val="28"/>
        </w:rPr>
        <w:t xml:space="preserve"> отдельных категорий бюджетников среди муниципальных образований ХМАО;</w:t>
      </w:r>
    </w:p>
    <w:p w14:paraId="247670F8" w14:textId="5518E713" w:rsidR="00933CC7" w:rsidRDefault="00EE6299">
      <w:pPr>
        <w:pStyle w:val="afff2"/>
        <w:tabs>
          <w:tab w:val="left" w:pos="851"/>
        </w:tabs>
        <w:spacing w:line="276" w:lineRule="auto"/>
        <w:ind w:left="0" w:firstLine="426"/>
        <w:jc w:val="both"/>
        <w:rPr>
          <w:rFonts w:ascii="Times New Roman" w:hAnsi="Times New Roman"/>
          <w:sz w:val="28"/>
          <w:szCs w:val="28"/>
        </w:rPr>
      </w:pPr>
      <w:r w:rsidRPr="00BF4184">
        <w:rPr>
          <w:rFonts w:ascii="Times New Roman" w:hAnsi="Times New Roman"/>
          <w:sz w:val="28"/>
          <w:szCs w:val="28"/>
        </w:rPr>
        <w:t xml:space="preserve">5) </w:t>
      </w:r>
      <w:r>
        <w:rPr>
          <w:rFonts w:ascii="Times New Roman" w:hAnsi="Times New Roman"/>
          <w:sz w:val="28"/>
          <w:szCs w:val="28"/>
        </w:rPr>
        <w:t>Низкая транспортная доступность вплоть до изолированности периферийных частей территории в сочетании со значительными расстояниями между населенными пунктами</w:t>
      </w:r>
      <w:r>
        <w:t xml:space="preserve"> </w:t>
      </w:r>
      <w:r>
        <w:rPr>
          <w:rFonts w:ascii="Times New Roman" w:hAnsi="Times New Roman"/>
          <w:sz w:val="28"/>
          <w:szCs w:val="28"/>
        </w:rPr>
        <w:t>(не развитая сеть автомобильных дорог, отсутствие ж/д сообщения), связанная с рельефно – ландшафтными особенностями территории. Удаленность от межрегиональных транспортных магистралей, что снижает возможность обеспечения необходимой подвижности населения и мобильности трудовых ресурсов, спрос на объекты имущества района;</w:t>
      </w:r>
    </w:p>
    <w:p w14:paraId="6ED89C41" w14:textId="5055D436" w:rsidR="00933CC7" w:rsidRDefault="002968C7">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6</w:t>
      </w:r>
      <w:r w:rsidR="00EE6299">
        <w:rPr>
          <w:rFonts w:ascii="Times New Roman" w:hAnsi="Times New Roman"/>
          <w:sz w:val="28"/>
          <w:szCs w:val="28"/>
        </w:rPr>
        <w:t xml:space="preserve">) Очаговый характер территориального размещения экономической активности </w:t>
      </w:r>
      <w:r w:rsidR="00BC0018">
        <w:rPr>
          <w:rFonts w:ascii="Times New Roman" w:hAnsi="Times New Roman"/>
          <w:sz w:val="28"/>
          <w:szCs w:val="28"/>
        </w:rPr>
        <w:t>из-за</w:t>
      </w:r>
      <w:r w:rsidR="00EE6299">
        <w:rPr>
          <w:rFonts w:ascii="Times New Roman" w:hAnsi="Times New Roman"/>
          <w:sz w:val="28"/>
          <w:szCs w:val="28"/>
        </w:rPr>
        <w:t xml:space="preserve"> недостаточного уровня развития энергетической, инженерной, туристской инфраструктуры в </w:t>
      </w:r>
      <w:r w:rsidR="001C3E4F">
        <w:rPr>
          <w:rFonts w:ascii="Times New Roman" w:hAnsi="Times New Roman"/>
          <w:sz w:val="28"/>
          <w:szCs w:val="28"/>
        </w:rPr>
        <w:t>силу низкой</w:t>
      </w:r>
      <w:r w:rsidR="00EE6299">
        <w:rPr>
          <w:rFonts w:ascii="Times New Roman" w:hAnsi="Times New Roman"/>
          <w:sz w:val="28"/>
          <w:szCs w:val="28"/>
        </w:rPr>
        <w:t xml:space="preserve"> экономической эффективности последних;</w:t>
      </w:r>
    </w:p>
    <w:p w14:paraId="06EF525E" w14:textId="2CCE7F80" w:rsidR="00933CC7" w:rsidRDefault="002968C7">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7</w:t>
      </w:r>
      <w:r w:rsidR="00EE6299">
        <w:rPr>
          <w:rFonts w:ascii="Times New Roman" w:hAnsi="Times New Roman"/>
          <w:sz w:val="28"/>
          <w:szCs w:val="28"/>
        </w:rPr>
        <w:t>) Низкая инвестиционная привлекательность несырьевых отраслей экономики муниципального образования, инновационная активность хозяйствующих субъектов;</w:t>
      </w:r>
    </w:p>
    <w:p w14:paraId="2637913A" w14:textId="19D17A48" w:rsidR="00933CC7" w:rsidRDefault="002968C7">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8</w:t>
      </w:r>
      <w:r w:rsidR="00EE6299">
        <w:rPr>
          <w:rFonts w:ascii="Times New Roman" w:hAnsi="Times New Roman"/>
          <w:sz w:val="28"/>
          <w:szCs w:val="28"/>
        </w:rPr>
        <w:t xml:space="preserve">) Высокая зависимость отдельных территорий района от завоза горюче – смазочных, строительных материалов из-за наличия </w:t>
      </w:r>
      <w:r w:rsidR="001C3E4F">
        <w:rPr>
          <w:rFonts w:ascii="Times New Roman" w:hAnsi="Times New Roman"/>
          <w:sz w:val="28"/>
          <w:szCs w:val="28"/>
        </w:rPr>
        <w:t>населенных пунктов,</w:t>
      </w:r>
      <w:r w:rsidR="00EE6299">
        <w:rPr>
          <w:rFonts w:ascii="Times New Roman" w:hAnsi="Times New Roman"/>
          <w:sz w:val="28"/>
          <w:szCs w:val="28"/>
        </w:rPr>
        <w:t xml:space="preserve"> лишенных централизованного энергоснабжения;</w:t>
      </w:r>
    </w:p>
    <w:p w14:paraId="3CCB36F0" w14:textId="79A5B1B9" w:rsidR="00933CC7" w:rsidRDefault="002968C7">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9</w:t>
      </w:r>
      <w:r w:rsidR="00EE6299">
        <w:rPr>
          <w:rFonts w:ascii="Times New Roman" w:hAnsi="Times New Roman"/>
          <w:sz w:val="28"/>
          <w:szCs w:val="28"/>
        </w:rPr>
        <w:t>) Несоответствие уровня развития автомобильных дорог уровню автомобилизации и спросу на автомобильные перевозки;</w:t>
      </w:r>
    </w:p>
    <w:p w14:paraId="5B0758FF" w14:textId="680EF3E4" w:rsidR="00933CC7" w:rsidRPr="00645F11" w:rsidRDefault="00EE6299">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1</w:t>
      </w:r>
      <w:r w:rsidR="002968C7">
        <w:rPr>
          <w:rFonts w:ascii="Times New Roman" w:hAnsi="Times New Roman"/>
          <w:sz w:val="28"/>
          <w:szCs w:val="28"/>
        </w:rPr>
        <w:t>0</w:t>
      </w:r>
      <w:r>
        <w:rPr>
          <w:rFonts w:ascii="Times New Roman" w:hAnsi="Times New Roman"/>
          <w:sz w:val="28"/>
          <w:szCs w:val="28"/>
        </w:rPr>
        <w:t xml:space="preserve">) Удаленность от европейской части России, где сконцентрированы емкие рынки и платежеспособный спрос на продукцию отраслей промышленности и </w:t>
      </w:r>
      <w:r w:rsidRPr="00645F11">
        <w:rPr>
          <w:rFonts w:ascii="Times New Roman" w:hAnsi="Times New Roman"/>
          <w:sz w:val="28"/>
          <w:szCs w:val="28"/>
        </w:rPr>
        <w:t>субъектов МСП района;</w:t>
      </w:r>
    </w:p>
    <w:p w14:paraId="43EE173D" w14:textId="5423D85B" w:rsidR="00933CC7" w:rsidRDefault="00EE6299">
      <w:pPr>
        <w:pStyle w:val="afff2"/>
        <w:tabs>
          <w:tab w:val="left" w:pos="851"/>
        </w:tabs>
        <w:spacing w:line="276" w:lineRule="auto"/>
        <w:ind w:left="0" w:firstLine="426"/>
        <w:jc w:val="both"/>
        <w:rPr>
          <w:rFonts w:ascii="Times New Roman" w:hAnsi="Times New Roman"/>
          <w:sz w:val="28"/>
          <w:szCs w:val="28"/>
        </w:rPr>
      </w:pPr>
      <w:r w:rsidRPr="00645F11">
        <w:rPr>
          <w:rFonts w:ascii="Times New Roman" w:hAnsi="Times New Roman"/>
          <w:sz w:val="28"/>
          <w:szCs w:val="28"/>
        </w:rPr>
        <w:t>1</w:t>
      </w:r>
      <w:r w:rsidR="002968C7">
        <w:rPr>
          <w:rFonts w:ascii="Times New Roman" w:hAnsi="Times New Roman"/>
          <w:sz w:val="28"/>
          <w:szCs w:val="28"/>
        </w:rPr>
        <w:t>1</w:t>
      </w:r>
      <w:r w:rsidRPr="00645F11">
        <w:rPr>
          <w:rFonts w:ascii="Times New Roman" w:hAnsi="Times New Roman"/>
          <w:sz w:val="28"/>
          <w:szCs w:val="28"/>
        </w:rPr>
        <w:t xml:space="preserve">) </w:t>
      </w:r>
      <w:r w:rsidR="00C94FDD">
        <w:rPr>
          <w:rFonts w:ascii="Times New Roman" w:hAnsi="Times New Roman"/>
          <w:sz w:val="28"/>
          <w:szCs w:val="28"/>
        </w:rPr>
        <w:t xml:space="preserve"> </w:t>
      </w:r>
      <w:r w:rsidR="00C94FDD" w:rsidRPr="002968C7">
        <w:rPr>
          <w:rFonts w:ascii="Times New Roman" w:hAnsi="Times New Roman"/>
          <w:sz w:val="28"/>
          <w:szCs w:val="28"/>
        </w:rPr>
        <w:t>Невысокий уровень</w:t>
      </w:r>
      <w:r w:rsidR="00C15449" w:rsidRPr="002968C7">
        <w:rPr>
          <w:rFonts w:ascii="Times New Roman" w:hAnsi="Times New Roman"/>
          <w:sz w:val="28"/>
          <w:szCs w:val="28"/>
        </w:rPr>
        <w:t xml:space="preserve"> </w:t>
      </w:r>
      <w:r w:rsidR="002968C7" w:rsidRPr="002968C7">
        <w:rPr>
          <w:rFonts w:ascii="Times New Roman" w:hAnsi="Times New Roman"/>
          <w:sz w:val="28"/>
          <w:szCs w:val="28"/>
        </w:rPr>
        <w:t xml:space="preserve">эффективности </w:t>
      </w:r>
      <w:r w:rsidR="00C15449" w:rsidRPr="002968C7">
        <w:rPr>
          <w:rFonts w:ascii="Times New Roman" w:hAnsi="Times New Roman"/>
          <w:sz w:val="28"/>
          <w:szCs w:val="28"/>
        </w:rPr>
        <w:t xml:space="preserve">управления </w:t>
      </w:r>
      <w:r w:rsidRPr="002968C7">
        <w:rPr>
          <w:rFonts w:ascii="Times New Roman" w:hAnsi="Times New Roman"/>
          <w:sz w:val="28"/>
          <w:szCs w:val="28"/>
        </w:rPr>
        <w:t>муниципальной собственность</w:t>
      </w:r>
      <w:r w:rsidR="00C94FDD" w:rsidRPr="002968C7">
        <w:rPr>
          <w:rFonts w:ascii="Times New Roman" w:hAnsi="Times New Roman"/>
          <w:sz w:val="28"/>
          <w:szCs w:val="28"/>
        </w:rPr>
        <w:t>ю</w:t>
      </w:r>
      <w:r w:rsidR="00C15449">
        <w:rPr>
          <w:rFonts w:ascii="Times New Roman" w:hAnsi="Times New Roman"/>
          <w:sz w:val="28"/>
          <w:szCs w:val="28"/>
        </w:rPr>
        <w:t xml:space="preserve"> и</w:t>
      </w:r>
      <w:r w:rsidRPr="00645F11">
        <w:rPr>
          <w:rFonts w:ascii="Times New Roman" w:hAnsi="Times New Roman"/>
          <w:sz w:val="28"/>
          <w:szCs w:val="28"/>
        </w:rPr>
        <w:t xml:space="preserve"> развития МЧП;</w:t>
      </w:r>
    </w:p>
    <w:p w14:paraId="1FFE4884" w14:textId="49F05542" w:rsidR="00933CC7" w:rsidRDefault="00EE6299">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1</w:t>
      </w:r>
      <w:r w:rsidR="002968C7">
        <w:rPr>
          <w:rFonts w:ascii="Times New Roman" w:hAnsi="Times New Roman"/>
          <w:sz w:val="28"/>
          <w:szCs w:val="28"/>
        </w:rPr>
        <w:t>2</w:t>
      </w:r>
      <w:r>
        <w:rPr>
          <w:rFonts w:ascii="Times New Roman" w:hAnsi="Times New Roman"/>
          <w:sz w:val="28"/>
          <w:szCs w:val="28"/>
        </w:rPr>
        <w:t xml:space="preserve">) Высокая зависимость бюджета муниципального образования </w:t>
      </w:r>
      <w:r w:rsidR="001C3E4F">
        <w:rPr>
          <w:rFonts w:ascii="Times New Roman" w:hAnsi="Times New Roman"/>
          <w:sz w:val="28"/>
          <w:szCs w:val="28"/>
        </w:rPr>
        <w:t>от безвозмездных</w:t>
      </w:r>
      <w:r>
        <w:rPr>
          <w:rFonts w:ascii="Times New Roman" w:hAnsi="Times New Roman"/>
          <w:sz w:val="28"/>
          <w:szCs w:val="28"/>
        </w:rPr>
        <w:t xml:space="preserve"> поступлений бюджетов всех уровней, что создает </w:t>
      </w:r>
      <w:r w:rsidR="001C3E4F">
        <w:rPr>
          <w:rFonts w:ascii="Times New Roman" w:hAnsi="Times New Roman"/>
          <w:sz w:val="28"/>
          <w:szCs w:val="28"/>
        </w:rPr>
        <w:t>риски при</w:t>
      </w:r>
      <w:r>
        <w:rPr>
          <w:rFonts w:ascii="Times New Roman" w:hAnsi="Times New Roman"/>
          <w:sz w:val="28"/>
          <w:szCs w:val="28"/>
        </w:rPr>
        <w:t xml:space="preserve"> реализации инвестиционных проектов в области транспортной, энергетической инфраструктуры;</w:t>
      </w:r>
    </w:p>
    <w:p w14:paraId="5EBA6DED" w14:textId="1481CE46" w:rsidR="00933CC7" w:rsidRDefault="00EE6299">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1</w:t>
      </w:r>
      <w:r w:rsidR="002968C7">
        <w:rPr>
          <w:rFonts w:ascii="Times New Roman" w:hAnsi="Times New Roman"/>
          <w:sz w:val="28"/>
          <w:szCs w:val="28"/>
        </w:rPr>
        <w:t>3</w:t>
      </w:r>
      <w:r>
        <w:rPr>
          <w:rFonts w:ascii="Times New Roman" w:hAnsi="Times New Roman"/>
          <w:sz w:val="28"/>
          <w:szCs w:val="28"/>
        </w:rPr>
        <w:t xml:space="preserve">) Высокая изношенность основных фондов в секторе ЖКХ (коммунальная инфраструктура, инженерные сети), транспортном комплексе, на предприятиях ТЭК, что приводит в том числе к значительным потерям в процессе производства и транспортировки коммунальных ресурсов, неудовлетворительному качеству питьевой воды, загрязнению окружающей среды; </w:t>
      </w:r>
    </w:p>
    <w:p w14:paraId="31180C11" w14:textId="07E19FBF" w:rsidR="00933CC7" w:rsidRDefault="00EE6299">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1</w:t>
      </w:r>
      <w:r w:rsidR="002968C7">
        <w:rPr>
          <w:rFonts w:ascii="Times New Roman" w:hAnsi="Times New Roman"/>
          <w:sz w:val="28"/>
          <w:szCs w:val="28"/>
        </w:rPr>
        <w:t>4</w:t>
      </w:r>
      <w:r>
        <w:rPr>
          <w:rFonts w:ascii="Times New Roman" w:hAnsi="Times New Roman"/>
          <w:sz w:val="28"/>
          <w:szCs w:val="28"/>
        </w:rPr>
        <w:t>) Дотационная ориентированность экономики ЖКХ, транспортного комплекса, социальной сферы;</w:t>
      </w:r>
    </w:p>
    <w:p w14:paraId="7995447A" w14:textId="7E6156E7" w:rsidR="00933CC7" w:rsidRDefault="00EE6299">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lastRenderedPageBreak/>
        <w:t>1</w:t>
      </w:r>
      <w:r w:rsidR="002968C7">
        <w:rPr>
          <w:rFonts w:ascii="Times New Roman" w:hAnsi="Times New Roman"/>
          <w:sz w:val="28"/>
          <w:szCs w:val="28"/>
        </w:rPr>
        <w:t>5</w:t>
      </w:r>
      <w:r>
        <w:rPr>
          <w:rFonts w:ascii="Times New Roman" w:hAnsi="Times New Roman"/>
          <w:sz w:val="28"/>
          <w:szCs w:val="28"/>
        </w:rPr>
        <w:t>) Проблемы организации сбора и утилизации отходов (в том числе биологических), низкий уровень экологической культуры населения;</w:t>
      </w:r>
    </w:p>
    <w:p w14:paraId="6E70E778" w14:textId="4D54E7AA" w:rsidR="00933CC7" w:rsidRDefault="00EE6299">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1</w:t>
      </w:r>
      <w:r w:rsidR="002968C7">
        <w:rPr>
          <w:rFonts w:ascii="Times New Roman" w:hAnsi="Times New Roman"/>
          <w:sz w:val="28"/>
          <w:szCs w:val="28"/>
        </w:rPr>
        <w:t>6</w:t>
      </w:r>
      <w:r>
        <w:rPr>
          <w:rFonts w:ascii="Times New Roman" w:hAnsi="Times New Roman"/>
          <w:sz w:val="28"/>
          <w:szCs w:val="28"/>
        </w:rPr>
        <w:t>) Высокая доля ветхого и аварийного жилья;</w:t>
      </w:r>
    </w:p>
    <w:p w14:paraId="7C6CCDC4" w14:textId="67CFC2AA" w:rsidR="00933CC7" w:rsidRDefault="00367793">
      <w:pPr>
        <w:pStyle w:val="afff2"/>
        <w:tabs>
          <w:tab w:val="left" w:pos="851"/>
        </w:tabs>
        <w:spacing w:line="276" w:lineRule="auto"/>
        <w:ind w:left="0" w:firstLine="426"/>
        <w:jc w:val="both"/>
        <w:rPr>
          <w:rFonts w:ascii="Times New Roman" w:hAnsi="Times New Roman"/>
          <w:sz w:val="28"/>
          <w:szCs w:val="28"/>
        </w:rPr>
      </w:pPr>
      <w:r>
        <w:rPr>
          <w:rFonts w:ascii="Times New Roman" w:hAnsi="Times New Roman"/>
          <w:sz w:val="28"/>
          <w:szCs w:val="28"/>
        </w:rPr>
        <w:t>1</w:t>
      </w:r>
      <w:r w:rsidR="002968C7">
        <w:rPr>
          <w:rFonts w:ascii="Times New Roman" w:hAnsi="Times New Roman"/>
          <w:sz w:val="28"/>
          <w:szCs w:val="28"/>
        </w:rPr>
        <w:t>7</w:t>
      </w:r>
      <w:r w:rsidR="00EE6299">
        <w:rPr>
          <w:rFonts w:ascii="Times New Roman" w:hAnsi="Times New Roman"/>
          <w:sz w:val="28"/>
          <w:szCs w:val="28"/>
        </w:rPr>
        <w:t>) Недостаточное количество очистных сооружений и нарушения в их работе;</w:t>
      </w:r>
    </w:p>
    <w:p w14:paraId="751EDD0C" w14:textId="4F8F40A5" w:rsidR="00933CC7" w:rsidRDefault="00367793">
      <w:pPr>
        <w:pStyle w:val="afff2"/>
        <w:tabs>
          <w:tab w:val="left" w:pos="851"/>
        </w:tabs>
        <w:spacing w:line="276" w:lineRule="auto"/>
        <w:ind w:left="0" w:firstLine="426"/>
        <w:jc w:val="both"/>
        <w:rPr>
          <w:rFonts w:ascii="Times New Roman" w:eastAsiaTheme="minorHAnsi" w:hAnsi="Times New Roman"/>
          <w:sz w:val="28"/>
          <w:szCs w:val="28"/>
        </w:rPr>
      </w:pPr>
      <w:r>
        <w:rPr>
          <w:rFonts w:ascii="Times New Roman" w:eastAsiaTheme="minorHAnsi" w:hAnsi="Times New Roman"/>
          <w:sz w:val="28"/>
          <w:szCs w:val="28"/>
        </w:rPr>
        <w:t>1</w:t>
      </w:r>
      <w:r w:rsidR="002968C7">
        <w:rPr>
          <w:rFonts w:ascii="Times New Roman" w:eastAsiaTheme="minorHAnsi" w:hAnsi="Times New Roman"/>
          <w:sz w:val="28"/>
          <w:szCs w:val="28"/>
        </w:rPr>
        <w:t>8</w:t>
      </w:r>
      <w:r w:rsidR="00EE6299">
        <w:rPr>
          <w:rFonts w:ascii="Times New Roman" w:eastAsiaTheme="minorHAnsi" w:hAnsi="Times New Roman"/>
          <w:sz w:val="28"/>
          <w:szCs w:val="28"/>
        </w:rPr>
        <w:t>) Значительная доля населенных пунктов района, не подключенных к централизованной системе электроснабжения;</w:t>
      </w:r>
    </w:p>
    <w:p w14:paraId="3C131783" w14:textId="26E8096C" w:rsidR="00933CC7" w:rsidRDefault="002968C7">
      <w:pPr>
        <w:pStyle w:val="afff2"/>
        <w:tabs>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19</w:t>
      </w:r>
      <w:r w:rsidR="00EE6299">
        <w:rPr>
          <w:rFonts w:ascii="Times New Roman" w:eastAsiaTheme="minorHAnsi" w:hAnsi="Times New Roman"/>
          <w:sz w:val="28"/>
          <w:szCs w:val="28"/>
        </w:rPr>
        <w:t>)  Невысокая активность СОНКО.</w:t>
      </w:r>
    </w:p>
    <w:p w14:paraId="4379C3B2" w14:textId="77777777" w:rsidR="00933CC7" w:rsidRDefault="00933CC7">
      <w:pPr>
        <w:pStyle w:val="afff2"/>
        <w:tabs>
          <w:tab w:val="left" w:pos="851"/>
        </w:tabs>
        <w:ind w:left="0" w:firstLine="426"/>
        <w:jc w:val="both"/>
        <w:rPr>
          <w:rFonts w:ascii="Times New Roman" w:eastAsiaTheme="minorHAnsi" w:hAnsi="Times New Roman"/>
          <w:sz w:val="28"/>
          <w:szCs w:val="28"/>
        </w:rPr>
      </w:pPr>
    </w:p>
    <w:p w14:paraId="31556BF7" w14:textId="77777777" w:rsidR="00933CC7" w:rsidRPr="00367793" w:rsidRDefault="00EE6299">
      <w:pPr>
        <w:pStyle w:val="afff2"/>
        <w:tabs>
          <w:tab w:val="left" w:pos="851"/>
        </w:tabs>
        <w:ind w:left="0" w:firstLine="426"/>
        <w:jc w:val="both"/>
        <w:rPr>
          <w:rFonts w:ascii="Times New Roman" w:eastAsiaTheme="minorHAnsi" w:hAnsi="Times New Roman"/>
          <w:bCs/>
          <w:sz w:val="28"/>
          <w:szCs w:val="28"/>
        </w:rPr>
      </w:pPr>
      <w:r>
        <w:rPr>
          <w:rFonts w:ascii="Times New Roman" w:eastAsiaTheme="minorHAnsi" w:hAnsi="Times New Roman"/>
          <w:sz w:val="28"/>
          <w:szCs w:val="28"/>
        </w:rPr>
        <w:t xml:space="preserve">Опора на сильные стороны (конкурентные преимущества) и учет слабых сторон развития Березовского района позволят реализовать следующие </w:t>
      </w:r>
      <w:r w:rsidRPr="00A441AB">
        <w:rPr>
          <w:rFonts w:ascii="Times New Roman" w:eastAsiaTheme="minorHAnsi" w:hAnsi="Times New Roman"/>
          <w:b/>
          <w:sz w:val="28"/>
          <w:szCs w:val="28"/>
        </w:rPr>
        <w:t>возможности развития территории – долгосрочные приоритеты развития до 2036 года</w:t>
      </w:r>
      <w:r w:rsidRPr="00367793">
        <w:rPr>
          <w:rFonts w:ascii="Times New Roman" w:eastAsiaTheme="minorHAnsi" w:hAnsi="Times New Roman"/>
          <w:bCs/>
          <w:sz w:val="28"/>
          <w:szCs w:val="28"/>
        </w:rPr>
        <w:t>:</w:t>
      </w:r>
    </w:p>
    <w:p w14:paraId="351BB694"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Формирование лесопромышленного кластера экономики района (производство пиломатериалов, бруса, древесных плит, углубленная переработка древесины – производство пеллет, топливных брикетов, лесохимия);</w:t>
      </w:r>
    </w:p>
    <w:p w14:paraId="03380910"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Создание горнопромышленного кластера экономики района на основе негорючих полезных ископаемых (месторождения нерудных полезных ископаемых), трансформирующего специализацию территории Приполярного Урала и дающего возможность развития промышленности строительных материалов;</w:t>
      </w:r>
    </w:p>
    <w:p w14:paraId="17C04E42"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Сохранение на территории района особой культурной идентичности северных народов, подкрепляемой сохранением самобытного уклада жизни и деятельностью национальных общин и в</w:t>
      </w:r>
      <w:r>
        <w:rPr>
          <w:rFonts w:ascii="Times New Roman" w:eastAsiaTheme="minorHAnsi" w:hAnsi="Times New Roman"/>
          <w:sz w:val="28"/>
          <w:szCs w:val="28"/>
        </w:rPr>
        <w:t xml:space="preserve">ыстраивание кооперационных связей в традиционных для коренных малочисленных народов Севера отраслях экономики (оленеводство, добыча и переработка водных биологических ресурсов,  традиционные промыслы,  сбор дикоросов) с целью выхода на рынок </w:t>
      </w:r>
      <w:r>
        <w:rPr>
          <w:rFonts w:ascii="Times New Roman" w:hAnsi="Times New Roman"/>
          <w:sz w:val="28"/>
          <w:szCs w:val="28"/>
        </w:rPr>
        <w:t>экологически чистых продуктов, натуральной косметике</w:t>
      </w:r>
      <w:r>
        <w:rPr>
          <w:rFonts w:ascii="Times New Roman" w:eastAsiaTheme="minorHAnsi" w:hAnsi="Times New Roman"/>
          <w:sz w:val="28"/>
          <w:szCs w:val="28"/>
        </w:rPr>
        <w:t xml:space="preserve"> регионов РФ;</w:t>
      </w:r>
    </w:p>
    <w:p w14:paraId="4786EA3C"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Развитие климатонезависимого АПК с глубокой переработкой с/х продукции с расширением поддержки за счет регионального бюджета;</w:t>
      </w:r>
    </w:p>
    <w:p w14:paraId="1DD4C961"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 xml:space="preserve">Создание туристско – рекреационного кластера на </w:t>
      </w:r>
      <w:r w:rsidR="001C3E4F">
        <w:rPr>
          <w:rFonts w:ascii="Times New Roman" w:eastAsiaTheme="minorHAnsi" w:hAnsi="Times New Roman"/>
          <w:sz w:val="28"/>
          <w:szCs w:val="28"/>
        </w:rPr>
        <w:t>базе внутрирайонных</w:t>
      </w:r>
      <w:r>
        <w:rPr>
          <w:rFonts w:ascii="Times New Roman" w:eastAsiaTheme="minorHAnsi" w:hAnsi="Times New Roman"/>
          <w:sz w:val="28"/>
          <w:szCs w:val="28"/>
        </w:rPr>
        <w:t xml:space="preserve"> центров притяжения мест проживания коренных малочисленных народов Севера, ООПТ (активный, этнографический, рыболовный, экологический туризм) в условиях п</w:t>
      </w:r>
      <w:r>
        <w:rPr>
          <w:rFonts w:ascii="Times New Roman" w:hAnsi="Times New Roman"/>
          <w:sz w:val="28"/>
          <w:szCs w:val="28"/>
        </w:rPr>
        <w:t>овышенного интереса к внутренним туристическим маршрутам, эко- и этнотурам;</w:t>
      </w:r>
    </w:p>
    <w:p w14:paraId="073E4FF4"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Улучшение транспортной доступности территорий района по мере расширения железнодорожной сети ХМАО - ЮГРЫ, сети автомобильных дорог;</w:t>
      </w:r>
    </w:p>
    <w:p w14:paraId="7C8E0294"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lastRenderedPageBreak/>
        <w:t>Сокращение различий в уровнях социально – экономического развития поселений района с целью обеспечения сопоставимых базовых условий жизни и труда;</w:t>
      </w:r>
    </w:p>
    <w:p w14:paraId="6F05D7C8"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hAnsi="Times New Roman"/>
          <w:sz w:val="28"/>
          <w:szCs w:val="28"/>
        </w:rPr>
        <w:t>Развитие опыта привлечения грантового финансирования как СОНКО, так и муниципальными учреждениями;</w:t>
      </w:r>
    </w:p>
    <w:p w14:paraId="4E3402C6"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Включение района в «квази – агломерационное» образование на северо – западе ХМАО – Югры по линии Урай – Югорск – Советский – Нягань – Приобье – Игрим – Березово – Белоярский путем развития инфраструктуры;</w:t>
      </w:r>
    </w:p>
    <w:p w14:paraId="3C5B4E28" w14:textId="505D103B"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 xml:space="preserve"> Формирование экономических связей с промышленным комплексом Свердловской области;</w:t>
      </w:r>
    </w:p>
    <w:p w14:paraId="15D22169" w14:textId="77777777" w:rsidR="00933CC7" w:rsidRDefault="00EE6299" w:rsidP="00923B55">
      <w:pPr>
        <w:pStyle w:val="afff2"/>
        <w:numPr>
          <w:ilvl w:val="0"/>
          <w:numId w:val="6"/>
        </w:numPr>
        <w:tabs>
          <w:tab w:val="left" w:pos="0"/>
          <w:tab w:val="left" w:pos="851"/>
        </w:tabs>
        <w:ind w:left="0" w:firstLine="426"/>
        <w:jc w:val="both"/>
        <w:rPr>
          <w:rFonts w:ascii="Times New Roman" w:eastAsiaTheme="minorHAnsi" w:hAnsi="Times New Roman"/>
          <w:sz w:val="28"/>
          <w:szCs w:val="28"/>
        </w:rPr>
      </w:pPr>
      <w:r>
        <w:rPr>
          <w:rFonts w:ascii="Times New Roman" w:eastAsiaTheme="minorHAnsi" w:hAnsi="Times New Roman"/>
          <w:sz w:val="28"/>
          <w:szCs w:val="28"/>
        </w:rPr>
        <w:t xml:space="preserve"> Ориентация производителей всех отраслей на импортозамещение сырьевых ресурсов;</w:t>
      </w:r>
    </w:p>
    <w:p w14:paraId="39587A8F"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eastAsiaTheme="minorHAnsi" w:hAnsi="Times New Roman"/>
          <w:sz w:val="28"/>
          <w:szCs w:val="28"/>
        </w:rPr>
        <w:t xml:space="preserve"> Повышение качества финансового менеджмента главных администраторов средств бюджета района,</w:t>
      </w:r>
      <w:r>
        <w:rPr>
          <w:rFonts w:ascii="Times New Roman" w:hAnsi="Times New Roman"/>
          <w:sz w:val="28"/>
          <w:szCs w:val="28"/>
        </w:rPr>
        <w:t xml:space="preserve"> организации и осуществления бюджетного процесса в поселениях муниципального района, увеличение эффективности расходования бюджетных средств;</w:t>
      </w:r>
    </w:p>
    <w:p w14:paraId="12628962"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Стимулирование развития налоговой базы, формируемой реальным сектором экономики;</w:t>
      </w:r>
    </w:p>
    <w:p w14:paraId="693D2860"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Вовлечение присутствующих в районе крупных добывающих компаний - потенциальных инвесторов в развитие материально-технической базы района;</w:t>
      </w:r>
    </w:p>
    <w:p w14:paraId="6A42D86B"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Повышение эффективности вовлечения в трудовую деятельность отдельных категорий граждан (инвалиды, одинокие и многодетные родители, женщины, находящиеся в отпуске по уходу за ребенком в возрасте до 3-х лет, граждане предпенсионного и пенсионного возраста и др.), в том числе активное внедрение практик оказания поддержки не по заявительному принципу, а в проактивном формате;</w:t>
      </w:r>
    </w:p>
    <w:p w14:paraId="21757024"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Развитие дистанционных форматов торговли </w:t>
      </w:r>
      <w:r w:rsidR="001C3E4F">
        <w:rPr>
          <w:rFonts w:ascii="Times New Roman" w:hAnsi="Times New Roman"/>
          <w:sz w:val="28"/>
          <w:szCs w:val="28"/>
        </w:rPr>
        <w:t>и потребительской</w:t>
      </w:r>
      <w:r>
        <w:rPr>
          <w:rFonts w:ascii="Times New Roman" w:hAnsi="Times New Roman"/>
          <w:sz w:val="28"/>
          <w:szCs w:val="28"/>
        </w:rPr>
        <w:t xml:space="preserve"> кооперации для удаленных и труднодоступных территорий;</w:t>
      </w:r>
    </w:p>
    <w:p w14:paraId="315BE4CE"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Инновационная модернизация и повышение эффективности и производительности труда за счет использования инновационных технологий с использованием мер федеральной поддержки инновационной деятельности;</w:t>
      </w:r>
    </w:p>
    <w:p w14:paraId="2D657081"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Расширение использования возобновляемых и альтернативных источников энергии, расширение инфраструктуры ИКТ на труднодоступных территориях района;</w:t>
      </w:r>
    </w:p>
    <w:p w14:paraId="2799CB26" w14:textId="77777777" w:rsidR="00933CC7" w:rsidRPr="002A3879"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4"/>
        </w:rPr>
        <w:t xml:space="preserve"> </w:t>
      </w:r>
      <w:r>
        <w:rPr>
          <w:rFonts w:ascii="Times New Roman" w:hAnsi="Times New Roman"/>
          <w:sz w:val="28"/>
          <w:szCs w:val="28"/>
        </w:rPr>
        <w:t xml:space="preserve">Обеспечение транспортной доступности территорий района, в том числе автотранспортной связью населенных пунктов, не имеющих регулярного транспортного сообщения, с районным центром и опорной сетью, в том числе с </w:t>
      </w:r>
      <w:r w:rsidRPr="002A3879">
        <w:rPr>
          <w:rFonts w:ascii="Times New Roman" w:hAnsi="Times New Roman"/>
          <w:sz w:val="28"/>
          <w:szCs w:val="28"/>
        </w:rPr>
        <w:t>использованием механизма ГЧП;</w:t>
      </w:r>
    </w:p>
    <w:p w14:paraId="521332D1" w14:textId="2D664D1E" w:rsidR="00933CC7" w:rsidRPr="002A3879"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sidRPr="002A3879">
        <w:rPr>
          <w:rFonts w:ascii="Times New Roman" w:hAnsi="Times New Roman"/>
          <w:sz w:val="28"/>
          <w:szCs w:val="28"/>
        </w:rPr>
        <w:t xml:space="preserve"> Строительство волоконно-оптических линий связи, повышение скорости доступа в сеть Интернет и качества предоставляемых услуг связи</w:t>
      </w:r>
      <w:r w:rsidR="002A3879" w:rsidRPr="002A3879">
        <w:rPr>
          <w:rFonts w:ascii="Times New Roman" w:hAnsi="Times New Roman"/>
          <w:sz w:val="28"/>
          <w:szCs w:val="28"/>
        </w:rPr>
        <w:t xml:space="preserve"> в направлении д. Пугоры, п. Устрем, с. Теги</w:t>
      </w:r>
      <w:r w:rsidRPr="002A3879">
        <w:rPr>
          <w:rFonts w:ascii="Times New Roman" w:hAnsi="Times New Roman"/>
          <w:sz w:val="28"/>
          <w:szCs w:val="28"/>
        </w:rPr>
        <w:t>;</w:t>
      </w:r>
    </w:p>
    <w:p w14:paraId="459156BD"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lastRenderedPageBreak/>
        <w:t xml:space="preserve"> Повышение энергоэффективности инженерных систем и жилищно-коммунального комплекса на основе отечественных и инновационных решений;</w:t>
      </w:r>
    </w:p>
    <w:p w14:paraId="73B97031"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Развитие муниципально-частного партнерства в сфере ЖКХ, расширение практики передачи объектов инженерной инфраструктуры по концессионным соглашениям;</w:t>
      </w:r>
    </w:p>
    <w:p w14:paraId="2C11F858"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Создание условий для повышения доступности самостоятельного приобретения жилья население, развитие индивидуального жилищного строительства;</w:t>
      </w:r>
    </w:p>
    <w:p w14:paraId="48711B37" w14:textId="77777777" w:rsidR="00933CC7" w:rsidRDefault="00EE6299" w:rsidP="00923B55">
      <w:pPr>
        <w:pStyle w:val="afff2"/>
        <w:numPr>
          <w:ilvl w:val="0"/>
          <w:numId w:val="6"/>
        </w:numPr>
        <w:tabs>
          <w:tab w:val="left" w:pos="0"/>
          <w:tab w:val="left" w:pos="851"/>
        </w:tabs>
        <w:ind w:left="0" w:firstLine="426"/>
        <w:jc w:val="both"/>
        <w:rPr>
          <w:rFonts w:ascii="Times New Roman" w:hAnsi="Times New Roman"/>
          <w:sz w:val="28"/>
          <w:szCs w:val="28"/>
        </w:rPr>
      </w:pPr>
      <w:r>
        <w:rPr>
          <w:rFonts w:ascii="Times New Roman" w:hAnsi="Times New Roman"/>
          <w:sz w:val="28"/>
          <w:szCs w:val="28"/>
        </w:rPr>
        <w:t xml:space="preserve"> Расширение использования возобновляемых и альтернативных источников энергии в труднодоступных территориях района;</w:t>
      </w:r>
    </w:p>
    <w:p w14:paraId="362DDF41" w14:textId="77777777" w:rsidR="00933CC7" w:rsidRDefault="00EE6299" w:rsidP="00923B55">
      <w:pPr>
        <w:pStyle w:val="afff2"/>
        <w:numPr>
          <w:ilvl w:val="0"/>
          <w:numId w:val="6"/>
        </w:numPr>
        <w:tabs>
          <w:tab w:val="left" w:pos="0"/>
          <w:tab w:val="left" w:pos="851"/>
        </w:tabs>
        <w:spacing w:after="0"/>
        <w:ind w:left="0" w:firstLine="426"/>
        <w:jc w:val="both"/>
        <w:rPr>
          <w:rFonts w:ascii="Times New Roman" w:hAnsi="Times New Roman"/>
          <w:sz w:val="28"/>
          <w:szCs w:val="28"/>
        </w:rPr>
      </w:pPr>
      <w:r>
        <w:rPr>
          <w:rFonts w:ascii="Times New Roman" w:hAnsi="Times New Roman"/>
          <w:sz w:val="28"/>
          <w:szCs w:val="28"/>
        </w:rPr>
        <w:t xml:space="preserve"> Проведение эколого-просветительской деятельности среди населения района, введение технологии раздельного сбора отходов и модернизация механизма утилизации отходов на территории района;</w:t>
      </w:r>
    </w:p>
    <w:p w14:paraId="18DA8507" w14:textId="77777777" w:rsidR="00933CC7" w:rsidRDefault="00EE6299" w:rsidP="00923B55">
      <w:pPr>
        <w:numPr>
          <w:ilvl w:val="0"/>
          <w:numId w:val="6"/>
        </w:numPr>
        <w:tabs>
          <w:tab w:val="left" w:pos="0"/>
          <w:tab w:val="left" w:pos="851"/>
        </w:tabs>
        <w:ind w:left="0" w:firstLine="426"/>
        <w:jc w:val="both"/>
        <w:rPr>
          <w:rFonts w:eastAsia="Calibri"/>
          <w:sz w:val="28"/>
          <w:szCs w:val="28"/>
          <w:lang w:eastAsia="en-US"/>
        </w:rPr>
      </w:pPr>
      <w:r>
        <w:rPr>
          <w:sz w:val="28"/>
          <w:szCs w:val="28"/>
        </w:rPr>
        <w:t xml:space="preserve"> Развитие услуг электронного муниципалитета и информационных систем для населения </w:t>
      </w:r>
      <w:r>
        <w:rPr>
          <w:rFonts w:eastAsia="Calibri"/>
          <w:sz w:val="28"/>
          <w:szCs w:val="28"/>
          <w:lang w:eastAsia="en-US"/>
        </w:rPr>
        <w:t>на базе отечественных решений в сфере цифровой экономики, создание удобных краудфандинговых электронных площадок</w:t>
      </w:r>
      <w:r>
        <w:rPr>
          <w:sz w:val="28"/>
          <w:szCs w:val="28"/>
        </w:rPr>
        <w:t>;</w:t>
      </w:r>
    </w:p>
    <w:p w14:paraId="122E0ACE" w14:textId="77777777" w:rsidR="00933CC7" w:rsidRDefault="00EE6299" w:rsidP="00923B55">
      <w:pPr>
        <w:pStyle w:val="afff2"/>
        <w:numPr>
          <w:ilvl w:val="0"/>
          <w:numId w:val="6"/>
        </w:numPr>
        <w:tabs>
          <w:tab w:val="left" w:pos="0"/>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 Системное и эффективное вовлечение институтов гражданского общества в решение задач социально-экономического развития района во взаимодействии с исполнительными органами автономного округа и организациями коммерческого сектора.</w:t>
      </w:r>
    </w:p>
    <w:p w14:paraId="0B61293A" w14:textId="77777777" w:rsidR="00933CC7" w:rsidRDefault="00933CC7">
      <w:pPr>
        <w:pStyle w:val="afff2"/>
        <w:tabs>
          <w:tab w:val="left" w:pos="851"/>
        </w:tabs>
        <w:spacing w:after="0" w:line="276" w:lineRule="auto"/>
        <w:ind w:left="709"/>
        <w:jc w:val="both"/>
        <w:rPr>
          <w:rFonts w:ascii="Times New Roman" w:hAnsi="Times New Roman"/>
          <w:sz w:val="28"/>
          <w:szCs w:val="28"/>
        </w:rPr>
      </w:pPr>
    </w:p>
    <w:p w14:paraId="297745E0" w14:textId="1D0C8DA8" w:rsidR="00933CC7" w:rsidRPr="00C57240" w:rsidRDefault="00EE6299" w:rsidP="00A441AB">
      <w:pPr>
        <w:spacing w:line="276" w:lineRule="auto"/>
        <w:contextualSpacing/>
        <w:jc w:val="center"/>
        <w:rPr>
          <w:b/>
          <w:color w:val="000000" w:themeColor="text1"/>
          <w:sz w:val="28"/>
          <w:szCs w:val="28"/>
        </w:rPr>
      </w:pPr>
      <w:r w:rsidRPr="00C57240">
        <w:rPr>
          <w:b/>
          <w:color w:val="000000" w:themeColor="text1"/>
          <w:sz w:val="28"/>
          <w:szCs w:val="28"/>
        </w:rPr>
        <w:t>2.</w:t>
      </w:r>
      <w:r w:rsidR="00D175C7" w:rsidRPr="00C57240">
        <w:rPr>
          <w:b/>
          <w:color w:val="000000" w:themeColor="text1"/>
          <w:sz w:val="28"/>
          <w:szCs w:val="28"/>
        </w:rPr>
        <w:t>3</w:t>
      </w:r>
      <w:r w:rsidRPr="00C57240">
        <w:rPr>
          <w:b/>
          <w:color w:val="000000" w:themeColor="text1"/>
          <w:sz w:val="28"/>
          <w:szCs w:val="28"/>
        </w:rPr>
        <w:t xml:space="preserve"> Ключевые вызовы развития</w:t>
      </w:r>
    </w:p>
    <w:p w14:paraId="5FC077DE" w14:textId="77777777" w:rsidR="00933CC7" w:rsidRDefault="00EE6299" w:rsidP="00C12097">
      <w:pPr>
        <w:spacing w:line="276" w:lineRule="auto"/>
        <w:ind w:firstLine="426"/>
        <w:contextualSpacing/>
        <w:rPr>
          <w:sz w:val="28"/>
          <w:szCs w:val="28"/>
        </w:rPr>
      </w:pPr>
      <w:r>
        <w:rPr>
          <w:sz w:val="28"/>
          <w:szCs w:val="28"/>
        </w:rPr>
        <w:t>К ключевым вызовам развития Березовского района можно отнести:</w:t>
      </w:r>
    </w:p>
    <w:p w14:paraId="75C36326" w14:textId="77777777" w:rsidR="00933CC7" w:rsidRDefault="00EE6299" w:rsidP="00923B55">
      <w:pPr>
        <w:pStyle w:val="afff2"/>
        <w:numPr>
          <w:ilvl w:val="0"/>
          <w:numId w:val="5"/>
        </w:numPr>
        <w:tabs>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Сохранение уровня инфляции выше целевого уровня Банка России как фактор снижения покупательной способности населения, роста цен на энергоресурсы и пр.;</w:t>
      </w:r>
    </w:p>
    <w:p w14:paraId="63BFB166" w14:textId="65FA837C" w:rsidR="00933CC7" w:rsidRDefault="00EE6299" w:rsidP="00923B55">
      <w:pPr>
        <w:pStyle w:val="afff2"/>
        <w:numPr>
          <w:ilvl w:val="0"/>
          <w:numId w:val="5"/>
        </w:numPr>
        <w:tabs>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Снижение рождаемости в ближайшие </w:t>
      </w:r>
      <w:r w:rsidR="00BC0018">
        <w:rPr>
          <w:rFonts w:ascii="Times New Roman" w:hAnsi="Times New Roman"/>
          <w:sz w:val="28"/>
          <w:szCs w:val="28"/>
        </w:rPr>
        <w:t>5–</w:t>
      </w:r>
      <w:r w:rsidR="00C15449">
        <w:rPr>
          <w:rFonts w:ascii="Times New Roman" w:hAnsi="Times New Roman"/>
          <w:sz w:val="28"/>
          <w:szCs w:val="28"/>
        </w:rPr>
        <w:t>10 лет</w:t>
      </w:r>
      <w:r>
        <w:rPr>
          <w:rFonts w:ascii="Times New Roman" w:hAnsi="Times New Roman"/>
          <w:sz w:val="28"/>
          <w:szCs w:val="28"/>
        </w:rPr>
        <w:t xml:space="preserve"> вследствие объективных демографических тенденций;</w:t>
      </w:r>
    </w:p>
    <w:p w14:paraId="4C0574FD" w14:textId="77777777" w:rsidR="00933CC7" w:rsidRDefault="00EE6299" w:rsidP="00923B55">
      <w:pPr>
        <w:pStyle w:val="afff2"/>
        <w:numPr>
          <w:ilvl w:val="0"/>
          <w:numId w:val="5"/>
        </w:numPr>
        <w:tabs>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Постепенное «старение» трудовых ресурсов; </w:t>
      </w:r>
    </w:p>
    <w:p w14:paraId="4944993D" w14:textId="77777777" w:rsidR="00933CC7" w:rsidRDefault="00EE6299" w:rsidP="00923B55">
      <w:pPr>
        <w:pStyle w:val="afff2"/>
        <w:numPr>
          <w:ilvl w:val="0"/>
          <w:numId w:val="5"/>
        </w:numPr>
        <w:tabs>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Значительное отставание темпов роста доходов от темпов роста заработной платы и пенсий;</w:t>
      </w:r>
    </w:p>
    <w:p w14:paraId="0AA300C0" w14:textId="77777777" w:rsidR="00933CC7" w:rsidRDefault="00EE6299" w:rsidP="00923B55">
      <w:pPr>
        <w:pStyle w:val="afff2"/>
        <w:numPr>
          <w:ilvl w:val="0"/>
          <w:numId w:val="5"/>
        </w:numPr>
        <w:tabs>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Ухудшение условий финансирования реализации инвестиционных проектов в компаниях ТЭК;</w:t>
      </w:r>
    </w:p>
    <w:p w14:paraId="2A607DA6"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 xml:space="preserve">Сохранение низкого уровня рентабельности </w:t>
      </w:r>
      <w:r w:rsidR="001C3E4F">
        <w:rPr>
          <w:sz w:val="28"/>
          <w:szCs w:val="28"/>
        </w:rPr>
        <w:t>и инвестиционной</w:t>
      </w:r>
      <w:r>
        <w:rPr>
          <w:sz w:val="28"/>
          <w:szCs w:val="28"/>
        </w:rPr>
        <w:t xml:space="preserve"> привлекательности несырьевых отраслей экономики (в том числе длительные сроки окупаемости инвестиционных проектов, рост стоимости сырья и др.);</w:t>
      </w:r>
    </w:p>
    <w:p w14:paraId="52C1101C"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 xml:space="preserve">Удорожание инвестиционных проектов, в том числе строительства инфраструктуры, в силу сложных климатических условий и макроэкономических </w:t>
      </w:r>
      <w:r w:rsidR="001C3E4F">
        <w:rPr>
          <w:sz w:val="28"/>
          <w:szCs w:val="28"/>
        </w:rPr>
        <w:t>эффектов в</w:t>
      </w:r>
      <w:r>
        <w:rPr>
          <w:sz w:val="28"/>
          <w:szCs w:val="28"/>
        </w:rPr>
        <w:t xml:space="preserve"> условиях внешнеполитических рестрикций;</w:t>
      </w:r>
    </w:p>
    <w:p w14:paraId="5393F4F6"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lastRenderedPageBreak/>
        <w:t>Общее ухудшение инвестиционного климата, снижение предпринимательской активности;</w:t>
      </w:r>
    </w:p>
    <w:p w14:paraId="6E2965B2"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Доминирование на потребительском рынке района производителей продукции из других районов ХМАО – ЮГРЫ, регионов РФ;</w:t>
      </w:r>
    </w:p>
    <w:p w14:paraId="452F3FD2"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Ухудшение экологической ситуации в связи с развитие добывающей промышленности;</w:t>
      </w:r>
    </w:p>
    <w:p w14:paraId="40B03355"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 xml:space="preserve">Усложнение логистических цепочек при импорте оборудования, комплектующих, сырья в условиях отсутствия российских аналогов; </w:t>
      </w:r>
    </w:p>
    <w:p w14:paraId="42AE07C4"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 xml:space="preserve">Продолжение тенденции сокращения налоговых и неналоговых поступлений в бюджет района; </w:t>
      </w:r>
    </w:p>
    <w:p w14:paraId="296CB369"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 xml:space="preserve">Сокращение безвозмездных поступлений в местный бюджет из бюджетов всех уровней; </w:t>
      </w:r>
    </w:p>
    <w:p w14:paraId="4A2B8861"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Быстрое моральное устаревание оборудования и технологий связи, отсутствие отечественных решений в сфере цифровой экономики, отечественного телекоммуникационного оборудования;</w:t>
      </w:r>
    </w:p>
    <w:p w14:paraId="031BC4CA"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Недостаточный уровень развития транспортной, инженерной, информационно- коммуникационной инфраструктуры необходимый для компенсации низкой коммуникационной связности территории района с очаговым характером расселения и размещения экономической активности;</w:t>
      </w:r>
    </w:p>
    <w:p w14:paraId="5B591ACD"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Рост тарифов на услуги ЖКХ и увеличение задолженности населения за коммунальные услуги;</w:t>
      </w:r>
    </w:p>
    <w:p w14:paraId="046604C4" w14:textId="77777777" w:rsidR="00933CC7" w:rsidRDefault="00EE6299" w:rsidP="00923B55">
      <w:pPr>
        <w:widowControl w:val="0"/>
        <w:numPr>
          <w:ilvl w:val="0"/>
          <w:numId w:val="5"/>
        </w:numPr>
        <w:tabs>
          <w:tab w:val="left" w:pos="851"/>
        </w:tabs>
        <w:spacing w:line="276" w:lineRule="auto"/>
        <w:ind w:left="0" w:firstLine="426"/>
        <w:contextualSpacing/>
        <w:jc w:val="both"/>
        <w:rPr>
          <w:sz w:val="28"/>
          <w:szCs w:val="28"/>
        </w:rPr>
      </w:pPr>
      <w:r>
        <w:rPr>
          <w:sz w:val="28"/>
          <w:szCs w:val="28"/>
        </w:rPr>
        <w:t>Повышение вероятности возникновения аварий на объектах жилищно-коммунального хозяйства, связанное с увеличивающимся износом основных фондов;</w:t>
      </w:r>
    </w:p>
    <w:p w14:paraId="58D198F6" w14:textId="77777777" w:rsidR="00933CC7" w:rsidRDefault="00EE6299" w:rsidP="00923B55">
      <w:pPr>
        <w:widowControl w:val="0"/>
        <w:numPr>
          <w:ilvl w:val="0"/>
          <w:numId w:val="5"/>
        </w:numPr>
        <w:tabs>
          <w:tab w:val="left" w:pos="851"/>
        </w:tabs>
        <w:spacing w:line="276" w:lineRule="auto"/>
        <w:ind w:left="0" w:firstLine="426"/>
        <w:contextualSpacing/>
        <w:jc w:val="both"/>
        <w:rPr>
          <w:sz w:val="28"/>
          <w:szCs w:val="28"/>
        </w:rPr>
      </w:pPr>
      <w:r>
        <w:rPr>
          <w:sz w:val="28"/>
          <w:szCs w:val="28"/>
        </w:rPr>
        <w:t>Увеличение дифференциации качества услуг ЖКХ в поселениях района;</w:t>
      </w:r>
    </w:p>
    <w:p w14:paraId="7BE5F353"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Повышение экологических рисков и, как следствие, снижения привлекательности территории ввиду политики экстенсивного использования природных ресурсов, недостаточного обеспечения экологической безопасности производства;</w:t>
      </w:r>
    </w:p>
    <w:p w14:paraId="3FB4AED0" w14:textId="77777777" w:rsidR="00933CC7" w:rsidRDefault="00EE6299" w:rsidP="00923B55">
      <w:pPr>
        <w:numPr>
          <w:ilvl w:val="0"/>
          <w:numId w:val="5"/>
        </w:numPr>
        <w:tabs>
          <w:tab w:val="left" w:pos="851"/>
        </w:tabs>
        <w:spacing w:line="276" w:lineRule="auto"/>
        <w:ind w:left="0" w:firstLine="426"/>
        <w:contextualSpacing/>
        <w:jc w:val="both"/>
        <w:rPr>
          <w:sz w:val="28"/>
          <w:szCs w:val="28"/>
        </w:rPr>
      </w:pPr>
      <w:r>
        <w:rPr>
          <w:sz w:val="28"/>
          <w:szCs w:val="28"/>
        </w:rPr>
        <w:t>Рост уровня преступности;</w:t>
      </w:r>
    </w:p>
    <w:p w14:paraId="11A33E8D" w14:textId="77777777" w:rsidR="00933CC7" w:rsidRDefault="00EE6299" w:rsidP="00923B55">
      <w:pPr>
        <w:pStyle w:val="afff2"/>
        <w:numPr>
          <w:ilvl w:val="0"/>
          <w:numId w:val="5"/>
        </w:numPr>
        <w:tabs>
          <w:tab w:val="left" w:pos="851"/>
        </w:tabs>
        <w:spacing w:after="0" w:line="276" w:lineRule="auto"/>
        <w:ind w:left="0" w:firstLine="426"/>
        <w:jc w:val="both"/>
        <w:rPr>
          <w:rFonts w:ascii="Times New Roman" w:hAnsi="Times New Roman"/>
          <w:sz w:val="28"/>
          <w:szCs w:val="28"/>
        </w:rPr>
      </w:pPr>
      <w:r>
        <w:rPr>
          <w:rFonts w:ascii="Times New Roman" w:hAnsi="Times New Roman"/>
          <w:sz w:val="28"/>
          <w:szCs w:val="28"/>
        </w:rPr>
        <w:t xml:space="preserve">Возобновление противоэпидемиологических ограничений вследствие возможной активизации пандемии </w:t>
      </w:r>
      <w:r>
        <w:rPr>
          <w:rFonts w:ascii="Times New Roman" w:hAnsi="Times New Roman"/>
          <w:sz w:val="28"/>
          <w:szCs w:val="28"/>
          <w:lang w:val="en-US"/>
        </w:rPr>
        <w:t>COVID</w:t>
      </w:r>
      <w:r>
        <w:rPr>
          <w:rFonts w:ascii="Times New Roman" w:hAnsi="Times New Roman"/>
          <w:sz w:val="28"/>
          <w:szCs w:val="28"/>
        </w:rPr>
        <w:t xml:space="preserve"> 19.</w:t>
      </w:r>
    </w:p>
    <w:p w14:paraId="643CAEA3" w14:textId="54F8C4CD" w:rsidR="00C216D7" w:rsidRDefault="00C216D7">
      <w:pPr>
        <w:tabs>
          <w:tab w:val="left" w:pos="851"/>
        </w:tabs>
        <w:spacing w:line="276" w:lineRule="auto"/>
        <w:ind w:firstLine="709"/>
        <w:contextualSpacing/>
      </w:pPr>
    </w:p>
    <w:p w14:paraId="66A2DE96" w14:textId="77777777" w:rsidR="00C216D7" w:rsidRDefault="00C216D7">
      <w:pPr>
        <w:tabs>
          <w:tab w:val="left" w:pos="851"/>
        </w:tabs>
        <w:spacing w:line="276" w:lineRule="auto"/>
        <w:ind w:firstLine="709"/>
        <w:contextualSpacing/>
      </w:pPr>
    </w:p>
    <w:p w14:paraId="33CE6C4F" w14:textId="662B267B" w:rsidR="005C6502" w:rsidRPr="00BC7158" w:rsidRDefault="00EE6299" w:rsidP="00E2788F">
      <w:pPr>
        <w:tabs>
          <w:tab w:val="left" w:pos="851"/>
        </w:tabs>
        <w:spacing w:line="276" w:lineRule="auto"/>
        <w:contextualSpacing/>
        <w:jc w:val="center"/>
        <w:rPr>
          <w:b/>
          <w:color w:val="000000" w:themeColor="text1"/>
          <w:sz w:val="28"/>
          <w:szCs w:val="28"/>
        </w:rPr>
      </w:pPr>
      <w:r w:rsidRPr="00BC7158">
        <w:rPr>
          <w:b/>
          <w:color w:val="000000" w:themeColor="text1"/>
          <w:sz w:val="28"/>
          <w:szCs w:val="28"/>
        </w:rPr>
        <w:t xml:space="preserve">3 </w:t>
      </w:r>
      <w:r w:rsidR="005C6502" w:rsidRPr="00BC7158">
        <w:rPr>
          <w:b/>
          <w:color w:val="000000" w:themeColor="text1"/>
          <w:sz w:val="28"/>
          <w:szCs w:val="28"/>
        </w:rPr>
        <w:t>СЦЕНАРИИ СОЦИАЛЬНО – ЭКОНОМИЧЕСКОГО РАЗВИТИЯ БЕРЕЗОВСКОГО РАЙОНА</w:t>
      </w:r>
    </w:p>
    <w:p w14:paraId="422B1146" w14:textId="46BF2C4B" w:rsidR="005C6502" w:rsidRDefault="00113C6C" w:rsidP="004E3946">
      <w:pPr>
        <w:tabs>
          <w:tab w:val="left" w:pos="851"/>
        </w:tabs>
        <w:spacing w:line="276" w:lineRule="auto"/>
        <w:ind w:firstLine="426"/>
        <w:contextualSpacing/>
        <w:jc w:val="both"/>
        <w:rPr>
          <w:bCs/>
          <w:sz w:val="28"/>
          <w:szCs w:val="28"/>
        </w:rPr>
      </w:pPr>
      <w:r>
        <w:rPr>
          <w:bCs/>
          <w:sz w:val="28"/>
          <w:szCs w:val="28"/>
        </w:rPr>
        <w:t>Ф</w:t>
      </w:r>
      <w:r w:rsidRPr="00445690">
        <w:rPr>
          <w:bCs/>
          <w:sz w:val="28"/>
          <w:szCs w:val="28"/>
        </w:rPr>
        <w:t>ормировани</w:t>
      </w:r>
      <w:r>
        <w:rPr>
          <w:bCs/>
          <w:sz w:val="28"/>
          <w:szCs w:val="28"/>
        </w:rPr>
        <w:t>е</w:t>
      </w:r>
      <w:r w:rsidRPr="00445690">
        <w:rPr>
          <w:bCs/>
          <w:sz w:val="28"/>
          <w:szCs w:val="28"/>
        </w:rPr>
        <w:t xml:space="preserve"> сценариев </w:t>
      </w:r>
      <w:r>
        <w:rPr>
          <w:bCs/>
          <w:sz w:val="28"/>
          <w:szCs w:val="28"/>
        </w:rPr>
        <w:t xml:space="preserve">социально – экономического развития Березовского района до 2030 года </w:t>
      </w:r>
      <w:r w:rsidR="00BF4184">
        <w:rPr>
          <w:bCs/>
          <w:sz w:val="28"/>
          <w:szCs w:val="28"/>
        </w:rPr>
        <w:t xml:space="preserve">осуществлено </w:t>
      </w:r>
      <w:r>
        <w:rPr>
          <w:bCs/>
          <w:sz w:val="28"/>
          <w:szCs w:val="28"/>
        </w:rPr>
        <w:t>на основе</w:t>
      </w:r>
      <w:r w:rsidRPr="00445690">
        <w:rPr>
          <w:bCs/>
          <w:sz w:val="28"/>
          <w:szCs w:val="28"/>
        </w:rPr>
        <w:t xml:space="preserve"> </w:t>
      </w:r>
      <w:r>
        <w:rPr>
          <w:bCs/>
          <w:sz w:val="28"/>
          <w:szCs w:val="28"/>
        </w:rPr>
        <w:t>и</w:t>
      </w:r>
      <w:r w:rsidR="00445690" w:rsidRPr="00445690">
        <w:rPr>
          <w:bCs/>
          <w:sz w:val="28"/>
          <w:szCs w:val="28"/>
        </w:rPr>
        <w:t>сходны</w:t>
      </w:r>
      <w:r>
        <w:rPr>
          <w:bCs/>
          <w:sz w:val="28"/>
          <w:szCs w:val="28"/>
        </w:rPr>
        <w:t>х</w:t>
      </w:r>
      <w:r w:rsidR="00445690" w:rsidRPr="00445690">
        <w:rPr>
          <w:bCs/>
          <w:sz w:val="28"/>
          <w:szCs w:val="28"/>
        </w:rPr>
        <w:t xml:space="preserve"> услови</w:t>
      </w:r>
      <w:r>
        <w:rPr>
          <w:bCs/>
          <w:sz w:val="28"/>
          <w:szCs w:val="28"/>
        </w:rPr>
        <w:t>й</w:t>
      </w:r>
      <w:r w:rsidR="00445690" w:rsidRPr="00445690">
        <w:rPr>
          <w:bCs/>
          <w:sz w:val="28"/>
          <w:szCs w:val="28"/>
        </w:rPr>
        <w:t>, утвержденны</w:t>
      </w:r>
      <w:r>
        <w:rPr>
          <w:bCs/>
          <w:sz w:val="28"/>
          <w:szCs w:val="28"/>
        </w:rPr>
        <w:t>х</w:t>
      </w:r>
      <w:r w:rsidR="00445690" w:rsidRPr="00445690">
        <w:rPr>
          <w:bCs/>
          <w:sz w:val="28"/>
          <w:szCs w:val="28"/>
        </w:rPr>
        <w:t xml:space="preserve"> Министерством экономического развития Российской </w:t>
      </w:r>
      <w:r w:rsidR="00445690" w:rsidRPr="00445690">
        <w:rPr>
          <w:bCs/>
          <w:sz w:val="28"/>
          <w:szCs w:val="28"/>
        </w:rPr>
        <w:lastRenderedPageBreak/>
        <w:t>Федерации,</w:t>
      </w:r>
      <w:r w:rsidR="00445690">
        <w:rPr>
          <w:bCs/>
          <w:sz w:val="28"/>
          <w:szCs w:val="28"/>
        </w:rPr>
        <w:t xml:space="preserve"> целево</w:t>
      </w:r>
      <w:r>
        <w:rPr>
          <w:bCs/>
          <w:sz w:val="28"/>
          <w:szCs w:val="28"/>
        </w:rPr>
        <w:t>го</w:t>
      </w:r>
      <w:r w:rsidR="00445690">
        <w:rPr>
          <w:bCs/>
          <w:sz w:val="28"/>
          <w:szCs w:val="28"/>
        </w:rPr>
        <w:t xml:space="preserve"> сценари</w:t>
      </w:r>
      <w:r>
        <w:rPr>
          <w:bCs/>
          <w:sz w:val="28"/>
          <w:szCs w:val="28"/>
        </w:rPr>
        <w:t>я</w:t>
      </w:r>
      <w:r w:rsidR="00445690">
        <w:rPr>
          <w:bCs/>
          <w:sz w:val="28"/>
          <w:szCs w:val="28"/>
        </w:rPr>
        <w:t xml:space="preserve"> стратегического развития Ханты – Мансийского автономного округа – Югры, а также </w:t>
      </w:r>
      <w:r w:rsidR="00445690" w:rsidRPr="00445690">
        <w:rPr>
          <w:bCs/>
          <w:sz w:val="28"/>
          <w:szCs w:val="28"/>
        </w:rPr>
        <w:t>данны</w:t>
      </w:r>
      <w:r>
        <w:rPr>
          <w:bCs/>
          <w:sz w:val="28"/>
          <w:szCs w:val="28"/>
        </w:rPr>
        <w:t>х</w:t>
      </w:r>
      <w:r w:rsidR="00445690">
        <w:rPr>
          <w:bCs/>
          <w:sz w:val="28"/>
          <w:szCs w:val="28"/>
        </w:rPr>
        <w:t xml:space="preserve"> </w:t>
      </w:r>
      <w:r w:rsidR="00445690" w:rsidRPr="00445690">
        <w:rPr>
          <w:bCs/>
          <w:sz w:val="28"/>
          <w:szCs w:val="28"/>
        </w:rPr>
        <w:t>о</w:t>
      </w:r>
      <w:r w:rsidR="00445690">
        <w:rPr>
          <w:bCs/>
          <w:sz w:val="28"/>
          <w:szCs w:val="28"/>
        </w:rPr>
        <w:t xml:space="preserve">б особенностях социально – экономического развития </w:t>
      </w:r>
      <w:r>
        <w:rPr>
          <w:bCs/>
          <w:sz w:val="28"/>
          <w:szCs w:val="28"/>
        </w:rPr>
        <w:t xml:space="preserve">территории </w:t>
      </w:r>
      <w:r w:rsidR="00445690">
        <w:rPr>
          <w:bCs/>
          <w:sz w:val="28"/>
          <w:szCs w:val="28"/>
        </w:rPr>
        <w:t xml:space="preserve">за период 2013 - 2022 гг. </w:t>
      </w:r>
      <w:r w:rsidR="00445690" w:rsidRPr="00445690">
        <w:rPr>
          <w:bCs/>
          <w:sz w:val="28"/>
          <w:szCs w:val="28"/>
        </w:rPr>
        <w:t xml:space="preserve">с учетом анализа возможностей и перспектив </w:t>
      </w:r>
      <w:r>
        <w:rPr>
          <w:bCs/>
          <w:sz w:val="28"/>
          <w:szCs w:val="28"/>
        </w:rPr>
        <w:t>развития муниципального образования</w:t>
      </w:r>
      <w:r w:rsidR="00445690">
        <w:rPr>
          <w:bCs/>
          <w:sz w:val="28"/>
          <w:szCs w:val="28"/>
        </w:rPr>
        <w:t>.</w:t>
      </w:r>
    </w:p>
    <w:p w14:paraId="3FC5D038" w14:textId="77777777" w:rsidR="00445690" w:rsidRPr="00445690" w:rsidRDefault="00445690" w:rsidP="00445690">
      <w:pPr>
        <w:tabs>
          <w:tab w:val="left" w:pos="851"/>
        </w:tabs>
        <w:spacing w:line="276" w:lineRule="auto"/>
        <w:ind w:firstLine="709"/>
        <w:contextualSpacing/>
        <w:jc w:val="both"/>
        <w:rPr>
          <w:bCs/>
          <w:sz w:val="28"/>
          <w:szCs w:val="28"/>
        </w:rPr>
      </w:pPr>
    </w:p>
    <w:p w14:paraId="56D0A8A3" w14:textId="66CB029C" w:rsidR="005C6502" w:rsidRPr="00BC7158" w:rsidRDefault="005C6502" w:rsidP="00D62064">
      <w:pPr>
        <w:tabs>
          <w:tab w:val="left" w:pos="851"/>
        </w:tabs>
        <w:spacing w:line="276" w:lineRule="auto"/>
        <w:contextualSpacing/>
        <w:jc w:val="center"/>
        <w:rPr>
          <w:b/>
          <w:color w:val="000000" w:themeColor="text1"/>
          <w:sz w:val="28"/>
          <w:szCs w:val="28"/>
        </w:rPr>
      </w:pPr>
      <w:r w:rsidRPr="00BC7158">
        <w:rPr>
          <w:b/>
          <w:color w:val="000000" w:themeColor="text1"/>
          <w:sz w:val="28"/>
          <w:szCs w:val="28"/>
        </w:rPr>
        <w:t>3.1 Инерционный сценарий развития</w:t>
      </w:r>
    </w:p>
    <w:p w14:paraId="1B129FBC" w14:textId="4F41E08A" w:rsidR="00EC6F4C" w:rsidRPr="00012D66" w:rsidRDefault="00EC6F4C" w:rsidP="004E3946">
      <w:pPr>
        <w:spacing w:line="276" w:lineRule="auto"/>
        <w:ind w:firstLine="426"/>
        <w:jc w:val="both"/>
        <w:rPr>
          <w:sz w:val="28"/>
          <w:szCs w:val="28"/>
        </w:rPr>
      </w:pPr>
      <w:r w:rsidRPr="00EC6F4C">
        <w:rPr>
          <w:sz w:val="28"/>
          <w:szCs w:val="28"/>
        </w:rPr>
        <w:t xml:space="preserve">Инерционный сценарий развития Березовского района предполагает, что значительных изменений в социально-экономической сфере Березовского района не произойдет. </w:t>
      </w:r>
      <w:r w:rsidR="00012D66">
        <w:rPr>
          <w:sz w:val="28"/>
          <w:szCs w:val="28"/>
        </w:rPr>
        <w:t>На макроэкономическом уровне будет прослеживаться сужение традиционных экспортных рынков и снижение цен на углеводороды, будет иметь место усиление технологического отставания и сокращение социальных расходов бюджетов всех уровней.</w:t>
      </w:r>
    </w:p>
    <w:p w14:paraId="3486A6F8" w14:textId="43794140" w:rsidR="00EC6F4C" w:rsidRPr="00EC6F4C" w:rsidRDefault="00626EFE" w:rsidP="004E3946">
      <w:pPr>
        <w:spacing w:line="276" w:lineRule="auto"/>
        <w:ind w:firstLine="426"/>
        <w:jc w:val="both"/>
        <w:rPr>
          <w:sz w:val="28"/>
          <w:szCs w:val="28"/>
        </w:rPr>
      </w:pPr>
      <w:r>
        <w:rPr>
          <w:sz w:val="28"/>
          <w:szCs w:val="28"/>
        </w:rPr>
        <w:t>Э</w:t>
      </w:r>
      <w:r w:rsidRPr="00EC6F4C">
        <w:rPr>
          <w:sz w:val="28"/>
          <w:szCs w:val="28"/>
        </w:rPr>
        <w:t>кономический рост будет обеспечен, в первую очередь, за счет традиционных отраслей промышленности и потребительского сектора.</w:t>
      </w:r>
      <w:r>
        <w:rPr>
          <w:sz w:val="28"/>
          <w:szCs w:val="28"/>
        </w:rPr>
        <w:t xml:space="preserve"> </w:t>
      </w:r>
      <w:r w:rsidR="00EC6F4C" w:rsidRPr="00EC6F4C">
        <w:rPr>
          <w:sz w:val="28"/>
          <w:szCs w:val="28"/>
        </w:rPr>
        <w:t>Структура видов экономической деятельности</w:t>
      </w:r>
      <w:r w:rsidR="00012D66">
        <w:rPr>
          <w:sz w:val="28"/>
          <w:szCs w:val="28"/>
        </w:rPr>
        <w:t xml:space="preserve"> на территории Березовского района </w:t>
      </w:r>
      <w:r w:rsidR="00012D66" w:rsidRPr="00986212">
        <w:rPr>
          <w:sz w:val="28"/>
          <w:szCs w:val="28"/>
        </w:rPr>
        <w:t xml:space="preserve">не изменится. </w:t>
      </w:r>
      <w:r>
        <w:rPr>
          <w:sz w:val="28"/>
          <w:szCs w:val="28"/>
        </w:rPr>
        <w:t>С</w:t>
      </w:r>
      <w:r w:rsidR="00EC6F4C" w:rsidRPr="00EC6F4C">
        <w:rPr>
          <w:sz w:val="28"/>
          <w:szCs w:val="28"/>
        </w:rPr>
        <w:t>ектор малого и среднего бизнеса не претерпит существенных изменений, причем основными видами деятельности малых и средних предприятий, по-прежнему, будут выступать оптовая и розничная торговля, транспорт и связь, строительство.</w:t>
      </w:r>
    </w:p>
    <w:p w14:paraId="68D7B236" w14:textId="4B91B086" w:rsidR="00EC6F4C" w:rsidRPr="00EC6F4C" w:rsidRDefault="00EC6F4C" w:rsidP="004E3946">
      <w:pPr>
        <w:spacing w:line="276" w:lineRule="auto"/>
        <w:ind w:firstLine="426"/>
        <w:jc w:val="both"/>
        <w:rPr>
          <w:sz w:val="28"/>
          <w:szCs w:val="28"/>
        </w:rPr>
      </w:pPr>
      <w:r w:rsidRPr="00EC6F4C">
        <w:rPr>
          <w:sz w:val="28"/>
          <w:szCs w:val="28"/>
        </w:rPr>
        <w:t xml:space="preserve">Конкурентоспособность отраслей района практически не изменится, что будет оказывать негативное влияние на динамику социально-экономического развития Березовского района. Развитие </w:t>
      </w:r>
      <w:r w:rsidRPr="005A4F03">
        <w:rPr>
          <w:sz w:val="28"/>
          <w:szCs w:val="28"/>
        </w:rPr>
        <w:t xml:space="preserve">новых направлений, связанных с инновациями, высокими технологиями, а также различные </w:t>
      </w:r>
      <w:r w:rsidR="005A4F03" w:rsidRPr="005A4F03">
        <w:rPr>
          <w:sz w:val="28"/>
          <w:szCs w:val="28"/>
        </w:rPr>
        <w:t xml:space="preserve">деятельности </w:t>
      </w:r>
      <w:r w:rsidRPr="005A4F03">
        <w:rPr>
          <w:sz w:val="28"/>
          <w:szCs w:val="28"/>
        </w:rPr>
        <w:t>направления малого и среднего бизнеса, будут весьма ограничены.</w:t>
      </w:r>
      <w:r w:rsidRPr="00EC6F4C">
        <w:rPr>
          <w:sz w:val="28"/>
          <w:szCs w:val="28"/>
        </w:rPr>
        <w:t xml:space="preserve"> </w:t>
      </w:r>
    </w:p>
    <w:p w14:paraId="35DCA4D3" w14:textId="4C6E0E83" w:rsidR="00EC6F4C" w:rsidRPr="00EC6F4C" w:rsidRDefault="00EC6F4C" w:rsidP="004E3946">
      <w:pPr>
        <w:spacing w:line="276" w:lineRule="auto"/>
        <w:ind w:firstLine="426"/>
        <w:jc w:val="both"/>
        <w:rPr>
          <w:sz w:val="28"/>
          <w:szCs w:val="28"/>
        </w:rPr>
      </w:pPr>
      <w:r w:rsidRPr="00EC6F4C">
        <w:rPr>
          <w:sz w:val="28"/>
          <w:szCs w:val="28"/>
        </w:rPr>
        <w:t xml:space="preserve">Демографические и миграционные показатели </w:t>
      </w:r>
      <w:r w:rsidR="00BF4184">
        <w:rPr>
          <w:sz w:val="28"/>
          <w:szCs w:val="28"/>
        </w:rPr>
        <w:t>продолжат</w:t>
      </w:r>
      <w:r w:rsidR="00BF4184" w:rsidRPr="00EC6F4C">
        <w:rPr>
          <w:sz w:val="28"/>
          <w:szCs w:val="28"/>
        </w:rPr>
        <w:t xml:space="preserve"> </w:t>
      </w:r>
      <w:r w:rsidRPr="00EC6F4C">
        <w:rPr>
          <w:sz w:val="28"/>
          <w:szCs w:val="28"/>
        </w:rPr>
        <w:t xml:space="preserve">существующие на данный момент тенденции. Сохранится </w:t>
      </w:r>
      <w:r w:rsidR="002D56A8">
        <w:rPr>
          <w:sz w:val="28"/>
          <w:szCs w:val="28"/>
        </w:rPr>
        <w:t xml:space="preserve">динамика уровня </w:t>
      </w:r>
      <w:r w:rsidRPr="00EC6F4C">
        <w:rPr>
          <w:sz w:val="28"/>
          <w:szCs w:val="28"/>
        </w:rPr>
        <w:t>показателей естественного движения населения, миграционной убыли населения.</w:t>
      </w:r>
    </w:p>
    <w:p w14:paraId="1C7CB113" w14:textId="7D2E5740" w:rsidR="00EC6F4C" w:rsidRPr="00EC6F4C" w:rsidRDefault="00EC6F4C" w:rsidP="004E3946">
      <w:pPr>
        <w:spacing w:line="276" w:lineRule="auto"/>
        <w:ind w:firstLine="426"/>
        <w:jc w:val="both"/>
        <w:rPr>
          <w:sz w:val="28"/>
          <w:szCs w:val="28"/>
        </w:rPr>
      </w:pPr>
      <w:r w:rsidRPr="00EC6F4C">
        <w:rPr>
          <w:sz w:val="28"/>
          <w:szCs w:val="28"/>
        </w:rPr>
        <w:t>Сохранится тенденция медленного повышения платежеспособности населения Березовского района. Уровень безработицы в муниципальном образовании практически не изменится.</w:t>
      </w:r>
    </w:p>
    <w:p w14:paraId="76A1D661" w14:textId="1526FD92" w:rsidR="00EC6F4C" w:rsidRPr="00EC6F4C" w:rsidRDefault="00626EFE" w:rsidP="004E3946">
      <w:pPr>
        <w:spacing w:line="276" w:lineRule="auto"/>
        <w:ind w:firstLine="426"/>
        <w:jc w:val="both"/>
        <w:rPr>
          <w:sz w:val="28"/>
          <w:szCs w:val="28"/>
        </w:rPr>
      </w:pPr>
      <w:r>
        <w:rPr>
          <w:sz w:val="28"/>
          <w:szCs w:val="28"/>
        </w:rPr>
        <w:t>Сферы -</w:t>
      </w:r>
      <w:r w:rsidR="00EC6F4C" w:rsidRPr="00EC6F4C">
        <w:rPr>
          <w:sz w:val="28"/>
          <w:szCs w:val="28"/>
        </w:rPr>
        <w:t xml:space="preserve"> образование, здравоохранение, культура, физическая культура и спорт, социальная защита, жилищно-коммунальное хозяйство, транспортная инфраструктура, инфраструктура связи будут развиваться в соответствии с </w:t>
      </w:r>
      <w:r>
        <w:rPr>
          <w:sz w:val="28"/>
          <w:szCs w:val="28"/>
        </w:rPr>
        <w:t xml:space="preserve">существующими </w:t>
      </w:r>
      <w:r w:rsidR="00EC6F4C" w:rsidRPr="00EC6F4C">
        <w:rPr>
          <w:sz w:val="28"/>
          <w:szCs w:val="28"/>
        </w:rPr>
        <w:t xml:space="preserve">трендами. </w:t>
      </w:r>
    </w:p>
    <w:p w14:paraId="39AA3515" w14:textId="71330716" w:rsidR="00EC6F4C" w:rsidRPr="00EC6F4C" w:rsidRDefault="00EC6F4C" w:rsidP="004E3946">
      <w:pPr>
        <w:spacing w:line="276" w:lineRule="auto"/>
        <w:ind w:firstLine="426"/>
        <w:jc w:val="both"/>
        <w:rPr>
          <w:sz w:val="28"/>
          <w:szCs w:val="28"/>
        </w:rPr>
      </w:pPr>
      <w:r w:rsidRPr="00EC6F4C">
        <w:rPr>
          <w:sz w:val="28"/>
          <w:szCs w:val="28"/>
        </w:rPr>
        <w:t>В рамках этого сценария в бюджетной сфере Березовского района будут происходить процессы сохранения</w:t>
      </w:r>
      <w:r w:rsidR="00626EFE">
        <w:rPr>
          <w:sz w:val="28"/>
          <w:szCs w:val="28"/>
        </w:rPr>
        <w:t xml:space="preserve"> или снижения</w:t>
      </w:r>
      <w:r w:rsidRPr="00EC6F4C">
        <w:rPr>
          <w:sz w:val="28"/>
          <w:szCs w:val="28"/>
        </w:rPr>
        <w:t xml:space="preserve"> достигнутого уровня бюджетных доходов и социальной ориентации структуры бюджетных расходов.</w:t>
      </w:r>
    </w:p>
    <w:p w14:paraId="096A0AC1" w14:textId="77777777" w:rsidR="00DB536B" w:rsidRDefault="00DB536B" w:rsidP="00626EFE">
      <w:pPr>
        <w:tabs>
          <w:tab w:val="left" w:pos="851"/>
        </w:tabs>
        <w:spacing w:line="276" w:lineRule="auto"/>
        <w:contextualSpacing/>
        <w:jc w:val="center"/>
        <w:rPr>
          <w:b/>
          <w:color w:val="244061" w:themeColor="accent1" w:themeShade="80"/>
          <w:sz w:val="28"/>
          <w:szCs w:val="28"/>
        </w:rPr>
      </w:pPr>
    </w:p>
    <w:p w14:paraId="0AB01CAC" w14:textId="59E429C3" w:rsidR="005C6502" w:rsidRDefault="005C6502" w:rsidP="00D62064">
      <w:pPr>
        <w:tabs>
          <w:tab w:val="left" w:pos="851"/>
        </w:tabs>
        <w:spacing w:line="276" w:lineRule="auto"/>
        <w:contextualSpacing/>
        <w:jc w:val="center"/>
        <w:rPr>
          <w:b/>
          <w:color w:val="244061" w:themeColor="accent1" w:themeShade="80"/>
          <w:sz w:val="28"/>
          <w:szCs w:val="28"/>
        </w:rPr>
      </w:pPr>
      <w:r w:rsidRPr="005A4F03">
        <w:rPr>
          <w:b/>
          <w:color w:val="000000" w:themeColor="text1"/>
          <w:sz w:val="28"/>
          <w:szCs w:val="28"/>
        </w:rPr>
        <w:lastRenderedPageBreak/>
        <w:t>3.2 Целевой сценарий развития</w:t>
      </w:r>
    </w:p>
    <w:p w14:paraId="3C62A890" w14:textId="77161C4A" w:rsidR="00375899" w:rsidRDefault="00375899" w:rsidP="004E3946">
      <w:pPr>
        <w:spacing w:line="276" w:lineRule="auto"/>
        <w:ind w:firstLine="426"/>
        <w:jc w:val="both"/>
        <w:rPr>
          <w:sz w:val="28"/>
          <w:szCs w:val="28"/>
        </w:rPr>
      </w:pPr>
      <w:r>
        <w:rPr>
          <w:sz w:val="28"/>
          <w:szCs w:val="28"/>
        </w:rPr>
        <w:t>Целевой</w:t>
      </w:r>
      <w:r w:rsidR="00DB536B" w:rsidRPr="00DB536B">
        <w:rPr>
          <w:sz w:val="28"/>
          <w:szCs w:val="28"/>
        </w:rPr>
        <w:t xml:space="preserve"> сценарий развития Березовского района предполагает </w:t>
      </w:r>
      <w:r>
        <w:rPr>
          <w:sz w:val="28"/>
          <w:szCs w:val="28"/>
        </w:rPr>
        <w:t>изменение структуры экономики муниципального образования, рост производительности труда, повышение уровня и качества жизни населения, развитие инфраструктурного сектора, рост конкурентоспособности территории внутри автономного округа и на внутрироссийском периметре.</w:t>
      </w:r>
    </w:p>
    <w:p w14:paraId="2017D0AB" w14:textId="77777777" w:rsidR="00DB536B" w:rsidRPr="00DB536B" w:rsidRDefault="00DB536B" w:rsidP="004E3946">
      <w:pPr>
        <w:pStyle w:val="afff2"/>
        <w:spacing w:after="0" w:line="276" w:lineRule="auto"/>
        <w:ind w:left="0" w:firstLine="426"/>
        <w:jc w:val="both"/>
        <w:rPr>
          <w:rFonts w:ascii="Times New Roman" w:eastAsia="Times New Roman" w:hAnsi="Times New Roman"/>
          <w:sz w:val="28"/>
          <w:szCs w:val="28"/>
          <w:lang w:eastAsia="ru-RU"/>
        </w:rPr>
      </w:pPr>
      <w:r w:rsidRPr="00DB536B">
        <w:rPr>
          <w:rFonts w:ascii="Times New Roman" w:eastAsia="Times New Roman" w:hAnsi="Times New Roman"/>
          <w:sz w:val="28"/>
          <w:szCs w:val="28"/>
          <w:lang w:eastAsia="ru-RU"/>
        </w:rPr>
        <w:t>Стратегические приоритеты и цели развития Березовского района будут сопряжены с</w:t>
      </w:r>
      <w:r w:rsidRPr="00DB536B">
        <w:rPr>
          <w:rFonts w:ascii="Times New Roman" w:hAnsi="Times New Roman"/>
          <w:sz w:val="28"/>
          <w:szCs w:val="28"/>
        </w:rPr>
        <w:t xml:space="preserve"> </w:t>
      </w:r>
      <w:r w:rsidRPr="00DB536B">
        <w:rPr>
          <w:rFonts w:ascii="Times New Roman" w:eastAsia="Times New Roman" w:hAnsi="Times New Roman"/>
          <w:sz w:val="28"/>
          <w:szCs w:val="28"/>
          <w:lang w:eastAsia="ru-RU"/>
        </w:rPr>
        <w:t>национальными целями Российской Федерации, которые направлены на прорывное развитие социально-экономической системы (укрепление демографического и экономического потенциала территории, повышение уровня жизни населения, обеспечение качественных условий для жизнедеятельности граждан и возможностей их самореализации).</w:t>
      </w:r>
    </w:p>
    <w:p w14:paraId="4CACEA6A" w14:textId="2537CDF9" w:rsidR="00DB536B" w:rsidRPr="00DB536B" w:rsidRDefault="00DB536B" w:rsidP="004E3946">
      <w:pPr>
        <w:spacing w:line="276" w:lineRule="auto"/>
        <w:ind w:firstLine="426"/>
        <w:jc w:val="both"/>
        <w:rPr>
          <w:sz w:val="28"/>
          <w:szCs w:val="28"/>
        </w:rPr>
      </w:pPr>
      <w:r w:rsidRPr="00DB536B">
        <w:rPr>
          <w:sz w:val="28"/>
          <w:szCs w:val="28"/>
        </w:rPr>
        <w:t>Качество жизни населения будет обеспечиваться развитием социально-культурных</w:t>
      </w:r>
      <w:r w:rsidR="00044F4D">
        <w:rPr>
          <w:sz w:val="28"/>
          <w:szCs w:val="28"/>
        </w:rPr>
        <w:t xml:space="preserve">, </w:t>
      </w:r>
      <w:r w:rsidRPr="00DB536B">
        <w:rPr>
          <w:sz w:val="28"/>
          <w:szCs w:val="28"/>
        </w:rPr>
        <w:t>социально-бытовых</w:t>
      </w:r>
      <w:r w:rsidR="00044F4D">
        <w:rPr>
          <w:sz w:val="28"/>
          <w:szCs w:val="28"/>
        </w:rPr>
        <w:t>, инфраструктурных</w:t>
      </w:r>
      <w:r w:rsidRPr="00DB536B">
        <w:rPr>
          <w:sz w:val="28"/>
          <w:szCs w:val="28"/>
        </w:rPr>
        <w:t xml:space="preserve"> направлений, что потребует значительных инвестиционных вливаний в эти сферы деятельности (</w:t>
      </w:r>
      <w:r w:rsidR="00044F4D">
        <w:rPr>
          <w:sz w:val="28"/>
          <w:szCs w:val="28"/>
        </w:rPr>
        <w:t xml:space="preserve">дорожное хозяйство, </w:t>
      </w:r>
      <w:r w:rsidRPr="00DB536B">
        <w:rPr>
          <w:sz w:val="28"/>
          <w:szCs w:val="28"/>
        </w:rPr>
        <w:t>жилищно-коммунальная сфера, развитие жилищного строительства и рынка жилья, сфера услуг).</w:t>
      </w:r>
    </w:p>
    <w:p w14:paraId="20A9CA7D" w14:textId="6CC1056A" w:rsidR="00DB536B" w:rsidRPr="00DB536B" w:rsidRDefault="00DB536B" w:rsidP="004E3946">
      <w:pPr>
        <w:spacing w:line="276" w:lineRule="auto"/>
        <w:ind w:firstLine="426"/>
        <w:jc w:val="both"/>
        <w:rPr>
          <w:sz w:val="28"/>
          <w:szCs w:val="28"/>
        </w:rPr>
      </w:pPr>
      <w:r w:rsidRPr="00DB536B">
        <w:rPr>
          <w:sz w:val="28"/>
          <w:szCs w:val="28"/>
        </w:rPr>
        <w:t xml:space="preserve">Повышение качества жизни приведет к росту численности населения и притоку трудовых ресурсов. Произойдет закрепление конкурентоспособных кадров на </w:t>
      </w:r>
      <w:r w:rsidR="00044F4D">
        <w:rPr>
          <w:sz w:val="28"/>
          <w:szCs w:val="28"/>
        </w:rPr>
        <w:t xml:space="preserve">территории </w:t>
      </w:r>
      <w:r w:rsidRPr="00DB536B">
        <w:rPr>
          <w:sz w:val="28"/>
          <w:szCs w:val="28"/>
        </w:rPr>
        <w:t>Березовского района.</w:t>
      </w:r>
    </w:p>
    <w:p w14:paraId="1DB28C0E" w14:textId="53111EFB" w:rsidR="00044F4D" w:rsidRDefault="00044F4D" w:rsidP="004E3946">
      <w:pPr>
        <w:spacing w:line="276" w:lineRule="auto"/>
        <w:ind w:firstLine="426"/>
        <w:jc w:val="both"/>
        <w:rPr>
          <w:sz w:val="28"/>
          <w:szCs w:val="28"/>
        </w:rPr>
      </w:pPr>
      <w:r>
        <w:rPr>
          <w:sz w:val="28"/>
          <w:szCs w:val="28"/>
        </w:rPr>
        <w:t xml:space="preserve">Диверсификация экономики </w:t>
      </w:r>
      <w:r w:rsidR="00DB536B" w:rsidRPr="00DB536B">
        <w:rPr>
          <w:sz w:val="28"/>
          <w:szCs w:val="28"/>
        </w:rPr>
        <w:t xml:space="preserve">приведет к </w:t>
      </w:r>
      <w:r>
        <w:rPr>
          <w:sz w:val="28"/>
          <w:szCs w:val="28"/>
        </w:rPr>
        <w:t>укреплению позиций муниципального образования на внутрирегиональном и межрегиональном рынках.</w:t>
      </w:r>
    </w:p>
    <w:p w14:paraId="5698B80A" w14:textId="77777777" w:rsidR="00DB536B" w:rsidRPr="00DB536B" w:rsidRDefault="00DB536B" w:rsidP="004E3946">
      <w:pPr>
        <w:spacing w:line="276" w:lineRule="auto"/>
        <w:ind w:firstLine="426"/>
        <w:jc w:val="both"/>
        <w:rPr>
          <w:sz w:val="28"/>
          <w:szCs w:val="28"/>
        </w:rPr>
      </w:pPr>
      <w:r w:rsidRPr="00DB536B">
        <w:rPr>
          <w:sz w:val="28"/>
          <w:szCs w:val="28"/>
        </w:rPr>
        <w:t xml:space="preserve">Производственные издержки будут снижаться за счет внедрения ресурсосберегающих технологий, что позволит повысить конкурентоспособность продукции предприятий района. </w:t>
      </w:r>
    </w:p>
    <w:p w14:paraId="3BD93C30" w14:textId="77777777" w:rsidR="00DB536B" w:rsidRPr="00DB536B" w:rsidRDefault="00DB536B" w:rsidP="004E3946">
      <w:pPr>
        <w:spacing w:line="276" w:lineRule="auto"/>
        <w:ind w:firstLine="426"/>
        <w:jc w:val="both"/>
        <w:rPr>
          <w:sz w:val="28"/>
          <w:szCs w:val="28"/>
        </w:rPr>
      </w:pPr>
      <w:r w:rsidRPr="00DB536B">
        <w:rPr>
          <w:sz w:val="28"/>
          <w:szCs w:val="28"/>
        </w:rPr>
        <w:t>Применение сберегающих инноваций в отраслях образования и здравоохранения позволят создать условия для всестороннего развития личности и формирования высококвалифицированной рабочей силы.</w:t>
      </w:r>
    </w:p>
    <w:p w14:paraId="17E6CE23" w14:textId="18BD6A22" w:rsidR="00DB536B" w:rsidRPr="00DB536B" w:rsidRDefault="00DB536B" w:rsidP="004E3946">
      <w:pPr>
        <w:spacing w:line="276" w:lineRule="auto"/>
        <w:ind w:firstLine="426"/>
        <w:jc w:val="both"/>
        <w:rPr>
          <w:sz w:val="28"/>
          <w:szCs w:val="28"/>
        </w:rPr>
      </w:pPr>
      <w:r w:rsidRPr="00DB536B">
        <w:rPr>
          <w:sz w:val="28"/>
          <w:szCs w:val="28"/>
        </w:rPr>
        <w:t>В качестве базового сценария социально-экономического развития Березовского района выбран</w:t>
      </w:r>
      <w:r w:rsidR="00044F4D">
        <w:rPr>
          <w:sz w:val="28"/>
          <w:szCs w:val="28"/>
        </w:rPr>
        <w:t xml:space="preserve"> целевой сценарий</w:t>
      </w:r>
      <w:r w:rsidRPr="00DB536B">
        <w:rPr>
          <w:sz w:val="28"/>
          <w:szCs w:val="28"/>
        </w:rPr>
        <w:t>, так как он в большей степени соответствует современной более сложной модели муниципального управления, тесно связанной с инвестированием в высокотехнологичные проекты и развитие человеческого капитала.</w:t>
      </w:r>
    </w:p>
    <w:p w14:paraId="0D41E64C" w14:textId="6F45FC06" w:rsidR="005C6502" w:rsidRDefault="005C6502" w:rsidP="000956B4">
      <w:pPr>
        <w:tabs>
          <w:tab w:val="left" w:pos="851"/>
        </w:tabs>
        <w:spacing w:line="276" w:lineRule="auto"/>
        <w:ind w:firstLine="709"/>
        <w:contextualSpacing/>
        <w:jc w:val="center"/>
        <w:rPr>
          <w:b/>
          <w:color w:val="244061" w:themeColor="accent1" w:themeShade="80"/>
          <w:sz w:val="28"/>
          <w:szCs w:val="28"/>
        </w:rPr>
      </w:pPr>
    </w:p>
    <w:p w14:paraId="6AE270E2" w14:textId="0C116DF0" w:rsidR="00C15A32" w:rsidRDefault="00C15A32" w:rsidP="000956B4">
      <w:pPr>
        <w:tabs>
          <w:tab w:val="left" w:pos="851"/>
        </w:tabs>
        <w:spacing w:line="276" w:lineRule="auto"/>
        <w:ind w:firstLine="709"/>
        <w:contextualSpacing/>
        <w:jc w:val="center"/>
        <w:rPr>
          <w:b/>
          <w:color w:val="244061" w:themeColor="accent1" w:themeShade="80"/>
          <w:sz w:val="28"/>
          <w:szCs w:val="28"/>
        </w:rPr>
      </w:pPr>
    </w:p>
    <w:p w14:paraId="13B34FF4" w14:textId="77777777" w:rsidR="00C15A32" w:rsidRDefault="00C15A32" w:rsidP="000956B4">
      <w:pPr>
        <w:tabs>
          <w:tab w:val="left" w:pos="851"/>
        </w:tabs>
        <w:spacing w:line="276" w:lineRule="auto"/>
        <w:ind w:firstLine="709"/>
        <w:contextualSpacing/>
        <w:jc w:val="center"/>
        <w:rPr>
          <w:b/>
          <w:color w:val="244061" w:themeColor="accent1" w:themeShade="80"/>
          <w:sz w:val="28"/>
          <w:szCs w:val="28"/>
        </w:rPr>
      </w:pPr>
    </w:p>
    <w:p w14:paraId="5C8E5DC8" w14:textId="5B530E40" w:rsidR="006F5F63" w:rsidRPr="005A4F03" w:rsidRDefault="006F5F63" w:rsidP="00C4298A">
      <w:pPr>
        <w:pStyle w:val="afff2"/>
        <w:tabs>
          <w:tab w:val="left" w:pos="851"/>
        </w:tabs>
        <w:spacing w:line="276" w:lineRule="auto"/>
        <w:ind w:left="0"/>
        <w:jc w:val="center"/>
        <w:rPr>
          <w:rFonts w:ascii="Times New Roman" w:hAnsi="Times New Roman"/>
          <w:b/>
          <w:color w:val="000000" w:themeColor="text1"/>
          <w:sz w:val="28"/>
          <w:szCs w:val="28"/>
        </w:rPr>
      </w:pPr>
      <w:r w:rsidRPr="005A4F03">
        <w:rPr>
          <w:rFonts w:ascii="Times New Roman" w:hAnsi="Times New Roman"/>
          <w:b/>
          <w:color w:val="000000" w:themeColor="text1"/>
          <w:sz w:val="28"/>
          <w:szCs w:val="28"/>
        </w:rPr>
        <w:lastRenderedPageBreak/>
        <w:t>4 МИССИЯ, ЦЕЛИ, ЗАДАЧИ И ПРИОРИТЕТНЫЕ НАПРАВЛЕНИЯ СОЦИАЛЬНО – ЭКОНОМИЧЕСКОГО РАЗВИТИЯ</w:t>
      </w:r>
    </w:p>
    <w:p w14:paraId="3039097E" w14:textId="2BA7B9C4" w:rsidR="005C6502" w:rsidRPr="005A4F03" w:rsidRDefault="006F5F63" w:rsidP="005A4F03">
      <w:pPr>
        <w:pStyle w:val="afff2"/>
        <w:tabs>
          <w:tab w:val="left" w:pos="851"/>
        </w:tabs>
        <w:spacing w:line="276" w:lineRule="auto"/>
        <w:ind w:left="426"/>
        <w:jc w:val="center"/>
        <w:rPr>
          <w:rFonts w:ascii="Times New Roman" w:hAnsi="Times New Roman"/>
          <w:b/>
          <w:color w:val="000000" w:themeColor="text1"/>
          <w:sz w:val="28"/>
          <w:szCs w:val="28"/>
        </w:rPr>
      </w:pPr>
      <w:r w:rsidRPr="005A4F03">
        <w:rPr>
          <w:rFonts w:ascii="Times New Roman" w:hAnsi="Times New Roman"/>
          <w:b/>
          <w:color w:val="000000" w:themeColor="text1"/>
          <w:sz w:val="28"/>
          <w:szCs w:val="28"/>
        </w:rPr>
        <w:t>БЕРЕЗОВСКОГО РАЙОНА</w:t>
      </w:r>
    </w:p>
    <w:p w14:paraId="1C415425" w14:textId="3B6BC93E" w:rsidR="006F5F63" w:rsidRPr="005A4F03" w:rsidRDefault="006F5F63" w:rsidP="00C4298A">
      <w:pPr>
        <w:tabs>
          <w:tab w:val="left" w:pos="851"/>
        </w:tabs>
        <w:spacing w:line="276" w:lineRule="auto"/>
        <w:contextualSpacing/>
        <w:jc w:val="center"/>
        <w:rPr>
          <w:b/>
          <w:color w:val="000000" w:themeColor="text1"/>
          <w:sz w:val="28"/>
          <w:szCs w:val="28"/>
        </w:rPr>
      </w:pPr>
      <w:r w:rsidRPr="005A4F03">
        <w:rPr>
          <w:b/>
          <w:color w:val="000000" w:themeColor="text1"/>
          <w:sz w:val="28"/>
          <w:szCs w:val="28"/>
        </w:rPr>
        <w:t>4.1 Миссия, направления, цели и задачи стратегического развития</w:t>
      </w:r>
    </w:p>
    <w:p w14:paraId="055A5E4C" w14:textId="7DD8C175" w:rsidR="00AA6221" w:rsidRDefault="00AA6221" w:rsidP="00AA6221">
      <w:pPr>
        <w:spacing w:line="276" w:lineRule="auto"/>
        <w:ind w:firstLine="426"/>
        <w:jc w:val="both"/>
        <w:rPr>
          <w:sz w:val="28"/>
          <w:szCs w:val="28"/>
        </w:rPr>
      </w:pPr>
      <w:r>
        <w:rPr>
          <w:sz w:val="28"/>
          <w:szCs w:val="28"/>
        </w:rPr>
        <w:t>Разработка С</w:t>
      </w:r>
      <w:r w:rsidRPr="00342BA4">
        <w:rPr>
          <w:sz w:val="28"/>
          <w:szCs w:val="28"/>
        </w:rPr>
        <w:t xml:space="preserve">тратегии </w:t>
      </w:r>
      <w:r>
        <w:rPr>
          <w:sz w:val="28"/>
          <w:szCs w:val="28"/>
        </w:rPr>
        <w:t xml:space="preserve">социально – экономического развития Березовского района </w:t>
      </w:r>
      <w:r w:rsidRPr="00342BA4">
        <w:rPr>
          <w:sz w:val="28"/>
          <w:szCs w:val="28"/>
        </w:rPr>
        <w:t>связана с выбором приоритетных задач удовлетворения потребностей разных социальных групп: населения</w:t>
      </w:r>
      <w:r>
        <w:rPr>
          <w:sz w:val="28"/>
          <w:szCs w:val="28"/>
        </w:rPr>
        <w:t>,</w:t>
      </w:r>
      <w:r w:rsidRPr="00342BA4">
        <w:rPr>
          <w:sz w:val="28"/>
          <w:szCs w:val="28"/>
        </w:rPr>
        <w:t xml:space="preserve"> предпринимателей,</w:t>
      </w:r>
      <w:r>
        <w:rPr>
          <w:sz w:val="28"/>
          <w:szCs w:val="28"/>
        </w:rPr>
        <w:t xml:space="preserve"> организаций,</w:t>
      </w:r>
      <w:r w:rsidRPr="00342BA4">
        <w:rPr>
          <w:sz w:val="28"/>
          <w:szCs w:val="28"/>
        </w:rPr>
        <w:t xml:space="preserve"> органов власти и управления и др. </w:t>
      </w:r>
    </w:p>
    <w:p w14:paraId="76E03BCF" w14:textId="0BFDFD14" w:rsidR="00AA6221" w:rsidRPr="00342BA4" w:rsidRDefault="00744742" w:rsidP="00AA6221">
      <w:pPr>
        <w:spacing w:line="276" w:lineRule="auto"/>
        <w:ind w:firstLine="426"/>
        <w:jc w:val="both"/>
        <w:rPr>
          <w:sz w:val="28"/>
          <w:szCs w:val="28"/>
        </w:rPr>
      </w:pPr>
      <w:r w:rsidRPr="00744742">
        <w:rPr>
          <w:b/>
          <w:bCs/>
          <w:sz w:val="28"/>
          <w:szCs w:val="28"/>
        </w:rPr>
        <w:t>ПЕРСПЕКТИВНОЕ ВИДЕНИЕ БЕРЕЗОВСКОГО РАЙОНА К 203</w:t>
      </w:r>
      <w:r w:rsidR="001A16E4">
        <w:rPr>
          <w:b/>
          <w:bCs/>
          <w:sz w:val="28"/>
          <w:szCs w:val="28"/>
        </w:rPr>
        <w:t>6</w:t>
      </w:r>
      <w:r w:rsidRPr="00744742">
        <w:rPr>
          <w:b/>
          <w:bCs/>
          <w:sz w:val="28"/>
          <w:szCs w:val="28"/>
        </w:rPr>
        <w:t xml:space="preserve"> ГОДУ</w:t>
      </w:r>
      <w:r w:rsidR="00AA6221" w:rsidRPr="00DD0F63">
        <w:rPr>
          <w:sz w:val="28"/>
          <w:szCs w:val="28"/>
        </w:rPr>
        <w:t xml:space="preserve"> – </w:t>
      </w:r>
      <w:r w:rsidR="00DD0F63" w:rsidRPr="00DD0F63">
        <w:rPr>
          <w:sz w:val="28"/>
          <w:szCs w:val="28"/>
        </w:rPr>
        <w:t xml:space="preserve">стабильный, экономически развитый, экологичный, самобытный район Ханты – Мансийского автономного округа – Югры, привлекательный для жизни и работы с мощным производственным и креативным </w:t>
      </w:r>
      <w:r w:rsidR="00940366" w:rsidRPr="00DD0F63">
        <w:rPr>
          <w:sz w:val="28"/>
          <w:szCs w:val="28"/>
        </w:rPr>
        <w:t>кластер</w:t>
      </w:r>
      <w:r w:rsidR="00940366">
        <w:rPr>
          <w:sz w:val="28"/>
          <w:szCs w:val="28"/>
        </w:rPr>
        <w:t>ами</w:t>
      </w:r>
      <w:r w:rsidR="00940366" w:rsidRPr="00DD0F63">
        <w:rPr>
          <w:sz w:val="28"/>
          <w:szCs w:val="28"/>
        </w:rPr>
        <w:t xml:space="preserve"> </w:t>
      </w:r>
      <w:r w:rsidR="00DD0F63" w:rsidRPr="00DD0F63">
        <w:rPr>
          <w:sz w:val="28"/>
          <w:szCs w:val="28"/>
        </w:rPr>
        <w:t>экономики.</w:t>
      </w:r>
    </w:p>
    <w:p w14:paraId="136368DE" w14:textId="162659C2" w:rsidR="00AA6221" w:rsidRPr="00DD0F63" w:rsidRDefault="00AA6221" w:rsidP="00AA6221">
      <w:pPr>
        <w:spacing w:line="276" w:lineRule="auto"/>
        <w:ind w:firstLine="426"/>
        <w:jc w:val="both"/>
        <w:rPr>
          <w:bCs/>
          <w:sz w:val="28"/>
          <w:szCs w:val="28"/>
        </w:rPr>
      </w:pPr>
      <w:r w:rsidRPr="00DD0F63">
        <w:rPr>
          <w:b/>
          <w:sz w:val="28"/>
          <w:szCs w:val="28"/>
        </w:rPr>
        <w:t>МИССИЯ:</w:t>
      </w:r>
      <w:r w:rsidR="00F536B5" w:rsidRPr="00DD0F63">
        <w:rPr>
          <w:b/>
          <w:sz w:val="28"/>
          <w:szCs w:val="28"/>
        </w:rPr>
        <w:t xml:space="preserve"> </w:t>
      </w:r>
      <w:r w:rsidR="00F536B5" w:rsidRPr="00DD0F63">
        <w:rPr>
          <w:bCs/>
          <w:sz w:val="28"/>
          <w:szCs w:val="28"/>
        </w:rPr>
        <w:t xml:space="preserve">Березовский район – это </w:t>
      </w:r>
      <w:r w:rsidR="00DD0F63" w:rsidRPr="00DD0F63">
        <w:rPr>
          <w:bCs/>
          <w:sz w:val="28"/>
          <w:szCs w:val="28"/>
        </w:rPr>
        <w:t>благоустроенная, экологичная территория высокого качества жизни населения с развитой экономикой и транспортной инфраструктурой</w:t>
      </w:r>
      <w:r w:rsidR="00DD0F63">
        <w:rPr>
          <w:bCs/>
          <w:sz w:val="28"/>
          <w:szCs w:val="28"/>
        </w:rPr>
        <w:t>, вносящая существенный вклад в достижение целей устойчивого развития Ханты – Мансийского автономного округа – Югры.</w:t>
      </w:r>
    </w:p>
    <w:p w14:paraId="134ED4AD" w14:textId="371B8E7A" w:rsidR="0049101F" w:rsidRDefault="004E3946" w:rsidP="0049101F">
      <w:pPr>
        <w:spacing w:line="276" w:lineRule="auto"/>
        <w:ind w:firstLine="426"/>
        <w:jc w:val="both"/>
        <w:rPr>
          <w:sz w:val="28"/>
          <w:szCs w:val="28"/>
        </w:rPr>
      </w:pPr>
      <w:r w:rsidRPr="00DD0F63">
        <w:rPr>
          <w:b/>
          <w:sz w:val="28"/>
          <w:szCs w:val="28"/>
        </w:rPr>
        <w:t xml:space="preserve">ГЕНЕРАЛЬНАЯ СТРАТЕГИЧЕСКАЯ </w:t>
      </w:r>
      <w:r w:rsidR="0049101F" w:rsidRPr="00DD0F63">
        <w:rPr>
          <w:b/>
          <w:sz w:val="28"/>
          <w:szCs w:val="28"/>
        </w:rPr>
        <w:t xml:space="preserve">ЦЕЛЬ: </w:t>
      </w:r>
      <w:r w:rsidR="0049101F" w:rsidRPr="00DD0F63">
        <w:rPr>
          <w:bCs/>
          <w:sz w:val="28"/>
          <w:szCs w:val="28"/>
        </w:rPr>
        <w:t>п</w:t>
      </w:r>
      <w:r w:rsidR="0049101F" w:rsidRPr="0049101F">
        <w:rPr>
          <w:bCs/>
          <w:sz w:val="28"/>
          <w:szCs w:val="28"/>
        </w:rPr>
        <w:t>овышение</w:t>
      </w:r>
      <w:r w:rsidR="0049101F" w:rsidRPr="00D67E26">
        <w:rPr>
          <w:sz w:val="28"/>
          <w:szCs w:val="28"/>
        </w:rPr>
        <w:t xml:space="preserve"> качества жизни населения за счет использования конкурентных преимуществ </w:t>
      </w:r>
      <w:r w:rsidR="0049101F">
        <w:rPr>
          <w:sz w:val="28"/>
          <w:szCs w:val="28"/>
        </w:rPr>
        <w:t xml:space="preserve">и </w:t>
      </w:r>
      <w:r w:rsidR="0049101F" w:rsidRPr="00D67E26">
        <w:rPr>
          <w:sz w:val="28"/>
          <w:szCs w:val="28"/>
        </w:rPr>
        <w:t>экономическ</w:t>
      </w:r>
      <w:r w:rsidR="0049101F">
        <w:rPr>
          <w:sz w:val="28"/>
          <w:szCs w:val="28"/>
        </w:rPr>
        <w:t>ого потенциала</w:t>
      </w:r>
      <w:r w:rsidR="0049101F" w:rsidRPr="00D67E26">
        <w:rPr>
          <w:sz w:val="28"/>
          <w:szCs w:val="28"/>
        </w:rPr>
        <w:t xml:space="preserve"> района при сохранении </w:t>
      </w:r>
      <w:r w:rsidR="005A4F03">
        <w:rPr>
          <w:sz w:val="28"/>
          <w:szCs w:val="28"/>
        </w:rPr>
        <w:t xml:space="preserve">национальной идентичности </w:t>
      </w:r>
      <w:r w:rsidR="005A4F03" w:rsidRPr="00D67E26">
        <w:rPr>
          <w:sz w:val="28"/>
          <w:szCs w:val="28"/>
        </w:rPr>
        <w:t>малочисленных</w:t>
      </w:r>
      <w:r w:rsidR="0049101F">
        <w:rPr>
          <w:sz w:val="28"/>
          <w:szCs w:val="28"/>
        </w:rPr>
        <w:t xml:space="preserve"> </w:t>
      </w:r>
      <w:r w:rsidR="0049101F" w:rsidRPr="00D67E26">
        <w:rPr>
          <w:sz w:val="28"/>
          <w:szCs w:val="28"/>
        </w:rPr>
        <w:t xml:space="preserve">коренных народов Севера и экологии. </w:t>
      </w:r>
    </w:p>
    <w:p w14:paraId="18EE14B4" w14:textId="79189947" w:rsidR="007F1D22" w:rsidRPr="00342BA4" w:rsidRDefault="007F1D22" w:rsidP="007F1D22">
      <w:pPr>
        <w:spacing w:line="276" w:lineRule="auto"/>
        <w:ind w:firstLine="426"/>
        <w:jc w:val="both"/>
        <w:rPr>
          <w:sz w:val="28"/>
          <w:szCs w:val="28"/>
        </w:rPr>
      </w:pPr>
      <w:r>
        <w:rPr>
          <w:sz w:val="28"/>
          <w:szCs w:val="28"/>
        </w:rPr>
        <w:t xml:space="preserve">Стратегическая цель социально – экономического развития территории </w:t>
      </w:r>
      <w:r w:rsidRPr="00342BA4">
        <w:rPr>
          <w:sz w:val="28"/>
          <w:szCs w:val="28"/>
        </w:rPr>
        <w:t xml:space="preserve">осуществляется проведением активной </w:t>
      </w:r>
      <w:r>
        <w:rPr>
          <w:sz w:val="28"/>
          <w:szCs w:val="28"/>
        </w:rPr>
        <w:t xml:space="preserve">муниципальной </w:t>
      </w:r>
      <w:r w:rsidRPr="00342BA4">
        <w:rPr>
          <w:sz w:val="28"/>
          <w:szCs w:val="28"/>
        </w:rPr>
        <w:t xml:space="preserve">политики, направленной на достижение баланса между различными сферами, секторами и видами деятельности, на обеспечение гражданских прав, наилучших условий жизни и учета интересов всех тех, кто работает </w:t>
      </w:r>
      <w:r>
        <w:rPr>
          <w:sz w:val="28"/>
          <w:szCs w:val="28"/>
        </w:rPr>
        <w:t>и живет на территории Березовского района</w:t>
      </w:r>
      <w:r w:rsidRPr="00342BA4">
        <w:rPr>
          <w:sz w:val="28"/>
          <w:szCs w:val="28"/>
        </w:rPr>
        <w:t>.</w:t>
      </w:r>
    </w:p>
    <w:p w14:paraId="009CF524" w14:textId="5BFF57F4" w:rsidR="007F1D22" w:rsidRPr="00342BA4" w:rsidRDefault="007F1D22" w:rsidP="007F1D22">
      <w:pPr>
        <w:spacing w:line="276" w:lineRule="auto"/>
        <w:ind w:firstLine="426"/>
        <w:jc w:val="both"/>
        <w:rPr>
          <w:sz w:val="28"/>
          <w:szCs w:val="28"/>
        </w:rPr>
      </w:pPr>
      <w:r w:rsidRPr="00342BA4">
        <w:rPr>
          <w:sz w:val="28"/>
          <w:szCs w:val="28"/>
        </w:rPr>
        <w:t xml:space="preserve">Одним из важных элементов </w:t>
      </w:r>
      <w:r>
        <w:rPr>
          <w:sz w:val="28"/>
          <w:szCs w:val="28"/>
        </w:rPr>
        <w:t xml:space="preserve">муниципальной </w:t>
      </w:r>
      <w:r w:rsidRPr="00342BA4">
        <w:rPr>
          <w:sz w:val="28"/>
          <w:szCs w:val="28"/>
        </w:rPr>
        <w:t xml:space="preserve">политики является обеспечение гармонии между современным градостроительством и сохранением культурно-исторического наследия, </w:t>
      </w:r>
      <w:r>
        <w:rPr>
          <w:sz w:val="28"/>
          <w:szCs w:val="28"/>
        </w:rPr>
        <w:t xml:space="preserve">интересов коренных малочисленных народов севера, </w:t>
      </w:r>
      <w:r w:rsidRPr="00342BA4">
        <w:rPr>
          <w:sz w:val="28"/>
          <w:szCs w:val="28"/>
        </w:rPr>
        <w:t>интегрирование нового без разрушения старого, поддержание принципа непрерывного устойчивого развития.</w:t>
      </w:r>
    </w:p>
    <w:p w14:paraId="20751EF3" w14:textId="69BC929F" w:rsidR="007F1D22" w:rsidRDefault="007F1D22" w:rsidP="007F1D22">
      <w:pPr>
        <w:spacing w:line="276" w:lineRule="auto"/>
        <w:ind w:firstLine="426"/>
        <w:jc w:val="both"/>
        <w:rPr>
          <w:rFonts w:eastAsia="Calibri"/>
          <w:sz w:val="28"/>
          <w:szCs w:val="28"/>
          <w:lang w:eastAsia="en-US"/>
        </w:rPr>
      </w:pPr>
      <w:r w:rsidRPr="00342BA4">
        <w:rPr>
          <w:sz w:val="28"/>
          <w:szCs w:val="28"/>
        </w:rPr>
        <w:t>Достижение</w:t>
      </w:r>
      <w:r>
        <w:rPr>
          <w:rFonts w:eastAsia="Calibri"/>
          <w:sz w:val="28"/>
          <w:szCs w:val="28"/>
          <w:lang w:eastAsia="en-US"/>
        </w:rPr>
        <w:t xml:space="preserve"> генеральной </w:t>
      </w:r>
      <w:r w:rsidRPr="00342BA4">
        <w:rPr>
          <w:rFonts w:eastAsia="Calibri"/>
          <w:sz w:val="28"/>
          <w:szCs w:val="28"/>
          <w:lang w:eastAsia="en-US"/>
        </w:rPr>
        <w:t xml:space="preserve">стратегической цели </w:t>
      </w:r>
      <w:r w:rsidRPr="00342BA4">
        <w:rPr>
          <w:sz w:val="28"/>
          <w:szCs w:val="28"/>
        </w:rPr>
        <w:t>предполагает реализацию</w:t>
      </w:r>
      <w:r w:rsidRPr="00342BA4">
        <w:rPr>
          <w:rFonts w:eastAsia="Calibri"/>
          <w:sz w:val="28"/>
          <w:szCs w:val="28"/>
          <w:lang w:eastAsia="en-US"/>
        </w:rPr>
        <w:t xml:space="preserve"> </w:t>
      </w:r>
      <w:r w:rsidR="00DF1720">
        <w:rPr>
          <w:rFonts w:eastAsia="Calibri"/>
          <w:sz w:val="28"/>
          <w:szCs w:val="28"/>
          <w:lang w:eastAsia="en-US"/>
        </w:rPr>
        <w:t>4</w:t>
      </w:r>
      <w:r w:rsidRPr="00342BA4">
        <w:rPr>
          <w:rFonts w:eastAsia="Calibri"/>
          <w:sz w:val="28"/>
          <w:szCs w:val="28"/>
          <w:lang w:eastAsia="en-US"/>
        </w:rPr>
        <w:t xml:space="preserve"> стратегических направлений</w:t>
      </w:r>
      <w:r>
        <w:rPr>
          <w:rFonts w:eastAsia="Calibri"/>
          <w:sz w:val="28"/>
          <w:szCs w:val="28"/>
          <w:lang w:eastAsia="en-US"/>
        </w:rPr>
        <w:t>, охватывающих</w:t>
      </w:r>
      <w:r w:rsidRPr="00342BA4">
        <w:rPr>
          <w:rFonts w:eastAsia="Calibri"/>
          <w:sz w:val="28"/>
          <w:szCs w:val="28"/>
          <w:lang w:eastAsia="en-US"/>
        </w:rPr>
        <w:t xml:space="preserve"> основной спектр проблематики развития</w:t>
      </w:r>
      <w:r w:rsidR="00DF1720">
        <w:rPr>
          <w:rFonts w:eastAsia="Calibri"/>
          <w:sz w:val="28"/>
          <w:szCs w:val="28"/>
          <w:lang w:eastAsia="en-US"/>
        </w:rPr>
        <w:t xml:space="preserve"> Березовского района</w:t>
      </w:r>
      <w:r w:rsidRPr="00342BA4">
        <w:rPr>
          <w:rFonts w:eastAsia="Calibri"/>
          <w:sz w:val="28"/>
          <w:szCs w:val="28"/>
          <w:lang w:eastAsia="en-US"/>
        </w:rPr>
        <w:t>.</w:t>
      </w:r>
      <w:r>
        <w:rPr>
          <w:rFonts w:eastAsia="Calibri"/>
          <w:sz w:val="28"/>
          <w:szCs w:val="28"/>
          <w:lang w:eastAsia="en-US"/>
        </w:rPr>
        <w:t xml:space="preserve"> Наименования стратегических направлений и с</w:t>
      </w:r>
      <w:r w:rsidRPr="00342BA4">
        <w:rPr>
          <w:rFonts w:eastAsia="Calibri"/>
          <w:sz w:val="28"/>
          <w:szCs w:val="28"/>
          <w:lang w:eastAsia="en-US"/>
        </w:rPr>
        <w:t xml:space="preserve">истема </w:t>
      </w:r>
      <w:r>
        <w:rPr>
          <w:rFonts w:eastAsia="Calibri"/>
          <w:sz w:val="28"/>
          <w:szCs w:val="28"/>
          <w:lang w:eastAsia="en-US"/>
        </w:rPr>
        <w:t xml:space="preserve">стратегических </w:t>
      </w:r>
      <w:r w:rsidRPr="00342BA4">
        <w:rPr>
          <w:rFonts w:eastAsia="Calibri"/>
          <w:sz w:val="28"/>
          <w:szCs w:val="28"/>
          <w:lang w:eastAsia="en-US"/>
        </w:rPr>
        <w:t>целей</w:t>
      </w:r>
      <w:r>
        <w:rPr>
          <w:rFonts w:eastAsia="Calibri"/>
          <w:sz w:val="28"/>
          <w:szCs w:val="28"/>
          <w:lang w:eastAsia="en-US"/>
        </w:rPr>
        <w:t xml:space="preserve"> и задач, были скорректированы в силу оптимизации в соответствии со сложившимися условиями социально – экономического развития муниципалитета.</w:t>
      </w:r>
    </w:p>
    <w:p w14:paraId="483124F3" w14:textId="286EF6FA" w:rsidR="007F1D22" w:rsidRDefault="007F1D22" w:rsidP="00A15AE4">
      <w:pPr>
        <w:spacing w:line="276" w:lineRule="auto"/>
        <w:ind w:firstLine="426"/>
        <w:jc w:val="both"/>
        <w:rPr>
          <w:rFonts w:eastAsia="Calibri"/>
          <w:sz w:val="28"/>
          <w:szCs w:val="28"/>
          <w:lang w:eastAsia="en-US"/>
        </w:rPr>
      </w:pPr>
      <w:r w:rsidRPr="006A1CDF">
        <w:rPr>
          <w:rFonts w:eastAsia="Calibri"/>
          <w:sz w:val="28"/>
          <w:szCs w:val="28"/>
          <w:lang w:eastAsia="en-US"/>
        </w:rPr>
        <w:lastRenderedPageBreak/>
        <w:t xml:space="preserve">Дерево стратегических целей и задач содержит </w:t>
      </w:r>
      <w:r w:rsidR="006A1CDF" w:rsidRPr="006A1CDF">
        <w:rPr>
          <w:rFonts w:eastAsia="Calibri"/>
          <w:sz w:val="28"/>
          <w:szCs w:val="28"/>
          <w:lang w:eastAsia="en-US"/>
        </w:rPr>
        <w:t>9</w:t>
      </w:r>
      <w:r w:rsidRPr="006A1CDF">
        <w:rPr>
          <w:rFonts w:eastAsia="Calibri"/>
          <w:sz w:val="28"/>
          <w:szCs w:val="28"/>
          <w:lang w:eastAsia="en-US"/>
        </w:rPr>
        <w:t xml:space="preserve"> стратегических целей, 2</w:t>
      </w:r>
      <w:r w:rsidR="006A1CDF" w:rsidRPr="006A1CDF">
        <w:rPr>
          <w:rFonts w:eastAsia="Calibri"/>
          <w:sz w:val="28"/>
          <w:szCs w:val="28"/>
          <w:lang w:eastAsia="en-US"/>
        </w:rPr>
        <w:t>9</w:t>
      </w:r>
      <w:r w:rsidRPr="006A1CDF">
        <w:rPr>
          <w:rFonts w:eastAsia="Calibri"/>
          <w:sz w:val="28"/>
          <w:szCs w:val="28"/>
          <w:lang w:eastAsia="en-US"/>
        </w:rPr>
        <w:t xml:space="preserve"> стратегических задач (табл. </w:t>
      </w:r>
      <w:r w:rsidR="00DF1720" w:rsidRPr="006A1CDF">
        <w:rPr>
          <w:rFonts w:eastAsia="Calibri"/>
          <w:sz w:val="28"/>
          <w:szCs w:val="28"/>
          <w:lang w:eastAsia="en-US"/>
        </w:rPr>
        <w:t>4.1.1</w:t>
      </w:r>
      <w:r w:rsidRPr="006A1CDF">
        <w:rPr>
          <w:rFonts w:eastAsia="Calibri"/>
          <w:sz w:val="28"/>
          <w:szCs w:val="28"/>
          <w:lang w:eastAsia="en-US"/>
        </w:rPr>
        <w:t>).</w:t>
      </w:r>
      <w:r w:rsidR="00D20BFB">
        <w:rPr>
          <w:rFonts w:eastAsia="Calibri"/>
          <w:sz w:val="28"/>
          <w:szCs w:val="28"/>
          <w:lang w:eastAsia="en-US"/>
        </w:rPr>
        <w:t xml:space="preserve"> </w:t>
      </w:r>
    </w:p>
    <w:p w14:paraId="3296A193" w14:textId="77777777" w:rsidR="007D2666" w:rsidRDefault="007D2666" w:rsidP="00A15AE4">
      <w:pPr>
        <w:spacing w:line="276" w:lineRule="auto"/>
        <w:ind w:firstLine="426"/>
        <w:jc w:val="both"/>
        <w:rPr>
          <w:rFonts w:eastAsia="Calibri"/>
          <w:sz w:val="28"/>
          <w:szCs w:val="28"/>
          <w:lang w:eastAsia="en-US"/>
        </w:rPr>
      </w:pPr>
    </w:p>
    <w:p w14:paraId="206346FF" w14:textId="7EB07192" w:rsidR="007F1D22" w:rsidRPr="00DF1720" w:rsidRDefault="007F1D22" w:rsidP="00A15AE4">
      <w:pPr>
        <w:spacing w:line="276" w:lineRule="auto"/>
        <w:jc w:val="both"/>
        <w:rPr>
          <w:rFonts w:eastAsia="Calibri"/>
          <w:b/>
          <w:bCs/>
          <w:sz w:val="28"/>
          <w:szCs w:val="28"/>
          <w:lang w:eastAsia="en-US"/>
        </w:rPr>
      </w:pPr>
      <w:r w:rsidRPr="00DF1720">
        <w:rPr>
          <w:rFonts w:eastAsia="Calibri"/>
          <w:b/>
          <w:bCs/>
          <w:sz w:val="28"/>
          <w:szCs w:val="28"/>
          <w:lang w:eastAsia="en-US"/>
        </w:rPr>
        <w:t xml:space="preserve">Таблица </w:t>
      </w:r>
      <w:r w:rsidR="00DF1720" w:rsidRPr="00DF1720">
        <w:rPr>
          <w:rFonts w:eastAsia="Calibri"/>
          <w:b/>
          <w:bCs/>
          <w:sz w:val="28"/>
          <w:szCs w:val="28"/>
          <w:lang w:eastAsia="en-US"/>
        </w:rPr>
        <w:t>4.1.1</w:t>
      </w:r>
      <w:r w:rsidRPr="00DF1720">
        <w:rPr>
          <w:rFonts w:eastAsia="Calibri"/>
          <w:b/>
          <w:bCs/>
          <w:sz w:val="28"/>
          <w:szCs w:val="28"/>
          <w:lang w:eastAsia="en-US"/>
        </w:rPr>
        <w:t xml:space="preserve"> – Дерево стратегических целей и задач Стратегии социально – экономического развития </w:t>
      </w:r>
      <w:r w:rsidR="00DF1720" w:rsidRPr="00DF1720">
        <w:rPr>
          <w:rFonts w:eastAsia="Calibri"/>
          <w:b/>
          <w:bCs/>
          <w:sz w:val="28"/>
          <w:szCs w:val="28"/>
          <w:lang w:eastAsia="en-US"/>
        </w:rPr>
        <w:t>Березовского района</w:t>
      </w:r>
    </w:p>
    <w:tbl>
      <w:tblPr>
        <w:tblStyle w:val="afffff"/>
        <w:tblW w:w="9634" w:type="dxa"/>
        <w:tblLook w:val="04A0" w:firstRow="1" w:lastRow="0" w:firstColumn="1" w:lastColumn="0" w:noHBand="0" w:noVBand="1"/>
      </w:tblPr>
      <w:tblGrid>
        <w:gridCol w:w="3510"/>
        <w:gridCol w:w="6124"/>
      </w:tblGrid>
      <w:tr w:rsidR="00E6631D" w:rsidRPr="006F31C6" w14:paraId="11FA29ED" w14:textId="77777777" w:rsidTr="00380478">
        <w:tc>
          <w:tcPr>
            <w:tcW w:w="3510" w:type="dxa"/>
          </w:tcPr>
          <w:p w14:paraId="519AD4FD" w14:textId="77777777" w:rsidR="00E6631D" w:rsidRPr="006F31C6" w:rsidRDefault="00E6631D" w:rsidP="002C085C">
            <w:pPr>
              <w:jc w:val="center"/>
              <w:rPr>
                <w:rFonts w:eastAsia="Calibri"/>
                <w:lang w:eastAsia="en-US"/>
              </w:rPr>
            </w:pPr>
            <w:r w:rsidRPr="006F31C6">
              <w:rPr>
                <w:rFonts w:eastAsia="Calibri"/>
                <w:lang w:eastAsia="en-US"/>
              </w:rPr>
              <w:t>Стратегическая цель</w:t>
            </w:r>
          </w:p>
        </w:tc>
        <w:tc>
          <w:tcPr>
            <w:tcW w:w="6124" w:type="dxa"/>
          </w:tcPr>
          <w:p w14:paraId="3BE9C367" w14:textId="77777777" w:rsidR="00E6631D" w:rsidRPr="006F31C6" w:rsidRDefault="00E6631D" w:rsidP="002C085C">
            <w:pPr>
              <w:jc w:val="center"/>
              <w:rPr>
                <w:rFonts w:eastAsia="Calibri"/>
                <w:lang w:eastAsia="en-US"/>
              </w:rPr>
            </w:pPr>
            <w:r w:rsidRPr="006F31C6">
              <w:rPr>
                <w:rFonts w:eastAsia="Calibri"/>
                <w:lang w:eastAsia="en-US"/>
              </w:rPr>
              <w:t>Стратегическая задача</w:t>
            </w:r>
          </w:p>
        </w:tc>
      </w:tr>
      <w:tr w:rsidR="00E6631D" w:rsidRPr="006F31C6" w14:paraId="09C1F698" w14:textId="77777777" w:rsidTr="00380478">
        <w:tc>
          <w:tcPr>
            <w:tcW w:w="9634" w:type="dxa"/>
            <w:gridSpan w:val="2"/>
          </w:tcPr>
          <w:p w14:paraId="452724F7" w14:textId="432F05C2" w:rsidR="00E6631D" w:rsidRPr="001D2021" w:rsidRDefault="00E6631D" w:rsidP="002C085C">
            <w:pPr>
              <w:ind w:firstLine="426"/>
              <w:jc w:val="center"/>
              <w:rPr>
                <w:rFonts w:eastAsia="Calibri"/>
                <w:b/>
                <w:i/>
                <w:lang w:eastAsia="en-US"/>
              </w:rPr>
            </w:pPr>
            <w:r w:rsidRPr="001D2021">
              <w:rPr>
                <w:rFonts w:eastAsia="Calibri"/>
                <w:b/>
                <w:i/>
                <w:lang w:eastAsia="en-US"/>
              </w:rPr>
              <w:t>Стратегическое направление «</w:t>
            </w:r>
            <w:r>
              <w:rPr>
                <w:rFonts w:eastAsia="Calibri"/>
                <w:b/>
                <w:i/>
                <w:lang w:eastAsia="en-US"/>
              </w:rPr>
              <w:t>Сохранение человеческого капитала</w:t>
            </w:r>
            <w:r w:rsidRPr="001D2021">
              <w:rPr>
                <w:rFonts w:eastAsia="Calibri"/>
                <w:b/>
                <w:i/>
                <w:lang w:eastAsia="en-US"/>
              </w:rPr>
              <w:t>»</w:t>
            </w:r>
          </w:p>
        </w:tc>
      </w:tr>
      <w:tr w:rsidR="00380478" w:rsidRPr="006F31C6" w14:paraId="5C000109" w14:textId="77777777" w:rsidTr="00380478">
        <w:tc>
          <w:tcPr>
            <w:tcW w:w="3510" w:type="dxa"/>
            <w:vMerge w:val="restart"/>
          </w:tcPr>
          <w:p w14:paraId="711DD70B" w14:textId="6D8561AC" w:rsidR="00380478" w:rsidRPr="006F31C6" w:rsidRDefault="00380478" w:rsidP="00380478">
            <w:pPr>
              <w:rPr>
                <w:rFonts w:eastAsia="Calibri"/>
                <w:lang w:eastAsia="en-US"/>
              </w:rPr>
            </w:pPr>
            <w:r w:rsidRPr="006F31C6">
              <w:rPr>
                <w:rFonts w:eastAsia="Calibri"/>
                <w:lang w:eastAsia="en-US"/>
              </w:rPr>
              <w:t>CЦ 1</w:t>
            </w:r>
            <w:r>
              <w:rPr>
                <w:rFonts w:eastAsia="Calibri"/>
              </w:rPr>
              <w:t xml:space="preserve"> – Сбережение населения и развитие кадрового потенциала</w:t>
            </w:r>
          </w:p>
        </w:tc>
        <w:tc>
          <w:tcPr>
            <w:tcW w:w="6124" w:type="dxa"/>
          </w:tcPr>
          <w:p w14:paraId="20CFB92F" w14:textId="5E375960" w:rsidR="00380478" w:rsidRPr="006F31C6" w:rsidRDefault="00380478" w:rsidP="00380478">
            <w:pPr>
              <w:rPr>
                <w:rFonts w:eastAsia="Calibri"/>
                <w:lang w:eastAsia="en-US"/>
              </w:rPr>
            </w:pPr>
            <w:r>
              <w:rPr>
                <w:rFonts w:eastAsia="Calibri"/>
              </w:rPr>
              <w:t>СЗ 1.1 – Повышение рождаемости и продолжительности жизни</w:t>
            </w:r>
          </w:p>
        </w:tc>
      </w:tr>
      <w:tr w:rsidR="00380478" w:rsidRPr="006F31C6" w14:paraId="0C8C7CD2" w14:textId="77777777" w:rsidTr="00380478">
        <w:tc>
          <w:tcPr>
            <w:tcW w:w="3510" w:type="dxa"/>
            <w:vMerge/>
          </w:tcPr>
          <w:p w14:paraId="507F4E3B" w14:textId="77777777" w:rsidR="00380478" w:rsidRPr="006F31C6" w:rsidRDefault="00380478" w:rsidP="00380478">
            <w:pPr>
              <w:rPr>
                <w:rFonts w:eastAsia="Calibri"/>
                <w:lang w:eastAsia="en-US"/>
              </w:rPr>
            </w:pPr>
          </w:p>
        </w:tc>
        <w:tc>
          <w:tcPr>
            <w:tcW w:w="6124" w:type="dxa"/>
          </w:tcPr>
          <w:p w14:paraId="3EE905B3" w14:textId="68E603B9" w:rsidR="00380478" w:rsidRPr="006F31C6" w:rsidRDefault="00380478" w:rsidP="00380478">
            <w:pPr>
              <w:rPr>
                <w:rFonts w:eastAsia="Calibri"/>
                <w:lang w:eastAsia="en-US"/>
              </w:rPr>
            </w:pPr>
            <w:r>
              <w:rPr>
                <w:rFonts w:eastAsia="Calibri"/>
              </w:rPr>
              <w:t>СЗ 1.</w:t>
            </w:r>
            <w:r w:rsidR="00EE3ADA">
              <w:rPr>
                <w:rFonts w:eastAsia="Calibri"/>
              </w:rPr>
              <w:t>2</w:t>
            </w:r>
            <w:r>
              <w:rPr>
                <w:rFonts w:eastAsia="Calibri"/>
              </w:rPr>
              <w:t xml:space="preserve"> – Поддержка коренных малочисленных народов Севера</w:t>
            </w:r>
          </w:p>
        </w:tc>
      </w:tr>
      <w:tr w:rsidR="00380478" w:rsidRPr="006F31C6" w14:paraId="039F9BC7" w14:textId="77777777" w:rsidTr="00380478">
        <w:tc>
          <w:tcPr>
            <w:tcW w:w="3510" w:type="dxa"/>
            <w:vMerge/>
          </w:tcPr>
          <w:p w14:paraId="049D4123" w14:textId="77777777" w:rsidR="00380478" w:rsidRPr="006F31C6" w:rsidRDefault="00380478" w:rsidP="00380478">
            <w:pPr>
              <w:rPr>
                <w:rFonts w:eastAsia="Calibri"/>
                <w:lang w:eastAsia="en-US"/>
              </w:rPr>
            </w:pPr>
          </w:p>
        </w:tc>
        <w:tc>
          <w:tcPr>
            <w:tcW w:w="6124" w:type="dxa"/>
          </w:tcPr>
          <w:p w14:paraId="4F0EBE19" w14:textId="68EBDA57" w:rsidR="00380478" w:rsidRPr="006F31C6" w:rsidRDefault="00380478" w:rsidP="00380478">
            <w:pPr>
              <w:rPr>
                <w:rFonts w:eastAsia="Calibri"/>
                <w:lang w:eastAsia="en-US"/>
              </w:rPr>
            </w:pPr>
            <w:r>
              <w:rPr>
                <w:rFonts w:eastAsia="Calibri"/>
              </w:rPr>
              <w:t>СЗ 1.</w:t>
            </w:r>
            <w:r w:rsidR="00EE3ADA">
              <w:rPr>
                <w:rFonts w:eastAsia="Calibri"/>
              </w:rPr>
              <w:t>3</w:t>
            </w:r>
            <w:r>
              <w:rPr>
                <w:rFonts w:eastAsia="Calibri"/>
              </w:rPr>
              <w:t xml:space="preserve"> – Формирование диверсифицированной сферы занятости</w:t>
            </w:r>
          </w:p>
        </w:tc>
      </w:tr>
      <w:tr w:rsidR="00380478" w:rsidRPr="006F31C6" w14:paraId="1E728DB2" w14:textId="77777777" w:rsidTr="00380478">
        <w:tc>
          <w:tcPr>
            <w:tcW w:w="3510" w:type="dxa"/>
            <w:vMerge w:val="restart"/>
          </w:tcPr>
          <w:p w14:paraId="1D27DAD7" w14:textId="4D625D8B" w:rsidR="00380478" w:rsidRPr="006F31C6" w:rsidRDefault="00380478" w:rsidP="00380478">
            <w:pPr>
              <w:rPr>
                <w:rFonts w:eastAsia="Calibri"/>
                <w:lang w:eastAsia="en-US"/>
              </w:rPr>
            </w:pPr>
            <w:r>
              <w:rPr>
                <w:rFonts w:eastAsia="Calibri"/>
              </w:rPr>
              <w:t>СЦ 2 – Повышение качества жизни населения</w:t>
            </w:r>
          </w:p>
        </w:tc>
        <w:tc>
          <w:tcPr>
            <w:tcW w:w="6124" w:type="dxa"/>
          </w:tcPr>
          <w:p w14:paraId="1D0330C4" w14:textId="24DD52BF" w:rsidR="00380478" w:rsidRDefault="00380478" w:rsidP="00380478">
            <w:pPr>
              <w:rPr>
                <w:rFonts w:eastAsia="Calibri"/>
                <w:lang w:eastAsia="en-US"/>
              </w:rPr>
            </w:pPr>
            <w:r>
              <w:rPr>
                <w:rFonts w:eastAsia="Calibri"/>
              </w:rPr>
              <w:t>СЗ 2.1 – Развитие здравоохранения и здоровьесбережение</w:t>
            </w:r>
          </w:p>
        </w:tc>
      </w:tr>
      <w:tr w:rsidR="00380478" w:rsidRPr="006F31C6" w14:paraId="26BDC6CF" w14:textId="77777777" w:rsidTr="00380478">
        <w:tc>
          <w:tcPr>
            <w:tcW w:w="3510" w:type="dxa"/>
            <w:vMerge/>
          </w:tcPr>
          <w:p w14:paraId="2BB2ABE0" w14:textId="77777777" w:rsidR="00380478" w:rsidRPr="006F31C6" w:rsidRDefault="00380478" w:rsidP="00380478">
            <w:pPr>
              <w:rPr>
                <w:rFonts w:eastAsia="Calibri"/>
                <w:lang w:eastAsia="en-US"/>
              </w:rPr>
            </w:pPr>
          </w:p>
        </w:tc>
        <w:tc>
          <w:tcPr>
            <w:tcW w:w="6124" w:type="dxa"/>
          </w:tcPr>
          <w:p w14:paraId="00786B6C" w14:textId="59BC2374" w:rsidR="00380478" w:rsidRDefault="00380478" w:rsidP="00380478">
            <w:pPr>
              <w:rPr>
                <w:rFonts w:eastAsia="Calibri"/>
                <w:lang w:eastAsia="en-US"/>
              </w:rPr>
            </w:pPr>
            <w:r>
              <w:rPr>
                <w:rFonts w:eastAsia="Calibri"/>
              </w:rPr>
              <w:t>СЗ 2.2 – Развитие образования</w:t>
            </w:r>
          </w:p>
        </w:tc>
      </w:tr>
      <w:tr w:rsidR="00380478" w:rsidRPr="006F31C6" w14:paraId="6A38BE20" w14:textId="77777777" w:rsidTr="00380478">
        <w:tc>
          <w:tcPr>
            <w:tcW w:w="3510" w:type="dxa"/>
            <w:vMerge/>
          </w:tcPr>
          <w:p w14:paraId="5980ABFF" w14:textId="77777777" w:rsidR="00380478" w:rsidRPr="006F31C6" w:rsidRDefault="00380478" w:rsidP="00380478">
            <w:pPr>
              <w:rPr>
                <w:rFonts w:eastAsia="Calibri"/>
                <w:lang w:eastAsia="en-US"/>
              </w:rPr>
            </w:pPr>
          </w:p>
        </w:tc>
        <w:tc>
          <w:tcPr>
            <w:tcW w:w="6124" w:type="dxa"/>
          </w:tcPr>
          <w:p w14:paraId="38532ED7" w14:textId="21A91094" w:rsidR="00380478" w:rsidRDefault="00380478" w:rsidP="00380478">
            <w:pPr>
              <w:rPr>
                <w:rFonts w:eastAsia="Calibri"/>
                <w:lang w:eastAsia="en-US"/>
              </w:rPr>
            </w:pPr>
            <w:r>
              <w:rPr>
                <w:rFonts w:eastAsia="Calibri"/>
              </w:rPr>
              <w:t>СЗ 2.3 – Развитие физической культуры и спорта</w:t>
            </w:r>
          </w:p>
        </w:tc>
      </w:tr>
      <w:tr w:rsidR="00380478" w:rsidRPr="006F31C6" w14:paraId="40C99502" w14:textId="77777777" w:rsidTr="00380478">
        <w:tc>
          <w:tcPr>
            <w:tcW w:w="3510" w:type="dxa"/>
            <w:vMerge/>
          </w:tcPr>
          <w:p w14:paraId="1B6042CE" w14:textId="77777777" w:rsidR="00380478" w:rsidRPr="006F31C6" w:rsidRDefault="00380478" w:rsidP="00380478">
            <w:pPr>
              <w:rPr>
                <w:rFonts w:eastAsia="Calibri"/>
                <w:lang w:eastAsia="en-US"/>
              </w:rPr>
            </w:pPr>
          </w:p>
        </w:tc>
        <w:tc>
          <w:tcPr>
            <w:tcW w:w="6124" w:type="dxa"/>
          </w:tcPr>
          <w:p w14:paraId="56EF98E6" w14:textId="6DEDC5C5" w:rsidR="00380478" w:rsidRDefault="00380478" w:rsidP="00380478">
            <w:pPr>
              <w:rPr>
                <w:rFonts w:eastAsia="Calibri"/>
                <w:lang w:eastAsia="en-US"/>
              </w:rPr>
            </w:pPr>
            <w:r>
              <w:rPr>
                <w:rFonts w:eastAsia="Calibri"/>
              </w:rPr>
              <w:t>СЗ 2.4 – Реализация культурного потенциала</w:t>
            </w:r>
          </w:p>
        </w:tc>
      </w:tr>
      <w:tr w:rsidR="00380478" w:rsidRPr="006F31C6" w14:paraId="42788AAD" w14:textId="77777777" w:rsidTr="00380478">
        <w:tc>
          <w:tcPr>
            <w:tcW w:w="3510" w:type="dxa"/>
            <w:vMerge/>
          </w:tcPr>
          <w:p w14:paraId="5685E09D" w14:textId="77777777" w:rsidR="00380478" w:rsidRPr="006F31C6" w:rsidRDefault="00380478" w:rsidP="00380478">
            <w:pPr>
              <w:rPr>
                <w:rFonts w:eastAsia="Calibri"/>
                <w:lang w:eastAsia="en-US"/>
              </w:rPr>
            </w:pPr>
          </w:p>
        </w:tc>
        <w:tc>
          <w:tcPr>
            <w:tcW w:w="6124" w:type="dxa"/>
          </w:tcPr>
          <w:p w14:paraId="6906BC74" w14:textId="01A07602" w:rsidR="00380478" w:rsidRDefault="00380478" w:rsidP="00380478">
            <w:pPr>
              <w:rPr>
                <w:rFonts w:eastAsia="Calibri"/>
                <w:lang w:eastAsia="en-US"/>
              </w:rPr>
            </w:pPr>
            <w:r>
              <w:rPr>
                <w:rFonts w:eastAsia="Calibri"/>
              </w:rPr>
              <w:t>СЗ 2.5 – Молодежная политика и воспитание традиционных российских ценностей</w:t>
            </w:r>
            <w:r w:rsidR="00EE3ADA">
              <w:rPr>
                <w:rFonts w:eastAsia="Calibri"/>
              </w:rPr>
              <w:t>, развитие гражданского общества</w:t>
            </w:r>
          </w:p>
        </w:tc>
      </w:tr>
      <w:tr w:rsidR="00380478" w:rsidRPr="006F31C6" w14:paraId="009475D3" w14:textId="77777777" w:rsidTr="00380478">
        <w:tc>
          <w:tcPr>
            <w:tcW w:w="3510" w:type="dxa"/>
            <w:vMerge/>
          </w:tcPr>
          <w:p w14:paraId="49EADE04" w14:textId="77777777" w:rsidR="00380478" w:rsidRPr="006F31C6" w:rsidRDefault="00380478" w:rsidP="00380478">
            <w:pPr>
              <w:rPr>
                <w:rFonts w:eastAsia="Calibri"/>
                <w:lang w:eastAsia="en-US"/>
              </w:rPr>
            </w:pPr>
          </w:p>
        </w:tc>
        <w:tc>
          <w:tcPr>
            <w:tcW w:w="6124" w:type="dxa"/>
          </w:tcPr>
          <w:p w14:paraId="52542175" w14:textId="38BCA5A1" w:rsidR="00380478" w:rsidRDefault="00380478" w:rsidP="00380478">
            <w:pPr>
              <w:rPr>
                <w:rFonts w:eastAsia="Calibri"/>
                <w:lang w:eastAsia="en-US"/>
              </w:rPr>
            </w:pPr>
            <w:r>
              <w:rPr>
                <w:rFonts w:eastAsia="Calibri"/>
              </w:rPr>
              <w:t xml:space="preserve">СЗ 2.6 – </w:t>
            </w:r>
            <w:r w:rsidR="008C77A5">
              <w:rPr>
                <w:rFonts w:eastAsia="Calibri"/>
              </w:rPr>
              <w:t>Формирование комфортной потребительской среды для населения</w:t>
            </w:r>
          </w:p>
        </w:tc>
      </w:tr>
      <w:tr w:rsidR="00380478" w:rsidRPr="006F31C6" w14:paraId="3FEED5D2" w14:textId="77777777" w:rsidTr="00380478">
        <w:tc>
          <w:tcPr>
            <w:tcW w:w="9634" w:type="dxa"/>
            <w:gridSpan w:val="2"/>
          </w:tcPr>
          <w:p w14:paraId="5D4F2297" w14:textId="758003B9" w:rsidR="00380478" w:rsidRDefault="00380478" w:rsidP="00380478">
            <w:pPr>
              <w:jc w:val="center"/>
              <w:rPr>
                <w:rFonts w:eastAsia="Calibri"/>
                <w:lang w:eastAsia="en-US"/>
              </w:rPr>
            </w:pPr>
            <w:r w:rsidRPr="001D2021">
              <w:rPr>
                <w:rFonts w:eastAsia="Calibri"/>
                <w:b/>
                <w:i/>
                <w:lang w:eastAsia="en-US"/>
              </w:rPr>
              <w:t>Стратегическое направление «</w:t>
            </w:r>
            <w:r>
              <w:rPr>
                <w:rFonts w:eastAsia="Calibri"/>
                <w:b/>
                <w:i/>
                <w:lang w:eastAsia="en-US"/>
              </w:rPr>
              <w:t>Обеспечение конкурентоспособности экономики</w:t>
            </w:r>
            <w:r w:rsidRPr="001D2021">
              <w:rPr>
                <w:rFonts w:eastAsia="Calibri"/>
                <w:b/>
                <w:i/>
                <w:lang w:eastAsia="en-US"/>
              </w:rPr>
              <w:t>»</w:t>
            </w:r>
          </w:p>
        </w:tc>
      </w:tr>
      <w:tr w:rsidR="008C77A5" w:rsidRPr="006F31C6" w14:paraId="0431261F" w14:textId="77777777" w:rsidTr="00380478">
        <w:tc>
          <w:tcPr>
            <w:tcW w:w="3510" w:type="dxa"/>
            <w:vMerge w:val="restart"/>
          </w:tcPr>
          <w:p w14:paraId="488DA065" w14:textId="042F3E67" w:rsidR="008C77A5" w:rsidRPr="006F31C6" w:rsidRDefault="008C77A5" w:rsidP="00380478">
            <w:pPr>
              <w:rPr>
                <w:rFonts w:eastAsia="Calibri"/>
                <w:lang w:eastAsia="en-US"/>
              </w:rPr>
            </w:pPr>
            <w:r>
              <w:rPr>
                <w:rFonts w:eastAsia="Calibri"/>
                <w:lang w:eastAsia="en-US"/>
              </w:rPr>
              <w:t>СЦ 3 – Т</w:t>
            </w:r>
            <w:r w:rsidRPr="002E37EF">
              <w:rPr>
                <w:rFonts w:eastAsia="Calibri"/>
                <w:lang w:eastAsia="en-US"/>
              </w:rPr>
              <w:t xml:space="preserve">рансформация экономической специализации района </w:t>
            </w:r>
          </w:p>
        </w:tc>
        <w:tc>
          <w:tcPr>
            <w:tcW w:w="6124" w:type="dxa"/>
          </w:tcPr>
          <w:p w14:paraId="7C4F2AFD" w14:textId="0F1D21AC" w:rsidR="008C77A5" w:rsidRDefault="008C77A5" w:rsidP="00380478">
            <w:pPr>
              <w:rPr>
                <w:rFonts w:eastAsia="Calibri"/>
                <w:lang w:eastAsia="en-US"/>
              </w:rPr>
            </w:pPr>
            <w:r>
              <w:rPr>
                <w:rFonts w:eastAsia="Calibri"/>
                <w:lang w:eastAsia="en-US"/>
              </w:rPr>
              <w:t>СЗ 3.1 – С</w:t>
            </w:r>
            <w:r w:rsidRPr="002E37EF">
              <w:rPr>
                <w:rFonts w:eastAsia="Calibri"/>
                <w:lang w:eastAsia="en-US"/>
              </w:rPr>
              <w:t xml:space="preserve">оздание горнопромышленного кластера </w:t>
            </w:r>
          </w:p>
        </w:tc>
      </w:tr>
      <w:tr w:rsidR="008C77A5" w:rsidRPr="006F31C6" w14:paraId="73EE19FC" w14:textId="77777777" w:rsidTr="00380478">
        <w:tc>
          <w:tcPr>
            <w:tcW w:w="3510" w:type="dxa"/>
            <w:vMerge/>
          </w:tcPr>
          <w:p w14:paraId="6C9030A0" w14:textId="77777777" w:rsidR="008C77A5" w:rsidRPr="006F31C6" w:rsidRDefault="008C77A5" w:rsidP="00380478">
            <w:pPr>
              <w:rPr>
                <w:rFonts w:eastAsia="Calibri"/>
                <w:lang w:eastAsia="en-US"/>
              </w:rPr>
            </w:pPr>
          </w:p>
        </w:tc>
        <w:tc>
          <w:tcPr>
            <w:tcW w:w="6124" w:type="dxa"/>
          </w:tcPr>
          <w:p w14:paraId="72A66142" w14:textId="382AF405" w:rsidR="008C77A5" w:rsidRDefault="008C77A5" w:rsidP="00380478">
            <w:pPr>
              <w:rPr>
                <w:rFonts w:eastAsia="Calibri"/>
                <w:lang w:eastAsia="en-US"/>
              </w:rPr>
            </w:pPr>
            <w:r>
              <w:rPr>
                <w:rFonts w:eastAsia="Calibri"/>
                <w:lang w:eastAsia="en-US"/>
              </w:rPr>
              <w:t>СЗ 3.2 – С</w:t>
            </w:r>
            <w:r w:rsidRPr="002E37EF">
              <w:rPr>
                <w:rFonts w:eastAsia="Calibri"/>
                <w:lang w:eastAsia="en-US"/>
              </w:rPr>
              <w:t xml:space="preserve">оздание лесопромышленного кластера </w:t>
            </w:r>
          </w:p>
        </w:tc>
      </w:tr>
      <w:tr w:rsidR="008C77A5" w:rsidRPr="006F31C6" w14:paraId="565507CB" w14:textId="77777777" w:rsidTr="00380478">
        <w:tc>
          <w:tcPr>
            <w:tcW w:w="3510" w:type="dxa"/>
            <w:vMerge/>
          </w:tcPr>
          <w:p w14:paraId="1067BFE0" w14:textId="77777777" w:rsidR="008C77A5" w:rsidRPr="006F31C6" w:rsidRDefault="008C77A5" w:rsidP="00380478">
            <w:pPr>
              <w:rPr>
                <w:rFonts w:eastAsia="Calibri"/>
                <w:lang w:eastAsia="en-US"/>
              </w:rPr>
            </w:pPr>
          </w:p>
        </w:tc>
        <w:tc>
          <w:tcPr>
            <w:tcW w:w="6124" w:type="dxa"/>
          </w:tcPr>
          <w:p w14:paraId="7738BA6E" w14:textId="62E0382F" w:rsidR="008C77A5" w:rsidRDefault="008C77A5" w:rsidP="00380478">
            <w:pPr>
              <w:rPr>
                <w:rFonts w:eastAsia="Calibri"/>
                <w:lang w:eastAsia="en-US"/>
              </w:rPr>
            </w:pPr>
            <w:r>
              <w:rPr>
                <w:rFonts w:eastAsia="Calibri"/>
                <w:lang w:eastAsia="en-US"/>
              </w:rPr>
              <w:t>СЗ 3.3 – Р</w:t>
            </w:r>
            <w:r w:rsidRPr="002E37EF">
              <w:rPr>
                <w:rFonts w:eastAsia="Calibri"/>
                <w:lang w:eastAsia="en-US"/>
              </w:rPr>
              <w:t xml:space="preserve">азвитие </w:t>
            </w:r>
            <w:r>
              <w:rPr>
                <w:rFonts w:eastAsia="Calibri"/>
                <w:lang w:eastAsia="en-US"/>
              </w:rPr>
              <w:t>АПК</w:t>
            </w:r>
            <w:r w:rsidRPr="002E37EF">
              <w:rPr>
                <w:rFonts w:eastAsia="Calibri"/>
                <w:lang w:eastAsia="en-US"/>
              </w:rPr>
              <w:t xml:space="preserve"> глубокой переработки </w:t>
            </w:r>
            <w:r>
              <w:rPr>
                <w:rFonts w:eastAsia="Calibri"/>
                <w:lang w:eastAsia="en-US"/>
              </w:rPr>
              <w:t>сельскохозяйственной</w:t>
            </w:r>
            <w:r w:rsidRPr="002E37EF">
              <w:rPr>
                <w:rFonts w:eastAsia="Calibri"/>
                <w:lang w:eastAsia="en-US"/>
              </w:rPr>
              <w:t xml:space="preserve"> продукции</w:t>
            </w:r>
          </w:p>
        </w:tc>
      </w:tr>
      <w:tr w:rsidR="008C77A5" w:rsidRPr="006F31C6" w14:paraId="61BB84F7" w14:textId="77777777" w:rsidTr="00380478">
        <w:tc>
          <w:tcPr>
            <w:tcW w:w="3510" w:type="dxa"/>
            <w:vMerge/>
          </w:tcPr>
          <w:p w14:paraId="1718DE13" w14:textId="77777777" w:rsidR="008C77A5" w:rsidRPr="006F31C6" w:rsidRDefault="008C77A5" w:rsidP="00380478">
            <w:pPr>
              <w:rPr>
                <w:rFonts w:eastAsia="Calibri"/>
                <w:lang w:eastAsia="en-US"/>
              </w:rPr>
            </w:pPr>
          </w:p>
        </w:tc>
        <w:tc>
          <w:tcPr>
            <w:tcW w:w="6124" w:type="dxa"/>
          </w:tcPr>
          <w:p w14:paraId="300C44E3" w14:textId="40A8AE25" w:rsidR="008C77A5" w:rsidRDefault="008C77A5" w:rsidP="00380478">
            <w:pPr>
              <w:rPr>
                <w:rFonts w:eastAsia="Calibri"/>
                <w:lang w:eastAsia="en-US"/>
              </w:rPr>
            </w:pPr>
            <w:r>
              <w:rPr>
                <w:rFonts w:eastAsia="Calibri"/>
                <w:lang w:eastAsia="en-US"/>
              </w:rPr>
              <w:t>СЗ 3.4 – Р</w:t>
            </w:r>
            <w:r w:rsidRPr="002E37EF">
              <w:rPr>
                <w:rFonts w:eastAsia="Calibri"/>
                <w:lang w:eastAsia="en-US"/>
              </w:rPr>
              <w:t>азвитие рыбохозяйственного комплекса</w:t>
            </w:r>
          </w:p>
        </w:tc>
      </w:tr>
      <w:tr w:rsidR="008C77A5" w:rsidRPr="006F31C6" w14:paraId="3C5E431B" w14:textId="77777777" w:rsidTr="00380478">
        <w:tc>
          <w:tcPr>
            <w:tcW w:w="3510" w:type="dxa"/>
            <w:vMerge/>
          </w:tcPr>
          <w:p w14:paraId="71E8E306" w14:textId="77777777" w:rsidR="008C77A5" w:rsidRPr="006F31C6" w:rsidRDefault="008C77A5" w:rsidP="00380478">
            <w:pPr>
              <w:rPr>
                <w:rFonts w:eastAsia="Calibri"/>
                <w:lang w:eastAsia="en-US"/>
              </w:rPr>
            </w:pPr>
          </w:p>
        </w:tc>
        <w:tc>
          <w:tcPr>
            <w:tcW w:w="6124" w:type="dxa"/>
          </w:tcPr>
          <w:p w14:paraId="0E5A6195" w14:textId="4912BD31" w:rsidR="008C77A5" w:rsidRDefault="008C77A5" w:rsidP="00380478">
            <w:pPr>
              <w:rPr>
                <w:rFonts w:eastAsia="Calibri"/>
                <w:lang w:eastAsia="en-US"/>
              </w:rPr>
            </w:pPr>
            <w:r>
              <w:rPr>
                <w:rFonts w:eastAsia="Calibri"/>
                <w:lang w:eastAsia="en-US"/>
              </w:rPr>
              <w:t>СЗ 3.5 – С</w:t>
            </w:r>
            <w:r w:rsidRPr="002E37EF">
              <w:rPr>
                <w:rFonts w:eastAsia="Calibri"/>
                <w:lang w:eastAsia="en-US"/>
              </w:rPr>
              <w:t>оздани</w:t>
            </w:r>
            <w:r>
              <w:rPr>
                <w:rFonts w:eastAsia="Calibri"/>
                <w:lang w:eastAsia="en-US"/>
              </w:rPr>
              <w:t>е</w:t>
            </w:r>
            <w:r w:rsidRPr="002E37EF">
              <w:rPr>
                <w:rFonts w:eastAsia="Calibri"/>
                <w:lang w:eastAsia="en-US"/>
              </w:rPr>
              <w:t xml:space="preserve"> туристско – рекреационного кластера </w:t>
            </w:r>
          </w:p>
        </w:tc>
      </w:tr>
      <w:tr w:rsidR="008C77A5" w:rsidRPr="006F31C6" w14:paraId="7F43555D" w14:textId="77777777" w:rsidTr="00380478">
        <w:tc>
          <w:tcPr>
            <w:tcW w:w="3510" w:type="dxa"/>
            <w:vMerge/>
          </w:tcPr>
          <w:p w14:paraId="356ED115" w14:textId="77777777" w:rsidR="008C77A5" w:rsidRPr="006F31C6" w:rsidRDefault="008C77A5" w:rsidP="00380478">
            <w:pPr>
              <w:rPr>
                <w:rFonts w:eastAsia="Calibri"/>
                <w:lang w:eastAsia="en-US"/>
              </w:rPr>
            </w:pPr>
          </w:p>
        </w:tc>
        <w:tc>
          <w:tcPr>
            <w:tcW w:w="6124" w:type="dxa"/>
          </w:tcPr>
          <w:p w14:paraId="7757D2EA" w14:textId="6CBA2B83" w:rsidR="008C77A5" w:rsidRDefault="008C77A5" w:rsidP="00380478">
            <w:pPr>
              <w:rPr>
                <w:rFonts w:eastAsia="Calibri"/>
                <w:lang w:eastAsia="en-US"/>
              </w:rPr>
            </w:pPr>
            <w:r>
              <w:rPr>
                <w:rFonts w:eastAsia="Calibri"/>
                <w:lang w:eastAsia="en-US"/>
              </w:rPr>
              <w:t xml:space="preserve">СЗ 3.6 – Повышение инвестиционной привлекательности муниципального образования </w:t>
            </w:r>
          </w:p>
        </w:tc>
      </w:tr>
      <w:tr w:rsidR="00FA1D6C" w:rsidRPr="006F31C6" w14:paraId="37686693" w14:textId="77777777" w:rsidTr="00380478">
        <w:tc>
          <w:tcPr>
            <w:tcW w:w="3510" w:type="dxa"/>
            <w:vMerge w:val="restart"/>
          </w:tcPr>
          <w:p w14:paraId="07414292" w14:textId="2A650737" w:rsidR="00FA1D6C" w:rsidRPr="006F31C6" w:rsidRDefault="00FA1D6C" w:rsidP="00FA1D6C">
            <w:pPr>
              <w:rPr>
                <w:rFonts w:eastAsia="Calibri"/>
                <w:lang w:eastAsia="en-US"/>
              </w:rPr>
            </w:pPr>
            <w:r w:rsidRPr="006F1F73">
              <w:rPr>
                <w:rFonts w:eastAsia="Calibri"/>
              </w:rPr>
              <w:t xml:space="preserve">CЦ </w:t>
            </w:r>
            <w:r>
              <w:rPr>
                <w:rFonts w:eastAsia="Calibri"/>
              </w:rPr>
              <w:t>4</w:t>
            </w:r>
            <w:r w:rsidRPr="006F1F73">
              <w:rPr>
                <w:rFonts w:eastAsia="Calibri"/>
              </w:rPr>
              <w:t xml:space="preserve"> – </w:t>
            </w:r>
            <w:r>
              <w:rPr>
                <w:rFonts w:eastAsia="Calibri"/>
              </w:rPr>
              <w:t>Развитие и поддержка предпринимательской инициативы</w:t>
            </w:r>
          </w:p>
        </w:tc>
        <w:tc>
          <w:tcPr>
            <w:tcW w:w="6124" w:type="dxa"/>
          </w:tcPr>
          <w:p w14:paraId="6DA393C2" w14:textId="4C935C35" w:rsidR="00FA1D6C" w:rsidRDefault="00FA1D6C" w:rsidP="00FA1D6C">
            <w:pPr>
              <w:rPr>
                <w:rFonts w:eastAsia="Calibri"/>
                <w:lang w:eastAsia="en-US"/>
              </w:rPr>
            </w:pPr>
            <w:r w:rsidRPr="006F1F73">
              <w:rPr>
                <w:rFonts w:eastAsia="Calibri"/>
              </w:rPr>
              <w:t xml:space="preserve">СЗ </w:t>
            </w:r>
            <w:r>
              <w:rPr>
                <w:rFonts w:eastAsia="Calibri"/>
              </w:rPr>
              <w:t>4</w:t>
            </w:r>
            <w:r w:rsidRPr="006F1F73">
              <w:rPr>
                <w:rFonts w:eastAsia="Calibri"/>
              </w:rPr>
              <w:t xml:space="preserve">.1 </w:t>
            </w:r>
            <w:r w:rsidR="00782050">
              <w:rPr>
                <w:rFonts w:eastAsia="Calibri"/>
              </w:rPr>
              <w:t xml:space="preserve">– </w:t>
            </w:r>
            <w:r>
              <w:rPr>
                <w:rFonts w:eastAsia="Calibri"/>
              </w:rPr>
              <w:t>Приоритетное стимулирование ведения бизнеса в значимых для развития района отраслях</w:t>
            </w:r>
          </w:p>
        </w:tc>
      </w:tr>
      <w:tr w:rsidR="00FA1D6C" w:rsidRPr="006F31C6" w14:paraId="33ADA84B" w14:textId="77777777" w:rsidTr="00380478">
        <w:tc>
          <w:tcPr>
            <w:tcW w:w="3510" w:type="dxa"/>
            <w:vMerge/>
          </w:tcPr>
          <w:p w14:paraId="3B33DADD" w14:textId="77777777" w:rsidR="00FA1D6C" w:rsidRPr="006F31C6" w:rsidRDefault="00FA1D6C" w:rsidP="00FA1D6C">
            <w:pPr>
              <w:rPr>
                <w:rFonts w:eastAsia="Calibri"/>
                <w:lang w:eastAsia="en-US"/>
              </w:rPr>
            </w:pPr>
          </w:p>
        </w:tc>
        <w:tc>
          <w:tcPr>
            <w:tcW w:w="6124" w:type="dxa"/>
          </w:tcPr>
          <w:p w14:paraId="4F60125F" w14:textId="4E714355" w:rsidR="00FA1D6C" w:rsidRDefault="008C77A5" w:rsidP="00FA1D6C">
            <w:pPr>
              <w:rPr>
                <w:rFonts w:eastAsia="Calibri"/>
                <w:lang w:eastAsia="en-US"/>
              </w:rPr>
            </w:pPr>
            <w:r w:rsidRPr="006F1F73">
              <w:rPr>
                <w:rFonts w:eastAsia="Calibri"/>
              </w:rPr>
              <w:t xml:space="preserve">СЗ </w:t>
            </w:r>
            <w:r>
              <w:rPr>
                <w:rFonts w:eastAsia="Calibri"/>
              </w:rPr>
              <w:t>4.2 –</w:t>
            </w:r>
            <w:r w:rsidRPr="006F1F73">
              <w:rPr>
                <w:rFonts w:eastAsia="Calibri"/>
              </w:rPr>
              <w:t xml:space="preserve"> </w:t>
            </w:r>
            <w:r>
              <w:rPr>
                <w:rFonts w:eastAsia="Calibri"/>
              </w:rPr>
              <w:t>Развитие сети технопарков, коворкингов, арт резиденций</w:t>
            </w:r>
          </w:p>
        </w:tc>
      </w:tr>
      <w:tr w:rsidR="00FA1D6C" w:rsidRPr="006F31C6" w14:paraId="3D9EE2DA" w14:textId="77777777" w:rsidTr="00380478">
        <w:tc>
          <w:tcPr>
            <w:tcW w:w="3510" w:type="dxa"/>
            <w:vMerge/>
          </w:tcPr>
          <w:p w14:paraId="281E20A9" w14:textId="77777777" w:rsidR="00FA1D6C" w:rsidRPr="006F31C6" w:rsidRDefault="00FA1D6C" w:rsidP="00FA1D6C">
            <w:pPr>
              <w:rPr>
                <w:rFonts w:eastAsia="Calibri"/>
                <w:lang w:eastAsia="en-US"/>
              </w:rPr>
            </w:pPr>
          </w:p>
        </w:tc>
        <w:tc>
          <w:tcPr>
            <w:tcW w:w="6124" w:type="dxa"/>
          </w:tcPr>
          <w:p w14:paraId="26D7BDF3" w14:textId="36F02659" w:rsidR="00FA1D6C" w:rsidRDefault="008C77A5" w:rsidP="00FA1D6C">
            <w:pPr>
              <w:rPr>
                <w:rFonts w:eastAsia="Calibri"/>
                <w:lang w:eastAsia="en-US"/>
              </w:rPr>
            </w:pPr>
            <w:r>
              <w:rPr>
                <w:rFonts w:eastAsia="Calibri"/>
                <w:lang w:eastAsia="en-US"/>
              </w:rPr>
              <w:t>СЗ 4.3 – Поддержка деятельности общин коренных малочисленных народов Севера</w:t>
            </w:r>
          </w:p>
        </w:tc>
      </w:tr>
      <w:tr w:rsidR="002C631D" w:rsidRPr="006F31C6" w14:paraId="4C0BD5CD" w14:textId="77777777" w:rsidTr="003C3791">
        <w:tc>
          <w:tcPr>
            <w:tcW w:w="9634" w:type="dxa"/>
            <w:gridSpan w:val="2"/>
          </w:tcPr>
          <w:p w14:paraId="0B5EB9D5" w14:textId="2A0C2C12" w:rsidR="002C631D" w:rsidRDefault="002C631D" w:rsidP="002C631D">
            <w:pPr>
              <w:rPr>
                <w:rFonts w:eastAsia="Calibri"/>
                <w:lang w:eastAsia="en-US"/>
              </w:rPr>
            </w:pPr>
            <w:r w:rsidRPr="001D2021">
              <w:rPr>
                <w:rFonts w:eastAsia="Calibri"/>
                <w:b/>
                <w:i/>
                <w:lang w:eastAsia="en-US"/>
              </w:rPr>
              <w:t>Стратегическое направление «</w:t>
            </w:r>
            <w:r>
              <w:rPr>
                <w:rFonts w:eastAsia="Calibri"/>
                <w:b/>
                <w:i/>
                <w:lang w:eastAsia="en-US"/>
              </w:rPr>
              <w:t>Формирование благоприятной среды проживания</w:t>
            </w:r>
            <w:r w:rsidRPr="001D2021">
              <w:rPr>
                <w:rFonts w:eastAsia="Calibri"/>
                <w:b/>
                <w:i/>
                <w:lang w:eastAsia="en-US"/>
              </w:rPr>
              <w:t>»</w:t>
            </w:r>
          </w:p>
        </w:tc>
      </w:tr>
      <w:tr w:rsidR="002C631D" w:rsidRPr="006F31C6" w14:paraId="7335AF56" w14:textId="77777777" w:rsidTr="00380478">
        <w:tc>
          <w:tcPr>
            <w:tcW w:w="3510" w:type="dxa"/>
            <w:vMerge w:val="restart"/>
          </w:tcPr>
          <w:p w14:paraId="129AFA1A" w14:textId="11E28874" w:rsidR="002C631D" w:rsidRPr="006F31C6" w:rsidRDefault="002C631D" w:rsidP="002C631D">
            <w:pPr>
              <w:rPr>
                <w:rFonts w:eastAsia="Calibri"/>
                <w:lang w:eastAsia="en-US"/>
              </w:rPr>
            </w:pPr>
            <w:r w:rsidRPr="00245E72">
              <w:rPr>
                <w:rFonts w:eastAsia="Calibri"/>
              </w:rPr>
              <w:t xml:space="preserve">CЦ </w:t>
            </w:r>
            <w:r>
              <w:rPr>
                <w:rFonts w:eastAsia="Calibri"/>
              </w:rPr>
              <w:t>5</w:t>
            </w:r>
            <w:r w:rsidRPr="00245E72">
              <w:rPr>
                <w:rFonts w:eastAsia="Calibri"/>
              </w:rPr>
              <w:t xml:space="preserve"> – Комплексное развитие транспортной инфраструктуры, повышение качества транспортных услуг и связанности территории</w:t>
            </w:r>
          </w:p>
        </w:tc>
        <w:tc>
          <w:tcPr>
            <w:tcW w:w="6124" w:type="dxa"/>
          </w:tcPr>
          <w:p w14:paraId="5E796C1E" w14:textId="7E30C6AB" w:rsidR="002C631D" w:rsidRDefault="002C631D" w:rsidP="002C631D">
            <w:pPr>
              <w:rPr>
                <w:rFonts w:eastAsia="Calibri"/>
                <w:lang w:eastAsia="en-US"/>
              </w:rPr>
            </w:pPr>
            <w:r>
              <w:rPr>
                <w:rFonts w:eastAsia="Calibri"/>
                <w:lang w:eastAsia="en-US"/>
              </w:rPr>
              <w:t xml:space="preserve">СЗ 5.1 – </w:t>
            </w:r>
            <w:r w:rsidRPr="00412DE4">
              <w:rPr>
                <w:rFonts w:eastAsia="Calibri"/>
              </w:rPr>
              <w:t>Повышение пространственной связанности и транспортной доступности территории района</w:t>
            </w:r>
          </w:p>
        </w:tc>
      </w:tr>
      <w:tr w:rsidR="002C631D" w:rsidRPr="006F31C6" w14:paraId="45BBFC1C" w14:textId="77777777" w:rsidTr="00380478">
        <w:tc>
          <w:tcPr>
            <w:tcW w:w="3510" w:type="dxa"/>
            <w:vMerge/>
          </w:tcPr>
          <w:p w14:paraId="71EAB976" w14:textId="77777777" w:rsidR="002C631D" w:rsidRPr="006F31C6" w:rsidRDefault="002C631D" w:rsidP="002C631D">
            <w:pPr>
              <w:rPr>
                <w:rFonts w:eastAsia="Calibri"/>
                <w:lang w:eastAsia="en-US"/>
              </w:rPr>
            </w:pPr>
          </w:p>
        </w:tc>
        <w:tc>
          <w:tcPr>
            <w:tcW w:w="6124" w:type="dxa"/>
          </w:tcPr>
          <w:p w14:paraId="54D9E1E5" w14:textId="30428269" w:rsidR="002C631D" w:rsidRDefault="002C631D" w:rsidP="002C631D">
            <w:pPr>
              <w:rPr>
                <w:rFonts w:eastAsia="Calibri"/>
                <w:lang w:eastAsia="en-US"/>
              </w:rPr>
            </w:pPr>
            <w:r>
              <w:rPr>
                <w:rFonts w:eastAsia="Calibri"/>
                <w:lang w:eastAsia="en-US"/>
              </w:rPr>
              <w:t xml:space="preserve">СЗ 5.2 – </w:t>
            </w:r>
            <w:r w:rsidRPr="00412DE4">
              <w:rPr>
                <w:rFonts w:eastAsia="Calibri"/>
              </w:rPr>
              <w:t xml:space="preserve">Обеспечение доступности и повышения качества транспортных услуг </w:t>
            </w:r>
          </w:p>
        </w:tc>
      </w:tr>
    </w:tbl>
    <w:p w14:paraId="0BF5A5D6" w14:textId="77777777" w:rsidR="00C4298A" w:rsidRDefault="00C4298A" w:rsidP="007D2666">
      <w:pPr>
        <w:rPr>
          <w:b/>
          <w:bCs/>
          <w:sz w:val="28"/>
          <w:szCs w:val="28"/>
        </w:rPr>
      </w:pPr>
    </w:p>
    <w:p w14:paraId="77076DE1" w14:textId="610F0D38" w:rsidR="00C4298A" w:rsidRDefault="00C4298A" w:rsidP="007D2666">
      <w:pPr>
        <w:rPr>
          <w:b/>
          <w:bCs/>
          <w:sz w:val="28"/>
          <w:szCs w:val="28"/>
        </w:rPr>
      </w:pPr>
    </w:p>
    <w:p w14:paraId="197B056C" w14:textId="1F8BBF2D" w:rsidR="00C15A32" w:rsidRDefault="00C15A32" w:rsidP="007D2666">
      <w:pPr>
        <w:rPr>
          <w:b/>
          <w:bCs/>
          <w:sz w:val="28"/>
          <w:szCs w:val="28"/>
        </w:rPr>
      </w:pPr>
    </w:p>
    <w:p w14:paraId="4F31EB00" w14:textId="77777777" w:rsidR="00C15A32" w:rsidRDefault="00C15A32" w:rsidP="007D2666">
      <w:pPr>
        <w:rPr>
          <w:b/>
          <w:bCs/>
          <w:sz w:val="28"/>
          <w:szCs w:val="28"/>
        </w:rPr>
      </w:pPr>
    </w:p>
    <w:p w14:paraId="531AB06D" w14:textId="462B3890" w:rsidR="007D2666" w:rsidRPr="00C12097" w:rsidRDefault="007D2666" w:rsidP="007D2666">
      <w:pPr>
        <w:rPr>
          <w:b/>
          <w:bCs/>
          <w:sz w:val="28"/>
          <w:szCs w:val="28"/>
        </w:rPr>
      </w:pPr>
      <w:r w:rsidRPr="00C12097">
        <w:rPr>
          <w:b/>
          <w:bCs/>
          <w:sz w:val="28"/>
          <w:szCs w:val="28"/>
        </w:rPr>
        <w:lastRenderedPageBreak/>
        <w:t>Продолжение таблицы 4.1.1</w:t>
      </w:r>
    </w:p>
    <w:p w14:paraId="76055EEA" w14:textId="77777777" w:rsidR="007D2666" w:rsidRDefault="007D2666"/>
    <w:tbl>
      <w:tblPr>
        <w:tblStyle w:val="afffff"/>
        <w:tblW w:w="9634" w:type="dxa"/>
        <w:tblLook w:val="04A0" w:firstRow="1" w:lastRow="0" w:firstColumn="1" w:lastColumn="0" w:noHBand="0" w:noVBand="1"/>
      </w:tblPr>
      <w:tblGrid>
        <w:gridCol w:w="3510"/>
        <w:gridCol w:w="6124"/>
      </w:tblGrid>
      <w:tr w:rsidR="007D2666" w:rsidRPr="006F31C6" w14:paraId="27B8FC79" w14:textId="77777777" w:rsidTr="00380478">
        <w:tc>
          <w:tcPr>
            <w:tcW w:w="3510" w:type="dxa"/>
          </w:tcPr>
          <w:p w14:paraId="5E1D4019" w14:textId="2533A6C0" w:rsidR="007D2666" w:rsidRPr="006F31C6" w:rsidRDefault="007D2666" w:rsidP="007D2666">
            <w:pPr>
              <w:rPr>
                <w:rFonts w:eastAsia="Calibri"/>
                <w:lang w:eastAsia="en-US"/>
              </w:rPr>
            </w:pPr>
            <w:r w:rsidRPr="00C12097">
              <w:rPr>
                <w:rFonts w:eastAsia="Calibri"/>
                <w:b/>
                <w:bCs/>
                <w:lang w:eastAsia="en-US"/>
              </w:rPr>
              <w:t>Стратегическая цель</w:t>
            </w:r>
          </w:p>
        </w:tc>
        <w:tc>
          <w:tcPr>
            <w:tcW w:w="6124" w:type="dxa"/>
          </w:tcPr>
          <w:p w14:paraId="2330F1CD" w14:textId="4990C833" w:rsidR="007D2666" w:rsidRPr="006F1F73" w:rsidRDefault="007D2666" w:rsidP="007D2666">
            <w:pPr>
              <w:rPr>
                <w:rFonts w:eastAsia="Calibri"/>
              </w:rPr>
            </w:pPr>
            <w:r w:rsidRPr="00C12097">
              <w:rPr>
                <w:rFonts w:eastAsia="Calibri"/>
                <w:b/>
                <w:bCs/>
                <w:lang w:eastAsia="en-US"/>
              </w:rPr>
              <w:t>Стратегическая задача</w:t>
            </w:r>
          </w:p>
        </w:tc>
      </w:tr>
      <w:tr w:rsidR="007D2666" w:rsidRPr="006F31C6" w14:paraId="25AB7F32" w14:textId="77777777" w:rsidTr="00380478">
        <w:tc>
          <w:tcPr>
            <w:tcW w:w="9634" w:type="dxa"/>
            <w:gridSpan w:val="2"/>
          </w:tcPr>
          <w:p w14:paraId="4EC639FD" w14:textId="081E463C" w:rsidR="007D2666" w:rsidRDefault="007D2666" w:rsidP="007D2666">
            <w:pPr>
              <w:jc w:val="center"/>
              <w:rPr>
                <w:rFonts w:eastAsia="Calibri"/>
                <w:lang w:eastAsia="en-US"/>
              </w:rPr>
            </w:pPr>
            <w:r w:rsidRPr="001D2021">
              <w:rPr>
                <w:rFonts w:eastAsia="Calibri"/>
                <w:b/>
                <w:i/>
                <w:lang w:eastAsia="en-US"/>
              </w:rPr>
              <w:t>Стратегическое направление «</w:t>
            </w:r>
            <w:r>
              <w:rPr>
                <w:rFonts w:eastAsia="Calibri"/>
                <w:b/>
                <w:i/>
                <w:lang w:eastAsia="en-US"/>
              </w:rPr>
              <w:t>Формирование благоприятной среды проживания</w:t>
            </w:r>
            <w:r w:rsidRPr="001D2021">
              <w:rPr>
                <w:rFonts w:eastAsia="Calibri"/>
                <w:b/>
                <w:i/>
                <w:lang w:eastAsia="en-US"/>
              </w:rPr>
              <w:t>»</w:t>
            </w:r>
          </w:p>
        </w:tc>
      </w:tr>
      <w:tr w:rsidR="007D2666" w:rsidRPr="006F31C6" w14:paraId="72539F98" w14:textId="77777777" w:rsidTr="00380478">
        <w:tc>
          <w:tcPr>
            <w:tcW w:w="3510" w:type="dxa"/>
            <w:vMerge w:val="restart"/>
          </w:tcPr>
          <w:p w14:paraId="7F2B5994" w14:textId="3A0759FA" w:rsidR="007D2666" w:rsidRPr="006F31C6" w:rsidRDefault="007D2666" w:rsidP="007D2666">
            <w:pPr>
              <w:rPr>
                <w:rFonts w:eastAsia="Calibri"/>
                <w:lang w:eastAsia="en-US"/>
              </w:rPr>
            </w:pPr>
            <w:r w:rsidRPr="00245E72">
              <w:rPr>
                <w:rFonts w:eastAsia="Calibri"/>
              </w:rPr>
              <w:t xml:space="preserve">СЦ </w:t>
            </w:r>
            <w:r w:rsidR="008B5F2F">
              <w:rPr>
                <w:rFonts w:eastAsia="Calibri"/>
              </w:rPr>
              <w:t>6</w:t>
            </w:r>
            <w:r w:rsidRPr="00245E72">
              <w:rPr>
                <w:rFonts w:eastAsia="Calibri"/>
              </w:rPr>
              <w:t xml:space="preserve"> - </w:t>
            </w:r>
            <w:r w:rsidRPr="00245E72">
              <w:t>Развитие информационно-коммуникационного сектора, повышение качества цифрового обслуживания населения</w:t>
            </w:r>
          </w:p>
        </w:tc>
        <w:tc>
          <w:tcPr>
            <w:tcW w:w="6124" w:type="dxa"/>
          </w:tcPr>
          <w:p w14:paraId="3D188FDB" w14:textId="31D5FF73" w:rsidR="007D2666" w:rsidRDefault="007D2666" w:rsidP="00D3037B">
            <w:pPr>
              <w:rPr>
                <w:rFonts w:eastAsia="Calibri"/>
                <w:lang w:eastAsia="en-US"/>
              </w:rPr>
            </w:pPr>
            <w:r w:rsidRPr="006F1F73">
              <w:rPr>
                <w:rFonts w:eastAsia="Calibri"/>
              </w:rPr>
              <w:t xml:space="preserve">СЗ </w:t>
            </w:r>
            <w:r w:rsidR="008B5F2F">
              <w:rPr>
                <w:rFonts w:eastAsia="Calibri"/>
              </w:rPr>
              <w:t>6</w:t>
            </w:r>
            <w:r w:rsidRPr="006F1F73">
              <w:rPr>
                <w:rFonts w:eastAsia="Calibri"/>
              </w:rPr>
              <w:t xml:space="preserve">.1 </w:t>
            </w:r>
            <w:r>
              <w:rPr>
                <w:rFonts w:eastAsia="Calibri"/>
              </w:rPr>
              <w:t xml:space="preserve">– </w:t>
            </w:r>
            <w:r w:rsidRPr="00E461E8">
              <w:rPr>
                <w:rFonts w:eastAsia="Calibri"/>
              </w:rPr>
              <w:t>Развитие цифровых технологий и платформенных решений в сферах</w:t>
            </w:r>
            <w:r w:rsidR="00D3037B">
              <w:rPr>
                <w:rFonts w:eastAsia="Calibri"/>
              </w:rPr>
              <w:t xml:space="preserve"> </w:t>
            </w:r>
            <w:r w:rsidR="00D3037B" w:rsidRPr="00986212">
              <w:rPr>
                <w:rFonts w:eastAsia="Calibri"/>
              </w:rPr>
              <w:t>муниципального</w:t>
            </w:r>
            <w:r w:rsidRPr="00986212">
              <w:rPr>
                <w:rFonts w:eastAsia="Calibri"/>
              </w:rPr>
              <w:t xml:space="preserve"> </w:t>
            </w:r>
            <w:r w:rsidRPr="00E461E8">
              <w:rPr>
                <w:rFonts w:eastAsia="Calibri"/>
              </w:rPr>
              <w:t>управления и оказания государственных</w:t>
            </w:r>
            <w:r w:rsidR="00D3037B">
              <w:rPr>
                <w:rFonts w:eastAsia="Calibri"/>
              </w:rPr>
              <w:t xml:space="preserve"> </w:t>
            </w:r>
            <w:r w:rsidR="00D3037B" w:rsidRPr="00986212">
              <w:rPr>
                <w:rFonts w:eastAsia="Calibri"/>
              </w:rPr>
              <w:t>и муниципальных</w:t>
            </w:r>
            <w:r w:rsidRPr="00986212">
              <w:rPr>
                <w:rFonts w:eastAsia="Calibri"/>
              </w:rPr>
              <w:t xml:space="preserve"> услуг</w:t>
            </w:r>
          </w:p>
        </w:tc>
      </w:tr>
      <w:tr w:rsidR="007D2666" w:rsidRPr="006F31C6" w14:paraId="33B9BE07" w14:textId="77777777" w:rsidTr="00380478">
        <w:tc>
          <w:tcPr>
            <w:tcW w:w="3510" w:type="dxa"/>
            <w:vMerge/>
          </w:tcPr>
          <w:p w14:paraId="28B73F5E" w14:textId="77777777" w:rsidR="007D2666" w:rsidRPr="006F31C6" w:rsidRDefault="007D2666" w:rsidP="007D2666">
            <w:pPr>
              <w:rPr>
                <w:rFonts w:eastAsia="Calibri"/>
                <w:lang w:eastAsia="en-US"/>
              </w:rPr>
            </w:pPr>
          </w:p>
        </w:tc>
        <w:tc>
          <w:tcPr>
            <w:tcW w:w="6124" w:type="dxa"/>
          </w:tcPr>
          <w:p w14:paraId="1906C4D4" w14:textId="76AF513B" w:rsidR="007D2666" w:rsidRDefault="007D2666" w:rsidP="007D2666">
            <w:pPr>
              <w:rPr>
                <w:rFonts w:eastAsia="Calibri"/>
                <w:lang w:eastAsia="en-US"/>
              </w:rPr>
            </w:pPr>
            <w:r w:rsidRPr="006F1F73">
              <w:rPr>
                <w:rFonts w:eastAsia="Calibri"/>
              </w:rPr>
              <w:t xml:space="preserve">СЗ </w:t>
            </w:r>
            <w:r w:rsidR="008E6A61">
              <w:rPr>
                <w:rFonts w:eastAsia="Calibri"/>
              </w:rPr>
              <w:t>6</w:t>
            </w:r>
            <w:r w:rsidRPr="006F1F73">
              <w:rPr>
                <w:rFonts w:eastAsia="Calibri"/>
              </w:rPr>
              <w:t xml:space="preserve">.2 </w:t>
            </w:r>
            <w:r>
              <w:rPr>
                <w:rFonts w:eastAsia="Calibri"/>
              </w:rPr>
              <w:t>– Повышение</w:t>
            </w:r>
            <w:r>
              <w:t xml:space="preserve"> </w:t>
            </w:r>
            <w:r>
              <w:rPr>
                <w:rFonts w:eastAsia="Calibri"/>
              </w:rPr>
              <w:t xml:space="preserve">качества цифрового обслуживания </w:t>
            </w:r>
          </w:p>
        </w:tc>
      </w:tr>
      <w:tr w:rsidR="00FA1D6C" w:rsidRPr="006F31C6" w14:paraId="619C7F93" w14:textId="77777777" w:rsidTr="00380478">
        <w:tc>
          <w:tcPr>
            <w:tcW w:w="3510" w:type="dxa"/>
            <w:vMerge w:val="restart"/>
          </w:tcPr>
          <w:p w14:paraId="1B8E5B87" w14:textId="0DF68FEC" w:rsidR="00FA1D6C" w:rsidRPr="00245E72" w:rsidRDefault="00FA1D6C" w:rsidP="00FA1D6C">
            <w:pPr>
              <w:rPr>
                <w:rFonts w:eastAsia="Calibri"/>
              </w:rPr>
            </w:pPr>
            <w:r w:rsidRPr="00245E72">
              <w:rPr>
                <w:rFonts w:eastAsia="Calibri"/>
              </w:rPr>
              <w:t xml:space="preserve">СЦ </w:t>
            </w:r>
            <w:r w:rsidR="008B5F2F">
              <w:rPr>
                <w:rFonts w:eastAsia="Calibri"/>
              </w:rPr>
              <w:t>7</w:t>
            </w:r>
            <w:r w:rsidRPr="00245E72">
              <w:rPr>
                <w:rFonts w:eastAsia="Calibri"/>
              </w:rPr>
              <w:t xml:space="preserve"> </w:t>
            </w:r>
            <w:r w:rsidR="00FB7B93">
              <w:rPr>
                <w:rFonts w:eastAsia="Calibri"/>
              </w:rPr>
              <w:t>–</w:t>
            </w:r>
            <w:r w:rsidRPr="00245E72">
              <w:rPr>
                <w:rFonts w:eastAsia="Calibri"/>
              </w:rPr>
              <w:t xml:space="preserve"> </w:t>
            </w:r>
            <w:r w:rsidR="00FB7B93">
              <w:rPr>
                <w:rFonts w:eastAsia="Calibri"/>
              </w:rPr>
              <w:t>М</w:t>
            </w:r>
            <w:r w:rsidR="00FB7B93" w:rsidRPr="00245E72">
              <w:rPr>
                <w:rFonts w:eastAsia="Calibri"/>
              </w:rPr>
              <w:t>одернизация</w:t>
            </w:r>
            <w:r w:rsidR="00FB7B93">
              <w:rPr>
                <w:rFonts w:eastAsia="Calibri"/>
              </w:rPr>
              <w:t xml:space="preserve"> и р</w:t>
            </w:r>
            <w:r w:rsidRPr="00245E72">
              <w:rPr>
                <w:rFonts w:eastAsia="Calibri"/>
              </w:rPr>
              <w:t xml:space="preserve">азвитие коммунальной инфраструктуры, улучшение жилищных условий граждан и </w:t>
            </w:r>
          </w:p>
          <w:p w14:paraId="0AB1FD59" w14:textId="3F59F820" w:rsidR="00FA1D6C" w:rsidRPr="006F31C6" w:rsidRDefault="00FA1D6C" w:rsidP="00FA1D6C">
            <w:pPr>
              <w:rPr>
                <w:rFonts w:eastAsia="Calibri"/>
                <w:lang w:eastAsia="en-US"/>
              </w:rPr>
            </w:pPr>
            <w:r w:rsidRPr="00245E72">
              <w:rPr>
                <w:rFonts w:eastAsia="Calibri"/>
              </w:rPr>
              <w:t>уровня благоустройства территории</w:t>
            </w:r>
          </w:p>
        </w:tc>
        <w:tc>
          <w:tcPr>
            <w:tcW w:w="6124" w:type="dxa"/>
          </w:tcPr>
          <w:p w14:paraId="6950F38E" w14:textId="4F48659F" w:rsidR="00FA1D6C" w:rsidRPr="006F1F73" w:rsidRDefault="00FA1D6C" w:rsidP="00FA1D6C">
            <w:pPr>
              <w:rPr>
                <w:rFonts w:eastAsia="Calibri"/>
              </w:rPr>
            </w:pPr>
            <w:r>
              <w:rPr>
                <w:rFonts w:eastAsia="Calibri"/>
              </w:rPr>
              <w:t xml:space="preserve">СЗ </w:t>
            </w:r>
            <w:r w:rsidR="008B5F2F">
              <w:rPr>
                <w:rFonts w:eastAsia="Calibri"/>
              </w:rPr>
              <w:t>7</w:t>
            </w:r>
            <w:r>
              <w:rPr>
                <w:rFonts w:eastAsia="Calibri"/>
              </w:rPr>
              <w:t xml:space="preserve">.1 </w:t>
            </w:r>
            <w:r w:rsidR="00782050">
              <w:rPr>
                <w:rFonts w:eastAsia="Calibri"/>
              </w:rPr>
              <w:t xml:space="preserve">– </w:t>
            </w:r>
            <w:r w:rsidRPr="00B278DB">
              <w:rPr>
                <w:rFonts w:eastAsia="Calibri"/>
              </w:rPr>
              <w:t>Модернизация и развитие инфраструктуры жилищно-коммунального комплекса, повышение качества и надежности предоставления жилищно-коммунальных услуг</w:t>
            </w:r>
          </w:p>
        </w:tc>
      </w:tr>
      <w:tr w:rsidR="00FA1D6C" w:rsidRPr="006F31C6" w14:paraId="12100C42" w14:textId="77777777" w:rsidTr="00380478">
        <w:tc>
          <w:tcPr>
            <w:tcW w:w="3510" w:type="dxa"/>
            <w:vMerge/>
          </w:tcPr>
          <w:p w14:paraId="118283AE" w14:textId="77777777" w:rsidR="00FA1D6C" w:rsidRPr="006F31C6" w:rsidRDefault="00FA1D6C" w:rsidP="00FA1D6C">
            <w:pPr>
              <w:rPr>
                <w:rFonts w:eastAsia="Calibri"/>
                <w:lang w:eastAsia="en-US"/>
              </w:rPr>
            </w:pPr>
          </w:p>
        </w:tc>
        <w:tc>
          <w:tcPr>
            <w:tcW w:w="6124" w:type="dxa"/>
          </w:tcPr>
          <w:p w14:paraId="57026601" w14:textId="692565AE" w:rsidR="00FA1D6C" w:rsidRPr="006F1F73" w:rsidRDefault="00FA1D6C" w:rsidP="00FA1D6C">
            <w:pPr>
              <w:rPr>
                <w:rFonts w:eastAsia="Calibri"/>
              </w:rPr>
            </w:pPr>
            <w:r w:rsidRPr="00504C53">
              <w:rPr>
                <w:rFonts w:eastAsia="Calibri"/>
              </w:rPr>
              <w:t xml:space="preserve">СЗ </w:t>
            </w:r>
            <w:r w:rsidR="00714BF0">
              <w:rPr>
                <w:rFonts w:eastAsia="Calibri"/>
              </w:rPr>
              <w:t>7</w:t>
            </w:r>
            <w:r w:rsidRPr="00504C53">
              <w:rPr>
                <w:rFonts w:eastAsia="Calibri"/>
              </w:rPr>
              <w:t xml:space="preserve">.2 </w:t>
            </w:r>
            <w:r w:rsidR="00782050">
              <w:rPr>
                <w:rFonts w:eastAsia="Calibri"/>
              </w:rPr>
              <w:t xml:space="preserve">– </w:t>
            </w:r>
            <w:r w:rsidRPr="00B278DB">
              <w:rPr>
                <w:rFonts w:eastAsia="Calibri"/>
              </w:rPr>
              <w:t>Увеличение объемов жилищного строительства, ликвидация аварийного жилья, повышение уровня доступности жилья для населения</w:t>
            </w:r>
          </w:p>
        </w:tc>
      </w:tr>
      <w:tr w:rsidR="00FA1D6C" w:rsidRPr="006F31C6" w14:paraId="2A3CF312" w14:textId="77777777" w:rsidTr="00380478">
        <w:tc>
          <w:tcPr>
            <w:tcW w:w="3510" w:type="dxa"/>
            <w:vMerge/>
          </w:tcPr>
          <w:p w14:paraId="3CCD8932" w14:textId="77777777" w:rsidR="00FA1D6C" w:rsidRPr="006F31C6" w:rsidRDefault="00FA1D6C" w:rsidP="00FA1D6C">
            <w:pPr>
              <w:rPr>
                <w:rFonts w:eastAsia="Calibri"/>
                <w:lang w:eastAsia="en-US"/>
              </w:rPr>
            </w:pPr>
          </w:p>
        </w:tc>
        <w:tc>
          <w:tcPr>
            <w:tcW w:w="6124" w:type="dxa"/>
          </w:tcPr>
          <w:p w14:paraId="34152519" w14:textId="45735D34" w:rsidR="00FA1D6C" w:rsidRDefault="00FA1D6C" w:rsidP="00FA1D6C">
            <w:pPr>
              <w:rPr>
                <w:rFonts w:eastAsia="Calibri"/>
                <w:lang w:eastAsia="en-US"/>
              </w:rPr>
            </w:pPr>
            <w:r>
              <w:rPr>
                <w:rFonts w:eastAsia="Calibri"/>
              </w:rPr>
              <w:t xml:space="preserve">СЗ </w:t>
            </w:r>
            <w:r w:rsidR="00714BF0">
              <w:rPr>
                <w:rFonts w:eastAsia="Calibri"/>
              </w:rPr>
              <w:t>7</w:t>
            </w:r>
            <w:r>
              <w:rPr>
                <w:rFonts w:eastAsia="Calibri"/>
              </w:rPr>
              <w:t xml:space="preserve">.3 </w:t>
            </w:r>
            <w:r w:rsidR="00782050">
              <w:rPr>
                <w:rFonts w:eastAsia="Calibri"/>
              </w:rPr>
              <w:t xml:space="preserve">– </w:t>
            </w:r>
            <w:r>
              <w:rPr>
                <w:rFonts w:eastAsia="Calibri"/>
              </w:rPr>
              <w:t xml:space="preserve">Повышение благоустройства территории района, в том числе в удаленных населенных пунктах </w:t>
            </w:r>
          </w:p>
        </w:tc>
      </w:tr>
      <w:tr w:rsidR="00FA1D6C" w:rsidRPr="006F31C6" w14:paraId="6EA0FB4F" w14:textId="77777777" w:rsidTr="00380478">
        <w:tc>
          <w:tcPr>
            <w:tcW w:w="3510" w:type="dxa"/>
            <w:vMerge w:val="restart"/>
          </w:tcPr>
          <w:p w14:paraId="32886C8B" w14:textId="186B6E8A" w:rsidR="00FA1D6C" w:rsidRPr="006F31C6" w:rsidRDefault="00FA1D6C" w:rsidP="00FA1D6C">
            <w:pPr>
              <w:rPr>
                <w:rFonts w:eastAsia="Calibri"/>
                <w:lang w:eastAsia="en-US"/>
              </w:rPr>
            </w:pPr>
            <w:r>
              <w:rPr>
                <w:rFonts w:eastAsia="Calibri"/>
                <w:lang w:eastAsia="en-US"/>
              </w:rPr>
              <w:t xml:space="preserve">СЦ </w:t>
            </w:r>
            <w:r w:rsidR="00714BF0">
              <w:rPr>
                <w:rFonts w:eastAsia="Calibri"/>
                <w:lang w:eastAsia="en-US"/>
              </w:rPr>
              <w:t>8</w:t>
            </w:r>
            <w:r>
              <w:rPr>
                <w:rFonts w:eastAsia="Calibri"/>
                <w:lang w:eastAsia="en-US"/>
              </w:rPr>
              <w:t xml:space="preserve"> </w:t>
            </w:r>
            <w:r w:rsidRPr="00FC7DCE">
              <w:rPr>
                <w:rFonts w:eastAsia="Calibri"/>
                <w:lang w:eastAsia="en-US"/>
              </w:rPr>
              <w:t xml:space="preserve">– </w:t>
            </w:r>
            <w:r w:rsidRPr="00A3293B">
              <w:rPr>
                <w:rFonts w:eastAsia="Calibri"/>
                <w:lang w:eastAsia="en-US"/>
              </w:rPr>
              <w:t>Обеспечение качества окружающей среды за счет сохранения и восстановление природной среды в условиях возрастающей экономической активности и глобальных изменений климата</w:t>
            </w:r>
          </w:p>
        </w:tc>
        <w:tc>
          <w:tcPr>
            <w:tcW w:w="6124" w:type="dxa"/>
          </w:tcPr>
          <w:p w14:paraId="36B8E7CA" w14:textId="7ACC3B3C" w:rsidR="00FA1D6C" w:rsidRDefault="00FA1D6C" w:rsidP="00FA1D6C">
            <w:pPr>
              <w:rPr>
                <w:rFonts w:eastAsia="Calibri"/>
                <w:lang w:eastAsia="en-US"/>
              </w:rPr>
            </w:pPr>
            <w:r>
              <w:rPr>
                <w:rFonts w:eastAsia="Calibri"/>
                <w:lang w:eastAsia="en-US"/>
              </w:rPr>
              <w:t xml:space="preserve">СЗ </w:t>
            </w:r>
            <w:r w:rsidR="00714BF0">
              <w:rPr>
                <w:rFonts w:eastAsia="Calibri"/>
                <w:lang w:eastAsia="en-US"/>
              </w:rPr>
              <w:t>8</w:t>
            </w:r>
            <w:r>
              <w:rPr>
                <w:rFonts w:eastAsia="Calibri"/>
                <w:lang w:eastAsia="en-US"/>
              </w:rPr>
              <w:t xml:space="preserve">.1 – </w:t>
            </w:r>
            <w:r w:rsidRPr="003D2F44">
              <w:rPr>
                <w:rFonts w:eastAsia="Calibri"/>
                <w:lang w:eastAsia="en-US"/>
              </w:rPr>
              <w:t>Сохранение естественных экологических систем за счет внедрения экологически эффективных инновационных технологий хозяйствования и удаления отходов</w:t>
            </w:r>
          </w:p>
        </w:tc>
      </w:tr>
      <w:tr w:rsidR="00FA1D6C" w:rsidRPr="006F31C6" w14:paraId="66F7D071" w14:textId="77777777" w:rsidTr="00380478">
        <w:tc>
          <w:tcPr>
            <w:tcW w:w="3510" w:type="dxa"/>
            <w:vMerge/>
          </w:tcPr>
          <w:p w14:paraId="3FC995B2" w14:textId="77777777" w:rsidR="00FA1D6C" w:rsidRPr="006F31C6" w:rsidRDefault="00FA1D6C" w:rsidP="00FA1D6C">
            <w:pPr>
              <w:jc w:val="both"/>
              <w:rPr>
                <w:rFonts w:eastAsia="Calibri"/>
                <w:lang w:eastAsia="en-US"/>
              </w:rPr>
            </w:pPr>
          </w:p>
        </w:tc>
        <w:tc>
          <w:tcPr>
            <w:tcW w:w="6124" w:type="dxa"/>
          </w:tcPr>
          <w:p w14:paraId="33809599" w14:textId="6C626DD9" w:rsidR="00FA1D6C" w:rsidRDefault="00FA1D6C" w:rsidP="00FA1D6C">
            <w:pPr>
              <w:rPr>
                <w:rFonts w:eastAsia="Calibri"/>
                <w:lang w:eastAsia="en-US"/>
              </w:rPr>
            </w:pPr>
            <w:r>
              <w:rPr>
                <w:rFonts w:eastAsia="Calibri"/>
                <w:lang w:eastAsia="en-US"/>
              </w:rPr>
              <w:t xml:space="preserve">СЗ </w:t>
            </w:r>
            <w:r w:rsidR="00714BF0">
              <w:rPr>
                <w:rFonts w:eastAsia="Calibri"/>
                <w:lang w:eastAsia="en-US"/>
              </w:rPr>
              <w:t>8</w:t>
            </w:r>
            <w:r>
              <w:rPr>
                <w:rFonts w:eastAsia="Calibri"/>
                <w:lang w:eastAsia="en-US"/>
              </w:rPr>
              <w:t xml:space="preserve">.2 – </w:t>
            </w:r>
            <w:r w:rsidRPr="00A3293B">
              <w:rPr>
                <w:rFonts w:eastAsia="Calibri"/>
                <w:lang w:eastAsia="en-US"/>
              </w:rPr>
              <w:t>Построение эффективной системы экологической безопасности</w:t>
            </w:r>
          </w:p>
        </w:tc>
      </w:tr>
    </w:tbl>
    <w:p w14:paraId="6411F9A4" w14:textId="77777777" w:rsidR="006F5F63" w:rsidRDefault="006F5F63" w:rsidP="006F5F63">
      <w:pPr>
        <w:tabs>
          <w:tab w:val="left" w:pos="851"/>
        </w:tabs>
        <w:spacing w:line="276" w:lineRule="auto"/>
        <w:ind w:firstLine="709"/>
        <w:contextualSpacing/>
        <w:jc w:val="center"/>
        <w:rPr>
          <w:b/>
          <w:color w:val="244061" w:themeColor="accent1" w:themeShade="80"/>
          <w:sz w:val="28"/>
          <w:szCs w:val="28"/>
        </w:rPr>
      </w:pPr>
    </w:p>
    <w:p w14:paraId="3EF443A0" w14:textId="40CBF38F" w:rsidR="00BD1224" w:rsidRPr="00A161C5" w:rsidRDefault="00BD1224" w:rsidP="00C62414">
      <w:pPr>
        <w:tabs>
          <w:tab w:val="left" w:pos="851"/>
        </w:tabs>
        <w:spacing w:line="276" w:lineRule="auto"/>
        <w:contextualSpacing/>
        <w:jc w:val="center"/>
        <w:rPr>
          <w:b/>
          <w:color w:val="000000" w:themeColor="text1"/>
          <w:sz w:val="28"/>
          <w:szCs w:val="28"/>
        </w:rPr>
      </w:pPr>
      <w:r w:rsidRPr="00A161C5">
        <w:rPr>
          <w:b/>
          <w:color w:val="000000" w:themeColor="text1"/>
          <w:sz w:val="28"/>
          <w:szCs w:val="28"/>
        </w:rPr>
        <w:t>4.2 Сохранение человеческого капитала</w:t>
      </w:r>
    </w:p>
    <w:p w14:paraId="3098776C" w14:textId="7B76C981" w:rsidR="00380478" w:rsidRDefault="00380478" w:rsidP="00C03147">
      <w:pPr>
        <w:tabs>
          <w:tab w:val="left" w:pos="851"/>
        </w:tabs>
        <w:spacing w:line="276" w:lineRule="auto"/>
        <w:ind w:firstLine="426"/>
        <w:contextualSpacing/>
        <w:jc w:val="both"/>
        <w:rPr>
          <w:sz w:val="28"/>
          <w:szCs w:val="28"/>
          <w:shd w:val="clear" w:color="auto" w:fill="FFFFFF"/>
        </w:rPr>
      </w:pPr>
      <w:r w:rsidRPr="00380478">
        <w:rPr>
          <w:sz w:val="28"/>
          <w:szCs w:val="28"/>
          <w:shd w:val="clear" w:color="auto" w:fill="FFFFFF"/>
        </w:rPr>
        <w:t>Проектно-программный комплекс мероприятий направления реализации стратегии «Сохранение человеческого капитала» нацелен на стабилизацию демографического развития, повышение рождаемости и снижение смертности, смягчение негативных тенденций старения населения, развитие практик здорового образа жизни, содействие адаптации и интеграции мигрантов в районе, поддержание современного уровня образования и здравоохранения, обеспечение доступного социально-культурного обслуживани</w:t>
      </w:r>
      <w:r w:rsidR="00E34E18">
        <w:rPr>
          <w:sz w:val="28"/>
          <w:szCs w:val="28"/>
          <w:shd w:val="clear" w:color="auto" w:fill="FFFFFF"/>
        </w:rPr>
        <w:t>я</w:t>
      </w:r>
      <w:r w:rsidRPr="00380478">
        <w:rPr>
          <w:sz w:val="28"/>
          <w:szCs w:val="28"/>
          <w:shd w:val="clear" w:color="auto" w:fill="FFFFFF"/>
        </w:rPr>
        <w:t xml:space="preserve"> населения, повышение конкурентоспособности человеческого капитала и кадровое обеспечение экономики района.</w:t>
      </w:r>
    </w:p>
    <w:p w14:paraId="0C3FBDB9" w14:textId="030966F4" w:rsidR="006232A8" w:rsidRDefault="006232A8" w:rsidP="00C03147">
      <w:pPr>
        <w:tabs>
          <w:tab w:val="left" w:pos="851"/>
        </w:tabs>
        <w:spacing w:line="276" w:lineRule="auto"/>
        <w:ind w:firstLine="426"/>
        <w:contextualSpacing/>
        <w:jc w:val="both"/>
        <w:rPr>
          <w:sz w:val="28"/>
          <w:szCs w:val="28"/>
        </w:rPr>
      </w:pPr>
      <w:r w:rsidRPr="00DE5A8C">
        <w:rPr>
          <w:sz w:val="28"/>
          <w:szCs w:val="28"/>
          <w:shd w:val="clear" w:color="auto" w:fill="FFFFFF"/>
        </w:rPr>
        <w:t xml:space="preserve">Учитывает реализацию в Березовском районе следующих муниципальных программ: </w:t>
      </w:r>
      <w:r w:rsidRPr="00DE5A8C">
        <w:rPr>
          <w:sz w:val="28"/>
          <w:szCs w:val="28"/>
        </w:rPr>
        <w:t>«Социальная поддержка жителей Березовского района», «Реализация государственной национальной политики и профилактика экстремизма в Березовском районе»,</w:t>
      </w:r>
      <w:r w:rsidR="005E49E2" w:rsidRPr="00DE5A8C">
        <w:rPr>
          <w:sz w:val="28"/>
          <w:szCs w:val="28"/>
        </w:rPr>
        <w:t xml:space="preserve"> «Устойчивое развитие коренных малочисленных народов Севера в Березовском районе», </w:t>
      </w:r>
      <w:r w:rsidR="002050A3" w:rsidRPr="00DE5A8C">
        <w:rPr>
          <w:sz w:val="28"/>
          <w:szCs w:val="28"/>
        </w:rPr>
        <w:t xml:space="preserve">«Поддержка занятости населения в Березовском районе», </w:t>
      </w:r>
      <w:r w:rsidR="00746C7A" w:rsidRPr="00DE5A8C">
        <w:rPr>
          <w:sz w:val="28"/>
          <w:szCs w:val="28"/>
        </w:rPr>
        <w:t xml:space="preserve">«Развитие образования в Березовском районе», </w:t>
      </w:r>
      <w:r w:rsidR="00AB75E2" w:rsidRPr="00DE5A8C">
        <w:rPr>
          <w:sz w:val="28"/>
          <w:szCs w:val="28"/>
        </w:rPr>
        <w:t>«Развитие физической культуры</w:t>
      </w:r>
      <w:r w:rsidR="00BC0018" w:rsidRPr="00DE5A8C">
        <w:rPr>
          <w:sz w:val="28"/>
          <w:szCs w:val="28"/>
        </w:rPr>
        <w:t xml:space="preserve"> и </w:t>
      </w:r>
      <w:r w:rsidR="00AB75E2" w:rsidRPr="00DE5A8C">
        <w:rPr>
          <w:sz w:val="28"/>
          <w:szCs w:val="28"/>
        </w:rPr>
        <w:t xml:space="preserve">спорта </w:t>
      </w:r>
      <w:r w:rsidR="00BC0018" w:rsidRPr="00DE5A8C">
        <w:rPr>
          <w:sz w:val="28"/>
          <w:szCs w:val="28"/>
        </w:rPr>
        <w:t>в</w:t>
      </w:r>
      <w:r w:rsidR="00AB75E2" w:rsidRPr="00DE5A8C">
        <w:rPr>
          <w:sz w:val="28"/>
          <w:szCs w:val="28"/>
        </w:rPr>
        <w:t xml:space="preserve"> Березовском районе», </w:t>
      </w:r>
      <w:r w:rsidR="00161BBF" w:rsidRPr="00DE5A8C">
        <w:rPr>
          <w:sz w:val="28"/>
          <w:szCs w:val="28"/>
        </w:rPr>
        <w:t xml:space="preserve">«Культурное пространство Березовского района», </w:t>
      </w:r>
      <w:r w:rsidR="00BC0018" w:rsidRPr="00DE5A8C">
        <w:rPr>
          <w:sz w:val="28"/>
          <w:szCs w:val="28"/>
        </w:rPr>
        <w:t>«Молодежная политика в Березовском районе».</w:t>
      </w:r>
    </w:p>
    <w:p w14:paraId="5F46759B" w14:textId="77777777" w:rsidR="005E49E2" w:rsidRDefault="005E49E2" w:rsidP="00C03147">
      <w:pPr>
        <w:tabs>
          <w:tab w:val="left" w:pos="851"/>
        </w:tabs>
        <w:spacing w:line="276" w:lineRule="auto"/>
        <w:ind w:firstLine="426"/>
        <w:contextualSpacing/>
        <w:jc w:val="both"/>
        <w:rPr>
          <w:sz w:val="28"/>
          <w:szCs w:val="28"/>
          <w:shd w:val="clear" w:color="auto" w:fill="FFFFFF"/>
        </w:rPr>
      </w:pPr>
    </w:p>
    <w:p w14:paraId="4C16CD3D" w14:textId="32EB7120" w:rsidR="006232A8" w:rsidRPr="006232A8" w:rsidRDefault="00011A49" w:rsidP="006232A8">
      <w:pPr>
        <w:spacing w:line="276" w:lineRule="auto"/>
        <w:ind w:firstLine="426"/>
        <w:jc w:val="both"/>
        <w:rPr>
          <w:bCs/>
          <w:i/>
          <w:iCs/>
          <w:sz w:val="28"/>
          <w:szCs w:val="28"/>
        </w:rPr>
      </w:pPr>
      <w:r w:rsidRPr="006232A8">
        <w:rPr>
          <w:bCs/>
          <w:i/>
          <w:iCs/>
          <w:sz w:val="28"/>
          <w:szCs w:val="28"/>
        </w:rPr>
        <w:t>СЦ 1 – СБЕРЕЖЕНИЕ НАСЕЛЕНИЯ И РАЗВИТИЕ КАДРОВОГО ПОТЕНЦИАЛА</w:t>
      </w:r>
    </w:p>
    <w:p w14:paraId="21CC6AA3" w14:textId="77777777" w:rsidR="006232A8" w:rsidRPr="00C12097" w:rsidRDefault="006232A8" w:rsidP="006232A8">
      <w:pPr>
        <w:spacing w:line="276" w:lineRule="auto"/>
        <w:ind w:firstLine="426"/>
        <w:jc w:val="both"/>
        <w:rPr>
          <w:i/>
          <w:iCs/>
          <w:sz w:val="28"/>
          <w:szCs w:val="28"/>
        </w:rPr>
      </w:pPr>
      <w:r w:rsidRPr="00C12097">
        <w:rPr>
          <w:i/>
          <w:iCs/>
          <w:sz w:val="28"/>
          <w:szCs w:val="28"/>
        </w:rPr>
        <w:t>Целевые показатели достижения стратегической цели к 2036 году:</w:t>
      </w:r>
    </w:p>
    <w:p w14:paraId="3A23C203" w14:textId="56BF90F7"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Численность постоянного населения (среднегодовая): </w:t>
      </w:r>
      <w:r w:rsidR="00C62414">
        <w:rPr>
          <w:sz w:val="28"/>
          <w:szCs w:val="28"/>
        </w:rPr>
        <w:t>25,</w:t>
      </w:r>
      <w:r w:rsidR="00E70F71">
        <w:rPr>
          <w:sz w:val="28"/>
          <w:szCs w:val="28"/>
        </w:rPr>
        <w:t>346</w:t>
      </w:r>
      <w:r w:rsidRPr="006232A8">
        <w:rPr>
          <w:sz w:val="28"/>
          <w:szCs w:val="28"/>
        </w:rPr>
        <w:t xml:space="preserve"> тыс. чел</w:t>
      </w:r>
      <w:r>
        <w:rPr>
          <w:sz w:val="28"/>
          <w:szCs w:val="28"/>
        </w:rPr>
        <w:t>.</w:t>
      </w:r>
      <w:r w:rsidR="00C12097">
        <w:rPr>
          <w:sz w:val="28"/>
          <w:szCs w:val="28"/>
        </w:rPr>
        <w:t>;</w:t>
      </w:r>
    </w:p>
    <w:p w14:paraId="08D6BBEB" w14:textId="2A143BF2"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Число родившихся: </w:t>
      </w:r>
      <w:r w:rsidR="00E70F71">
        <w:rPr>
          <w:sz w:val="28"/>
          <w:szCs w:val="28"/>
        </w:rPr>
        <w:t>0,276</w:t>
      </w:r>
      <w:r w:rsidRPr="006232A8">
        <w:rPr>
          <w:sz w:val="28"/>
          <w:szCs w:val="28"/>
        </w:rPr>
        <w:t xml:space="preserve"> </w:t>
      </w:r>
      <w:r w:rsidR="00E70F71">
        <w:rPr>
          <w:sz w:val="28"/>
          <w:szCs w:val="28"/>
        </w:rPr>
        <w:t xml:space="preserve">тыс. </w:t>
      </w:r>
      <w:r w:rsidRPr="006232A8">
        <w:rPr>
          <w:sz w:val="28"/>
          <w:szCs w:val="28"/>
        </w:rPr>
        <w:t>чел</w:t>
      </w:r>
      <w:r>
        <w:rPr>
          <w:sz w:val="28"/>
          <w:szCs w:val="28"/>
        </w:rPr>
        <w:t>.</w:t>
      </w:r>
      <w:r w:rsidR="00C12097">
        <w:rPr>
          <w:sz w:val="28"/>
          <w:szCs w:val="28"/>
        </w:rPr>
        <w:t>;</w:t>
      </w:r>
    </w:p>
    <w:p w14:paraId="30F3DD25" w14:textId="2003069D"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Естественный прирост </w:t>
      </w:r>
      <w:r w:rsidR="00C62414" w:rsidRPr="006232A8">
        <w:rPr>
          <w:sz w:val="28"/>
          <w:szCs w:val="28"/>
        </w:rPr>
        <w:t>населения:</w:t>
      </w:r>
      <w:r w:rsidR="00E70F71">
        <w:rPr>
          <w:sz w:val="28"/>
          <w:szCs w:val="28"/>
        </w:rPr>
        <w:t xml:space="preserve"> 0,076 тыс. чел.</w:t>
      </w:r>
      <w:r w:rsidR="00C12097">
        <w:rPr>
          <w:sz w:val="28"/>
          <w:szCs w:val="28"/>
        </w:rPr>
        <w:t>;</w:t>
      </w:r>
    </w:p>
    <w:p w14:paraId="1677A5D1" w14:textId="018C5A88"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Миграционный прирост: </w:t>
      </w:r>
      <w:r w:rsidR="009A2EBC">
        <w:rPr>
          <w:sz w:val="28"/>
          <w:szCs w:val="28"/>
        </w:rPr>
        <w:t>0,190 тыс. чел.</w:t>
      </w:r>
      <w:r w:rsidR="00C12097">
        <w:rPr>
          <w:sz w:val="28"/>
          <w:szCs w:val="28"/>
        </w:rPr>
        <w:t>;</w:t>
      </w:r>
    </w:p>
    <w:p w14:paraId="07210072" w14:textId="0FC7BDC1"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Средний размер назначенных пенсий: </w:t>
      </w:r>
      <w:r w:rsidR="009A2EBC">
        <w:rPr>
          <w:sz w:val="28"/>
          <w:szCs w:val="28"/>
        </w:rPr>
        <w:t>54 174</w:t>
      </w:r>
      <w:r w:rsidRPr="006232A8">
        <w:rPr>
          <w:sz w:val="28"/>
          <w:szCs w:val="28"/>
        </w:rPr>
        <w:t xml:space="preserve"> руб.</w:t>
      </w:r>
      <w:r w:rsidR="00C12097">
        <w:rPr>
          <w:sz w:val="28"/>
          <w:szCs w:val="28"/>
        </w:rPr>
        <w:t>;</w:t>
      </w:r>
    </w:p>
    <w:p w14:paraId="181ACDC3" w14:textId="0F329F05"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Среднемесячная номинальная начисленная заработная плата работников организаций (без субъектов малого предпринимательства): </w:t>
      </w:r>
      <w:r w:rsidR="009A2EBC">
        <w:rPr>
          <w:sz w:val="28"/>
          <w:szCs w:val="28"/>
        </w:rPr>
        <w:t>210 076</w:t>
      </w:r>
      <w:r w:rsidRPr="006232A8">
        <w:rPr>
          <w:sz w:val="28"/>
          <w:szCs w:val="28"/>
        </w:rPr>
        <w:t xml:space="preserve"> руб.</w:t>
      </w:r>
      <w:r w:rsidR="00C12097">
        <w:rPr>
          <w:sz w:val="28"/>
          <w:szCs w:val="28"/>
        </w:rPr>
        <w:t>;</w:t>
      </w:r>
    </w:p>
    <w:p w14:paraId="57547C18" w14:textId="54EAD74E"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Среднегодовая численность занятых в экономике: </w:t>
      </w:r>
      <w:r w:rsidR="009A2EBC">
        <w:rPr>
          <w:sz w:val="28"/>
          <w:szCs w:val="28"/>
        </w:rPr>
        <w:t>15,030</w:t>
      </w:r>
      <w:r w:rsidRPr="006232A8">
        <w:rPr>
          <w:sz w:val="28"/>
          <w:szCs w:val="28"/>
        </w:rPr>
        <w:t xml:space="preserve"> тыс. чел</w:t>
      </w:r>
      <w:r>
        <w:rPr>
          <w:sz w:val="28"/>
          <w:szCs w:val="28"/>
        </w:rPr>
        <w:t>.</w:t>
      </w:r>
      <w:r w:rsidR="00C12097">
        <w:rPr>
          <w:sz w:val="28"/>
          <w:szCs w:val="28"/>
        </w:rPr>
        <w:t>;</w:t>
      </w:r>
    </w:p>
    <w:p w14:paraId="5F297EC8" w14:textId="72D64C66" w:rsidR="006232A8" w:rsidRPr="006232A8" w:rsidRDefault="006232A8" w:rsidP="009C08D3">
      <w:pPr>
        <w:numPr>
          <w:ilvl w:val="0"/>
          <w:numId w:val="23"/>
        </w:numPr>
        <w:tabs>
          <w:tab w:val="clear" w:pos="1778"/>
          <w:tab w:val="num" w:pos="709"/>
        </w:tabs>
        <w:spacing w:line="276" w:lineRule="auto"/>
        <w:ind w:left="0" w:firstLine="426"/>
        <w:jc w:val="both"/>
        <w:rPr>
          <w:sz w:val="28"/>
          <w:szCs w:val="28"/>
        </w:rPr>
      </w:pPr>
      <w:r w:rsidRPr="006232A8">
        <w:rPr>
          <w:sz w:val="28"/>
          <w:szCs w:val="28"/>
        </w:rPr>
        <w:t xml:space="preserve">Уровень официально зарегистрированной безработицы (число безработных к общей численности экономически активного населения): </w:t>
      </w:r>
      <w:r w:rsidR="00C62414">
        <w:rPr>
          <w:sz w:val="28"/>
          <w:szCs w:val="28"/>
        </w:rPr>
        <w:t>1,</w:t>
      </w:r>
      <w:r w:rsidR="009A2EBC">
        <w:rPr>
          <w:sz w:val="28"/>
          <w:szCs w:val="28"/>
        </w:rPr>
        <w:t xml:space="preserve">74 </w:t>
      </w:r>
      <w:r w:rsidRPr="006232A8">
        <w:rPr>
          <w:sz w:val="28"/>
          <w:szCs w:val="28"/>
        </w:rPr>
        <w:t>%</w:t>
      </w:r>
      <w:r w:rsidR="00C12097">
        <w:rPr>
          <w:sz w:val="28"/>
          <w:szCs w:val="28"/>
        </w:rPr>
        <w:t>.</w:t>
      </w:r>
    </w:p>
    <w:p w14:paraId="55F1A53B" w14:textId="77777777" w:rsidR="006232A8" w:rsidRDefault="006232A8" w:rsidP="006232A8">
      <w:pPr>
        <w:spacing w:line="276" w:lineRule="auto"/>
        <w:ind w:firstLine="567"/>
        <w:jc w:val="both"/>
      </w:pPr>
    </w:p>
    <w:p w14:paraId="325CBBD3" w14:textId="77777777" w:rsidR="006232A8" w:rsidRPr="006232A8" w:rsidRDefault="006232A8" w:rsidP="006232A8">
      <w:pPr>
        <w:keepNext/>
        <w:tabs>
          <w:tab w:val="left" w:pos="709"/>
        </w:tabs>
        <w:spacing w:line="276" w:lineRule="auto"/>
        <w:ind w:firstLine="426"/>
        <w:jc w:val="both"/>
        <w:rPr>
          <w:i/>
          <w:iCs/>
          <w:sz w:val="28"/>
          <w:szCs w:val="28"/>
        </w:rPr>
      </w:pPr>
      <w:r w:rsidRPr="006232A8">
        <w:rPr>
          <w:i/>
          <w:iCs/>
          <w:sz w:val="28"/>
          <w:szCs w:val="28"/>
        </w:rPr>
        <w:t>СЗ 1.1 – Повышение рождаемости и продолжительности жизни</w:t>
      </w:r>
    </w:p>
    <w:p w14:paraId="2A9E5D01" w14:textId="77777777" w:rsidR="006232A8" w:rsidRPr="006232A8" w:rsidRDefault="006232A8" w:rsidP="006232A8">
      <w:pPr>
        <w:keepNext/>
        <w:tabs>
          <w:tab w:val="left" w:pos="709"/>
        </w:tabs>
        <w:spacing w:line="276" w:lineRule="auto"/>
        <w:ind w:firstLine="426"/>
        <w:jc w:val="both"/>
        <w:rPr>
          <w:i/>
          <w:iCs/>
          <w:sz w:val="28"/>
          <w:szCs w:val="28"/>
        </w:rPr>
      </w:pPr>
      <w:r w:rsidRPr="006232A8">
        <w:rPr>
          <w:i/>
          <w:iCs/>
          <w:sz w:val="28"/>
          <w:szCs w:val="28"/>
        </w:rPr>
        <w:t>Мероприятия:</w:t>
      </w:r>
    </w:p>
    <w:p w14:paraId="1862B08E"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обеспечение условий по стимулированию рождаемости;</w:t>
      </w:r>
    </w:p>
    <w:p w14:paraId="1D1BEC1D"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 xml:space="preserve">обеспечение родителей, имеющих нескольких детей, благоприятными условиями для жизни семьи и труда; </w:t>
      </w:r>
    </w:p>
    <w:p w14:paraId="533DD4AC"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 xml:space="preserve">развитие системы поддержки семей с детьми, в том числе путем расширения круга мер немонетарного и непрямого экономического характера; </w:t>
      </w:r>
    </w:p>
    <w:p w14:paraId="0614B6E9"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усиление дифференциации социальной поддержки семей в зависимости от числа детей в них;</w:t>
      </w:r>
    </w:p>
    <w:p w14:paraId="63B9B5C0"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формирование системы мотивации граждан к здоровому образу жизни, включая здоровое питание и отказ от вредных привычек, обучение здоровье сберегающим технологиям и компетенциям;</w:t>
      </w:r>
    </w:p>
    <w:p w14:paraId="667E6DED"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 xml:space="preserve">обеспечение максимально возможных мер, направленных на сохранение кровной семьи для ребенка; </w:t>
      </w:r>
    </w:p>
    <w:p w14:paraId="1B4BFB83"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обеспечение подбора замещающей семьи в случае, когда не представляется возможным воспитание ребенка в кровной семье;</w:t>
      </w:r>
    </w:p>
    <w:p w14:paraId="4CFC7EF8"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 xml:space="preserve">доступное социальное обслуживание жителям региона; </w:t>
      </w:r>
    </w:p>
    <w:p w14:paraId="0D9FDAA5" w14:textId="77777777" w:rsidR="006232A8" w:rsidRP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 xml:space="preserve">формирование условий для развития благотворительной деятельности и добровольческой (волонтерской) деятельности; </w:t>
      </w:r>
    </w:p>
    <w:p w14:paraId="4893AAA8" w14:textId="41137908" w:rsidR="006232A8" w:rsidRDefault="006232A8" w:rsidP="009C08D3">
      <w:pPr>
        <w:numPr>
          <w:ilvl w:val="0"/>
          <w:numId w:val="24"/>
        </w:numPr>
        <w:tabs>
          <w:tab w:val="clear" w:pos="720"/>
          <w:tab w:val="left" w:pos="709"/>
          <w:tab w:val="num" w:pos="851"/>
        </w:tabs>
        <w:spacing w:line="276" w:lineRule="auto"/>
        <w:ind w:left="0" w:firstLine="426"/>
        <w:jc w:val="both"/>
        <w:rPr>
          <w:sz w:val="28"/>
          <w:szCs w:val="28"/>
        </w:rPr>
      </w:pPr>
      <w:r w:rsidRPr="006232A8">
        <w:rPr>
          <w:sz w:val="28"/>
          <w:szCs w:val="28"/>
        </w:rPr>
        <w:t>развитие комплексной реабилитации и абилитации инвалидов, включая детей-инвалидов, в том числе системы ранней помощи и сопровождаемого проживания</w:t>
      </w:r>
      <w:r>
        <w:rPr>
          <w:sz w:val="28"/>
          <w:szCs w:val="28"/>
        </w:rPr>
        <w:t>;</w:t>
      </w:r>
    </w:p>
    <w:p w14:paraId="447FB000" w14:textId="57BFD5EE" w:rsidR="006232A8" w:rsidRPr="006232A8" w:rsidRDefault="00C44A04" w:rsidP="009C08D3">
      <w:pPr>
        <w:numPr>
          <w:ilvl w:val="0"/>
          <w:numId w:val="24"/>
        </w:numPr>
        <w:tabs>
          <w:tab w:val="clear" w:pos="720"/>
          <w:tab w:val="left" w:pos="709"/>
          <w:tab w:val="num" w:pos="851"/>
        </w:tabs>
        <w:spacing w:line="276" w:lineRule="auto"/>
        <w:ind w:left="0" w:firstLine="426"/>
        <w:jc w:val="both"/>
        <w:rPr>
          <w:sz w:val="28"/>
          <w:szCs w:val="28"/>
        </w:rPr>
      </w:pPr>
      <w:r>
        <w:rPr>
          <w:sz w:val="28"/>
          <w:szCs w:val="28"/>
        </w:rPr>
        <w:lastRenderedPageBreak/>
        <w:t xml:space="preserve">реализация </w:t>
      </w:r>
      <w:r w:rsidR="006232A8">
        <w:rPr>
          <w:sz w:val="28"/>
          <w:szCs w:val="28"/>
        </w:rPr>
        <w:t>п</w:t>
      </w:r>
      <w:r w:rsidR="006232A8" w:rsidRPr="006232A8">
        <w:rPr>
          <w:sz w:val="28"/>
          <w:szCs w:val="28"/>
        </w:rPr>
        <w:t>ереч</w:t>
      </w:r>
      <w:r>
        <w:rPr>
          <w:sz w:val="28"/>
          <w:szCs w:val="28"/>
        </w:rPr>
        <w:t>ня</w:t>
      </w:r>
      <w:r w:rsidR="006232A8" w:rsidRPr="006232A8">
        <w:rPr>
          <w:sz w:val="28"/>
          <w:szCs w:val="28"/>
        </w:rPr>
        <w:t xml:space="preserve"> мероприятий</w:t>
      </w:r>
      <w:r w:rsidR="006232A8">
        <w:rPr>
          <w:sz w:val="28"/>
          <w:szCs w:val="28"/>
        </w:rPr>
        <w:t xml:space="preserve">, утвержденных </w:t>
      </w:r>
      <w:r w:rsidR="006232A8" w:rsidRPr="006232A8">
        <w:rPr>
          <w:sz w:val="28"/>
          <w:szCs w:val="28"/>
        </w:rPr>
        <w:t xml:space="preserve">распоряжением администрации Березовского района «О разработке перечня мероприятий, направленных на повышение реальных доходов граждан, снижение уровня бедности» (№ 210-р). </w:t>
      </w:r>
      <w:r w:rsidR="006232A8">
        <w:rPr>
          <w:sz w:val="28"/>
          <w:szCs w:val="28"/>
        </w:rPr>
        <w:t xml:space="preserve">Мероприятия </w:t>
      </w:r>
      <w:r w:rsidR="006232A8" w:rsidRPr="006232A8">
        <w:rPr>
          <w:sz w:val="28"/>
          <w:szCs w:val="28"/>
        </w:rPr>
        <w:t>направлен</w:t>
      </w:r>
      <w:r w:rsidR="006232A8">
        <w:rPr>
          <w:sz w:val="28"/>
          <w:szCs w:val="28"/>
        </w:rPr>
        <w:t>ы</w:t>
      </w:r>
      <w:r w:rsidR="006232A8" w:rsidRPr="006232A8">
        <w:rPr>
          <w:sz w:val="28"/>
          <w:szCs w:val="28"/>
        </w:rPr>
        <w:t xml:space="preserve"> на индексацию заработной платы бюджетной сферы, социальные выплаты и гарантии, выплаты компенсационного характера, организацию трудоустройства, в том числе несовершеннолетних, возмещение недополученных доходов предприятиям транспорта, ЖКХ, улучшение жилищных условий и другие меры поддержки населения.</w:t>
      </w:r>
    </w:p>
    <w:p w14:paraId="5993F355" w14:textId="77777777" w:rsidR="006232A8" w:rsidRPr="006232A8" w:rsidRDefault="006232A8" w:rsidP="00C12097">
      <w:pPr>
        <w:spacing w:line="276" w:lineRule="auto"/>
        <w:ind w:firstLine="426"/>
        <w:jc w:val="both"/>
        <w:rPr>
          <w:i/>
          <w:iCs/>
          <w:sz w:val="28"/>
          <w:szCs w:val="28"/>
        </w:rPr>
      </w:pPr>
      <w:r w:rsidRPr="006232A8">
        <w:rPr>
          <w:i/>
          <w:iCs/>
          <w:sz w:val="28"/>
          <w:szCs w:val="28"/>
        </w:rPr>
        <w:t>Ожидаемые результаты:</w:t>
      </w:r>
    </w:p>
    <w:p w14:paraId="1BEAE06B" w14:textId="77777777" w:rsidR="006232A8" w:rsidRPr="006232A8" w:rsidRDefault="006232A8" w:rsidP="009C08D3">
      <w:pPr>
        <w:numPr>
          <w:ilvl w:val="0"/>
          <w:numId w:val="25"/>
        </w:numPr>
        <w:tabs>
          <w:tab w:val="clear" w:pos="720"/>
          <w:tab w:val="num" w:pos="284"/>
        </w:tabs>
        <w:spacing w:line="276" w:lineRule="auto"/>
        <w:ind w:left="0" w:firstLine="426"/>
        <w:jc w:val="both"/>
        <w:rPr>
          <w:sz w:val="28"/>
          <w:szCs w:val="28"/>
        </w:rPr>
      </w:pPr>
      <w:r w:rsidRPr="006232A8">
        <w:rPr>
          <w:sz w:val="28"/>
          <w:szCs w:val="28"/>
        </w:rPr>
        <w:t>восстановление положительного сальдо естественного прироста;</w:t>
      </w:r>
    </w:p>
    <w:p w14:paraId="1CB028DD" w14:textId="77777777" w:rsidR="006232A8" w:rsidRPr="006232A8" w:rsidRDefault="006232A8" w:rsidP="009C08D3">
      <w:pPr>
        <w:numPr>
          <w:ilvl w:val="0"/>
          <w:numId w:val="25"/>
        </w:numPr>
        <w:tabs>
          <w:tab w:val="clear" w:pos="720"/>
          <w:tab w:val="num" w:pos="284"/>
        </w:tabs>
        <w:spacing w:line="276" w:lineRule="auto"/>
        <w:ind w:left="0" w:firstLine="426"/>
        <w:jc w:val="both"/>
        <w:rPr>
          <w:sz w:val="28"/>
          <w:szCs w:val="28"/>
        </w:rPr>
      </w:pPr>
      <w:r w:rsidRPr="006232A8">
        <w:rPr>
          <w:sz w:val="28"/>
          <w:szCs w:val="28"/>
        </w:rPr>
        <w:t>увеличение доли семей с двумя и более детьми;</w:t>
      </w:r>
    </w:p>
    <w:p w14:paraId="2D1C5E68" w14:textId="77777777" w:rsidR="006232A8" w:rsidRPr="006232A8" w:rsidRDefault="006232A8" w:rsidP="009C08D3">
      <w:pPr>
        <w:numPr>
          <w:ilvl w:val="0"/>
          <w:numId w:val="25"/>
        </w:numPr>
        <w:tabs>
          <w:tab w:val="clear" w:pos="720"/>
          <w:tab w:val="num" w:pos="284"/>
        </w:tabs>
        <w:spacing w:line="276" w:lineRule="auto"/>
        <w:ind w:left="0" w:firstLine="426"/>
        <w:jc w:val="both"/>
        <w:rPr>
          <w:sz w:val="28"/>
          <w:szCs w:val="28"/>
        </w:rPr>
      </w:pPr>
      <w:r w:rsidRPr="006232A8">
        <w:rPr>
          <w:sz w:val="28"/>
          <w:szCs w:val="28"/>
        </w:rPr>
        <w:t>сохранение доли граждан, обеспеченных мерами социальной поддержки, и доли граждан, получивших социальные услуги в учреждениях социального обслуживания населения, от численности граждан, имеющих право на их получение и обратившихся за их получением, на уровне 100%;</w:t>
      </w:r>
    </w:p>
    <w:p w14:paraId="345E977F" w14:textId="77777777" w:rsidR="006232A8" w:rsidRPr="006232A8" w:rsidRDefault="006232A8" w:rsidP="009C08D3">
      <w:pPr>
        <w:numPr>
          <w:ilvl w:val="0"/>
          <w:numId w:val="25"/>
        </w:numPr>
        <w:tabs>
          <w:tab w:val="clear" w:pos="720"/>
          <w:tab w:val="num" w:pos="284"/>
        </w:tabs>
        <w:spacing w:line="276" w:lineRule="auto"/>
        <w:ind w:left="0" w:firstLine="426"/>
        <w:jc w:val="both"/>
        <w:rPr>
          <w:sz w:val="28"/>
          <w:szCs w:val="28"/>
        </w:rPr>
      </w:pPr>
      <w:r w:rsidRPr="006232A8">
        <w:rPr>
          <w:sz w:val="28"/>
          <w:szCs w:val="28"/>
        </w:rPr>
        <w:t>рост удельного веса жителей, получивших социальные услуги у негосударственных поставщиков социальных услуг;</w:t>
      </w:r>
    </w:p>
    <w:p w14:paraId="2BE6A334" w14:textId="77777777" w:rsidR="006232A8" w:rsidRPr="006232A8" w:rsidRDefault="006232A8" w:rsidP="009C08D3">
      <w:pPr>
        <w:numPr>
          <w:ilvl w:val="0"/>
          <w:numId w:val="25"/>
        </w:numPr>
        <w:tabs>
          <w:tab w:val="clear" w:pos="720"/>
          <w:tab w:val="num" w:pos="284"/>
        </w:tabs>
        <w:spacing w:line="276" w:lineRule="auto"/>
        <w:ind w:left="0" w:firstLine="426"/>
        <w:jc w:val="both"/>
        <w:rPr>
          <w:sz w:val="28"/>
          <w:szCs w:val="28"/>
        </w:rPr>
      </w:pPr>
      <w:r w:rsidRPr="006232A8">
        <w:rPr>
          <w:sz w:val="28"/>
          <w:szCs w:val="28"/>
        </w:rPr>
        <w:t xml:space="preserve">повышение уровня удовлетворенности населения услугами социального обслуживания. </w:t>
      </w:r>
    </w:p>
    <w:p w14:paraId="4A0FC0FB" w14:textId="77777777" w:rsidR="006232A8" w:rsidRPr="006232A8" w:rsidRDefault="006232A8" w:rsidP="006232A8">
      <w:pPr>
        <w:spacing w:line="276" w:lineRule="auto"/>
        <w:ind w:firstLine="750"/>
        <w:jc w:val="both"/>
        <w:rPr>
          <w:sz w:val="28"/>
          <w:szCs w:val="28"/>
        </w:rPr>
      </w:pPr>
    </w:p>
    <w:p w14:paraId="78F23B93" w14:textId="592F5CC1" w:rsidR="006232A8" w:rsidRPr="005E49E2" w:rsidRDefault="006232A8" w:rsidP="005E49E2">
      <w:pPr>
        <w:keepNext/>
        <w:spacing w:line="276" w:lineRule="auto"/>
        <w:ind w:firstLine="426"/>
        <w:rPr>
          <w:i/>
          <w:iCs/>
          <w:sz w:val="28"/>
          <w:szCs w:val="28"/>
        </w:rPr>
      </w:pPr>
      <w:r w:rsidRPr="005E49E2">
        <w:rPr>
          <w:i/>
          <w:iCs/>
          <w:sz w:val="28"/>
          <w:szCs w:val="28"/>
        </w:rPr>
        <w:t>СЗ 1.</w:t>
      </w:r>
      <w:r w:rsidR="00992F92">
        <w:rPr>
          <w:i/>
          <w:iCs/>
          <w:sz w:val="28"/>
          <w:szCs w:val="28"/>
        </w:rPr>
        <w:t>2</w:t>
      </w:r>
      <w:r w:rsidRPr="005E49E2">
        <w:rPr>
          <w:i/>
          <w:iCs/>
          <w:sz w:val="28"/>
          <w:szCs w:val="28"/>
        </w:rPr>
        <w:t xml:space="preserve"> – Поддержка коренных малочисленных народов Севера</w:t>
      </w:r>
    </w:p>
    <w:p w14:paraId="7FE46897" w14:textId="77777777" w:rsidR="006232A8" w:rsidRPr="005E49E2" w:rsidRDefault="006232A8" w:rsidP="005E49E2">
      <w:pPr>
        <w:keepNext/>
        <w:spacing w:line="276" w:lineRule="auto"/>
        <w:ind w:firstLine="426"/>
        <w:rPr>
          <w:i/>
          <w:iCs/>
          <w:sz w:val="28"/>
          <w:szCs w:val="28"/>
        </w:rPr>
      </w:pPr>
      <w:r w:rsidRPr="005E49E2">
        <w:rPr>
          <w:i/>
          <w:iCs/>
          <w:sz w:val="28"/>
          <w:szCs w:val="28"/>
        </w:rPr>
        <w:t>Мероприятия:</w:t>
      </w:r>
    </w:p>
    <w:p w14:paraId="62FBC218"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повышение квалификации, подготовка и переподготовка национальных кадров предпринимателей, работников бюджетного сектора и традиционного хозяйства;</w:t>
      </w:r>
    </w:p>
    <w:p w14:paraId="6F51EEA7"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 xml:space="preserve">сохранение сети медицинских учреждений в местах традиционного проживания и хозяйственной деятельности; </w:t>
      </w:r>
    </w:p>
    <w:p w14:paraId="353D7800"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 xml:space="preserve">всеобщая диспансеризация представителей коренных малочисленных народов Севера, в том числе в результате использования передвижных медицинских отрядов; </w:t>
      </w:r>
    </w:p>
    <w:p w14:paraId="1231713E"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сохранение национального языка, художественного творчества и национальных ремесел, традиционного знания и норм обычного (традиционного) права коренных малочисленных народов Севера;</w:t>
      </w:r>
    </w:p>
    <w:p w14:paraId="0DD217D1"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 xml:space="preserve">интеграция культуры коренных малочисленных народов Крайнего Севера с туризмом (развитие этнотуризма), торговлей (разработки оригинальных торговых марок), градостроительством (архитектурный дизайн с элементами национальной культуры); </w:t>
      </w:r>
    </w:p>
    <w:p w14:paraId="4FE85A8E"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lastRenderedPageBreak/>
        <w:t>популяризация и использование историко-культурного наследия района, проведение ремонтно-реставрационных работ на объектах культурного наследия;</w:t>
      </w:r>
    </w:p>
    <w:p w14:paraId="1FE6EB2E" w14:textId="61EC4AB3"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 xml:space="preserve">поддержка социально ориентированным некоммерческим организациям, реализующим проекты и программы, направленные на межэтническое и межрелигиозное сотрудничество, развитие этнографического и религиозного туризма, поддержку этнических традиций народов Российской Федерации, сохранение и </w:t>
      </w:r>
      <w:r w:rsidR="00604550" w:rsidRPr="005E49E2">
        <w:rPr>
          <w:sz w:val="28"/>
          <w:szCs w:val="28"/>
        </w:rPr>
        <w:t>развитие языкового многообразия,</w:t>
      </w:r>
      <w:r w:rsidRPr="005E49E2">
        <w:rPr>
          <w:sz w:val="28"/>
          <w:szCs w:val="28"/>
        </w:rPr>
        <w:t xml:space="preserve"> и защиту национальных языков;</w:t>
      </w:r>
    </w:p>
    <w:p w14:paraId="78D90545"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развитие альтернативных форм образования (без отрыва от мест традиционного проживания) как условие сохранения и развития традиционного образа жизни и культуры коренных малочисленных народов Севера;</w:t>
      </w:r>
    </w:p>
    <w:p w14:paraId="38AC25CC"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проведение культурно-массовых мероприятий, слетов оленеводов, рыбаков и охотников, тематических выставок, направленных на популяризацию культуры и традиций коренных малочисленных народов Севера;</w:t>
      </w:r>
    </w:p>
    <w:p w14:paraId="3F32D528"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 xml:space="preserve">развитие в местах традиционного проживания и традиционной хозяйственной деятельности коренных малочисленных народов Севера первичной медико-санитарной помощи, системы раннего выявления заболеваний, включая проведение медицинских осмотров и расширение диспансеризации населения, в том числе у детей; </w:t>
      </w:r>
    </w:p>
    <w:p w14:paraId="1C283567"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обеспечение доступом к сети Интернет населенных пунктов, включенных в перечень мест традиционного проживания и традиционной хозяйственной деятельности коренных малочисленных народов Севера;</w:t>
      </w:r>
    </w:p>
    <w:p w14:paraId="4D956A0A" w14:textId="77777777" w:rsidR="006232A8" w:rsidRPr="005E49E2" w:rsidRDefault="006232A8" w:rsidP="009C08D3">
      <w:pPr>
        <w:numPr>
          <w:ilvl w:val="0"/>
          <w:numId w:val="24"/>
        </w:numPr>
        <w:spacing w:line="276" w:lineRule="auto"/>
        <w:ind w:left="0" w:firstLine="426"/>
        <w:jc w:val="both"/>
        <w:rPr>
          <w:sz w:val="28"/>
          <w:szCs w:val="28"/>
        </w:rPr>
      </w:pPr>
      <w:r w:rsidRPr="005E49E2">
        <w:rPr>
          <w:sz w:val="28"/>
          <w:szCs w:val="28"/>
        </w:rPr>
        <w:t>охрана окружающей среды в местах традиционного проживания коренных малочисленных народов Севера и обеспечение экологической безопасности и защиты коренного населения от чрезвычайных ситуаций природного и техногенного характера.</w:t>
      </w:r>
    </w:p>
    <w:p w14:paraId="510CADD9" w14:textId="77777777" w:rsidR="006232A8" w:rsidRPr="005E49E2" w:rsidRDefault="006232A8" w:rsidP="005E49E2">
      <w:pPr>
        <w:spacing w:line="276" w:lineRule="auto"/>
        <w:ind w:firstLine="426"/>
        <w:rPr>
          <w:i/>
          <w:iCs/>
          <w:sz w:val="28"/>
          <w:szCs w:val="28"/>
        </w:rPr>
      </w:pPr>
      <w:r w:rsidRPr="005E49E2">
        <w:rPr>
          <w:i/>
          <w:iCs/>
          <w:sz w:val="28"/>
          <w:szCs w:val="28"/>
        </w:rPr>
        <w:t xml:space="preserve">Ожидаемые результаты: </w:t>
      </w:r>
    </w:p>
    <w:p w14:paraId="6E763280" w14:textId="77777777" w:rsidR="006232A8" w:rsidRPr="005E49E2" w:rsidRDefault="006232A8" w:rsidP="009C08D3">
      <w:pPr>
        <w:numPr>
          <w:ilvl w:val="0"/>
          <w:numId w:val="26"/>
        </w:numPr>
        <w:tabs>
          <w:tab w:val="clear" w:pos="720"/>
          <w:tab w:val="num" w:pos="426"/>
        </w:tabs>
        <w:spacing w:line="276" w:lineRule="auto"/>
        <w:ind w:left="0" w:firstLine="426"/>
        <w:jc w:val="both"/>
        <w:rPr>
          <w:sz w:val="28"/>
          <w:szCs w:val="28"/>
        </w:rPr>
      </w:pPr>
      <w:r w:rsidRPr="005E49E2">
        <w:rPr>
          <w:sz w:val="28"/>
          <w:szCs w:val="28"/>
        </w:rPr>
        <w:t>рост численности населения из числа коренных малочисленных народов Севера, ведущих традиционное хозяйствование;</w:t>
      </w:r>
    </w:p>
    <w:p w14:paraId="477C5315" w14:textId="77777777" w:rsidR="006232A8" w:rsidRPr="005E49E2" w:rsidRDefault="006232A8" w:rsidP="009C08D3">
      <w:pPr>
        <w:numPr>
          <w:ilvl w:val="0"/>
          <w:numId w:val="26"/>
        </w:numPr>
        <w:tabs>
          <w:tab w:val="clear" w:pos="720"/>
          <w:tab w:val="num" w:pos="426"/>
        </w:tabs>
        <w:spacing w:line="276" w:lineRule="auto"/>
        <w:ind w:left="0" w:firstLine="426"/>
        <w:jc w:val="both"/>
        <w:rPr>
          <w:sz w:val="28"/>
          <w:szCs w:val="28"/>
        </w:rPr>
      </w:pPr>
      <w:r w:rsidRPr="005E49E2">
        <w:rPr>
          <w:sz w:val="28"/>
          <w:szCs w:val="28"/>
        </w:rPr>
        <w:t>повышение качества жизни коренных малочисленных народов Севера;</w:t>
      </w:r>
    </w:p>
    <w:p w14:paraId="078C2CC4" w14:textId="77777777" w:rsidR="006232A8" w:rsidRPr="005E49E2" w:rsidRDefault="006232A8" w:rsidP="009C08D3">
      <w:pPr>
        <w:numPr>
          <w:ilvl w:val="0"/>
          <w:numId w:val="26"/>
        </w:numPr>
        <w:tabs>
          <w:tab w:val="clear" w:pos="720"/>
          <w:tab w:val="num" w:pos="426"/>
        </w:tabs>
        <w:spacing w:line="276" w:lineRule="auto"/>
        <w:ind w:left="0" w:firstLine="426"/>
        <w:jc w:val="both"/>
        <w:rPr>
          <w:sz w:val="28"/>
          <w:szCs w:val="28"/>
        </w:rPr>
      </w:pPr>
      <w:r w:rsidRPr="005E49E2">
        <w:rPr>
          <w:sz w:val="28"/>
          <w:szCs w:val="28"/>
        </w:rPr>
        <w:t>сохранение традиционного уклада жизни и культуры коренных малочисленных народов Севера;</w:t>
      </w:r>
    </w:p>
    <w:p w14:paraId="279E1067" w14:textId="40FAABDD" w:rsidR="006232A8" w:rsidRDefault="006232A8" w:rsidP="009C08D3">
      <w:pPr>
        <w:numPr>
          <w:ilvl w:val="0"/>
          <w:numId w:val="26"/>
        </w:numPr>
        <w:tabs>
          <w:tab w:val="clear" w:pos="720"/>
          <w:tab w:val="num" w:pos="851"/>
        </w:tabs>
        <w:spacing w:line="276" w:lineRule="auto"/>
        <w:ind w:left="0" w:firstLine="426"/>
        <w:jc w:val="both"/>
        <w:rPr>
          <w:sz w:val="28"/>
          <w:szCs w:val="28"/>
        </w:rPr>
      </w:pPr>
      <w:r w:rsidRPr="005E49E2">
        <w:rPr>
          <w:sz w:val="28"/>
          <w:szCs w:val="28"/>
        </w:rPr>
        <w:t>стабильное развитие хозяйственной деятельности коренных малочисленных народов Севера.</w:t>
      </w:r>
    </w:p>
    <w:p w14:paraId="6BA01A45" w14:textId="77777777" w:rsidR="00604550" w:rsidRPr="005E49E2" w:rsidRDefault="00604550" w:rsidP="00604550">
      <w:pPr>
        <w:spacing w:line="276" w:lineRule="auto"/>
        <w:ind w:left="426"/>
        <w:jc w:val="both"/>
        <w:rPr>
          <w:sz w:val="28"/>
          <w:szCs w:val="28"/>
        </w:rPr>
      </w:pPr>
    </w:p>
    <w:p w14:paraId="63EA0CF9" w14:textId="0006B469" w:rsidR="006232A8" w:rsidRPr="002050A3" w:rsidRDefault="006232A8" w:rsidP="002050A3">
      <w:pPr>
        <w:spacing w:line="276" w:lineRule="auto"/>
        <w:ind w:firstLine="426"/>
        <w:rPr>
          <w:i/>
          <w:iCs/>
          <w:sz w:val="28"/>
          <w:szCs w:val="28"/>
        </w:rPr>
      </w:pPr>
      <w:r w:rsidRPr="002050A3">
        <w:rPr>
          <w:i/>
          <w:iCs/>
          <w:sz w:val="28"/>
          <w:szCs w:val="28"/>
        </w:rPr>
        <w:t>СЗ 1.</w:t>
      </w:r>
      <w:r w:rsidR="00604550">
        <w:rPr>
          <w:i/>
          <w:iCs/>
          <w:sz w:val="28"/>
          <w:szCs w:val="28"/>
        </w:rPr>
        <w:t>3</w:t>
      </w:r>
      <w:r w:rsidRPr="002050A3">
        <w:rPr>
          <w:i/>
          <w:iCs/>
          <w:sz w:val="28"/>
          <w:szCs w:val="28"/>
        </w:rPr>
        <w:t xml:space="preserve"> – Формирование диверсифицированной сферы занятости</w:t>
      </w:r>
    </w:p>
    <w:p w14:paraId="2500A9AA" w14:textId="77777777" w:rsidR="006232A8" w:rsidRPr="002050A3" w:rsidRDefault="006232A8" w:rsidP="002050A3">
      <w:pPr>
        <w:spacing w:line="276" w:lineRule="auto"/>
        <w:ind w:firstLine="426"/>
        <w:jc w:val="both"/>
        <w:rPr>
          <w:i/>
          <w:iCs/>
          <w:sz w:val="28"/>
          <w:szCs w:val="28"/>
        </w:rPr>
      </w:pPr>
      <w:r w:rsidRPr="002050A3">
        <w:rPr>
          <w:i/>
          <w:iCs/>
          <w:sz w:val="28"/>
          <w:szCs w:val="28"/>
        </w:rPr>
        <w:t>Мероприятия:</w:t>
      </w:r>
    </w:p>
    <w:p w14:paraId="2579A63E" w14:textId="77777777" w:rsidR="006232A8" w:rsidRDefault="006232A8" w:rsidP="009C08D3">
      <w:pPr>
        <w:numPr>
          <w:ilvl w:val="0"/>
          <w:numId w:val="24"/>
        </w:numPr>
        <w:spacing w:line="276" w:lineRule="auto"/>
        <w:ind w:left="0" w:firstLine="426"/>
        <w:jc w:val="both"/>
        <w:rPr>
          <w:sz w:val="28"/>
          <w:szCs w:val="28"/>
        </w:rPr>
      </w:pPr>
      <w:r w:rsidRPr="002050A3">
        <w:rPr>
          <w:sz w:val="28"/>
          <w:szCs w:val="28"/>
        </w:rPr>
        <w:t>содействие эффективной занятости населения;</w:t>
      </w:r>
    </w:p>
    <w:p w14:paraId="290396F9" w14:textId="3E1A1022" w:rsidR="00B72E31" w:rsidRPr="002050A3" w:rsidRDefault="00B72E31" w:rsidP="009C08D3">
      <w:pPr>
        <w:numPr>
          <w:ilvl w:val="0"/>
          <w:numId w:val="24"/>
        </w:numPr>
        <w:spacing w:line="276" w:lineRule="auto"/>
        <w:ind w:left="0" w:firstLine="426"/>
        <w:jc w:val="both"/>
        <w:rPr>
          <w:sz w:val="28"/>
          <w:szCs w:val="28"/>
        </w:rPr>
      </w:pPr>
      <w:r>
        <w:rPr>
          <w:sz w:val="28"/>
          <w:szCs w:val="28"/>
        </w:rPr>
        <w:lastRenderedPageBreak/>
        <w:t>поэтапное повышение средней заработной платы работников бюджетной сферы в соответствии с Указами Президента Российской Федерации;</w:t>
      </w:r>
    </w:p>
    <w:p w14:paraId="46EB56F0"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организация профессиональной ориентации граждан и их информирования о востребованных и новых профессиях;</w:t>
      </w:r>
    </w:p>
    <w:p w14:paraId="4D731ACA"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 xml:space="preserve">развитие гибких форм занятости; </w:t>
      </w:r>
    </w:p>
    <w:p w14:paraId="53D79CE9"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популяризация востребованных рабочих профессий;</w:t>
      </w:r>
    </w:p>
    <w:p w14:paraId="11AB7535"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 xml:space="preserve">развитие малого и среднего предпринимательства и самозанятости; </w:t>
      </w:r>
    </w:p>
    <w:p w14:paraId="79BC2E91"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сокращение количества рабочих мест с вредными и опасными условиями труда;</w:t>
      </w:r>
    </w:p>
    <w:p w14:paraId="43537958"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 xml:space="preserve">снижение уровня безработицы среди социально незащищенных групп населения, в том числе среди молодежи, молодых матерей и инвалидов; </w:t>
      </w:r>
    </w:p>
    <w:p w14:paraId="74630ACB"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эффективное использование потенциала пожилых людей, желающих продолжить трудовую деятельность;</w:t>
      </w:r>
    </w:p>
    <w:p w14:paraId="16A2082F"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 xml:space="preserve">интеграция в трудовую деятельность лиц с ограниченными возможностями здоровья, развитие сопровождаемого содействия занятости инвалидов; </w:t>
      </w:r>
    </w:p>
    <w:p w14:paraId="61209F0E"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создание условий для совмещения воспитания женщинами малолетних детей с трудовой деятельностью;</w:t>
      </w:r>
    </w:p>
    <w:p w14:paraId="3B82CDD4" w14:textId="77777777" w:rsidR="006232A8" w:rsidRPr="002050A3" w:rsidRDefault="006232A8" w:rsidP="009C08D3">
      <w:pPr>
        <w:numPr>
          <w:ilvl w:val="0"/>
          <w:numId w:val="24"/>
        </w:numPr>
        <w:spacing w:line="276" w:lineRule="auto"/>
        <w:ind w:left="0" w:firstLine="426"/>
        <w:jc w:val="both"/>
        <w:rPr>
          <w:sz w:val="28"/>
          <w:szCs w:val="28"/>
        </w:rPr>
      </w:pPr>
      <w:r w:rsidRPr="002050A3">
        <w:rPr>
          <w:sz w:val="28"/>
          <w:szCs w:val="28"/>
        </w:rPr>
        <w:t xml:space="preserve">развитие квалификационных характеристик трудовых ресурсов. </w:t>
      </w:r>
    </w:p>
    <w:p w14:paraId="6E63CDBC" w14:textId="77777777" w:rsidR="006232A8" w:rsidRPr="002050A3" w:rsidRDefault="006232A8" w:rsidP="002050A3">
      <w:pPr>
        <w:spacing w:line="276" w:lineRule="auto"/>
        <w:ind w:firstLine="426"/>
        <w:rPr>
          <w:i/>
          <w:iCs/>
          <w:sz w:val="28"/>
          <w:szCs w:val="28"/>
        </w:rPr>
      </w:pPr>
      <w:r w:rsidRPr="002050A3">
        <w:rPr>
          <w:i/>
          <w:iCs/>
          <w:sz w:val="28"/>
          <w:szCs w:val="28"/>
        </w:rPr>
        <w:t>Ожидаемые результаты:</w:t>
      </w:r>
    </w:p>
    <w:p w14:paraId="05D89744" w14:textId="77777777" w:rsidR="006232A8" w:rsidRPr="002050A3" w:rsidRDefault="006232A8" w:rsidP="009C08D3">
      <w:pPr>
        <w:numPr>
          <w:ilvl w:val="0"/>
          <w:numId w:val="27"/>
        </w:numPr>
        <w:tabs>
          <w:tab w:val="clear" w:pos="1070"/>
          <w:tab w:val="num" w:pos="0"/>
        </w:tabs>
        <w:spacing w:line="276" w:lineRule="auto"/>
        <w:ind w:left="0" w:firstLine="426"/>
        <w:jc w:val="both"/>
        <w:rPr>
          <w:sz w:val="28"/>
          <w:szCs w:val="28"/>
        </w:rPr>
      </w:pPr>
      <w:r w:rsidRPr="002050A3">
        <w:rPr>
          <w:sz w:val="28"/>
          <w:szCs w:val="28"/>
        </w:rPr>
        <w:t xml:space="preserve">сохранение стабильной ситуации на рынке труда; </w:t>
      </w:r>
    </w:p>
    <w:p w14:paraId="612FC9D1" w14:textId="77777777" w:rsidR="006232A8" w:rsidRPr="002050A3" w:rsidRDefault="006232A8" w:rsidP="009C08D3">
      <w:pPr>
        <w:numPr>
          <w:ilvl w:val="0"/>
          <w:numId w:val="27"/>
        </w:numPr>
        <w:tabs>
          <w:tab w:val="clear" w:pos="1070"/>
          <w:tab w:val="num" w:pos="0"/>
        </w:tabs>
        <w:spacing w:line="276" w:lineRule="auto"/>
        <w:ind w:left="0" w:firstLine="426"/>
        <w:jc w:val="both"/>
        <w:rPr>
          <w:sz w:val="28"/>
          <w:szCs w:val="28"/>
        </w:rPr>
      </w:pPr>
      <w:r w:rsidRPr="002050A3">
        <w:rPr>
          <w:sz w:val="28"/>
          <w:szCs w:val="28"/>
        </w:rPr>
        <w:t>предотвращение роста безработицы;</w:t>
      </w:r>
    </w:p>
    <w:p w14:paraId="015E4706" w14:textId="77777777" w:rsidR="006232A8" w:rsidRPr="002050A3" w:rsidRDefault="006232A8" w:rsidP="009C08D3">
      <w:pPr>
        <w:numPr>
          <w:ilvl w:val="0"/>
          <w:numId w:val="27"/>
        </w:numPr>
        <w:tabs>
          <w:tab w:val="clear" w:pos="1070"/>
          <w:tab w:val="num" w:pos="0"/>
        </w:tabs>
        <w:spacing w:line="276" w:lineRule="auto"/>
        <w:ind w:left="0" w:firstLine="426"/>
        <w:jc w:val="both"/>
        <w:rPr>
          <w:sz w:val="28"/>
          <w:szCs w:val="28"/>
        </w:rPr>
      </w:pPr>
      <w:r w:rsidRPr="002050A3">
        <w:rPr>
          <w:sz w:val="28"/>
          <w:szCs w:val="28"/>
        </w:rPr>
        <w:t>повышение удельного веса занятых в экономике района граждан со средним профессиональным и высшим образованием.</w:t>
      </w:r>
    </w:p>
    <w:p w14:paraId="18D75A78" w14:textId="77777777" w:rsidR="006232A8" w:rsidRDefault="006232A8" w:rsidP="002050A3">
      <w:pPr>
        <w:tabs>
          <w:tab w:val="num" w:pos="0"/>
        </w:tabs>
        <w:spacing w:line="276" w:lineRule="auto"/>
        <w:ind w:firstLine="426"/>
        <w:rPr>
          <w:sz w:val="28"/>
          <w:szCs w:val="28"/>
        </w:rPr>
      </w:pPr>
    </w:p>
    <w:p w14:paraId="28326727" w14:textId="0E1A172F" w:rsidR="006232A8" w:rsidRPr="002050A3" w:rsidRDefault="00011A49" w:rsidP="00470E15">
      <w:pPr>
        <w:spacing w:line="276" w:lineRule="auto"/>
        <w:ind w:firstLine="425"/>
        <w:rPr>
          <w:bCs/>
          <w:i/>
          <w:iCs/>
          <w:sz w:val="28"/>
          <w:szCs w:val="28"/>
        </w:rPr>
      </w:pPr>
      <w:r w:rsidRPr="002050A3">
        <w:rPr>
          <w:bCs/>
          <w:i/>
          <w:iCs/>
          <w:sz w:val="28"/>
          <w:szCs w:val="28"/>
        </w:rPr>
        <w:t>СЦ 2 – ПОВЫШЕНИЕ КАЧЕСТВА ЖИЗНИ НАСЕЛЕНИЯ</w:t>
      </w:r>
    </w:p>
    <w:p w14:paraId="30AC1374" w14:textId="77777777" w:rsidR="006232A8" w:rsidRPr="002050A3" w:rsidRDefault="006232A8" w:rsidP="00C12097">
      <w:pPr>
        <w:spacing w:line="276" w:lineRule="auto"/>
        <w:ind w:firstLine="425"/>
        <w:jc w:val="both"/>
        <w:rPr>
          <w:i/>
          <w:iCs/>
          <w:sz w:val="28"/>
          <w:szCs w:val="28"/>
        </w:rPr>
      </w:pPr>
      <w:r w:rsidRPr="002050A3">
        <w:rPr>
          <w:i/>
          <w:iCs/>
          <w:sz w:val="28"/>
          <w:szCs w:val="28"/>
        </w:rPr>
        <w:t>Целевые показатели достижения стратегической цели к 2036 году:</w:t>
      </w:r>
    </w:p>
    <w:p w14:paraId="547327E3" w14:textId="79AD6F07" w:rsidR="006232A8" w:rsidRPr="002050A3" w:rsidRDefault="006232A8" w:rsidP="009C08D3">
      <w:pPr>
        <w:numPr>
          <w:ilvl w:val="0"/>
          <w:numId w:val="23"/>
        </w:numPr>
        <w:tabs>
          <w:tab w:val="num" w:pos="709"/>
        </w:tabs>
        <w:spacing w:line="276" w:lineRule="auto"/>
        <w:ind w:left="0" w:firstLine="425"/>
        <w:jc w:val="both"/>
        <w:rPr>
          <w:sz w:val="28"/>
          <w:szCs w:val="28"/>
        </w:rPr>
      </w:pPr>
      <w:r w:rsidRPr="002050A3">
        <w:rPr>
          <w:sz w:val="28"/>
          <w:szCs w:val="28"/>
        </w:rPr>
        <w:t xml:space="preserve">Число умерших: </w:t>
      </w:r>
      <w:r w:rsidR="00EC0F29">
        <w:rPr>
          <w:sz w:val="28"/>
          <w:szCs w:val="28"/>
        </w:rPr>
        <w:t xml:space="preserve">0,200 тыс. </w:t>
      </w:r>
      <w:r w:rsidRPr="002050A3">
        <w:rPr>
          <w:sz w:val="28"/>
          <w:szCs w:val="28"/>
        </w:rPr>
        <w:t>чел</w:t>
      </w:r>
      <w:r w:rsidR="002050A3">
        <w:rPr>
          <w:sz w:val="28"/>
          <w:szCs w:val="28"/>
        </w:rPr>
        <w:t>.</w:t>
      </w:r>
      <w:r w:rsidR="00470E15">
        <w:rPr>
          <w:sz w:val="28"/>
          <w:szCs w:val="28"/>
        </w:rPr>
        <w:t>;</w:t>
      </w:r>
    </w:p>
    <w:p w14:paraId="60CE1062" w14:textId="15B568C1" w:rsidR="006232A8" w:rsidRPr="002050A3" w:rsidRDefault="006232A8" w:rsidP="009C08D3">
      <w:pPr>
        <w:numPr>
          <w:ilvl w:val="0"/>
          <w:numId w:val="23"/>
        </w:numPr>
        <w:tabs>
          <w:tab w:val="num" w:pos="709"/>
        </w:tabs>
        <w:spacing w:line="276" w:lineRule="auto"/>
        <w:ind w:left="0" w:firstLine="425"/>
        <w:jc w:val="both"/>
        <w:rPr>
          <w:sz w:val="28"/>
          <w:szCs w:val="28"/>
        </w:rPr>
      </w:pPr>
      <w:r w:rsidRPr="002050A3">
        <w:rPr>
          <w:sz w:val="28"/>
          <w:szCs w:val="28"/>
        </w:rPr>
        <w:t xml:space="preserve">Численность населения трудоспособного возраста на 1 января: </w:t>
      </w:r>
      <w:r w:rsidR="00EC0F29">
        <w:rPr>
          <w:sz w:val="28"/>
          <w:szCs w:val="28"/>
        </w:rPr>
        <w:t>14,865</w:t>
      </w:r>
      <w:r w:rsidRPr="002050A3">
        <w:rPr>
          <w:sz w:val="28"/>
          <w:szCs w:val="28"/>
        </w:rPr>
        <w:t xml:space="preserve"> тыс. чел</w:t>
      </w:r>
      <w:r w:rsidR="00470E15">
        <w:rPr>
          <w:sz w:val="28"/>
          <w:szCs w:val="28"/>
        </w:rPr>
        <w:t>.;</w:t>
      </w:r>
    </w:p>
    <w:p w14:paraId="454AC057" w14:textId="3A6E1833" w:rsidR="006232A8" w:rsidRPr="002050A3" w:rsidRDefault="006232A8" w:rsidP="009C08D3">
      <w:pPr>
        <w:numPr>
          <w:ilvl w:val="0"/>
          <w:numId w:val="23"/>
        </w:numPr>
        <w:tabs>
          <w:tab w:val="num" w:pos="709"/>
        </w:tabs>
        <w:spacing w:line="276" w:lineRule="auto"/>
        <w:ind w:left="0" w:firstLine="425"/>
        <w:jc w:val="both"/>
        <w:rPr>
          <w:sz w:val="28"/>
          <w:szCs w:val="28"/>
        </w:rPr>
      </w:pPr>
      <w:r w:rsidRPr="002050A3">
        <w:rPr>
          <w:sz w:val="28"/>
          <w:szCs w:val="28"/>
        </w:rPr>
        <w:t xml:space="preserve">Оборот розничной торговли, в ценах соответствующих лет: </w:t>
      </w:r>
      <w:r w:rsidR="00EC0F29">
        <w:rPr>
          <w:sz w:val="28"/>
          <w:szCs w:val="28"/>
        </w:rPr>
        <w:t>6 322,4</w:t>
      </w:r>
      <w:r w:rsidRPr="002050A3">
        <w:rPr>
          <w:sz w:val="28"/>
          <w:szCs w:val="28"/>
        </w:rPr>
        <w:t xml:space="preserve"> млн. руб.</w:t>
      </w:r>
      <w:r w:rsidR="00470E15">
        <w:rPr>
          <w:sz w:val="28"/>
          <w:szCs w:val="28"/>
        </w:rPr>
        <w:t>;</w:t>
      </w:r>
    </w:p>
    <w:p w14:paraId="5FC1A1A5" w14:textId="57007C80" w:rsidR="006232A8" w:rsidRPr="002050A3" w:rsidRDefault="006232A8" w:rsidP="009C08D3">
      <w:pPr>
        <w:numPr>
          <w:ilvl w:val="0"/>
          <w:numId w:val="23"/>
        </w:numPr>
        <w:tabs>
          <w:tab w:val="num" w:pos="709"/>
        </w:tabs>
        <w:spacing w:line="276" w:lineRule="auto"/>
        <w:ind w:left="0" w:firstLine="425"/>
        <w:jc w:val="both"/>
        <w:rPr>
          <w:sz w:val="28"/>
          <w:szCs w:val="28"/>
        </w:rPr>
      </w:pPr>
      <w:r w:rsidRPr="002050A3">
        <w:rPr>
          <w:sz w:val="28"/>
          <w:szCs w:val="28"/>
        </w:rPr>
        <w:t>Оборот общественного питания, в ценах соответствующих лет: 4</w:t>
      </w:r>
      <w:r w:rsidR="00EC0F29">
        <w:rPr>
          <w:sz w:val="28"/>
          <w:szCs w:val="28"/>
        </w:rPr>
        <w:t>69,7</w:t>
      </w:r>
      <w:r w:rsidRPr="002050A3">
        <w:rPr>
          <w:sz w:val="28"/>
          <w:szCs w:val="28"/>
        </w:rPr>
        <w:t xml:space="preserve"> млн. руб.</w:t>
      </w:r>
      <w:r w:rsidR="00470E15">
        <w:rPr>
          <w:sz w:val="28"/>
          <w:szCs w:val="28"/>
        </w:rPr>
        <w:t>;</w:t>
      </w:r>
    </w:p>
    <w:p w14:paraId="22632131" w14:textId="3459F2BE" w:rsidR="006232A8" w:rsidRDefault="006232A8" w:rsidP="009C08D3">
      <w:pPr>
        <w:numPr>
          <w:ilvl w:val="0"/>
          <w:numId w:val="23"/>
        </w:numPr>
        <w:tabs>
          <w:tab w:val="num" w:pos="709"/>
        </w:tabs>
        <w:spacing w:line="276" w:lineRule="auto"/>
        <w:ind w:left="0" w:firstLine="425"/>
        <w:jc w:val="both"/>
        <w:rPr>
          <w:sz w:val="28"/>
          <w:szCs w:val="28"/>
        </w:rPr>
      </w:pPr>
      <w:r w:rsidRPr="002050A3">
        <w:rPr>
          <w:sz w:val="28"/>
          <w:szCs w:val="28"/>
        </w:rPr>
        <w:t xml:space="preserve">Объем платных услуг населению: </w:t>
      </w:r>
      <w:r w:rsidR="00EC0F29">
        <w:rPr>
          <w:sz w:val="28"/>
          <w:szCs w:val="28"/>
        </w:rPr>
        <w:t>2 462,2</w:t>
      </w:r>
      <w:r w:rsidRPr="002050A3">
        <w:rPr>
          <w:sz w:val="28"/>
          <w:szCs w:val="28"/>
        </w:rPr>
        <w:t xml:space="preserve"> млн. руб.</w:t>
      </w:r>
    </w:p>
    <w:p w14:paraId="130330A8" w14:textId="77777777" w:rsidR="001A1358" w:rsidRPr="002050A3" w:rsidRDefault="001A1358" w:rsidP="001A1358">
      <w:pPr>
        <w:spacing w:line="276" w:lineRule="auto"/>
        <w:ind w:left="425"/>
        <w:jc w:val="both"/>
        <w:rPr>
          <w:sz w:val="28"/>
          <w:szCs w:val="28"/>
        </w:rPr>
      </w:pPr>
    </w:p>
    <w:p w14:paraId="3C74F7F6" w14:textId="77777777" w:rsidR="006232A8" w:rsidRPr="00470E15" w:rsidRDefault="006232A8" w:rsidP="00161BBF">
      <w:pPr>
        <w:spacing w:line="276" w:lineRule="auto"/>
        <w:ind w:firstLine="425"/>
        <w:jc w:val="both"/>
        <w:rPr>
          <w:i/>
          <w:iCs/>
          <w:sz w:val="28"/>
          <w:szCs w:val="28"/>
        </w:rPr>
      </w:pPr>
      <w:r w:rsidRPr="00470E15">
        <w:rPr>
          <w:i/>
          <w:iCs/>
          <w:sz w:val="28"/>
          <w:szCs w:val="28"/>
        </w:rPr>
        <w:t>СЗ 2.1 – Развитие здравоохранения и здоровьесбережение</w:t>
      </w:r>
    </w:p>
    <w:p w14:paraId="6E596BE9" w14:textId="77777777" w:rsidR="006232A8" w:rsidRPr="00470E15" w:rsidRDefault="006232A8" w:rsidP="00470E15">
      <w:pPr>
        <w:spacing w:line="276" w:lineRule="auto"/>
        <w:ind w:firstLine="425"/>
        <w:rPr>
          <w:i/>
          <w:iCs/>
          <w:sz w:val="28"/>
          <w:szCs w:val="28"/>
        </w:rPr>
      </w:pPr>
      <w:r w:rsidRPr="00470E15">
        <w:rPr>
          <w:i/>
          <w:iCs/>
          <w:sz w:val="28"/>
          <w:szCs w:val="28"/>
        </w:rPr>
        <w:t>Мероприятия:</w:t>
      </w:r>
    </w:p>
    <w:p w14:paraId="778DB7C9"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lastRenderedPageBreak/>
        <w:t>развитие и внедрение современных профилактических медицинских технологий;</w:t>
      </w:r>
    </w:p>
    <w:p w14:paraId="12D09AD3"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повышение доступности и качества первичной медицинской помощи;</w:t>
      </w:r>
    </w:p>
    <w:p w14:paraId="67D04D6B"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 xml:space="preserve">развитию системы раннего выявления заболеваний, патологических состояний и факторов риска их развития, включая проведение медицинских осмотров и диспансеризации населения; </w:t>
      </w:r>
    </w:p>
    <w:p w14:paraId="3D36E7A0"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развитие предиктивно-превентивной и персонифицированной медицины;</w:t>
      </w:r>
    </w:p>
    <w:p w14:paraId="7E60B239"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развитие сектора амбулаторно-поликлинической помощи;</w:t>
      </w:r>
    </w:p>
    <w:p w14:paraId="5EA23163"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расширение сети учреждений здравоохранения;</w:t>
      </w:r>
    </w:p>
    <w:p w14:paraId="0F4D8666"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смягчение негативных последствий влияния пандемии коронавируса на ожидаемую продолжительность жизни и смертность населения;</w:t>
      </w:r>
    </w:p>
    <w:p w14:paraId="2C29ABF5"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привлечение квалифицированных медицинских кадров;</w:t>
      </w:r>
    </w:p>
    <w:p w14:paraId="55B6929F"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повышение квалификации медицинского персонала, развитие системы мер мотивации;</w:t>
      </w:r>
    </w:p>
    <w:p w14:paraId="5823B594"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совершенствование службы родовспоможения, выхаживание детей с экстремально низкой массой тела;</w:t>
      </w:r>
    </w:p>
    <w:p w14:paraId="6CF9C41B"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 xml:space="preserve">совершенствование оказания скорой медицинской помощи, медицинской эвакуации; </w:t>
      </w:r>
    </w:p>
    <w:p w14:paraId="44E53BBD"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развитие медицинской реабилитации и санаторно-курортного лечения;</w:t>
      </w:r>
    </w:p>
    <w:p w14:paraId="2931AC49"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 xml:space="preserve">внедрение инновационных методов и средств профилактики, диагностики и лечения; </w:t>
      </w:r>
    </w:p>
    <w:p w14:paraId="71AB3233" w14:textId="77777777" w:rsidR="006232A8" w:rsidRPr="00470E15" w:rsidRDefault="006232A8" w:rsidP="009C08D3">
      <w:pPr>
        <w:numPr>
          <w:ilvl w:val="0"/>
          <w:numId w:val="24"/>
        </w:numPr>
        <w:tabs>
          <w:tab w:val="clear" w:pos="720"/>
          <w:tab w:val="num" w:pos="851"/>
        </w:tabs>
        <w:spacing w:line="276" w:lineRule="auto"/>
        <w:ind w:left="0" w:firstLine="425"/>
        <w:jc w:val="both"/>
        <w:rPr>
          <w:sz w:val="28"/>
          <w:szCs w:val="28"/>
        </w:rPr>
      </w:pPr>
      <w:r w:rsidRPr="00470E15">
        <w:rPr>
          <w:sz w:val="28"/>
          <w:szCs w:val="28"/>
        </w:rPr>
        <w:t>создание условий для обеспечения граждан качественными и безопасными лекарственными средствами.</w:t>
      </w:r>
    </w:p>
    <w:p w14:paraId="72E77298" w14:textId="77777777" w:rsidR="006232A8" w:rsidRPr="00470E15" w:rsidRDefault="006232A8" w:rsidP="00470E15">
      <w:pPr>
        <w:spacing w:line="276" w:lineRule="auto"/>
        <w:ind w:firstLine="425"/>
        <w:jc w:val="both"/>
        <w:rPr>
          <w:i/>
          <w:iCs/>
          <w:sz w:val="28"/>
          <w:szCs w:val="28"/>
        </w:rPr>
      </w:pPr>
      <w:r w:rsidRPr="00470E15">
        <w:rPr>
          <w:i/>
          <w:iCs/>
          <w:sz w:val="28"/>
          <w:szCs w:val="28"/>
        </w:rPr>
        <w:t>Проекты:</w:t>
      </w:r>
    </w:p>
    <w:p w14:paraId="34B6A9D6" w14:textId="4D580C11" w:rsidR="00BC43F8" w:rsidRPr="001E35E8" w:rsidRDefault="00BC43F8" w:rsidP="009C08D3">
      <w:pPr>
        <w:numPr>
          <w:ilvl w:val="0"/>
          <w:numId w:val="24"/>
        </w:numPr>
        <w:tabs>
          <w:tab w:val="clear" w:pos="720"/>
          <w:tab w:val="num" w:pos="851"/>
        </w:tabs>
        <w:spacing w:line="276" w:lineRule="auto"/>
        <w:ind w:left="0" w:firstLine="425"/>
        <w:jc w:val="both"/>
        <w:rPr>
          <w:sz w:val="28"/>
          <w:szCs w:val="28"/>
        </w:rPr>
      </w:pPr>
      <w:r w:rsidRPr="001E35E8">
        <w:rPr>
          <w:sz w:val="28"/>
          <w:szCs w:val="28"/>
        </w:rPr>
        <w:t>строительство нового здания поликлиники на 219 посещений в смену в пгт. Игрим;</w:t>
      </w:r>
    </w:p>
    <w:p w14:paraId="696A923E" w14:textId="420EBFD4" w:rsidR="00BC43F8" w:rsidRPr="001E35E8" w:rsidRDefault="00BC43F8" w:rsidP="009C08D3">
      <w:pPr>
        <w:numPr>
          <w:ilvl w:val="0"/>
          <w:numId w:val="24"/>
        </w:numPr>
        <w:tabs>
          <w:tab w:val="clear" w:pos="720"/>
          <w:tab w:val="num" w:pos="851"/>
        </w:tabs>
        <w:spacing w:line="276" w:lineRule="auto"/>
        <w:ind w:left="0" w:firstLine="425"/>
        <w:jc w:val="both"/>
        <w:rPr>
          <w:sz w:val="28"/>
          <w:szCs w:val="28"/>
        </w:rPr>
      </w:pPr>
      <w:r w:rsidRPr="001E35E8">
        <w:rPr>
          <w:sz w:val="28"/>
          <w:szCs w:val="28"/>
        </w:rPr>
        <w:t>оснащение здания больницы в пгт. Игрим автономным дизель генератором мощностью 200 кВт для гарантированного обеспечения электроэнергией в форс мажорных ситуациях;</w:t>
      </w:r>
    </w:p>
    <w:p w14:paraId="5A76CB5A" w14:textId="1E77E7F4" w:rsidR="00BC43F8" w:rsidRPr="001E35E8" w:rsidRDefault="00BC43F8" w:rsidP="009C08D3">
      <w:pPr>
        <w:numPr>
          <w:ilvl w:val="0"/>
          <w:numId w:val="24"/>
        </w:numPr>
        <w:tabs>
          <w:tab w:val="clear" w:pos="720"/>
          <w:tab w:val="num" w:pos="851"/>
        </w:tabs>
        <w:spacing w:line="276" w:lineRule="auto"/>
        <w:ind w:left="0" w:firstLine="425"/>
        <w:jc w:val="both"/>
        <w:rPr>
          <w:sz w:val="28"/>
          <w:szCs w:val="28"/>
        </w:rPr>
      </w:pPr>
      <w:r w:rsidRPr="001E35E8">
        <w:rPr>
          <w:sz w:val="28"/>
          <w:szCs w:val="28"/>
        </w:rPr>
        <w:t>сооружение крытого перехода между зданием стационара и поликлиники в пгт. Игрим.</w:t>
      </w:r>
    </w:p>
    <w:p w14:paraId="7EF7AA8B" w14:textId="432069DA" w:rsidR="006232A8" w:rsidRPr="00470E15" w:rsidRDefault="002F562D" w:rsidP="00470E15">
      <w:pPr>
        <w:spacing w:line="276" w:lineRule="auto"/>
        <w:ind w:firstLine="425"/>
        <w:jc w:val="both"/>
        <w:rPr>
          <w:sz w:val="28"/>
          <w:szCs w:val="28"/>
        </w:rPr>
      </w:pPr>
      <w:r>
        <w:rPr>
          <w:sz w:val="28"/>
          <w:szCs w:val="28"/>
        </w:rPr>
        <w:t>П</w:t>
      </w:r>
      <w:r w:rsidR="006232A8" w:rsidRPr="00470E15">
        <w:rPr>
          <w:sz w:val="28"/>
          <w:szCs w:val="28"/>
        </w:rPr>
        <w:t xml:space="preserve">роект направлен на развитие инфраструктуры сферы здравоохранения, повышения качества и доступности медицинских услуг населению района. </w:t>
      </w:r>
    </w:p>
    <w:p w14:paraId="5AA0E59E" w14:textId="77777777" w:rsidR="006232A8" w:rsidRPr="00470E15" w:rsidRDefault="006232A8" w:rsidP="00470E15">
      <w:pPr>
        <w:spacing w:line="276" w:lineRule="auto"/>
        <w:ind w:firstLine="426"/>
        <w:rPr>
          <w:i/>
          <w:iCs/>
          <w:sz w:val="28"/>
          <w:szCs w:val="28"/>
        </w:rPr>
      </w:pPr>
      <w:r w:rsidRPr="00470E15">
        <w:rPr>
          <w:i/>
          <w:iCs/>
          <w:sz w:val="28"/>
          <w:szCs w:val="28"/>
        </w:rPr>
        <w:t>Ожидаемые результаты:</w:t>
      </w:r>
    </w:p>
    <w:p w14:paraId="6995CCC4" w14:textId="77777777" w:rsidR="006232A8" w:rsidRPr="00470E15" w:rsidRDefault="006232A8" w:rsidP="009C08D3">
      <w:pPr>
        <w:numPr>
          <w:ilvl w:val="0"/>
          <w:numId w:val="28"/>
        </w:numPr>
        <w:tabs>
          <w:tab w:val="clear" w:pos="720"/>
        </w:tabs>
        <w:spacing w:line="276" w:lineRule="auto"/>
        <w:ind w:left="0" w:firstLine="426"/>
        <w:jc w:val="both"/>
        <w:rPr>
          <w:sz w:val="28"/>
          <w:szCs w:val="28"/>
        </w:rPr>
      </w:pPr>
      <w:r w:rsidRPr="00470E15">
        <w:rPr>
          <w:sz w:val="28"/>
          <w:szCs w:val="28"/>
        </w:rPr>
        <w:t>увеличение ожидаемой продолжительности жизни населения района;</w:t>
      </w:r>
    </w:p>
    <w:p w14:paraId="32DD6A66" w14:textId="77777777" w:rsidR="006232A8" w:rsidRPr="00470E15" w:rsidRDefault="006232A8" w:rsidP="009C08D3">
      <w:pPr>
        <w:numPr>
          <w:ilvl w:val="0"/>
          <w:numId w:val="28"/>
        </w:numPr>
        <w:tabs>
          <w:tab w:val="clear" w:pos="720"/>
        </w:tabs>
        <w:spacing w:line="276" w:lineRule="auto"/>
        <w:ind w:left="0" w:firstLine="426"/>
        <w:jc w:val="both"/>
        <w:rPr>
          <w:sz w:val="28"/>
          <w:szCs w:val="28"/>
        </w:rPr>
      </w:pPr>
      <w:r w:rsidRPr="00470E15">
        <w:rPr>
          <w:sz w:val="28"/>
          <w:szCs w:val="28"/>
        </w:rPr>
        <w:t>снижение смертности населения района, в том числе в трудоспособном возрасте;</w:t>
      </w:r>
    </w:p>
    <w:p w14:paraId="734793CF" w14:textId="77777777" w:rsidR="006232A8" w:rsidRPr="00470E15" w:rsidRDefault="006232A8" w:rsidP="009C08D3">
      <w:pPr>
        <w:numPr>
          <w:ilvl w:val="0"/>
          <w:numId w:val="28"/>
        </w:numPr>
        <w:tabs>
          <w:tab w:val="clear" w:pos="720"/>
        </w:tabs>
        <w:spacing w:line="276" w:lineRule="auto"/>
        <w:ind w:left="0" w:firstLine="426"/>
        <w:jc w:val="both"/>
        <w:rPr>
          <w:sz w:val="28"/>
          <w:szCs w:val="28"/>
        </w:rPr>
      </w:pPr>
      <w:r w:rsidRPr="00470E15">
        <w:rPr>
          <w:sz w:val="28"/>
          <w:szCs w:val="28"/>
        </w:rPr>
        <w:lastRenderedPageBreak/>
        <w:t>снижение кадрового дефицита в медицинских учреждениях Березовского района;</w:t>
      </w:r>
    </w:p>
    <w:p w14:paraId="1BFE545A" w14:textId="5D62BFFB" w:rsidR="006232A8" w:rsidRDefault="006232A8" w:rsidP="009C08D3">
      <w:pPr>
        <w:numPr>
          <w:ilvl w:val="0"/>
          <w:numId w:val="28"/>
        </w:numPr>
        <w:tabs>
          <w:tab w:val="clear" w:pos="720"/>
        </w:tabs>
        <w:spacing w:line="276" w:lineRule="auto"/>
        <w:ind w:left="0" w:firstLine="426"/>
        <w:jc w:val="both"/>
        <w:rPr>
          <w:sz w:val="28"/>
          <w:szCs w:val="28"/>
        </w:rPr>
      </w:pPr>
      <w:r w:rsidRPr="00470E15">
        <w:rPr>
          <w:sz w:val="28"/>
          <w:szCs w:val="28"/>
        </w:rPr>
        <w:t>повышение удовлетворенности населения качеством оказываемой медицинской помощи.</w:t>
      </w:r>
    </w:p>
    <w:p w14:paraId="306BDA19" w14:textId="77777777" w:rsidR="001E35E8" w:rsidRDefault="001E35E8" w:rsidP="001E35E8">
      <w:pPr>
        <w:spacing w:line="276" w:lineRule="auto"/>
        <w:ind w:left="426"/>
        <w:jc w:val="both"/>
        <w:rPr>
          <w:sz w:val="28"/>
          <w:szCs w:val="28"/>
        </w:rPr>
      </w:pPr>
    </w:p>
    <w:p w14:paraId="4433AD95" w14:textId="77777777" w:rsidR="006232A8" w:rsidRPr="00746C7A" w:rsidRDefault="006232A8" w:rsidP="00161BBF">
      <w:pPr>
        <w:spacing w:line="276" w:lineRule="auto"/>
        <w:ind w:firstLine="426"/>
        <w:jc w:val="both"/>
        <w:rPr>
          <w:i/>
          <w:iCs/>
          <w:sz w:val="28"/>
          <w:szCs w:val="28"/>
        </w:rPr>
      </w:pPr>
      <w:r w:rsidRPr="00746C7A">
        <w:rPr>
          <w:i/>
          <w:iCs/>
          <w:sz w:val="28"/>
          <w:szCs w:val="28"/>
        </w:rPr>
        <w:t>СЗ 2.2 – Развитие образования</w:t>
      </w:r>
    </w:p>
    <w:p w14:paraId="0D97144F" w14:textId="77777777" w:rsidR="006232A8" w:rsidRPr="00746C7A" w:rsidRDefault="006232A8" w:rsidP="00746C7A">
      <w:pPr>
        <w:spacing w:line="276" w:lineRule="auto"/>
        <w:ind w:firstLine="426"/>
        <w:rPr>
          <w:i/>
          <w:iCs/>
          <w:sz w:val="28"/>
          <w:szCs w:val="28"/>
        </w:rPr>
      </w:pPr>
      <w:r w:rsidRPr="00746C7A">
        <w:rPr>
          <w:i/>
          <w:iCs/>
          <w:sz w:val="28"/>
          <w:szCs w:val="28"/>
        </w:rPr>
        <w:t>Мероприятия:</w:t>
      </w:r>
    </w:p>
    <w:p w14:paraId="77F2D2BE"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расширение образовательной сети по всем видам образования;</w:t>
      </w:r>
    </w:p>
    <w:p w14:paraId="398BBE22"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развитие материально-технической базы образовательных учреждений района для реализации основных и дополнительных общеобразовательных программ цифрового, естественнонаучного, технического и гуманитарного профилей;</w:t>
      </w:r>
    </w:p>
    <w:p w14:paraId="4109E29D"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повышение доступности образования за счет развития транспортной системы;</w:t>
      </w:r>
    </w:p>
    <w:p w14:paraId="334766B8"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 xml:space="preserve">повышение престижа педагогической профессии; </w:t>
      </w:r>
    </w:p>
    <w:p w14:paraId="553C77D6"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привлечение высококвалифицированных работников системы образования;</w:t>
      </w:r>
    </w:p>
    <w:p w14:paraId="0BCE222A"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реализация мер по поддержке молодых научно-педагогических работников;</w:t>
      </w:r>
    </w:p>
    <w:p w14:paraId="7E015B6D" w14:textId="4B646BE7" w:rsidR="006232A8" w:rsidRPr="00746C7A" w:rsidRDefault="00940366" w:rsidP="009C08D3">
      <w:pPr>
        <w:numPr>
          <w:ilvl w:val="0"/>
          <w:numId w:val="24"/>
        </w:numPr>
        <w:spacing w:line="276" w:lineRule="auto"/>
        <w:ind w:left="0" w:firstLine="426"/>
        <w:jc w:val="both"/>
        <w:rPr>
          <w:sz w:val="28"/>
          <w:szCs w:val="28"/>
        </w:rPr>
      </w:pPr>
      <w:r>
        <w:rPr>
          <w:sz w:val="28"/>
          <w:szCs w:val="28"/>
        </w:rPr>
        <w:t>внедрение</w:t>
      </w:r>
      <w:r w:rsidRPr="00746C7A">
        <w:rPr>
          <w:sz w:val="28"/>
          <w:szCs w:val="28"/>
        </w:rPr>
        <w:t xml:space="preserve"> </w:t>
      </w:r>
      <w:r w:rsidR="006232A8" w:rsidRPr="00746C7A">
        <w:rPr>
          <w:sz w:val="28"/>
          <w:szCs w:val="28"/>
        </w:rPr>
        <w:t>инноваций в образовательной системе и улучшение качества преподавания за счет применения новых методик;</w:t>
      </w:r>
    </w:p>
    <w:p w14:paraId="151D7151"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усиление внимания к формированию у обучающихся технических компетенций;</w:t>
      </w:r>
    </w:p>
    <w:p w14:paraId="2590E8B3"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стимулирование участия детей в олимпиадном движении и выявление талантливых учеников;</w:t>
      </w:r>
    </w:p>
    <w:p w14:paraId="433BDE50"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расширение спектра дополнительных образовательных услуг и их доступность для широкого круга граждан;</w:t>
      </w:r>
    </w:p>
    <w:p w14:paraId="6ACC813F" w14:textId="77777777" w:rsidR="006232A8" w:rsidRPr="00746C7A" w:rsidRDefault="006232A8" w:rsidP="009C08D3">
      <w:pPr>
        <w:numPr>
          <w:ilvl w:val="0"/>
          <w:numId w:val="24"/>
        </w:numPr>
        <w:spacing w:line="276" w:lineRule="auto"/>
        <w:ind w:left="0" w:firstLine="426"/>
        <w:jc w:val="both"/>
        <w:rPr>
          <w:sz w:val="28"/>
          <w:szCs w:val="28"/>
        </w:rPr>
      </w:pPr>
      <w:r w:rsidRPr="00746C7A">
        <w:rPr>
          <w:sz w:val="28"/>
          <w:szCs w:val="28"/>
        </w:rPr>
        <w:t>развитие системы дистанционного образования;</w:t>
      </w:r>
    </w:p>
    <w:p w14:paraId="17E56262" w14:textId="77777777" w:rsidR="00746C7A" w:rsidRDefault="006232A8" w:rsidP="009C08D3">
      <w:pPr>
        <w:numPr>
          <w:ilvl w:val="0"/>
          <w:numId w:val="24"/>
        </w:numPr>
        <w:spacing w:line="276" w:lineRule="auto"/>
        <w:ind w:left="0" w:firstLine="426"/>
        <w:jc w:val="both"/>
        <w:rPr>
          <w:sz w:val="28"/>
          <w:szCs w:val="28"/>
        </w:rPr>
      </w:pPr>
      <w:r w:rsidRPr="00746C7A">
        <w:rPr>
          <w:sz w:val="28"/>
          <w:szCs w:val="28"/>
        </w:rPr>
        <w:t>внедрение новых специальностей в системе среднего профессионального образования</w:t>
      </w:r>
      <w:r w:rsidR="00746C7A" w:rsidRPr="00746C7A">
        <w:rPr>
          <w:sz w:val="28"/>
          <w:szCs w:val="28"/>
        </w:rPr>
        <w:t>;</w:t>
      </w:r>
    </w:p>
    <w:p w14:paraId="342BD554" w14:textId="77777777" w:rsidR="00746C7A" w:rsidRDefault="00746C7A" w:rsidP="009C08D3">
      <w:pPr>
        <w:numPr>
          <w:ilvl w:val="0"/>
          <w:numId w:val="24"/>
        </w:numPr>
        <w:spacing w:line="276" w:lineRule="auto"/>
        <w:ind w:left="0" w:firstLine="426"/>
        <w:jc w:val="both"/>
        <w:rPr>
          <w:sz w:val="28"/>
          <w:szCs w:val="28"/>
        </w:rPr>
      </w:pPr>
      <w:r w:rsidRPr="00746C7A">
        <w:rPr>
          <w:sz w:val="28"/>
          <w:szCs w:val="28"/>
        </w:rPr>
        <w:t>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w:t>
      </w:r>
      <w:r>
        <w:rPr>
          <w:sz w:val="28"/>
          <w:szCs w:val="28"/>
        </w:rPr>
        <w:t>;</w:t>
      </w:r>
      <w:r w:rsidRPr="00746C7A">
        <w:rPr>
          <w:sz w:val="28"/>
          <w:szCs w:val="28"/>
        </w:rPr>
        <w:t xml:space="preserve"> </w:t>
      </w:r>
    </w:p>
    <w:p w14:paraId="69946378" w14:textId="77777777" w:rsidR="00746C7A" w:rsidRDefault="00746C7A" w:rsidP="009C08D3">
      <w:pPr>
        <w:numPr>
          <w:ilvl w:val="0"/>
          <w:numId w:val="24"/>
        </w:numPr>
        <w:spacing w:line="276" w:lineRule="auto"/>
        <w:ind w:left="0" w:firstLine="426"/>
        <w:jc w:val="both"/>
        <w:rPr>
          <w:sz w:val="28"/>
          <w:szCs w:val="28"/>
        </w:rPr>
      </w:pPr>
      <w:r w:rsidRPr="00746C7A">
        <w:rPr>
          <w:sz w:val="28"/>
          <w:szCs w:val="28"/>
        </w:rPr>
        <w:t>информационное и организационно-методическое сопровождение деятельности муниципальных образовательных организаций в части организации образовательного процесса</w:t>
      </w:r>
      <w:r>
        <w:rPr>
          <w:sz w:val="28"/>
          <w:szCs w:val="28"/>
        </w:rPr>
        <w:t xml:space="preserve">; </w:t>
      </w:r>
    </w:p>
    <w:p w14:paraId="3358300D" w14:textId="3D29D78C" w:rsidR="00746C7A" w:rsidRPr="00746C7A" w:rsidRDefault="00746C7A" w:rsidP="009C08D3">
      <w:pPr>
        <w:numPr>
          <w:ilvl w:val="0"/>
          <w:numId w:val="24"/>
        </w:numPr>
        <w:spacing w:line="276" w:lineRule="auto"/>
        <w:ind w:left="0" w:firstLine="426"/>
        <w:jc w:val="both"/>
        <w:rPr>
          <w:sz w:val="28"/>
          <w:szCs w:val="28"/>
        </w:rPr>
      </w:pPr>
      <w:r w:rsidRPr="00746C7A">
        <w:rPr>
          <w:sz w:val="28"/>
          <w:szCs w:val="28"/>
        </w:rPr>
        <w:t>обеспечение равной доступности услуг дошкольного, общего и дополнительного образования детей</w:t>
      </w:r>
      <w:r>
        <w:rPr>
          <w:sz w:val="28"/>
          <w:szCs w:val="28"/>
        </w:rPr>
        <w:t>.</w:t>
      </w:r>
    </w:p>
    <w:p w14:paraId="5AF72ED3" w14:textId="0BBBC2B9" w:rsidR="00746C7A" w:rsidRPr="00746C7A" w:rsidRDefault="00746C7A" w:rsidP="00746C7A">
      <w:pPr>
        <w:spacing w:line="276" w:lineRule="auto"/>
        <w:ind w:firstLine="426"/>
        <w:jc w:val="both"/>
        <w:rPr>
          <w:i/>
          <w:iCs/>
          <w:sz w:val="28"/>
          <w:szCs w:val="28"/>
        </w:rPr>
      </w:pPr>
      <w:r w:rsidRPr="00746C7A">
        <w:rPr>
          <w:i/>
          <w:iCs/>
          <w:sz w:val="28"/>
          <w:szCs w:val="28"/>
        </w:rPr>
        <w:lastRenderedPageBreak/>
        <w:t>Проекты:</w:t>
      </w:r>
    </w:p>
    <w:p w14:paraId="6442AB64" w14:textId="0814162F" w:rsidR="00D743B1" w:rsidRDefault="00746C7A" w:rsidP="009C08D3">
      <w:pPr>
        <w:numPr>
          <w:ilvl w:val="0"/>
          <w:numId w:val="24"/>
        </w:numPr>
        <w:spacing w:line="276" w:lineRule="auto"/>
        <w:ind w:left="0" w:firstLine="426"/>
        <w:jc w:val="both"/>
        <w:rPr>
          <w:sz w:val="28"/>
          <w:szCs w:val="28"/>
        </w:rPr>
      </w:pPr>
      <w:r w:rsidRPr="00746C7A">
        <w:rPr>
          <w:sz w:val="28"/>
          <w:szCs w:val="28"/>
        </w:rPr>
        <w:t>р</w:t>
      </w:r>
      <w:r w:rsidR="006232A8" w:rsidRPr="00746C7A">
        <w:rPr>
          <w:sz w:val="28"/>
          <w:szCs w:val="28"/>
        </w:rPr>
        <w:t>азвитие сети образовательных организаций на территории Березовского района</w:t>
      </w:r>
      <w:r w:rsidR="002C2156" w:rsidRPr="002C2156">
        <w:rPr>
          <w:sz w:val="28"/>
          <w:szCs w:val="28"/>
        </w:rPr>
        <w:t xml:space="preserve"> (</w:t>
      </w:r>
      <w:r w:rsidR="002C2156">
        <w:rPr>
          <w:sz w:val="28"/>
          <w:szCs w:val="28"/>
        </w:rPr>
        <w:t>строительство и подготовка к строительству)</w:t>
      </w:r>
      <w:r w:rsidR="006232A8" w:rsidRPr="00746C7A">
        <w:rPr>
          <w:sz w:val="28"/>
          <w:szCs w:val="28"/>
        </w:rPr>
        <w:t xml:space="preserve">. </w:t>
      </w:r>
    </w:p>
    <w:p w14:paraId="6F4D1D22" w14:textId="1FCC90A9" w:rsidR="009A105A" w:rsidRDefault="006232A8" w:rsidP="00D743B1">
      <w:pPr>
        <w:spacing w:line="276" w:lineRule="auto"/>
        <w:ind w:firstLine="426"/>
        <w:jc w:val="both"/>
        <w:rPr>
          <w:sz w:val="28"/>
          <w:szCs w:val="28"/>
        </w:rPr>
      </w:pPr>
      <w:r w:rsidRPr="00746C7A">
        <w:rPr>
          <w:sz w:val="28"/>
          <w:szCs w:val="28"/>
        </w:rPr>
        <w:t>Реализация данного проекта позволит повысить доступность для детей, проживающих на территории района, качественного и бесплатного дошкольного и общего образования, а также дополнительного образования</w:t>
      </w:r>
      <w:r w:rsidR="00B72E31">
        <w:rPr>
          <w:sz w:val="28"/>
          <w:szCs w:val="28"/>
        </w:rPr>
        <w:t>:</w:t>
      </w:r>
    </w:p>
    <w:p w14:paraId="74D03280" w14:textId="2E6F8445" w:rsidR="00D743B1" w:rsidRDefault="006232A8" w:rsidP="00D743B1">
      <w:pPr>
        <w:spacing w:line="276" w:lineRule="auto"/>
        <w:ind w:firstLine="426"/>
        <w:jc w:val="both"/>
        <w:rPr>
          <w:sz w:val="28"/>
          <w:szCs w:val="28"/>
        </w:rPr>
      </w:pPr>
      <w:r w:rsidRPr="00D743B1">
        <w:rPr>
          <w:sz w:val="28"/>
          <w:szCs w:val="28"/>
        </w:rPr>
        <w:t xml:space="preserve"> </w:t>
      </w:r>
      <w:r w:rsidR="00B72E31">
        <w:rPr>
          <w:sz w:val="28"/>
          <w:szCs w:val="28"/>
        </w:rPr>
        <w:t>3</w:t>
      </w:r>
      <w:r w:rsidRPr="00D743B1">
        <w:rPr>
          <w:sz w:val="28"/>
          <w:szCs w:val="28"/>
        </w:rPr>
        <w:t xml:space="preserve"> дошкольных образовательных организаци</w:t>
      </w:r>
      <w:r w:rsidR="001A1358">
        <w:rPr>
          <w:sz w:val="28"/>
          <w:szCs w:val="28"/>
        </w:rPr>
        <w:t>и</w:t>
      </w:r>
      <w:r w:rsidR="00D743B1">
        <w:rPr>
          <w:sz w:val="28"/>
          <w:szCs w:val="28"/>
        </w:rPr>
        <w:t xml:space="preserve"> для организации предоставления общедоступного и бесплатного дошкольного образования:</w:t>
      </w:r>
    </w:p>
    <w:p w14:paraId="63084202" w14:textId="40E85198" w:rsidR="00B72E31" w:rsidRPr="00B72E31" w:rsidRDefault="00B72E31" w:rsidP="009C08D3">
      <w:pPr>
        <w:pStyle w:val="afff2"/>
        <w:numPr>
          <w:ilvl w:val="0"/>
          <w:numId w:val="43"/>
        </w:numPr>
        <w:spacing w:line="276" w:lineRule="auto"/>
        <w:ind w:left="0" w:firstLine="426"/>
        <w:jc w:val="both"/>
        <w:rPr>
          <w:rFonts w:ascii="Times New Roman" w:hAnsi="Times New Roman"/>
          <w:sz w:val="28"/>
          <w:szCs w:val="28"/>
        </w:rPr>
      </w:pPr>
      <w:r w:rsidRPr="00B72E31">
        <w:rPr>
          <w:rFonts w:ascii="Times New Roman" w:hAnsi="Times New Roman"/>
          <w:sz w:val="28"/>
          <w:szCs w:val="28"/>
        </w:rPr>
        <w:t>детский сад в пгт. Игрим (200 мест);</w:t>
      </w:r>
    </w:p>
    <w:p w14:paraId="41A8187F" w14:textId="323FBB29" w:rsidR="00B72E31" w:rsidRPr="00B72E31" w:rsidRDefault="00B72E31" w:rsidP="009C08D3">
      <w:pPr>
        <w:pStyle w:val="afff2"/>
        <w:numPr>
          <w:ilvl w:val="0"/>
          <w:numId w:val="43"/>
        </w:numPr>
        <w:spacing w:line="276" w:lineRule="auto"/>
        <w:ind w:left="0" w:firstLine="426"/>
        <w:jc w:val="both"/>
        <w:rPr>
          <w:rFonts w:ascii="Times New Roman" w:hAnsi="Times New Roman"/>
          <w:sz w:val="28"/>
          <w:szCs w:val="28"/>
        </w:rPr>
      </w:pPr>
      <w:r w:rsidRPr="00B72E31">
        <w:rPr>
          <w:rFonts w:ascii="Times New Roman" w:hAnsi="Times New Roman"/>
          <w:sz w:val="28"/>
          <w:szCs w:val="28"/>
        </w:rPr>
        <w:t>детский сад в п. Светлый (100 мест);</w:t>
      </w:r>
    </w:p>
    <w:p w14:paraId="4519224B" w14:textId="2726FA1B" w:rsidR="00B72E31" w:rsidRPr="00B72E31" w:rsidRDefault="00B72E31" w:rsidP="009C08D3">
      <w:pPr>
        <w:pStyle w:val="afff2"/>
        <w:numPr>
          <w:ilvl w:val="0"/>
          <w:numId w:val="43"/>
        </w:numPr>
        <w:spacing w:after="0" w:line="276" w:lineRule="auto"/>
        <w:ind w:left="0" w:firstLine="425"/>
        <w:jc w:val="both"/>
        <w:rPr>
          <w:rFonts w:ascii="Times New Roman" w:hAnsi="Times New Roman"/>
          <w:sz w:val="28"/>
          <w:szCs w:val="28"/>
        </w:rPr>
      </w:pPr>
      <w:r w:rsidRPr="00B72E31">
        <w:rPr>
          <w:rFonts w:ascii="Times New Roman" w:hAnsi="Times New Roman"/>
          <w:sz w:val="28"/>
          <w:szCs w:val="28"/>
        </w:rPr>
        <w:t>детский сад в п. Ванзетур (40 мест);</w:t>
      </w:r>
    </w:p>
    <w:p w14:paraId="69F07066" w14:textId="00224BDD" w:rsidR="007D75A6" w:rsidRDefault="00B72E31" w:rsidP="00B72E31">
      <w:pPr>
        <w:spacing w:line="276" w:lineRule="auto"/>
        <w:ind w:firstLine="425"/>
        <w:jc w:val="both"/>
        <w:rPr>
          <w:sz w:val="28"/>
          <w:szCs w:val="28"/>
        </w:rPr>
      </w:pPr>
      <w:r w:rsidRPr="00B72E31">
        <w:rPr>
          <w:sz w:val="28"/>
          <w:szCs w:val="28"/>
        </w:rPr>
        <w:t>6</w:t>
      </w:r>
      <w:r w:rsidR="006232A8" w:rsidRPr="00D743B1">
        <w:rPr>
          <w:sz w:val="28"/>
          <w:szCs w:val="28"/>
        </w:rPr>
        <w:t xml:space="preserve"> общеобразовательных </w:t>
      </w:r>
      <w:r w:rsidR="007D75A6">
        <w:rPr>
          <w:sz w:val="28"/>
          <w:szCs w:val="28"/>
        </w:rPr>
        <w:t>школ для организации предоставления общедоступного и бесплатного начального общего, основного общего, среднего общего образования:</w:t>
      </w:r>
    </w:p>
    <w:p w14:paraId="7BDEF0CD" w14:textId="10B4BD2F" w:rsidR="002C2156" w:rsidRPr="002C2156" w:rsidRDefault="002C2156" w:rsidP="009C08D3">
      <w:pPr>
        <w:pStyle w:val="afff2"/>
        <w:numPr>
          <w:ilvl w:val="0"/>
          <w:numId w:val="44"/>
        </w:numPr>
        <w:spacing w:line="276" w:lineRule="auto"/>
        <w:ind w:left="0" w:firstLine="426"/>
        <w:jc w:val="both"/>
        <w:rPr>
          <w:rFonts w:ascii="Times New Roman" w:hAnsi="Times New Roman"/>
          <w:sz w:val="28"/>
          <w:szCs w:val="28"/>
        </w:rPr>
      </w:pPr>
      <w:r w:rsidRPr="002C2156">
        <w:rPr>
          <w:rFonts w:ascii="Times New Roman" w:hAnsi="Times New Roman"/>
          <w:sz w:val="28"/>
          <w:szCs w:val="28"/>
        </w:rPr>
        <w:t>школа в п. Приполярный (160 мест)</w:t>
      </w:r>
      <w:r>
        <w:rPr>
          <w:rFonts w:ascii="Times New Roman" w:hAnsi="Times New Roman"/>
          <w:sz w:val="28"/>
          <w:szCs w:val="28"/>
        </w:rPr>
        <w:t>;</w:t>
      </w:r>
    </w:p>
    <w:p w14:paraId="32C8EAD9" w14:textId="5D22529F" w:rsidR="002C2156" w:rsidRPr="002C2156" w:rsidRDefault="002C2156" w:rsidP="009C08D3">
      <w:pPr>
        <w:pStyle w:val="afff2"/>
        <w:numPr>
          <w:ilvl w:val="0"/>
          <w:numId w:val="44"/>
        </w:numPr>
        <w:spacing w:line="276" w:lineRule="auto"/>
        <w:ind w:left="0" w:firstLine="426"/>
        <w:jc w:val="both"/>
        <w:rPr>
          <w:rFonts w:ascii="Times New Roman" w:hAnsi="Times New Roman"/>
          <w:sz w:val="28"/>
          <w:szCs w:val="28"/>
        </w:rPr>
      </w:pPr>
      <w:r w:rsidRPr="002C2156">
        <w:rPr>
          <w:rFonts w:ascii="Times New Roman" w:hAnsi="Times New Roman"/>
          <w:sz w:val="28"/>
          <w:szCs w:val="28"/>
        </w:rPr>
        <w:t>школа в д. Хулимсунт (образовательно – культурный комплекс (140 мест)</w:t>
      </w:r>
      <w:r>
        <w:rPr>
          <w:rFonts w:ascii="Times New Roman" w:hAnsi="Times New Roman"/>
          <w:sz w:val="28"/>
          <w:szCs w:val="28"/>
        </w:rPr>
        <w:t>;</w:t>
      </w:r>
    </w:p>
    <w:p w14:paraId="60E662C4" w14:textId="00CA7CD5" w:rsidR="002C2156" w:rsidRPr="002C2156" w:rsidRDefault="002C2156" w:rsidP="009C08D3">
      <w:pPr>
        <w:pStyle w:val="afff2"/>
        <w:numPr>
          <w:ilvl w:val="0"/>
          <w:numId w:val="44"/>
        </w:numPr>
        <w:spacing w:line="276" w:lineRule="auto"/>
        <w:ind w:left="0" w:firstLine="426"/>
        <w:jc w:val="both"/>
        <w:rPr>
          <w:rFonts w:ascii="Times New Roman" w:hAnsi="Times New Roman"/>
          <w:sz w:val="28"/>
          <w:szCs w:val="28"/>
        </w:rPr>
      </w:pPr>
      <w:r w:rsidRPr="002C2156">
        <w:rPr>
          <w:rFonts w:ascii="Times New Roman" w:hAnsi="Times New Roman"/>
          <w:sz w:val="28"/>
          <w:szCs w:val="28"/>
        </w:rPr>
        <w:t>школа в пгт. Березово (700 мест)</w:t>
      </w:r>
      <w:r>
        <w:rPr>
          <w:rFonts w:ascii="Times New Roman" w:hAnsi="Times New Roman"/>
          <w:sz w:val="28"/>
          <w:szCs w:val="28"/>
        </w:rPr>
        <w:t>;</w:t>
      </w:r>
    </w:p>
    <w:p w14:paraId="0167F48A" w14:textId="7323B92A" w:rsidR="002C2156" w:rsidRPr="002C2156" w:rsidRDefault="002C2156" w:rsidP="009C08D3">
      <w:pPr>
        <w:pStyle w:val="afff2"/>
        <w:numPr>
          <w:ilvl w:val="0"/>
          <w:numId w:val="44"/>
        </w:numPr>
        <w:spacing w:after="0" w:line="276" w:lineRule="auto"/>
        <w:ind w:left="0" w:firstLine="425"/>
        <w:jc w:val="both"/>
        <w:rPr>
          <w:rFonts w:ascii="Times New Roman" w:hAnsi="Times New Roman"/>
          <w:sz w:val="28"/>
          <w:szCs w:val="28"/>
        </w:rPr>
      </w:pPr>
      <w:r w:rsidRPr="002C2156">
        <w:rPr>
          <w:rFonts w:ascii="Times New Roman" w:hAnsi="Times New Roman"/>
          <w:sz w:val="28"/>
          <w:szCs w:val="28"/>
        </w:rPr>
        <w:t>школа в с. Сосьва (160 мест)</w:t>
      </w:r>
      <w:r>
        <w:rPr>
          <w:rFonts w:ascii="Times New Roman" w:hAnsi="Times New Roman"/>
          <w:sz w:val="28"/>
          <w:szCs w:val="28"/>
        </w:rPr>
        <w:t>;</w:t>
      </w:r>
    </w:p>
    <w:p w14:paraId="0C1D04DD" w14:textId="3C836C88" w:rsidR="002C2156" w:rsidRPr="002C2156" w:rsidRDefault="002C2156" w:rsidP="009C08D3">
      <w:pPr>
        <w:pStyle w:val="afff2"/>
        <w:numPr>
          <w:ilvl w:val="0"/>
          <w:numId w:val="44"/>
        </w:numPr>
        <w:spacing w:after="0" w:line="276" w:lineRule="auto"/>
        <w:ind w:left="0" w:firstLine="425"/>
        <w:jc w:val="both"/>
        <w:rPr>
          <w:rFonts w:ascii="Times New Roman" w:hAnsi="Times New Roman"/>
          <w:sz w:val="28"/>
          <w:szCs w:val="28"/>
        </w:rPr>
      </w:pPr>
      <w:r w:rsidRPr="002C2156">
        <w:rPr>
          <w:rFonts w:ascii="Times New Roman" w:hAnsi="Times New Roman"/>
          <w:sz w:val="28"/>
          <w:szCs w:val="28"/>
        </w:rPr>
        <w:t>капитальный ремонт средней школы в пгт. Березово</w:t>
      </w:r>
      <w:r>
        <w:rPr>
          <w:rFonts w:ascii="Times New Roman" w:hAnsi="Times New Roman"/>
          <w:sz w:val="28"/>
          <w:szCs w:val="28"/>
        </w:rPr>
        <w:t>;</w:t>
      </w:r>
    </w:p>
    <w:p w14:paraId="5BFA165B" w14:textId="7AFD8428" w:rsidR="00B72E31" w:rsidRPr="002C2156" w:rsidRDefault="002C2156" w:rsidP="009C08D3">
      <w:pPr>
        <w:pStyle w:val="afff2"/>
        <w:numPr>
          <w:ilvl w:val="0"/>
          <w:numId w:val="44"/>
        </w:numPr>
        <w:spacing w:after="0" w:line="276" w:lineRule="auto"/>
        <w:ind w:left="0" w:firstLine="425"/>
        <w:jc w:val="both"/>
        <w:rPr>
          <w:sz w:val="28"/>
          <w:szCs w:val="28"/>
        </w:rPr>
      </w:pPr>
      <w:r w:rsidRPr="002C2156">
        <w:rPr>
          <w:rFonts w:ascii="Times New Roman" w:hAnsi="Times New Roman"/>
          <w:sz w:val="28"/>
          <w:szCs w:val="28"/>
        </w:rPr>
        <w:t>капитальный ремонт средней школы в пгт. Игрим</w:t>
      </w:r>
      <w:r>
        <w:rPr>
          <w:rFonts w:ascii="Times New Roman" w:hAnsi="Times New Roman"/>
          <w:sz w:val="28"/>
          <w:szCs w:val="28"/>
        </w:rPr>
        <w:t>;</w:t>
      </w:r>
    </w:p>
    <w:p w14:paraId="2B4EE2E6" w14:textId="6A855A6D" w:rsidR="006232A8" w:rsidRDefault="002C2156" w:rsidP="002C2156">
      <w:pPr>
        <w:spacing w:line="276" w:lineRule="auto"/>
        <w:ind w:firstLine="425"/>
        <w:jc w:val="both"/>
        <w:rPr>
          <w:sz w:val="28"/>
          <w:szCs w:val="28"/>
        </w:rPr>
      </w:pPr>
      <w:r>
        <w:rPr>
          <w:sz w:val="28"/>
          <w:szCs w:val="28"/>
        </w:rPr>
        <w:t>3</w:t>
      </w:r>
      <w:r w:rsidR="00464E8F">
        <w:rPr>
          <w:sz w:val="28"/>
          <w:szCs w:val="28"/>
        </w:rPr>
        <w:t xml:space="preserve"> </w:t>
      </w:r>
      <w:r w:rsidR="00464E8F" w:rsidRPr="00D743B1">
        <w:rPr>
          <w:sz w:val="28"/>
          <w:szCs w:val="28"/>
        </w:rPr>
        <w:t>организаци</w:t>
      </w:r>
      <w:r>
        <w:rPr>
          <w:sz w:val="28"/>
          <w:szCs w:val="28"/>
        </w:rPr>
        <w:t>и</w:t>
      </w:r>
      <w:r w:rsidR="006232A8" w:rsidRPr="00D743B1">
        <w:rPr>
          <w:sz w:val="28"/>
          <w:szCs w:val="28"/>
        </w:rPr>
        <w:t xml:space="preserve"> дополнительного образования</w:t>
      </w:r>
      <w:r w:rsidR="00464E8F">
        <w:rPr>
          <w:sz w:val="28"/>
          <w:szCs w:val="28"/>
        </w:rPr>
        <w:t>:</w:t>
      </w:r>
    </w:p>
    <w:p w14:paraId="167E47EB" w14:textId="6212BB75" w:rsidR="002C2156" w:rsidRPr="002C2156" w:rsidRDefault="002C2156" w:rsidP="009C08D3">
      <w:pPr>
        <w:pStyle w:val="afff2"/>
        <w:numPr>
          <w:ilvl w:val="0"/>
          <w:numId w:val="45"/>
        </w:numPr>
        <w:spacing w:line="276" w:lineRule="auto"/>
        <w:ind w:left="0" w:firstLine="426"/>
        <w:rPr>
          <w:rFonts w:ascii="Times New Roman" w:hAnsi="Times New Roman"/>
          <w:sz w:val="28"/>
          <w:szCs w:val="28"/>
        </w:rPr>
      </w:pPr>
      <w:r w:rsidRPr="002C2156">
        <w:rPr>
          <w:rFonts w:ascii="Times New Roman" w:hAnsi="Times New Roman"/>
          <w:sz w:val="28"/>
          <w:szCs w:val="28"/>
        </w:rPr>
        <w:t>создание отделения спортивно – туристической направленности на базе МБОУ «Сосьвинская СОШ» в п. Сосьва</w:t>
      </w:r>
      <w:r>
        <w:rPr>
          <w:rFonts w:ascii="Times New Roman" w:hAnsi="Times New Roman"/>
          <w:sz w:val="28"/>
          <w:szCs w:val="28"/>
        </w:rPr>
        <w:t>;</w:t>
      </w:r>
    </w:p>
    <w:p w14:paraId="0599BB78" w14:textId="03AE60A2" w:rsidR="002C2156" w:rsidRPr="002C2156" w:rsidRDefault="002C2156" w:rsidP="009C08D3">
      <w:pPr>
        <w:pStyle w:val="afff2"/>
        <w:numPr>
          <w:ilvl w:val="0"/>
          <w:numId w:val="45"/>
        </w:numPr>
        <w:spacing w:line="276" w:lineRule="auto"/>
        <w:ind w:left="0" w:firstLine="426"/>
        <w:rPr>
          <w:rFonts w:ascii="Times New Roman" w:hAnsi="Times New Roman"/>
          <w:sz w:val="28"/>
          <w:szCs w:val="28"/>
        </w:rPr>
      </w:pPr>
      <w:r w:rsidRPr="002C2156">
        <w:rPr>
          <w:rFonts w:ascii="Times New Roman" w:hAnsi="Times New Roman"/>
          <w:sz w:val="28"/>
          <w:szCs w:val="28"/>
        </w:rPr>
        <w:t>создание отделения декоративно – прикладной направленности на базе МБОУ «Ломбовожская начальная школа» в с. Ломбовож</w:t>
      </w:r>
      <w:r>
        <w:rPr>
          <w:rFonts w:ascii="Times New Roman" w:hAnsi="Times New Roman"/>
          <w:sz w:val="28"/>
          <w:szCs w:val="28"/>
        </w:rPr>
        <w:t>;</w:t>
      </w:r>
    </w:p>
    <w:p w14:paraId="6C664F95" w14:textId="6166046E" w:rsidR="002C2156" w:rsidRPr="00986212" w:rsidRDefault="002C2156" w:rsidP="00986212">
      <w:pPr>
        <w:pStyle w:val="afff2"/>
        <w:numPr>
          <w:ilvl w:val="0"/>
          <w:numId w:val="45"/>
        </w:numPr>
        <w:spacing w:after="0" w:line="276" w:lineRule="auto"/>
        <w:ind w:left="0" w:firstLine="425"/>
        <w:jc w:val="both"/>
        <w:rPr>
          <w:i/>
          <w:iCs/>
          <w:sz w:val="28"/>
          <w:szCs w:val="28"/>
        </w:rPr>
      </w:pPr>
      <w:r w:rsidRPr="00986212">
        <w:rPr>
          <w:rFonts w:ascii="Times New Roman" w:hAnsi="Times New Roman"/>
          <w:sz w:val="28"/>
          <w:szCs w:val="28"/>
        </w:rPr>
        <w:t>строительство детско – юношеского центра «Поиск» (100 мест) в с. Саранпауль.</w:t>
      </w:r>
    </w:p>
    <w:p w14:paraId="5819CD0B" w14:textId="7F0B37BD" w:rsidR="006232A8" w:rsidRPr="00746C7A" w:rsidRDefault="006232A8" w:rsidP="002C2156">
      <w:pPr>
        <w:spacing w:line="276" w:lineRule="auto"/>
        <w:ind w:firstLine="425"/>
        <w:rPr>
          <w:i/>
          <w:iCs/>
          <w:sz w:val="28"/>
          <w:szCs w:val="28"/>
        </w:rPr>
      </w:pPr>
      <w:r w:rsidRPr="00746C7A">
        <w:rPr>
          <w:i/>
          <w:iCs/>
          <w:sz w:val="28"/>
          <w:szCs w:val="28"/>
        </w:rPr>
        <w:t>Ожидаемые результаты:</w:t>
      </w:r>
    </w:p>
    <w:p w14:paraId="70DBF4F0" w14:textId="77777777" w:rsidR="006232A8" w:rsidRPr="00746C7A" w:rsidRDefault="006232A8" w:rsidP="009C08D3">
      <w:pPr>
        <w:numPr>
          <w:ilvl w:val="0"/>
          <w:numId w:val="29"/>
        </w:numPr>
        <w:tabs>
          <w:tab w:val="clear" w:pos="720"/>
          <w:tab w:val="num" w:pos="426"/>
        </w:tabs>
        <w:spacing w:line="276" w:lineRule="auto"/>
        <w:ind w:left="0" w:firstLine="425"/>
        <w:jc w:val="both"/>
        <w:rPr>
          <w:sz w:val="28"/>
          <w:szCs w:val="28"/>
        </w:rPr>
      </w:pPr>
      <w:r w:rsidRPr="00746C7A">
        <w:rPr>
          <w:sz w:val="28"/>
          <w:szCs w:val="28"/>
        </w:rPr>
        <w:t>сохранение 100-процентной доступности дошкольного и школьного образования;</w:t>
      </w:r>
    </w:p>
    <w:p w14:paraId="41508224" w14:textId="34AA13E7" w:rsidR="006232A8" w:rsidRPr="00746C7A" w:rsidRDefault="006232A8" w:rsidP="009C08D3">
      <w:pPr>
        <w:numPr>
          <w:ilvl w:val="0"/>
          <w:numId w:val="29"/>
        </w:numPr>
        <w:tabs>
          <w:tab w:val="clear" w:pos="720"/>
          <w:tab w:val="num" w:pos="426"/>
        </w:tabs>
        <w:spacing w:line="276" w:lineRule="auto"/>
        <w:ind w:left="0" w:firstLine="426"/>
        <w:jc w:val="both"/>
        <w:rPr>
          <w:sz w:val="28"/>
          <w:szCs w:val="28"/>
        </w:rPr>
      </w:pPr>
      <w:r w:rsidRPr="00746C7A">
        <w:rPr>
          <w:sz w:val="28"/>
          <w:szCs w:val="28"/>
        </w:rPr>
        <w:t>современны</w:t>
      </w:r>
      <w:r w:rsidR="00A161C5">
        <w:rPr>
          <w:sz w:val="28"/>
          <w:szCs w:val="28"/>
        </w:rPr>
        <w:t>е</w:t>
      </w:r>
      <w:r w:rsidRPr="00746C7A">
        <w:rPr>
          <w:sz w:val="28"/>
          <w:szCs w:val="28"/>
        </w:rPr>
        <w:t xml:space="preserve"> образовательны</w:t>
      </w:r>
      <w:r w:rsidR="00A161C5">
        <w:rPr>
          <w:sz w:val="28"/>
          <w:szCs w:val="28"/>
        </w:rPr>
        <w:t>е</w:t>
      </w:r>
      <w:r w:rsidRPr="00746C7A">
        <w:rPr>
          <w:sz w:val="28"/>
          <w:szCs w:val="28"/>
        </w:rPr>
        <w:t xml:space="preserve"> программ</w:t>
      </w:r>
      <w:r w:rsidR="00A161C5">
        <w:rPr>
          <w:sz w:val="28"/>
          <w:szCs w:val="28"/>
        </w:rPr>
        <w:t>ы</w:t>
      </w:r>
      <w:r w:rsidRPr="00746C7A">
        <w:rPr>
          <w:sz w:val="28"/>
          <w:szCs w:val="28"/>
        </w:rPr>
        <w:t xml:space="preserve"> обучения, в том числе в сетевой форме</w:t>
      </w:r>
      <w:r w:rsidR="00A161C5">
        <w:rPr>
          <w:sz w:val="28"/>
          <w:szCs w:val="28"/>
        </w:rPr>
        <w:t xml:space="preserve"> реализуются на территории района</w:t>
      </w:r>
      <w:r w:rsidRPr="00746C7A">
        <w:rPr>
          <w:sz w:val="28"/>
          <w:szCs w:val="28"/>
        </w:rPr>
        <w:t>;</w:t>
      </w:r>
    </w:p>
    <w:p w14:paraId="489D68BC" w14:textId="77777777" w:rsidR="006232A8" w:rsidRPr="00746C7A" w:rsidRDefault="006232A8" w:rsidP="009C08D3">
      <w:pPr>
        <w:numPr>
          <w:ilvl w:val="0"/>
          <w:numId w:val="29"/>
        </w:numPr>
        <w:tabs>
          <w:tab w:val="clear" w:pos="720"/>
          <w:tab w:val="num" w:pos="426"/>
        </w:tabs>
        <w:spacing w:line="276" w:lineRule="auto"/>
        <w:ind w:left="0" w:firstLine="426"/>
        <w:jc w:val="both"/>
        <w:rPr>
          <w:sz w:val="28"/>
          <w:szCs w:val="28"/>
        </w:rPr>
      </w:pPr>
      <w:r w:rsidRPr="00746C7A">
        <w:rPr>
          <w:sz w:val="28"/>
          <w:szCs w:val="28"/>
        </w:rPr>
        <w:t>увеличение доли выпускников со средним профессиональным образованием, получивших работу по специальности;</w:t>
      </w:r>
    </w:p>
    <w:p w14:paraId="59C7BCFA" w14:textId="77777777" w:rsidR="006232A8" w:rsidRDefault="006232A8" w:rsidP="009C08D3">
      <w:pPr>
        <w:numPr>
          <w:ilvl w:val="0"/>
          <w:numId w:val="29"/>
        </w:numPr>
        <w:tabs>
          <w:tab w:val="clear" w:pos="720"/>
          <w:tab w:val="num" w:pos="426"/>
        </w:tabs>
        <w:spacing w:line="276" w:lineRule="auto"/>
        <w:ind w:left="0" w:firstLine="426"/>
        <w:jc w:val="both"/>
        <w:rPr>
          <w:sz w:val="28"/>
          <w:szCs w:val="28"/>
        </w:rPr>
      </w:pPr>
      <w:r w:rsidRPr="00746C7A">
        <w:rPr>
          <w:sz w:val="28"/>
          <w:szCs w:val="28"/>
        </w:rPr>
        <w:t>система образования согласована с рынком труда.</w:t>
      </w:r>
    </w:p>
    <w:p w14:paraId="7788A425" w14:textId="77777777" w:rsidR="00C62414" w:rsidRPr="00746C7A" w:rsidRDefault="00C62414" w:rsidP="00C62414">
      <w:pPr>
        <w:spacing w:line="276" w:lineRule="auto"/>
        <w:ind w:left="426"/>
        <w:jc w:val="both"/>
        <w:rPr>
          <w:sz w:val="28"/>
          <w:szCs w:val="28"/>
        </w:rPr>
      </w:pPr>
    </w:p>
    <w:p w14:paraId="2D058465" w14:textId="77777777" w:rsidR="006232A8" w:rsidRPr="00AB75E2" w:rsidRDefault="006232A8" w:rsidP="00161BBF">
      <w:pPr>
        <w:spacing w:line="276" w:lineRule="auto"/>
        <w:ind w:firstLine="426"/>
        <w:jc w:val="both"/>
        <w:rPr>
          <w:i/>
          <w:iCs/>
          <w:sz w:val="28"/>
          <w:szCs w:val="28"/>
        </w:rPr>
      </w:pPr>
      <w:r w:rsidRPr="00AB75E2">
        <w:rPr>
          <w:i/>
          <w:iCs/>
          <w:sz w:val="28"/>
          <w:szCs w:val="28"/>
        </w:rPr>
        <w:t>СЗ 2.3 – Развитие физической культуры и спорта</w:t>
      </w:r>
    </w:p>
    <w:p w14:paraId="47B4DBDA" w14:textId="77777777" w:rsidR="006232A8" w:rsidRPr="00AB75E2" w:rsidRDefault="006232A8" w:rsidP="00AB75E2">
      <w:pPr>
        <w:spacing w:line="276" w:lineRule="auto"/>
        <w:ind w:firstLine="426"/>
        <w:rPr>
          <w:i/>
          <w:iCs/>
          <w:sz w:val="28"/>
          <w:szCs w:val="28"/>
        </w:rPr>
      </w:pPr>
      <w:r w:rsidRPr="00AB75E2">
        <w:rPr>
          <w:i/>
          <w:iCs/>
          <w:sz w:val="28"/>
          <w:szCs w:val="28"/>
        </w:rPr>
        <w:t>Мероприятия:</w:t>
      </w:r>
    </w:p>
    <w:p w14:paraId="006306C7"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lastRenderedPageBreak/>
        <w:t>создание условий для занятий физической культурой и спортом всех категорий и групп населения;</w:t>
      </w:r>
    </w:p>
    <w:p w14:paraId="7207A5D4"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 xml:space="preserve">развитие инфраструктуры для занятий массовым спортом в образовательных учреждениях и по месту жительства; </w:t>
      </w:r>
    </w:p>
    <w:p w14:paraId="2A71B64C"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развитие системы дополнительного образования в сфере физической культуры и спорта;</w:t>
      </w:r>
    </w:p>
    <w:p w14:paraId="676B4245"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 xml:space="preserve">создание детских спортивных школ, а также секций и спортивных клубов для детей и взрослых; </w:t>
      </w:r>
    </w:p>
    <w:p w14:paraId="18DA47E8"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проведение информационной кампании в целях повышения интереса населения к занятиям физической культурой и спортом;</w:t>
      </w:r>
    </w:p>
    <w:p w14:paraId="090545E8"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совершенствование ежегодного единого календарного плана физкультурных и спортивных мероприятий Березовского района;</w:t>
      </w:r>
    </w:p>
    <w:p w14:paraId="2A5798B8"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 xml:space="preserve">обеспечение безопасности при проведении физкультурно-спортивных мероприятий; </w:t>
      </w:r>
    </w:p>
    <w:p w14:paraId="7D8A9099"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 xml:space="preserve">обеспечение условий для занятий физической культурой и спортом, спортивной реабилитацией для лиц с ограниченным возможностями здоровья; </w:t>
      </w:r>
    </w:p>
    <w:p w14:paraId="47DA41E8"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 xml:space="preserve">формирование системы мотивации различных категорий населения, включая лиц старшего возраста, социально незащищенных слоев населения, к физическому развитию и спортивному образу жизни; </w:t>
      </w:r>
    </w:p>
    <w:p w14:paraId="1B1F32BB"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 xml:space="preserve">совершенствование подхода к управлению спортивной инфраструктурой, в том числе на этапах планирования, проектирования и эксплуатации, с учетом оценки фактического спроса населения на спортивные объекты; </w:t>
      </w:r>
    </w:p>
    <w:p w14:paraId="16E9F46C"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повышение эффективности Всероссийского физкультурно-спортивного комплекса «Готов к труду и обороне» как инструмента вовлечения населения в регулярные занятия физической культурой и спортом, а также выявления спортивно одаренных детей;</w:t>
      </w:r>
    </w:p>
    <w:p w14:paraId="28528776"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содействие в реализации общественных инициатив, направленных на развитие физической культуры и спорта;</w:t>
      </w:r>
    </w:p>
    <w:p w14:paraId="01238480" w14:textId="77777777" w:rsidR="006232A8" w:rsidRPr="00AB75E2" w:rsidRDefault="006232A8" w:rsidP="009C08D3">
      <w:pPr>
        <w:numPr>
          <w:ilvl w:val="0"/>
          <w:numId w:val="24"/>
        </w:numPr>
        <w:spacing w:line="276" w:lineRule="auto"/>
        <w:ind w:left="0" w:firstLine="426"/>
        <w:jc w:val="both"/>
        <w:rPr>
          <w:sz w:val="28"/>
          <w:szCs w:val="28"/>
        </w:rPr>
      </w:pPr>
      <w:r w:rsidRPr="00AB75E2">
        <w:rPr>
          <w:sz w:val="28"/>
          <w:szCs w:val="28"/>
        </w:rPr>
        <w:t>развитие инструментов повышения уровня инвестиционной привлекательности сферы физической культуры и спорта.</w:t>
      </w:r>
    </w:p>
    <w:p w14:paraId="4A052F2F" w14:textId="182CA2BB" w:rsidR="006232A8" w:rsidRPr="00993111" w:rsidRDefault="006232A8" w:rsidP="00993111">
      <w:pPr>
        <w:spacing w:line="276" w:lineRule="auto"/>
        <w:ind w:firstLine="426"/>
        <w:jc w:val="both"/>
        <w:rPr>
          <w:i/>
          <w:iCs/>
          <w:sz w:val="28"/>
          <w:szCs w:val="28"/>
        </w:rPr>
      </w:pPr>
      <w:r w:rsidRPr="00993111">
        <w:rPr>
          <w:i/>
          <w:iCs/>
          <w:sz w:val="28"/>
          <w:szCs w:val="28"/>
        </w:rPr>
        <w:t>Проект:</w:t>
      </w:r>
    </w:p>
    <w:p w14:paraId="7DB98300" w14:textId="5FEBE347" w:rsidR="002B4ED8" w:rsidRDefault="002B4ED8" w:rsidP="002B4ED8">
      <w:pPr>
        <w:tabs>
          <w:tab w:val="left" w:pos="426"/>
        </w:tabs>
        <w:spacing w:line="276" w:lineRule="auto"/>
        <w:jc w:val="both"/>
        <w:rPr>
          <w:sz w:val="28"/>
          <w:szCs w:val="28"/>
        </w:rPr>
      </w:pPr>
      <w:r>
        <w:rPr>
          <w:sz w:val="28"/>
          <w:szCs w:val="28"/>
        </w:rPr>
        <w:tab/>
        <w:t>Р</w:t>
      </w:r>
      <w:r w:rsidR="006232A8" w:rsidRPr="002B4ED8">
        <w:rPr>
          <w:sz w:val="28"/>
          <w:szCs w:val="28"/>
        </w:rPr>
        <w:t>азвитие сети физкультурно-спортивных организаций на территории Березовского района</w:t>
      </w:r>
      <w:r>
        <w:rPr>
          <w:sz w:val="28"/>
          <w:szCs w:val="28"/>
        </w:rPr>
        <w:t>:</w:t>
      </w:r>
    </w:p>
    <w:p w14:paraId="4023D8E8" w14:textId="05FD1895"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строительство спортивного зала им. Руслана Проводникова в пгт. Березово (единовременная пропускная способность 40 чел. в смену)</w:t>
      </w:r>
      <w:r>
        <w:rPr>
          <w:rFonts w:ascii="Times New Roman" w:hAnsi="Times New Roman"/>
          <w:sz w:val="28"/>
          <w:szCs w:val="28"/>
        </w:rPr>
        <w:t>;</w:t>
      </w:r>
      <w:r w:rsidRPr="002B4ED8">
        <w:rPr>
          <w:rFonts w:ascii="Times New Roman" w:hAnsi="Times New Roman"/>
          <w:sz w:val="28"/>
          <w:szCs w:val="28"/>
        </w:rPr>
        <w:t xml:space="preserve"> </w:t>
      </w:r>
    </w:p>
    <w:p w14:paraId="3A45069C" w14:textId="59A4B1AB"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спортивная и игровая площадка в д. Пугоры</w:t>
      </w:r>
      <w:r>
        <w:rPr>
          <w:rFonts w:ascii="Times New Roman" w:hAnsi="Times New Roman"/>
          <w:sz w:val="28"/>
          <w:szCs w:val="28"/>
        </w:rPr>
        <w:t>;</w:t>
      </w:r>
      <w:r w:rsidRPr="002B4ED8">
        <w:rPr>
          <w:rFonts w:ascii="Times New Roman" w:hAnsi="Times New Roman"/>
          <w:sz w:val="28"/>
          <w:szCs w:val="28"/>
        </w:rPr>
        <w:t xml:space="preserve"> </w:t>
      </w:r>
    </w:p>
    <w:p w14:paraId="051B6FB5" w14:textId="1E40C70A"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спортивная площадка в д. Деминская</w:t>
      </w:r>
      <w:r>
        <w:rPr>
          <w:rFonts w:ascii="Times New Roman" w:hAnsi="Times New Roman"/>
          <w:sz w:val="28"/>
          <w:szCs w:val="28"/>
        </w:rPr>
        <w:t>;</w:t>
      </w:r>
    </w:p>
    <w:p w14:paraId="08992EDA" w14:textId="36207CE9"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lastRenderedPageBreak/>
        <w:t>спортивная площадка в п. Устрем</w:t>
      </w:r>
      <w:r>
        <w:rPr>
          <w:rFonts w:ascii="Times New Roman" w:hAnsi="Times New Roman"/>
          <w:sz w:val="28"/>
          <w:szCs w:val="28"/>
        </w:rPr>
        <w:t>;</w:t>
      </w:r>
    </w:p>
    <w:p w14:paraId="77A7083B" w14:textId="1764CBEA"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спортивная площадка в д. Кимкьясуй</w:t>
      </w:r>
      <w:r>
        <w:rPr>
          <w:rFonts w:ascii="Times New Roman" w:hAnsi="Times New Roman"/>
          <w:sz w:val="28"/>
          <w:szCs w:val="28"/>
        </w:rPr>
        <w:t>;</w:t>
      </w:r>
    </w:p>
    <w:p w14:paraId="5DF3B19F" w14:textId="10EF9E9C"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крытая спортивная площадка в с. Ломбовож</w:t>
      </w:r>
      <w:r>
        <w:rPr>
          <w:rFonts w:ascii="Times New Roman" w:hAnsi="Times New Roman"/>
          <w:sz w:val="28"/>
          <w:szCs w:val="28"/>
        </w:rPr>
        <w:t>;</w:t>
      </w:r>
    </w:p>
    <w:p w14:paraId="68F21A12" w14:textId="53A48EE7"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спортивная площадка в д.Сартынья</w:t>
      </w:r>
      <w:r>
        <w:rPr>
          <w:rFonts w:ascii="Times New Roman" w:hAnsi="Times New Roman"/>
          <w:sz w:val="28"/>
          <w:szCs w:val="28"/>
        </w:rPr>
        <w:t>;</w:t>
      </w:r>
    </w:p>
    <w:p w14:paraId="2ADF014D" w14:textId="6B0B11A7"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спортивная площадка в д. Щекурья</w:t>
      </w:r>
      <w:r>
        <w:rPr>
          <w:rFonts w:ascii="Times New Roman" w:hAnsi="Times New Roman"/>
          <w:sz w:val="28"/>
          <w:szCs w:val="28"/>
        </w:rPr>
        <w:t>;</w:t>
      </w:r>
    </w:p>
    <w:p w14:paraId="4841BBDE" w14:textId="22B1166D"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строительство физкультурно-оздоровительного комплекса с плавательным бассейном в пгт. Игрим (единовременная пропускная способность 68 чел./час)</w:t>
      </w:r>
      <w:r>
        <w:rPr>
          <w:rFonts w:ascii="Times New Roman" w:hAnsi="Times New Roman"/>
          <w:sz w:val="28"/>
          <w:szCs w:val="28"/>
        </w:rPr>
        <w:t>;</w:t>
      </w:r>
      <w:r w:rsidRPr="002B4ED8">
        <w:rPr>
          <w:rFonts w:ascii="Times New Roman" w:hAnsi="Times New Roman"/>
          <w:sz w:val="28"/>
          <w:szCs w:val="28"/>
        </w:rPr>
        <w:t xml:space="preserve"> </w:t>
      </w:r>
    </w:p>
    <w:p w14:paraId="1CD105C6" w14:textId="7EB616A8" w:rsidR="002B4ED8" w:rsidRPr="002B4ED8" w:rsidRDefault="002B4ED8" w:rsidP="009C08D3">
      <w:pPr>
        <w:pStyle w:val="afff2"/>
        <w:numPr>
          <w:ilvl w:val="0"/>
          <w:numId w:val="46"/>
        </w:numPr>
        <w:tabs>
          <w:tab w:val="left" w:pos="426"/>
        </w:tabs>
        <w:spacing w:line="276" w:lineRule="auto"/>
        <w:ind w:left="0" w:firstLine="426"/>
        <w:jc w:val="both"/>
        <w:rPr>
          <w:rFonts w:ascii="Times New Roman" w:hAnsi="Times New Roman"/>
          <w:sz w:val="28"/>
          <w:szCs w:val="28"/>
        </w:rPr>
      </w:pPr>
      <w:r w:rsidRPr="002B4ED8">
        <w:rPr>
          <w:rFonts w:ascii="Times New Roman" w:hAnsi="Times New Roman"/>
          <w:sz w:val="28"/>
          <w:szCs w:val="28"/>
        </w:rPr>
        <w:t>строительство лыже-роллерной трассы в пгт. Березово (протяженностью 1 км)</w:t>
      </w:r>
      <w:r>
        <w:rPr>
          <w:rFonts w:ascii="Times New Roman" w:hAnsi="Times New Roman"/>
          <w:sz w:val="28"/>
          <w:szCs w:val="28"/>
        </w:rPr>
        <w:t>;</w:t>
      </w:r>
    </w:p>
    <w:p w14:paraId="25C4917C" w14:textId="0AFC97EE" w:rsidR="002B4ED8" w:rsidRPr="002B4ED8" w:rsidRDefault="002B4ED8" w:rsidP="009C08D3">
      <w:pPr>
        <w:pStyle w:val="afff2"/>
        <w:numPr>
          <w:ilvl w:val="0"/>
          <w:numId w:val="46"/>
        </w:numPr>
        <w:tabs>
          <w:tab w:val="left" w:pos="426"/>
          <w:tab w:val="left" w:pos="709"/>
        </w:tabs>
        <w:spacing w:after="0" w:line="276" w:lineRule="auto"/>
        <w:ind w:left="0" w:firstLine="425"/>
        <w:jc w:val="both"/>
        <w:rPr>
          <w:i/>
          <w:iCs/>
          <w:sz w:val="28"/>
          <w:szCs w:val="28"/>
        </w:rPr>
      </w:pPr>
      <w:r w:rsidRPr="002B4ED8">
        <w:rPr>
          <w:rFonts w:ascii="Times New Roman" w:hAnsi="Times New Roman"/>
          <w:sz w:val="28"/>
          <w:szCs w:val="28"/>
        </w:rPr>
        <w:t>строительство физкультурно-оздоровительный комплекс в с. Саранпауль (единовременная пропускная способность 68 чел./час).</w:t>
      </w:r>
    </w:p>
    <w:p w14:paraId="768E740F" w14:textId="4F4F06CC" w:rsidR="006232A8" w:rsidRPr="00993111" w:rsidRDefault="006232A8" w:rsidP="002B4ED8">
      <w:pPr>
        <w:tabs>
          <w:tab w:val="left" w:pos="1134"/>
        </w:tabs>
        <w:spacing w:line="276" w:lineRule="auto"/>
        <w:ind w:firstLine="425"/>
        <w:rPr>
          <w:i/>
          <w:iCs/>
          <w:sz w:val="28"/>
          <w:szCs w:val="28"/>
        </w:rPr>
      </w:pPr>
      <w:r w:rsidRPr="00993111">
        <w:rPr>
          <w:i/>
          <w:iCs/>
          <w:sz w:val="28"/>
          <w:szCs w:val="28"/>
        </w:rPr>
        <w:t>Ожидаемые результаты:</w:t>
      </w:r>
    </w:p>
    <w:p w14:paraId="5207672C" w14:textId="77777777" w:rsidR="006232A8" w:rsidRPr="00AB75E2" w:rsidRDefault="006232A8" w:rsidP="009C08D3">
      <w:pPr>
        <w:numPr>
          <w:ilvl w:val="0"/>
          <w:numId w:val="30"/>
        </w:numPr>
        <w:tabs>
          <w:tab w:val="clear" w:pos="720"/>
          <w:tab w:val="num" w:pos="851"/>
        </w:tabs>
        <w:spacing w:line="276" w:lineRule="auto"/>
        <w:ind w:left="0" w:firstLine="426"/>
        <w:jc w:val="both"/>
        <w:rPr>
          <w:sz w:val="28"/>
          <w:szCs w:val="28"/>
        </w:rPr>
      </w:pPr>
      <w:r w:rsidRPr="00AB75E2">
        <w:rPr>
          <w:sz w:val="28"/>
          <w:szCs w:val="28"/>
        </w:rPr>
        <w:t>повышение доли населения, систематически занимающегося спортом;</w:t>
      </w:r>
    </w:p>
    <w:p w14:paraId="010DE96A" w14:textId="77777777" w:rsidR="006232A8" w:rsidRPr="00AB75E2" w:rsidRDefault="006232A8" w:rsidP="009C08D3">
      <w:pPr>
        <w:pStyle w:val="afff2"/>
        <w:numPr>
          <w:ilvl w:val="0"/>
          <w:numId w:val="30"/>
        </w:numPr>
        <w:tabs>
          <w:tab w:val="clear" w:pos="720"/>
          <w:tab w:val="num" w:pos="851"/>
        </w:tabs>
        <w:spacing w:after="0" w:line="276" w:lineRule="auto"/>
        <w:ind w:left="0" w:firstLine="426"/>
        <w:rPr>
          <w:rFonts w:ascii="Times New Roman" w:hAnsi="Times New Roman"/>
          <w:sz w:val="28"/>
          <w:szCs w:val="28"/>
        </w:rPr>
      </w:pPr>
      <w:r w:rsidRPr="00AB75E2">
        <w:rPr>
          <w:rFonts w:ascii="Times New Roman" w:hAnsi="Times New Roman"/>
          <w:sz w:val="28"/>
          <w:szCs w:val="28"/>
        </w:rPr>
        <w:t>снижение смертности населения в трудоспособном возрасте;</w:t>
      </w:r>
    </w:p>
    <w:p w14:paraId="0DC0469A" w14:textId="77777777" w:rsidR="006232A8" w:rsidRPr="00AB75E2" w:rsidRDefault="006232A8" w:rsidP="009C08D3">
      <w:pPr>
        <w:pStyle w:val="afff2"/>
        <w:numPr>
          <w:ilvl w:val="0"/>
          <w:numId w:val="30"/>
        </w:numPr>
        <w:tabs>
          <w:tab w:val="clear" w:pos="720"/>
          <w:tab w:val="num" w:pos="851"/>
        </w:tabs>
        <w:spacing w:after="0" w:line="276" w:lineRule="auto"/>
        <w:ind w:left="0" w:firstLine="426"/>
        <w:rPr>
          <w:rFonts w:ascii="Times New Roman" w:hAnsi="Times New Roman"/>
          <w:sz w:val="28"/>
          <w:szCs w:val="28"/>
        </w:rPr>
      </w:pPr>
      <w:r w:rsidRPr="00AB75E2">
        <w:rPr>
          <w:rFonts w:ascii="Times New Roman" w:hAnsi="Times New Roman"/>
          <w:sz w:val="28"/>
          <w:szCs w:val="28"/>
        </w:rPr>
        <w:t>рост уровня обеспеченности населения спортивными сооружениями;</w:t>
      </w:r>
    </w:p>
    <w:p w14:paraId="2461332D" w14:textId="77777777" w:rsidR="006232A8" w:rsidRPr="00AB75E2" w:rsidRDefault="006232A8" w:rsidP="009C08D3">
      <w:pPr>
        <w:pStyle w:val="afff2"/>
        <w:numPr>
          <w:ilvl w:val="0"/>
          <w:numId w:val="30"/>
        </w:numPr>
        <w:tabs>
          <w:tab w:val="clear" w:pos="720"/>
          <w:tab w:val="num" w:pos="851"/>
        </w:tabs>
        <w:spacing w:after="0" w:line="276" w:lineRule="auto"/>
        <w:ind w:left="0" w:firstLine="426"/>
        <w:rPr>
          <w:rFonts w:ascii="Times New Roman" w:hAnsi="Times New Roman"/>
          <w:sz w:val="28"/>
          <w:szCs w:val="28"/>
        </w:rPr>
      </w:pPr>
      <w:r w:rsidRPr="00AB75E2">
        <w:rPr>
          <w:rFonts w:ascii="Times New Roman" w:hAnsi="Times New Roman"/>
          <w:sz w:val="28"/>
          <w:szCs w:val="28"/>
        </w:rPr>
        <w:t>повышение качества и расширение перечня физкультурно-оздоровительных услуг;</w:t>
      </w:r>
    </w:p>
    <w:p w14:paraId="3FF5114A" w14:textId="77777777" w:rsidR="006232A8" w:rsidRPr="00AB75E2" w:rsidRDefault="006232A8" w:rsidP="009C08D3">
      <w:pPr>
        <w:pStyle w:val="afff2"/>
        <w:numPr>
          <w:ilvl w:val="0"/>
          <w:numId w:val="30"/>
        </w:numPr>
        <w:tabs>
          <w:tab w:val="clear" w:pos="720"/>
          <w:tab w:val="num" w:pos="851"/>
        </w:tabs>
        <w:spacing w:after="0" w:line="276" w:lineRule="auto"/>
        <w:ind w:left="0" w:firstLine="426"/>
        <w:rPr>
          <w:rFonts w:ascii="Times New Roman" w:hAnsi="Times New Roman"/>
          <w:sz w:val="28"/>
          <w:szCs w:val="28"/>
        </w:rPr>
      </w:pPr>
      <w:r w:rsidRPr="00AB75E2">
        <w:rPr>
          <w:rFonts w:ascii="Times New Roman" w:hAnsi="Times New Roman"/>
          <w:sz w:val="28"/>
          <w:szCs w:val="28"/>
        </w:rPr>
        <w:t xml:space="preserve">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w:t>
      </w:r>
    </w:p>
    <w:p w14:paraId="37A50E1A" w14:textId="77777777" w:rsidR="006232A8" w:rsidRPr="00AB75E2" w:rsidRDefault="006232A8" w:rsidP="009C08D3">
      <w:pPr>
        <w:numPr>
          <w:ilvl w:val="0"/>
          <w:numId w:val="30"/>
        </w:numPr>
        <w:tabs>
          <w:tab w:val="clear" w:pos="720"/>
          <w:tab w:val="num" w:pos="851"/>
        </w:tabs>
        <w:spacing w:line="276" w:lineRule="auto"/>
        <w:ind w:left="0" w:firstLine="426"/>
        <w:jc w:val="both"/>
        <w:rPr>
          <w:sz w:val="28"/>
          <w:szCs w:val="28"/>
        </w:rPr>
      </w:pPr>
      <w:r w:rsidRPr="00AB75E2">
        <w:rPr>
          <w:sz w:val="28"/>
          <w:szCs w:val="28"/>
        </w:rPr>
        <w:t>обеспечение разнообразия форм организации физкультурно-спортивной работы на территории Березовского района.</w:t>
      </w:r>
    </w:p>
    <w:p w14:paraId="521ABEE1" w14:textId="77777777" w:rsidR="006232A8" w:rsidRDefault="006232A8" w:rsidP="006232A8">
      <w:pPr>
        <w:spacing w:line="276" w:lineRule="auto"/>
      </w:pPr>
    </w:p>
    <w:p w14:paraId="6719A9DC" w14:textId="77777777" w:rsidR="006232A8" w:rsidRPr="00161BBF" w:rsidRDefault="006232A8" w:rsidP="00161BBF">
      <w:pPr>
        <w:spacing w:line="276" w:lineRule="auto"/>
        <w:ind w:firstLine="426"/>
        <w:jc w:val="both"/>
        <w:rPr>
          <w:i/>
          <w:iCs/>
          <w:sz w:val="28"/>
          <w:szCs w:val="28"/>
        </w:rPr>
      </w:pPr>
      <w:r w:rsidRPr="00161BBF">
        <w:rPr>
          <w:i/>
          <w:iCs/>
          <w:sz w:val="28"/>
          <w:szCs w:val="28"/>
        </w:rPr>
        <w:t>СЗ 2.4 – Реализация культурного потенциала</w:t>
      </w:r>
    </w:p>
    <w:p w14:paraId="5E963AE1" w14:textId="77777777" w:rsidR="006232A8" w:rsidRPr="00161BBF" w:rsidRDefault="006232A8" w:rsidP="00161BBF">
      <w:pPr>
        <w:spacing w:line="276" w:lineRule="auto"/>
        <w:ind w:firstLine="426"/>
        <w:rPr>
          <w:i/>
          <w:iCs/>
          <w:sz w:val="28"/>
          <w:szCs w:val="28"/>
        </w:rPr>
      </w:pPr>
      <w:r w:rsidRPr="00161BBF">
        <w:rPr>
          <w:i/>
          <w:iCs/>
          <w:sz w:val="28"/>
          <w:szCs w:val="28"/>
        </w:rPr>
        <w:t>Мероприятия:</w:t>
      </w:r>
    </w:p>
    <w:p w14:paraId="445DC166"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сохранение и развитие историко-культурного наследия Березовского района;</w:t>
      </w:r>
    </w:p>
    <w:p w14:paraId="5BD142F7"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развитие единого культурного пространства, традиционной народной культуры;</w:t>
      </w:r>
    </w:p>
    <w:p w14:paraId="0602E091"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сохранение и реставрация объектов историко-культурного наследия, эффективное использование объектов и предметов археологического наследия, достопримечательных мест;</w:t>
      </w:r>
    </w:p>
    <w:p w14:paraId="376DBE31"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расширение сети учреждений культуры;</w:t>
      </w:r>
    </w:p>
    <w:p w14:paraId="08263B64"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модернизация материальной базы учреждений культуры в районе с учетом современных требований;</w:t>
      </w:r>
    </w:p>
    <w:p w14:paraId="3DC119C9" w14:textId="77777777" w:rsidR="006232A8" w:rsidRDefault="006232A8" w:rsidP="009C08D3">
      <w:pPr>
        <w:numPr>
          <w:ilvl w:val="0"/>
          <w:numId w:val="24"/>
        </w:numPr>
        <w:spacing w:line="276" w:lineRule="auto"/>
        <w:ind w:left="0" w:firstLine="426"/>
        <w:jc w:val="both"/>
        <w:rPr>
          <w:sz w:val="28"/>
          <w:szCs w:val="28"/>
        </w:rPr>
      </w:pPr>
      <w:r w:rsidRPr="00161BBF">
        <w:rPr>
          <w:sz w:val="28"/>
          <w:szCs w:val="28"/>
        </w:rPr>
        <w:t>актуализация фондов библиотек, их ежегодное обновление в соответствии с нормативом;</w:t>
      </w:r>
    </w:p>
    <w:p w14:paraId="018630BB" w14:textId="789818C9" w:rsidR="00B2210E" w:rsidRPr="00161BBF" w:rsidRDefault="00B2210E" w:rsidP="009C08D3">
      <w:pPr>
        <w:numPr>
          <w:ilvl w:val="0"/>
          <w:numId w:val="24"/>
        </w:numPr>
        <w:spacing w:line="276" w:lineRule="auto"/>
        <w:ind w:left="0" w:firstLine="426"/>
        <w:jc w:val="both"/>
        <w:rPr>
          <w:sz w:val="28"/>
          <w:szCs w:val="28"/>
        </w:rPr>
      </w:pPr>
      <w:r>
        <w:rPr>
          <w:sz w:val="28"/>
          <w:szCs w:val="28"/>
        </w:rPr>
        <w:t>модернизация муниципальных общедоступных библиотек;</w:t>
      </w:r>
    </w:p>
    <w:p w14:paraId="3406FF2C"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lastRenderedPageBreak/>
        <w:t>повышение качества и разнообразия услуг в сфере культуры;</w:t>
      </w:r>
    </w:p>
    <w:p w14:paraId="0B781BF2"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стимулирование самодеятельных коллективов и развитие их гастрольной деятельности;</w:t>
      </w:r>
    </w:p>
    <w:p w14:paraId="19D4C80A"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увеличение охвата населения деятельностью учреждений культуры;</w:t>
      </w:r>
    </w:p>
    <w:p w14:paraId="130AF928" w14:textId="6D651EE8" w:rsidR="006232A8" w:rsidRDefault="006232A8" w:rsidP="009C08D3">
      <w:pPr>
        <w:numPr>
          <w:ilvl w:val="0"/>
          <w:numId w:val="24"/>
        </w:numPr>
        <w:spacing w:line="276" w:lineRule="auto"/>
        <w:ind w:left="0" w:firstLine="426"/>
        <w:jc w:val="both"/>
        <w:rPr>
          <w:sz w:val="28"/>
          <w:szCs w:val="28"/>
        </w:rPr>
      </w:pPr>
      <w:r w:rsidRPr="00161BBF">
        <w:rPr>
          <w:sz w:val="28"/>
          <w:szCs w:val="28"/>
        </w:rPr>
        <w:t>развитие системы творческого и художественного образования населения</w:t>
      </w:r>
      <w:r w:rsidR="004B770B">
        <w:rPr>
          <w:sz w:val="28"/>
          <w:szCs w:val="28"/>
        </w:rPr>
        <w:t>, в том числе проведение культурно – досуговых мероприятий</w:t>
      </w:r>
      <w:r w:rsidRPr="00161BBF">
        <w:rPr>
          <w:sz w:val="28"/>
          <w:szCs w:val="28"/>
        </w:rPr>
        <w:t>;</w:t>
      </w:r>
    </w:p>
    <w:p w14:paraId="40B90040" w14:textId="6FB3F7A2" w:rsidR="00B2210E" w:rsidRPr="00161BBF" w:rsidRDefault="00B2210E" w:rsidP="009C08D3">
      <w:pPr>
        <w:numPr>
          <w:ilvl w:val="0"/>
          <w:numId w:val="24"/>
        </w:numPr>
        <w:spacing w:line="276" w:lineRule="auto"/>
        <w:ind w:left="0" w:firstLine="426"/>
        <w:jc w:val="both"/>
        <w:rPr>
          <w:sz w:val="28"/>
          <w:szCs w:val="28"/>
        </w:rPr>
      </w:pPr>
      <w:r>
        <w:rPr>
          <w:sz w:val="28"/>
          <w:szCs w:val="28"/>
        </w:rPr>
        <w:t xml:space="preserve">выявление и собирание музейных предметов и музейных коллекций, обеспечение сохранности музейного фонда и развитие музеев, в том числе внедрение и использование </w:t>
      </w:r>
      <w:r w:rsidR="004B770B">
        <w:rPr>
          <w:sz w:val="28"/>
          <w:szCs w:val="28"/>
        </w:rPr>
        <w:t>ИКТ, организация и проведение выставочных мероприятий</w:t>
      </w:r>
      <w:r>
        <w:rPr>
          <w:sz w:val="28"/>
          <w:szCs w:val="28"/>
        </w:rPr>
        <w:t>;</w:t>
      </w:r>
    </w:p>
    <w:p w14:paraId="27053EFC" w14:textId="77777777" w:rsidR="006232A8" w:rsidRDefault="006232A8" w:rsidP="009C08D3">
      <w:pPr>
        <w:numPr>
          <w:ilvl w:val="0"/>
          <w:numId w:val="24"/>
        </w:numPr>
        <w:spacing w:line="276" w:lineRule="auto"/>
        <w:ind w:left="0" w:firstLine="426"/>
        <w:jc w:val="both"/>
        <w:rPr>
          <w:sz w:val="28"/>
          <w:szCs w:val="28"/>
        </w:rPr>
      </w:pPr>
      <w:r w:rsidRPr="00161BBF">
        <w:rPr>
          <w:sz w:val="28"/>
          <w:szCs w:val="28"/>
        </w:rPr>
        <w:t xml:space="preserve">выявление и продвижение локальных культурных брендов;  </w:t>
      </w:r>
    </w:p>
    <w:p w14:paraId="7C594B1E" w14:textId="2C191E5D" w:rsidR="004B770B" w:rsidRPr="00161BBF" w:rsidRDefault="004B770B" w:rsidP="009C08D3">
      <w:pPr>
        <w:numPr>
          <w:ilvl w:val="0"/>
          <w:numId w:val="24"/>
        </w:numPr>
        <w:spacing w:line="276" w:lineRule="auto"/>
        <w:ind w:left="0" w:firstLine="426"/>
        <w:jc w:val="both"/>
        <w:rPr>
          <w:sz w:val="28"/>
          <w:szCs w:val="28"/>
        </w:rPr>
      </w:pPr>
      <w:r>
        <w:rPr>
          <w:sz w:val="28"/>
          <w:szCs w:val="28"/>
        </w:rPr>
        <w:t>проведение культурных мероприятий по сохранению и развитию культурного наследия народов, проживающих на территории района;</w:t>
      </w:r>
    </w:p>
    <w:p w14:paraId="0F4E2004" w14:textId="452CC546"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 xml:space="preserve">повышение качества кадрового потенциала в культурной сфере, в том </w:t>
      </w:r>
      <w:r w:rsidR="00161BBF" w:rsidRPr="00161BBF">
        <w:rPr>
          <w:sz w:val="28"/>
          <w:szCs w:val="28"/>
        </w:rPr>
        <w:t>числе привлечение</w:t>
      </w:r>
      <w:r w:rsidRPr="00161BBF">
        <w:rPr>
          <w:sz w:val="28"/>
          <w:szCs w:val="28"/>
        </w:rPr>
        <w:t xml:space="preserve"> молодых квалифицированных кадров.</w:t>
      </w:r>
    </w:p>
    <w:p w14:paraId="7DCACF85" w14:textId="471DD76E" w:rsidR="006232A8" w:rsidRPr="00161BBF" w:rsidRDefault="006232A8" w:rsidP="00161BBF">
      <w:pPr>
        <w:spacing w:line="276" w:lineRule="auto"/>
        <w:ind w:firstLine="426"/>
        <w:jc w:val="both"/>
        <w:rPr>
          <w:i/>
          <w:iCs/>
          <w:sz w:val="28"/>
          <w:szCs w:val="28"/>
        </w:rPr>
      </w:pPr>
      <w:r w:rsidRPr="00161BBF">
        <w:rPr>
          <w:i/>
          <w:iCs/>
          <w:sz w:val="28"/>
          <w:szCs w:val="28"/>
        </w:rPr>
        <w:t>Проект:</w:t>
      </w:r>
    </w:p>
    <w:p w14:paraId="71739E69" w14:textId="62275284" w:rsidR="00DF600D" w:rsidRDefault="00B2210E" w:rsidP="00B2210E">
      <w:pPr>
        <w:spacing w:line="276" w:lineRule="auto"/>
        <w:ind w:firstLine="426"/>
        <w:jc w:val="both"/>
        <w:rPr>
          <w:sz w:val="28"/>
          <w:szCs w:val="28"/>
        </w:rPr>
      </w:pPr>
      <w:r>
        <w:rPr>
          <w:sz w:val="28"/>
          <w:szCs w:val="28"/>
        </w:rPr>
        <w:t>Р</w:t>
      </w:r>
      <w:r w:rsidR="006232A8" w:rsidRPr="00161BBF">
        <w:rPr>
          <w:sz w:val="28"/>
          <w:szCs w:val="28"/>
        </w:rPr>
        <w:t xml:space="preserve">азвитие сети организаций культуры на территории Березовского района. Реализация данного проекта позволит улучшить условий для организации досуга и обеспечения населения района услугами организаций культуры, повысить эффективность организации библиотечного обслуживания граждан. </w:t>
      </w:r>
      <w:r>
        <w:rPr>
          <w:sz w:val="28"/>
          <w:szCs w:val="28"/>
        </w:rPr>
        <w:t>Проект предполагает строительство и подготовку к строительству:</w:t>
      </w:r>
    </w:p>
    <w:p w14:paraId="71D873A3" w14:textId="2078C0AC"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дом культуры на 365 мест в пгт. Березово</w:t>
      </w:r>
      <w:r>
        <w:rPr>
          <w:rFonts w:ascii="Times New Roman" w:hAnsi="Times New Roman"/>
          <w:sz w:val="28"/>
          <w:szCs w:val="28"/>
        </w:rPr>
        <w:t>;</w:t>
      </w:r>
    </w:p>
    <w:p w14:paraId="17D91F24" w14:textId="538451A3"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библиотека межпоселенческая, в пгт. Березово</w:t>
      </w:r>
      <w:r>
        <w:rPr>
          <w:rFonts w:ascii="Times New Roman" w:hAnsi="Times New Roman"/>
          <w:sz w:val="28"/>
          <w:szCs w:val="28"/>
        </w:rPr>
        <w:t>;</w:t>
      </w:r>
    </w:p>
    <w:p w14:paraId="7F8C6358" w14:textId="163CBB2D"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библиотека городская на 50 мест в пгт. Игрим</w:t>
      </w:r>
      <w:r>
        <w:rPr>
          <w:rFonts w:ascii="Times New Roman" w:hAnsi="Times New Roman"/>
          <w:sz w:val="28"/>
          <w:szCs w:val="28"/>
        </w:rPr>
        <w:t>;</w:t>
      </w:r>
    </w:p>
    <w:p w14:paraId="47CC1ACF" w14:textId="32E56279"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библиотека детская на 50 мест в пгт. Игрим</w:t>
      </w:r>
      <w:r>
        <w:rPr>
          <w:rFonts w:ascii="Times New Roman" w:hAnsi="Times New Roman"/>
          <w:sz w:val="28"/>
          <w:szCs w:val="28"/>
        </w:rPr>
        <w:t>;</w:t>
      </w:r>
    </w:p>
    <w:p w14:paraId="7C2D4A24" w14:textId="24FF8D7B"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модульный сельский клуб совместно с библиотекой на 100 мест в д. Анеево</w:t>
      </w:r>
      <w:r>
        <w:rPr>
          <w:rFonts w:ascii="Times New Roman" w:hAnsi="Times New Roman"/>
          <w:sz w:val="28"/>
          <w:szCs w:val="28"/>
        </w:rPr>
        <w:t>;</w:t>
      </w:r>
    </w:p>
    <w:p w14:paraId="70824A33" w14:textId="7AE37322"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клуб на 300 мест в пгт. Игрим</w:t>
      </w:r>
      <w:r>
        <w:rPr>
          <w:rFonts w:ascii="Times New Roman" w:hAnsi="Times New Roman"/>
          <w:sz w:val="28"/>
          <w:szCs w:val="28"/>
        </w:rPr>
        <w:t>;</w:t>
      </w:r>
    </w:p>
    <w:p w14:paraId="516581EF" w14:textId="553FC23A" w:rsidR="00B2210E" w:rsidRPr="00B2210E" w:rsidRDefault="00B2210E" w:rsidP="009C08D3">
      <w:pPr>
        <w:pStyle w:val="afff2"/>
        <w:numPr>
          <w:ilvl w:val="0"/>
          <w:numId w:val="47"/>
        </w:numPr>
        <w:spacing w:line="276" w:lineRule="auto"/>
        <w:ind w:left="0" w:firstLine="426"/>
        <w:jc w:val="both"/>
        <w:rPr>
          <w:rFonts w:ascii="Times New Roman" w:hAnsi="Times New Roman"/>
          <w:sz w:val="28"/>
          <w:szCs w:val="28"/>
        </w:rPr>
      </w:pPr>
      <w:r w:rsidRPr="00B2210E">
        <w:rPr>
          <w:rFonts w:ascii="Times New Roman" w:hAnsi="Times New Roman"/>
          <w:sz w:val="28"/>
          <w:szCs w:val="28"/>
        </w:rPr>
        <w:t>модульный сельский клуб совместно с библиотекой на 60 мест в д.</w:t>
      </w:r>
      <w:r>
        <w:rPr>
          <w:rFonts w:ascii="Times New Roman" w:hAnsi="Times New Roman"/>
          <w:sz w:val="28"/>
          <w:szCs w:val="28"/>
        </w:rPr>
        <w:t xml:space="preserve"> </w:t>
      </w:r>
      <w:r w:rsidRPr="00B2210E">
        <w:rPr>
          <w:rFonts w:ascii="Times New Roman" w:hAnsi="Times New Roman"/>
          <w:sz w:val="28"/>
          <w:szCs w:val="28"/>
        </w:rPr>
        <w:t>Щекурья</w:t>
      </w:r>
      <w:r>
        <w:rPr>
          <w:rFonts w:ascii="Times New Roman" w:hAnsi="Times New Roman"/>
          <w:sz w:val="28"/>
          <w:szCs w:val="28"/>
        </w:rPr>
        <w:t>;</w:t>
      </w:r>
    </w:p>
    <w:p w14:paraId="1803F200" w14:textId="0A0B0C09" w:rsidR="00B2210E" w:rsidRPr="00B2210E" w:rsidRDefault="00B2210E" w:rsidP="009C08D3">
      <w:pPr>
        <w:pStyle w:val="afff2"/>
        <w:numPr>
          <w:ilvl w:val="0"/>
          <w:numId w:val="47"/>
        </w:numPr>
        <w:spacing w:after="0" w:line="276" w:lineRule="auto"/>
        <w:ind w:left="0" w:firstLine="425"/>
        <w:jc w:val="both"/>
        <w:rPr>
          <w:rFonts w:ascii="Times New Roman" w:hAnsi="Times New Roman"/>
          <w:sz w:val="28"/>
          <w:szCs w:val="28"/>
        </w:rPr>
      </w:pPr>
      <w:r w:rsidRPr="00B2210E">
        <w:rPr>
          <w:rFonts w:ascii="Times New Roman" w:hAnsi="Times New Roman"/>
          <w:sz w:val="28"/>
          <w:szCs w:val="28"/>
        </w:rPr>
        <w:t>модульный сельский клуб совместно с библиотекой на 100 мест в с. Няксимволь</w:t>
      </w:r>
      <w:r>
        <w:rPr>
          <w:rFonts w:ascii="Times New Roman" w:hAnsi="Times New Roman"/>
          <w:sz w:val="28"/>
          <w:szCs w:val="28"/>
        </w:rPr>
        <w:t>.</w:t>
      </w:r>
    </w:p>
    <w:p w14:paraId="04C20028" w14:textId="5D9044C7" w:rsidR="006232A8" w:rsidRPr="00161BBF" w:rsidRDefault="006232A8" w:rsidP="0072298C">
      <w:pPr>
        <w:spacing w:line="276" w:lineRule="auto"/>
        <w:ind w:firstLine="425"/>
        <w:rPr>
          <w:i/>
          <w:iCs/>
          <w:sz w:val="28"/>
          <w:szCs w:val="28"/>
        </w:rPr>
      </w:pPr>
      <w:r w:rsidRPr="00161BBF">
        <w:rPr>
          <w:i/>
          <w:iCs/>
          <w:sz w:val="28"/>
          <w:szCs w:val="28"/>
        </w:rPr>
        <w:t>Ожидаемые результаты:</w:t>
      </w:r>
    </w:p>
    <w:p w14:paraId="218CB588" w14:textId="77777777" w:rsidR="006232A8" w:rsidRPr="00161BBF" w:rsidRDefault="006232A8" w:rsidP="009C08D3">
      <w:pPr>
        <w:numPr>
          <w:ilvl w:val="0"/>
          <w:numId w:val="31"/>
        </w:numPr>
        <w:tabs>
          <w:tab w:val="clear" w:pos="720"/>
          <w:tab w:val="num" w:pos="426"/>
        </w:tabs>
        <w:spacing w:line="276" w:lineRule="auto"/>
        <w:ind w:left="0" w:firstLine="426"/>
        <w:jc w:val="both"/>
        <w:rPr>
          <w:sz w:val="28"/>
          <w:szCs w:val="28"/>
        </w:rPr>
      </w:pPr>
      <w:r w:rsidRPr="00161BBF">
        <w:rPr>
          <w:sz w:val="28"/>
          <w:szCs w:val="28"/>
        </w:rPr>
        <w:t xml:space="preserve">увеличение числа посещений культурных мероприятий; </w:t>
      </w:r>
    </w:p>
    <w:p w14:paraId="2E1CE252" w14:textId="77777777" w:rsidR="006232A8" w:rsidRPr="00161BBF" w:rsidRDefault="006232A8" w:rsidP="009C08D3">
      <w:pPr>
        <w:numPr>
          <w:ilvl w:val="0"/>
          <w:numId w:val="31"/>
        </w:numPr>
        <w:tabs>
          <w:tab w:val="clear" w:pos="720"/>
          <w:tab w:val="num" w:pos="426"/>
        </w:tabs>
        <w:spacing w:line="276" w:lineRule="auto"/>
        <w:ind w:left="0" w:firstLine="426"/>
        <w:jc w:val="both"/>
        <w:rPr>
          <w:sz w:val="28"/>
          <w:szCs w:val="28"/>
        </w:rPr>
      </w:pPr>
      <w:r w:rsidRPr="00161BBF">
        <w:rPr>
          <w:sz w:val="28"/>
          <w:szCs w:val="28"/>
        </w:rPr>
        <w:t>повышение доступности услуг сферы культуры для жителей сельских территорий, труднодоступных и отдаленных населенных пунктов;</w:t>
      </w:r>
    </w:p>
    <w:p w14:paraId="25233B4F" w14:textId="77777777" w:rsidR="006232A8" w:rsidRPr="00161BBF" w:rsidRDefault="006232A8" w:rsidP="009C08D3">
      <w:pPr>
        <w:numPr>
          <w:ilvl w:val="0"/>
          <w:numId w:val="31"/>
        </w:numPr>
        <w:tabs>
          <w:tab w:val="clear" w:pos="720"/>
          <w:tab w:val="num" w:pos="426"/>
        </w:tabs>
        <w:spacing w:line="276" w:lineRule="auto"/>
        <w:ind w:left="0" w:firstLine="426"/>
        <w:jc w:val="both"/>
        <w:rPr>
          <w:sz w:val="28"/>
          <w:szCs w:val="28"/>
        </w:rPr>
      </w:pPr>
      <w:r w:rsidRPr="00161BBF">
        <w:rPr>
          <w:sz w:val="28"/>
          <w:szCs w:val="28"/>
        </w:rPr>
        <w:t>повышение качества оказания услуг сферы культуры;</w:t>
      </w:r>
    </w:p>
    <w:p w14:paraId="53A6FF2B" w14:textId="77777777" w:rsidR="006232A8" w:rsidRPr="00161BBF" w:rsidRDefault="006232A8" w:rsidP="009C08D3">
      <w:pPr>
        <w:numPr>
          <w:ilvl w:val="0"/>
          <w:numId w:val="31"/>
        </w:numPr>
        <w:tabs>
          <w:tab w:val="clear" w:pos="720"/>
          <w:tab w:val="num" w:pos="426"/>
        </w:tabs>
        <w:spacing w:line="276" w:lineRule="auto"/>
        <w:ind w:left="0" w:firstLine="426"/>
        <w:jc w:val="both"/>
        <w:rPr>
          <w:sz w:val="28"/>
          <w:szCs w:val="28"/>
        </w:rPr>
      </w:pPr>
      <w:r w:rsidRPr="00161BBF">
        <w:rPr>
          <w:sz w:val="28"/>
          <w:szCs w:val="28"/>
        </w:rPr>
        <w:lastRenderedPageBreak/>
        <w:t>развитие креативных индустрий и повышение привлекательности территории Березовского района для проживания.</w:t>
      </w:r>
    </w:p>
    <w:p w14:paraId="4897FAAC" w14:textId="77777777" w:rsidR="006232A8" w:rsidRDefault="006232A8" w:rsidP="006232A8">
      <w:pPr>
        <w:spacing w:line="276" w:lineRule="auto"/>
      </w:pPr>
    </w:p>
    <w:p w14:paraId="09788176" w14:textId="28EA0844" w:rsidR="006232A8" w:rsidRPr="00161BBF" w:rsidRDefault="006232A8" w:rsidP="00161BBF">
      <w:pPr>
        <w:spacing w:line="276" w:lineRule="auto"/>
        <w:ind w:firstLine="426"/>
        <w:jc w:val="both"/>
        <w:rPr>
          <w:i/>
          <w:iCs/>
          <w:sz w:val="28"/>
          <w:szCs w:val="28"/>
        </w:rPr>
      </w:pPr>
      <w:r w:rsidRPr="00161BBF">
        <w:rPr>
          <w:i/>
          <w:iCs/>
          <w:sz w:val="28"/>
          <w:szCs w:val="28"/>
        </w:rPr>
        <w:t>СЗ 2.5 – Молодежная политика и воспитание традиционных российских ценностей</w:t>
      </w:r>
      <w:r w:rsidR="0072298C">
        <w:rPr>
          <w:i/>
          <w:iCs/>
          <w:sz w:val="28"/>
          <w:szCs w:val="28"/>
        </w:rPr>
        <w:t>, развитие гражданского общества</w:t>
      </w:r>
    </w:p>
    <w:p w14:paraId="6F0B51B3" w14:textId="77777777" w:rsidR="006232A8" w:rsidRPr="00161BBF" w:rsidRDefault="006232A8" w:rsidP="00161BBF">
      <w:pPr>
        <w:spacing w:line="276" w:lineRule="auto"/>
        <w:ind w:firstLine="426"/>
        <w:rPr>
          <w:i/>
          <w:iCs/>
          <w:sz w:val="28"/>
          <w:szCs w:val="28"/>
        </w:rPr>
      </w:pPr>
      <w:r w:rsidRPr="00161BBF">
        <w:rPr>
          <w:i/>
          <w:iCs/>
          <w:sz w:val="28"/>
          <w:szCs w:val="28"/>
        </w:rPr>
        <w:t>Мероприятия:</w:t>
      </w:r>
    </w:p>
    <w:p w14:paraId="204A24F5"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расширение сети и развитие материально-технической базы учреждений молодежной политики;</w:t>
      </w:r>
    </w:p>
    <w:p w14:paraId="57789841"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привлечение квалифицированных кадров в систему организаций молодежной политики;</w:t>
      </w:r>
    </w:p>
    <w:p w14:paraId="4875D9DE"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создание единой системы профилактики безнадзорности и правонарушений несовершеннолетних;</w:t>
      </w:r>
    </w:p>
    <w:p w14:paraId="6C33F4D5"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внедрение современных социально-педагогических технологий и форм социального воспитания в деятельность учреждений молодежной политики;</w:t>
      </w:r>
    </w:p>
    <w:p w14:paraId="204491C2" w14:textId="77777777" w:rsidR="006232A8" w:rsidRDefault="006232A8" w:rsidP="009C08D3">
      <w:pPr>
        <w:numPr>
          <w:ilvl w:val="0"/>
          <w:numId w:val="24"/>
        </w:numPr>
        <w:spacing w:line="276" w:lineRule="auto"/>
        <w:ind w:left="0" w:firstLine="426"/>
        <w:jc w:val="both"/>
        <w:rPr>
          <w:sz w:val="28"/>
          <w:szCs w:val="28"/>
        </w:rPr>
      </w:pPr>
      <w:r w:rsidRPr="00161BBF">
        <w:rPr>
          <w:sz w:val="28"/>
          <w:szCs w:val="28"/>
        </w:rPr>
        <w:t>развитие системы духовно-нравственного и патриотического воспитания граждан, внедрение принципов духовно-нравственного развития в систему образования, молодежную и национальную политику;</w:t>
      </w:r>
    </w:p>
    <w:p w14:paraId="58BDE522" w14:textId="0747F20F" w:rsidR="0072298C" w:rsidRPr="00161BBF" w:rsidRDefault="0072298C" w:rsidP="009C08D3">
      <w:pPr>
        <w:numPr>
          <w:ilvl w:val="0"/>
          <w:numId w:val="24"/>
        </w:numPr>
        <w:spacing w:line="276" w:lineRule="auto"/>
        <w:ind w:left="0" w:firstLine="426"/>
        <w:jc w:val="both"/>
        <w:rPr>
          <w:sz w:val="28"/>
          <w:szCs w:val="28"/>
        </w:rPr>
      </w:pPr>
      <w:r>
        <w:rPr>
          <w:sz w:val="28"/>
          <w:szCs w:val="28"/>
        </w:rPr>
        <w:t>п</w:t>
      </w:r>
      <w:r w:rsidRPr="0072298C">
        <w:rPr>
          <w:sz w:val="28"/>
          <w:szCs w:val="28"/>
        </w:rPr>
        <w:t>роведение мероприятий по основным направлениям молодежной политики и мероприятий, формирующих духовно-нравственные, гражданско-патриотические ценности, с участием национальных-культурных объединений</w:t>
      </w:r>
      <w:r>
        <w:rPr>
          <w:sz w:val="28"/>
          <w:szCs w:val="28"/>
        </w:rPr>
        <w:t>;</w:t>
      </w:r>
      <w:r w:rsidRPr="0072298C">
        <w:rPr>
          <w:sz w:val="28"/>
          <w:szCs w:val="28"/>
        </w:rPr>
        <w:t xml:space="preserve">  </w:t>
      </w:r>
    </w:p>
    <w:p w14:paraId="0198750E" w14:textId="77777777" w:rsidR="006232A8" w:rsidRPr="00161BBF" w:rsidRDefault="006232A8" w:rsidP="009C08D3">
      <w:pPr>
        <w:numPr>
          <w:ilvl w:val="0"/>
          <w:numId w:val="24"/>
        </w:numPr>
        <w:spacing w:line="276" w:lineRule="auto"/>
        <w:ind w:left="0" w:firstLine="426"/>
        <w:jc w:val="both"/>
        <w:rPr>
          <w:sz w:val="28"/>
          <w:szCs w:val="28"/>
        </w:rPr>
      </w:pPr>
      <w:r w:rsidRPr="00161BBF">
        <w:rPr>
          <w:sz w:val="28"/>
          <w:szCs w:val="28"/>
        </w:rPr>
        <w:t>формирование гражданско-патриотического сознания, развитие волонтерского и добровольческого движения;</w:t>
      </w:r>
    </w:p>
    <w:p w14:paraId="50CF48B1" w14:textId="3A3D975B" w:rsidR="006232A8" w:rsidRDefault="006232A8" w:rsidP="009C08D3">
      <w:pPr>
        <w:numPr>
          <w:ilvl w:val="0"/>
          <w:numId w:val="24"/>
        </w:numPr>
        <w:spacing w:line="276" w:lineRule="auto"/>
        <w:ind w:left="0" w:firstLine="426"/>
        <w:jc w:val="both"/>
        <w:rPr>
          <w:sz w:val="28"/>
          <w:szCs w:val="28"/>
        </w:rPr>
      </w:pPr>
      <w:r w:rsidRPr="00161BBF">
        <w:rPr>
          <w:sz w:val="28"/>
          <w:szCs w:val="28"/>
        </w:rPr>
        <w:t>подготовка молодежи к ответственному родительству, развитие системы информирования молодежи о программах поддержки молодых семей</w:t>
      </w:r>
      <w:r w:rsidR="0072298C">
        <w:rPr>
          <w:sz w:val="28"/>
          <w:szCs w:val="28"/>
        </w:rPr>
        <w:t>;</w:t>
      </w:r>
    </w:p>
    <w:p w14:paraId="3B63A2E1" w14:textId="0B3B3B91" w:rsidR="0072298C" w:rsidRDefault="0072298C" w:rsidP="009C08D3">
      <w:pPr>
        <w:numPr>
          <w:ilvl w:val="0"/>
          <w:numId w:val="24"/>
        </w:numPr>
        <w:spacing w:line="276" w:lineRule="auto"/>
        <w:ind w:left="0" w:firstLine="426"/>
        <w:jc w:val="both"/>
        <w:rPr>
          <w:sz w:val="28"/>
          <w:szCs w:val="28"/>
        </w:rPr>
      </w:pPr>
      <w:r>
        <w:rPr>
          <w:sz w:val="28"/>
          <w:szCs w:val="28"/>
        </w:rPr>
        <w:t>в</w:t>
      </w:r>
      <w:r w:rsidRPr="0072298C">
        <w:rPr>
          <w:sz w:val="28"/>
          <w:szCs w:val="28"/>
        </w:rPr>
        <w:t>овлечение институтов гражданского общества в решение актуальных задач социально-экономического развития</w:t>
      </w:r>
      <w:r>
        <w:rPr>
          <w:sz w:val="28"/>
          <w:szCs w:val="28"/>
        </w:rPr>
        <w:t xml:space="preserve"> района;</w:t>
      </w:r>
    </w:p>
    <w:p w14:paraId="23077DB5" w14:textId="4224821D" w:rsidR="0072298C" w:rsidRPr="0072298C" w:rsidRDefault="0072298C" w:rsidP="009C08D3">
      <w:pPr>
        <w:numPr>
          <w:ilvl w:val="0"/>
          <w:numId w:val="24"/>
        </w:numPr>
        <w:spacing w:line="276" w:lineRule="auto"/>
        <w:ind w:left="0" w:firstLine="426"/>
        <w:jc w:val="both"/>
        <w:rPr>
          <w:sz w:val="28"/>
          <w:szCs w:val="28"/>
        </w:rPr>
      </w:pPr>
      <w:r w:rsidRPr="0072298C">
        <w:rPr>
          <w:sz w:val="28"/>
          <w:szCs w:val="28"/>
        </w:rPr>
        <w:t>организации работы по выявлению, поддержке одаренных детей и молодежи в различных сферах (спорт, культура, образование, наука).</w:t>
      </w:r>
    </w:p>
    <w:p w14:paraId="40C288BA" w14:textId="77777777" w:rsidR="006232A8" w:rsidRPr="00161BBF" w:rsidRDefault="006232A8" w:rsidP="00161BBF">
      <w:pPr>
        <w:keepNext/>
        <w:spacing w:line="276" w:lineRule="auto"/>
        <w:ind w:firstLine="426"/>
        <w:rPr>
          <w:i/>
          <w:iCs/>
          <w:sz w:val="28"/>
          <w:szCs w:val="28"/>
        </w:rPr>
      </w:pPr>
      <w:r w:rsidRPr="00161BBF">
        <w:rPr>
          <w:i/>
          <w:iCs/>
          <w:sz w:val="28"/>
          <w:szCs w:val="28"/>
        </w:rPr>
        <w:t>Ожидаемые результаты:</w:t>
      </w:r>
    </w:p>
    <w:p w14:paraId="02040EE8" w14:textId="0E7D8FEB" w:rsidR="006232A8" w:rsidRPr="00161BBF" w:rsidRDefault="006232A8" w:rsidP="009C08D3">
      <w:pPr>
        <w:numPr>
          <w:ilvl w:val="0"/>
          <w:numId w:val="32"/>
        </w:numPr>
        <w:tabs>
          <w:tab w:val="clear" w:pos="720"/>
          <w:tab w:val="num" w:pos="851"/>
        </w:tabs>
        <w:spacing w:line="276" w:lineRule="auto"/>
        <w:ind w:left="0" w:firstLine="426"/>
        <w:jc w:val="both"/>
        <w:rPr>
          <w:sz w:val="28"/>
          <w:szCs w:val="28"/>
        </w:rPr>
      </w:pPr>
      <w:r w:rsidRPr="00161BBF">
        <w:rPr>
          <w:sz w:val="28"/>
          <w:szCs w:val="28"/>
        </w:rPr>
        <w:t xml:space="preserve">создание комфортных условий для проживания молодежи и молодых семей на территории района; </w:t>
      </w:r>
    </w:p>
    <w:p w14:paraId="70BC8AC2" w14:textId="77777777" w:rsidR="006232A8" w:rsidRPr="00161BBF" w:rsidRDefault="006232A8" w:rsidP="009C08D3">
      <w:pPr>
        <w:pStyle w:val="afff2"/>
        <w:numPr>
          <w:ilvl w:val="0"/>
          <w:numId w:val="32"/>
        </w:numPr>
        <w:tabs>
          <w:tab w:val="clear" w:pos="720"/>
          <w:tab w:val="num" w:pos="851"/>
        </w:tabs>
        <w:spacing w:after="0" w:line="276" w:lineRule="auto"/>
        <w:ind w:left="0" w:firstLine="426"/>
        <w:jc w:val="both"/>
        <w:rPr>
          <w:rFonts w:ascii="Times New Roman" w:hAnsi="Times New Roman"/>
          <w:sz w:val="28"/>
          <w:szCs w:val="28"/>
        </w:rPr>
      </w:pPr>
      <w:r w:rsidRPr="00161BBF">
        <w:rPr>
          <w:rFonts w:ascii="Times New Roman" w:hAnsi="Times New Roman"/>
          <w:sz w:val="28"/>
          <w:szCs w:val="28"/>
        </w:rPr>
        <w:t>привлечение молодежи с постоянным проживанием на территории района;</w:t>
      </w:r>
    </w:p>
    <w:p w14:paraId="0C242254" w14:textId="77777777" w:rsidR="006232A8" w:rsidRPr="00161BBF" w:rsidRDefault="006232A8" w:rsidP="009C08D3">
      <w:pPr>
        <w:numPr>
          <w:ilvl w:val="0"/>
          <w:numId w:val="32"/>
        </w:numPr>
        <w:tabs>
          <w:tab w:val="clear" w:pos="720"/>
          <w:tab w:val="num" w:pos="851"/>
        </w:tabs>
        <w:spacing w:line="276" w:lineRule="auto"/>
        <w:ind w:left="0" w:firstLine="426"/>
        <w:jc w:val="both"/>
        <w:rPr>
          <w:sz w:val="28"/>
          <w:szCs w:val="28"/>
        </w:rPr>
      </w:pPr>
      <w:r w:rsidRPr="00161BBF">
        <w:rPr>
          <w:sz w:val="28"/>
          <w:szCs w:val="28"/>
        </w:rPr>
        <w:t xml:space="preserve">увеличение участников из числа молодежи в культурно-творческих мероприятиях;  </w:t>
      </w:r>
    </w:p>
    <w:p w14:paraId="61459FA5" w14:textId="77777777" w:rsidR="006232A8" w:rsidRPr="00161BBF" w:rsidRDefault="006232A8" w:rsidP="009C08D3">
      <w:pPr>
        <w:numPr>
          <w:ilvl w:val="0"/>
          <w:numId w:val="32"/>
        </w:numPr>
        <w:tabs>
          <w:tab w:val="clear" w:pos="720"/>
          <w:tab w:val="num" w:pos="851"/>
        </w:tabs>
        <w:spacing w:line="276" w:lineRule="auto"/>
        <w:ind w:left="0" w:firstLine="426"/>
        <w:jc w:val="both"/>
        <w:rPr>
          <w:sz w:val="28"/>
          <w:szCs w:val="28"/>
        </w:rPr>
      </w:pPr>
      <w:r w:rsidRPr="00161BBF">
        <w:rPr>
          <w:sz w:val="28"/>
          <w:szCs w:val="28"/>
        </w:rPr>
        <w:t xml:space="preserve">увеличение численности молодежи, вовлеченной в добровольческую и общественно-полезную деятельность; </w:t>
      </w:r>
    </w:p>
    <w:p w14:paraId="470A6072" w14:textId="0206E5DE" w:rsidR="006232A8" w:rsidRPr="00161BBF" w:rsidRDefault="007505DC" w:rsidP="009C08D3">
      <w:pPr>
        <w:numPr>
          <w:ilvl w:val="0"/>
          <w:numId w:val="32"/>
        </w:numPr>
        <w:tabs>
          <w:tab w:val="clear" w:pos="720"/>
          <w:tab w:val="num" w:pos="851"/>
        </w:tabs>
        <w:spacing w:line="276" w:lineRule="auto"/>
        <w:ind w:left="0" w:firstLine="426"/>
        <w:jc w:val="both"/>
        <w:rPr>
          <w:sz w:val="28"/>
          <w:szCs w:val="28"/>
        </w:rPr>
      </w:pPr>
      <w:r>
        <w:rPr>
          <w:sz w:val="28"/>
          <w:szCs w:val="28"/>
        </w:rPr>
        <w:t>наличие</w:t>
      </w:r>
      <w:r w:rsidRPr="00161BBF">
        <w:rPr>
          <w:sz w:val="28"/>
          <w:szCs w:val="28"/>
        </w:rPr>
        <w:t xml:space="preserve"> </w:t>
      </w:r>
      <w:r w:rsidR="006232A8" w:rsidRPr="00161BBF">
        <w:rPr>
          <w:sz w:val="28"/>
          <w:szCs w:val="28"/>
        </w:rPr>
        <w:t xml:space="preserve">молодежных туристических маршрутов региона; </w:t>
      </w:r>
    </w:p>
    <w:p w14:paraId="7422D7A4" w14:textId="77777777" w:rsidR="006232A8" w:rsidRPr="00161BBF" w:rsidRDefault="006232A8" w:rsidP="009C08D3">
      <w:pPr>
        <w:numPr>
          <w:ilvl w:val="0"/>
          <w:numId w:val="32"/>
        </w:numPr>
        <w:tabs>
          <w:tab w:val="clear" w:pos="720"/>
          <w:tab w:val="num" w:pos="851"/>
        </w:tabs>
        <w:spacing w:line="276" w:lineRule="auto"/>
        <w:ind w:left="0" w:firstLine="426"/>
        <w:jc w:val="both"/>
        <w:rPr>
          <w:sz w:val="28"/>
          <w:szCs w:val="28"/>
        </w:rPr>
      </w:pPr>
      <w:r w:rsidRPr="00161BBF">
        <w:rPr>
          <w:sz w:val="28"/>
          <w:szCs w:val="28"/>
        </w:rPr>
        <w:lastRenderedPageBreak/>
        <w:t>формирование у молодежи позитивного отношения к семье и сохранению семейных ценностей.</w:t>
      </w:r>
    </w:p>
    <w:p w14:paraId="77B7B3CC" w14:textId="77777777" w:rsidR="006232A8" w:rsidRPr="00161BBF" w:rsidRDefault="006232A8" w:rsidP="00161BBF">
      <w:pPr>
        <w:spacing w:line="276" w:lineRule="auto"/>
        <w:rPr>
          <w:sz w:val="28"/>
          <w:szCs w:val="28"/>
        </w:rPr>
      </w:pPr>
    </w:p>
    <w:p w14:paraId="5D7997D0" w14:textId="44BC6215" w:rsidR="006232A8" w:rsidRPr="00827DA6" w:rsidRDefault="006232A8" w:rsidP="00100D1E">
      <w:pPr>
        <w:tabs>
          <w:tab w:val="left" w:pos="709"/>
        </w:tabs>
        <w:spacing w:line="276" w:lineRule="auto"/>
        <w:ind w:firstLine="425"/>
        <w:jc w:val="both"/>
        <w:rPr>
          <w:i/>
          <w:iCs/>
          <w:sz w:val="28"/>
          <w:szCs w:val="28"/>
        </w:rPr>
      </w:pPr>
      <w:r w:rsidRPr="00827DA6">
        <w:rPr>
          <w:i/>
          <w:iCs/>
          <w:sz w:val="28"/>
          <w:szCs w:val="28"/>
        </w:rPr>
        <w:t>СЗ 2.6 –</w:t>
      </w:r>
      <w:r w:rsidR="0072298C">
        <w:rPr>
          <w:i/>
          <w:iCs/>
          <w:sz w:val="28"/>
          <w:szCs w:val="28"/>
        </w:rPr>
        <w:t xml:space="preserve"> Формирование комфортной потребительской среды для населения</w:t>
      </w:r>
    </w:p>
    <w:p w14:paraId="1CC1E666" w14:textId="77777777" w:rsidR="006232A8" w:rsidRDefault="006232A8" w:rsidP="00100D1E">
      <w:pPr>
        <w:tabs>
          <w:tab w:val="left" w:pos="709"/>
        </w:tabs>
        <w:spacing w:line="276" w:lineRule="auto"/>
        <w:ind w:firstLine="425"/>
        <w:rPr>
          <w:i/>
          <w:iCs/>
          <w:sz w:val="28"/>
          <w:szCs w:val="28"/>
        </w:rPr>
      </w:pPr>
      <w:r w:rsidRPr="00827DA6">
        <w:rPr>
          <w:i/>
          <w:iCs/>
          <w:sz w:val="28"/>
          <w:szCs w:val="28"/>
        </w:rPr>
        <w:t>Мероприятия:</w:t>
      </w:r>
    </w:p>
    <w:p w14:paraId="48965C09" w14:textId="1EA9DC7F" w:rsidR="0072298C" w:rsidRPr="0072298C" w:rsidRDefault="0072298C" w:rsidP="009C08D3">
      <w:pPr>
        <w:pStyle w:val="afff2"/>
        <w:numPr>
          <w:ilvl w:val="0"/>
          <w:numId w:val="48"/>
        </w:numPr>
        <w:tabs>
          <w:tab w:val="left" w:pos="709"/>
        </w:tabs>
        <w:spacing w:after="0" w:line="276" w:lineRule="auto"/>
        <w:ind w:left="0" w:firstLine="425"/>
        <w:jc w:val="both"/>
        <w:rPr>
          <w:rFonts w:ascii="Times New Roman" w:hAnsi="Times New Roman"/>
          <w:sz w:val="28"/>
          <w:szCs w:val="28"/>
        </w:rPr>
      </w:pPr>
      <w:r>
        <w:rPr>
          <w:rFonts w:ascii="Times New Roman" w:hAnsi="Times New Roman"/>
          <w:sz w:val="28"/>
          <w:szCs w:val="28"/>
        </w:rPr>
        <w:t>с</w:t>
      </w:r>
      <w:r w:rsidRPr="0072298C">
        <w:rPr>
          <w:rFonts w:ascii="Times New Roman" w:hAnsi="Times New Roman"/>
          <w:sz w:val="28"/>
          <w:szCs w:val="28"/>
        </w:rPr>
        <w:t>одействие развитию конкуренции на рынках розничной торговли, оказания бытовых услуг и общественного питания на территории муниципального района</w:t>
      </w:r>
      <w:r>
        <w:rPr>
          <w:rFonts w:ascii="Times New Roman" w:hAnsi="Times New Roman"/>
          <w:sz w:val="28"/>
          <w:szCs w:val="28"/>
        </w:rPr>
        <w:t>;</w:t>
      </w:r>
    </w:p>
    <w:p w14:paraId="4B55A388" w14:textId="571054DC" w:rsidR="0072298C" w:rsidRPr="0072298C" w:rsidRDefault="0072298C" w:rsidP="009C08D3">
      <w:pPr>
        <w:pStyle w:val="afff2"/>
        <w:numPr>
          <w:ilvl w:val="0"/>
          <w:numId w:val="48"/>
        </w:numPr>
        <w:tabs>
          <w:tab w:val="left" w:pos="709"/>
        </w:tabs>
        <w:spacing w:after="0" w:line="276" w:lineRule="auto"/>
        <w:ind w:left="0" w:firstLine="425"/>
        <w:jc w:val="both"/>
        <w:rPr>
          <w:rFonts w:ascii="Times New Roman" w:hAnsi="Times New Roman"/>
          <w:sz w:val="28"/>
          <w:szCs w:val="28"/>
        </w:rPr>
      </w:pPr>
      <w:r>
        <w:rPr>
          <w:rFonts w:ascii="Times New Roman" w:hAnsi="Times New Roman"/>
          <w:sz w:val="28"/>
          <w:szCs w:val="28"/>
        </w:rPr>
        <w:t>п</w:t>
      </w:r>
      <w:r w:rsidRPr="0072298C">
        <w:rPr>
          <w:rFonts w:ascii="Times New Roman" w:hAnsi="Times New Roman"/>
          <w:sz w:val="28"/>
          <w:szCs w:val="28"/>
        </w:rPr>
        <w:t>роведение мониторинга обеспеченности населения Березовского района площадью торговых объектов и посадочными местами объектов общественного питания</w:t>
      </w:r>
      <w:r>
        <w:rPr>
          <w:rFonts w:ascii="Times New Roman" w:hAnsi="Times New Roman"/>
          <w:sz w:val="28"/>
          <w:szCs w:val="28"/>
        </w:rPr>
        <w:t>;</w:t>
      </w:r>
    </w:p>
    <w:p w14:paraId="323F9CE6" w14:textId="556F8BF8" w:rsidR="0072298C" w:rsidRPr="0072298C" w:rsidRDefault="0072298C" w:rsidP="009C08D3">
      <w:pPr>
        <w:pStyle w:val="afff2"/>
        <w:numPr>
          <w:ilvl w:val="0"/>
          <w:numId w:val="48"/>
        </w:numPr>
        <w:tabs>
          <w:tab w:val="left" w:pos="709"/>
        </w:tabs>
        <w:spacing w:after="0" w:line="276" w:lineRule="auto"/>
        <w:ind w:left="0" w:firstLine="425"/>
        <w:jc w:val="both"/>
        <w:rPr>
          <w:rFonts w:ascii="Times New Roman" w:hAnsi="Times New Roman"/>
          <w:sz w:val="28"/>
          <w:szCs w:val="28"/>
        </w:rPr>
      </w:pPr>
      <w:r>
        <w:rPr>
          <w:rFonts w:ascii="Times New Roman" w:hAnsi="Times New Roman"/>
          <w:sz w:val="28"/>
          <w:szCs w:val="28"/>
        </w:rPr>
        <w:t>п</w:t>
      </w:r>
      <w:r w:rsidRPr="0072298C">
        <w:rPr>
          <w:rFonts w:ascii="Times New Roman" w:hAnsi="Times New Roman"/>
          <w:sz w:val="28"/>
          <w:szCs w:val="28"/>
        </w:rPr>
        <w:t>оддержка изготовления и реализации товаров местных производителей</w:t>
      </w:r>
      <w:r>
        <w:rPr>
          <w:rFonts w:ascii="Times New Roman" w:hAnsi="Times New Roman"/>
          <w:sz w:val="28"/>
          <w:szCs w:val="28"/>
        </w:rPr>
        <w:t>.</w:t>
      </w:r>
    </w:p>
    <w:p w14:paraId="4E5DEA93" w14:textId="77777777" w:rsidR="006232A8" w:rsidRPr="00827DA6" w:rsidRDefault="006232A8" w:rsidP="0072298C">
      <w:pPr>
        <w:keepNext/>
        <w:tabs>
          <w:tab w:val="left" w:pos="709"/>
        </w:tabs>
        <w:spacing w:line="276" w:lineRule="auto"/>
        <w:ind w:firstLine="425"/>
        <w:rPr>
          <w:i/>
          <w:iCs/>
          <w:sz w:val="28"/>
          <w:szCs w:val="28"/>
        </w:rPr>
      </w:pPr>
      <w:r w:rsidRPr="00827DA6">
        <w:rPr>
          <w:i/>
          <w:iCs/>
          <w:sz w:val="28"/>
          <w:szCs w:val="28"/>
        </w:rPr>
        <w:t>Ожидаемые результаты:</w:t>
      </w:r>
    </w:p>
    <w:p w14:paraId="03FCE0B3" w14:textId="2A67E80C" w:rsidR="006232A8" w:rsidRPr="00827DA6" w:rsidRDefault="007505DC" w:rsidP="009C08D3">
      <w:pPr>
        <w:numPr>
          <w:ilvl w:val="0"/>
          <w:numId w:val="33"/>
        </w:numPr>
        <w:tabs>
          <w:tab w:val="clear" w:pos="720"/>
          <w:tab w:val="left" w:pos="426"/>
        </w:tabs>
        <w:spacing w:line="276" w:lineRule="auto"/>
        <w:ind w:left="0" w:firstLine="426"/>
        <w:jc w:val="both"/>
        <w:rPr>
          <w:sz w:val="28"/>
          <w:szCs w:val="28"/>
        </w:rPr>
      </w:pPr>
      <w:r>
        <w:rPr>
          <w:sz w:val="28"/>
          <w:szCs w:val="28"/>
        </w:rPr>
        <w:t>наличие разнообразных форм</w:t>
      </w:r>
      <w:r w:rsidRPr="00827DA6">
        <w:rPr>
          <w:sz w:val="28"/>
          <w:szCs w:val="28"/>
        </w:rPr>
        <w:t xml:space="preserve"> </w:t>
      </w:r>
      <w:r w:rsidR="006232A8" w:rsidRPr="00827DA6">
        <w:rPr>
          <w:sz w:val="28"/>
          <w:szCs w:val="28"/>
        </w:rPr>
        <w:t>и условий обслуживания потребителей: гибкие графики работы, онлайн-продажи, гибкая ценовая политика, реализация товаров по принципу «доставка на дом», «под заказ», «на вынос», развитие различных мобильных приложений и др.;</w:t>
      </w:r>
    </w:p>
    <w:p w14:paraId="1744D798" w14:textId="77777777" w:rsidR="006232A8" w:rsidRPr="00827DA6" w:rsidRDefault="006232A8" w:rsidP="009C08D3">
      <w:pPr>
        <w:numPr>
          <w:ilvl w:val="0"/>
          <w:numId w:val="33"/>
        </w:numPr>
        <w:tabs>
          <w:tab w:val="clear" w:pos="720"/>
          <w:tab w:val="left" w:pos="426"/>
        </w:tabs>
        <w:spacing w:line="276" w:lineRule="auto"/>
        <w:ind w:left="0" w:firstLine="426"/>
        <w:jc w:val="both"/>
        <w:rPr>
          <w:sz w:val="28"/>
          <w:szCs w:val="28"/>
        </w:rPr>
      </w:pPr>
      <w:r w:rsidRPr="00827DA6">
        <w:rPr>
          <w:sz w:val="28"/>
          <w:szCs w:val="28"/>
        </w:rPr>
        <w:t>сохранение многоформатной конкурентной среды в сфере розничной торговли и общественного питания;</w:t>
      </w:r>
    </w:p>
    <w:p w14:paraId="470FAE45" w14:textId="77777777" w:rsidR="006232A8" w:rsidRDefault="006232A8" w:rsidP="009C08D3">
      <w:pPr>
        <w:numPr>
          <w:ilvl w:val="0"/>
          <w:numId w:val="33"/>
        </w:numPr>
        <w:tabs>
          <w:tab w:val="clear" w:pos="720"/>
          <w:tab w:val="left" w:pos="426"/>
        </w:tabs>
        <w:spacing w:line="276" w:lineRule="auto"/>
        <w:ind w:left="0" w:firstLine="426"/>
        <w:jc w:val="both"/>
        <w:rPr>
          <w:sz w:val="28"/>
          <w:szCs w:val="28"/>
        </w:rPr>
      </w:pPr>
      <w:r w:rsidRPr="00827DA6">
        <w:rPr>
          <w:sz w:val="28"/>
          <w:szCs w:val="28"/>
        </w:rPr>
        <w:t>обеспечение достаточного уровня запасов важнейших товаров на периоды межсезонной распутицы.</w:t>
      </w:r>
    </w:p>
    <w:p w14:paraId="43B94DDB" w14:textId="77777777" w:rsidR="00C62414" w:rsidRPr="00827DA6" w:rsidRDefault="00C62414" w:rsidP="00C62414">
      <w:pPr>
        <w:tabs>
          <w:tab w:val="left" w:pos="426"/>
        </w:tabs>
        <w:spacing w:line="276" w:lineRule="auto"/>
        <w:ind w:left="426"/>
        <w:jc w:val="both"/>
        <w:rPr>
          <w:sz w:val="28"/>
          <w:szCs w:val="28"/>
        </w:rPr>
      </w:pPr>
    </w:p>
    <w:p w14:paraId="63A21FE3" w14:textId="0B2EE9E2" w:rsidR="00BD1224" w:rsidRPr="00A161C5" w:rsidRDefault="00BD1224" w:rsidP="00C62414">
      <w:pPr>
        <w:tabs>
          <w:tab w:val="left" w:pos="851"/>
        </w:tabs>
        <w:spacing w:line="276" w:lineRule="auto"/>
        <w:contextualSpacing/>
        <w:jc w:val="center"/>
        <w:rPr>
          <w:b/>
          <w:color w:val="000000" w:themeColor="text1"/>
          <w:sz w:val="28"/>
          <w:szCs w:val="28"/>
        </w:rPr>
      </w:pPr>
      <w:r w:rsidRPr="00A161C5">
        <w:rPr>
          <w:b/>
          <w:color w:val="000000" w:themeColor="text1"/>
          <w:sz w:val="28"/>
          <w:szCs w:val="28"/>
        </w:rPr>
        <w:t>4.3 Обеспечение конкурентоспособности экономики</w:t>
      </w:r>
    </w:p>
    <w:p w14:paraId="54E2D618" w14:textId="794167A2" w:rsidR="00BD1224" w:rsidRDefault="00BD1224" w:rsidP="00C03147">
      <w:pPr>
        <w:autoSpaceDE w:val="0"/>
        <w:autoSpaceDN w:val="0"/>
        <w:adjustRightInd w:val="0"/>
        <w:spacing w:line="276" w:lineRule="auto"/>
        <w:ind w:firstLine="426"/>
        <w:jc w:val="both"/>
        <w:rPr>
          <w:sz w:val="28"/>
          <w:szCs w:val="28"/>
        </w:rPr>
      </w:pPr>
      <w:r w:rsidRPr="00E52EB1">
        <w:rPr>
          <w:sz w:val="28"/>
          <w:szCs w:val="28"/>
          <w:shd w:val="clear" w:color="auto" w:fill="FFFFFF"/>
        </w:rPr>
        <w:t>Проектно-программный комплекс мероприятий направления реализации стратегии «Обеспечение конкурентоспособности экономики» нацелен на</w:t>
      </w:r>
      <w:r w:rsidRPr="00E52EB1">
        <w:rPr>
          <w:rFonts w:eastAsia="Calibri"/>
          <w:sz w:val="28"/>
          <w:szCs w:val="28"/>
          <w:lang w:eastAsia="en-US"/>
        </w:rPr>
        <w:t xml:space="preserve"> </w:t>
      </w:r>
      <w:r w:rsidRPr="00E52EB1">
        <w:rPr>
          <w:sz w:val="28"/>
          <w:szCs w:val="28"/>
        </w:rPr>
        <w:t>развитие эффективного производств</w:t>
      </w:r>
      <w:r w:rsidR="00C03147" w:rsidRPr="00E52EB1">
        <w:rPr>
          <w:sz w:val="28"/>
          <w:szCs w:val="28"/>
        </w:rPr>
        <w:t xml:space="preserve">енного комплекса экономики и </w:t>
      </w:r>
      <w:r w:rsidRPr="00E52EB1">
        <w:rPr>
          <w:sz w:val="28"/>
          <w:szCs w:val="28"/>
        </w:rPr>
        <w:t>сферы услуг</w:t>
      </w:r>
      <w:r w:rsidR="00C03147" w:rsidRPr="00E52EB1">
        <w:rPr>
          <w:sz w:val="28"/>
          <w:szCs w:val="28"/>
        </w:rPr>
        <w:t xml:space="preserve"> с учетом природных особенностей территории</w:t>
      </w:r>
      <w:r w:rsidRPr="00E52EB1">
        <w:rPr>
          <w:sz w:val="28"/>
          <w:szCs w:val="28"/>
        </w:rPr>
        <w:t xml:space="preserve">, обеспечивающих интеграцию в региональную, национальную экономику на базе роста инвестиций, создания новых высококонкурентных рабочих мест, привлечения высококвалифицированных кадров, активизации инновационной деятельности, максимизации доходов местного бюджета, роста прибыли предприятий и организаций, эффективного использования муниципального имущества, развития рыночных институтов, роста малого и среднего предпринимательства, опережающего развития уникальных и экспортно-ориентированных производств, </w:t>
      </w:r>
      <w:r w:rsidRPr="00E52EB1">
        <w:rPr>
          <w:rFonts w:eastAsia="Calibri"/>
          <w:sz w:val="28"/>
          <w:szCs w:val="28"/>
          <w:lang w:eastAsia="en-US"/>
        </w:rPr>
        <w:t>формирование положительного образа (имиджа) района для гостей.</w:t>
      </w:r>
      <w:r w:rsidRPr="00E52EB1">
        <w:rPr>
          <w:sz w:val="28"/>
          <w:szCs w:val="28"/>
        </w:rPr>
        <w:t xml:space="preserve"> </w:t>
      </w:r>
    </w:p>
    <w:p w14:paraId="1E198608" w14:textId="3CF9393F" w:rsidR="007505DC" w:rsidRPr="00B00BE9" w:rsidRDefault="001551D7" w:rsidP="001551D7">
      <w:pPr>
        <w:spacing w:line="276" w:lineRule="auto"/>
        <w:ind w:firstLine="567"/>
        <w:jc w:val="both"/>
        <w:rPr>
          <w:sz w:val="28"/>
          <w:szCs w:val="28"/>
        </w:rPr>
      </w:pPr>
      <w:r w:rsidRPr="001551D7">
        <w:rPr>
          <w:iCs/>
          <w:sz w:val="28"/>
          <w:szCs w:val="28"/>
          <w:shd w:val="clear" w:color="auto" w:fill="FFFFFF"/>
        </w:rPr>
        <w:t>В части развития МСП и эффективного использования муниципальной собственности проектно – программный комплекс</w:t>
      </w:r>
      <w:r>
        <w:rPr>
          <w:i/>
          <w:sz w:val="28"/>
          <w:szCs w:val="28"/>
          <w:shd w:val="clear" w:color="auto" w:fill="FFFFFF"/>
        </w:rPr>
        <w:t xml:space="preserve"> </w:t>
      </w:r>
      <w:r w:rsidRPr="00B00BE9">
        <w:rPr>
          <w:sz w:val="28"/>
          <w:szCs w:val="28"/>
          <w:shd w:val="clear" w:color="auto" w:fill="FFFFFF"/>
        </w:rPr>
        <w:t>нацелен на</w:t>
      </w:r>
      <w:r w:rsidRPr="00B00BE9">
        <w:rPr>
          <w:rFonts w:eastAsia="Calibri"/>
          <w:sz w:val="28"/>
          <w:szCs w:val="28"/>
        </w:rPr>
        <w:t xml:space="preserve"> </w:t>
      </w:r>
      <w:r>
        <w:rPr>
          <w:sz w:val="28"/>
          <w:szCs w:val="28"/>
        </w:rPr>
        <w:t>формирование</w:t>
      </w:r>
      <w:r w:rsidRPr="00B00BE9">
        <w:rPr>
          <w:sz w:val="28"/>
          <w:szCs w:val="28"/>
        </w:rPr>
        <w:t xml:space="preserve"> инновационного </w:t>
      </w:r>
      <w:r>
        <w:rPr>
          <w:sz w:val="28"/>
          <w:szCs w:val="28"/>
        </w:rPr>
        <w:t xml:space="preserve">вектора в развитии малого и среднего предпринимательства, а </w:t>
      </w:r>
      <w:r>
        <w:rPr>
          <w:sz w:val="28"/>
          <w:szCs w:val="28"/>
        </w:rPr>
        <w:lastRenderedPageBreak/>
        <w:t>также</w:t>
      </w:r>
      <w:r w:rsidRPr="00B00BE9">
        <w:rPr>
          <w:sz w:val="28"/>
          <w:szCs w:val="28"/>
        </w:rPr>
        <w:t xml:space="preserve"> комплекса сферы услуг, обеспечивающих интеграцию</w:t>
      </w:r>
      <w:r>
        <w:rPr>
          <w:sz w:val="28"/>
          <w:szCs w:val="28"/>
        </w:rPr>
        <w:t xml:space="preserve">, главным образом, на рассматриваемом горизонте планирования </w:t>
      </w:r>
      <w:r w:rsidRPr="00B00BE9">
        <w:rPr>
          <w:sz w:val="28"/>
          <w:szCs w:val="28"/>
        </w:rPr>
        <w:t>в региональную</w:t>
      </w:r>
      <w:r>
        <w:rPr>
          <w:sz w:val="28"/>
          <w:szCs w:val="28"/>
        </w:rPr>
        <w:t xml:space="preserve"> и</w:t>
      </w:r>
      <w:r w:rsidRPr="00B00BE9">
        <w:rPr>
          <w:sz w:val="28"/>
          <w:szCs w:val="28"/>
        </w:rPr>
        <w:t xml:space="preserve"> национальную экономику</w:t>
      </w:r>
      <w:r>
        <w:rPr>
          <w:sz w:val="28"/>
          <w:szCs w:val="28"/>
        </w:rPr>
        <w:t>, на базе роста инвестиций</w:t>
      </w:r>
      <w:r w:rsidRPr="00B00BE9">
        <w:rPr>
          <w:sz w:val="28"/>
          <w:szCs w:val="28"/>
        </w:rPr>
        <w:t xml:space="preserve"> </w:t>
      </w:r>
      <w:r>
        <w:rPr>
          <w:sz w:val="28"/>
          <w:szCs w:val="28"/>
        </w:rPr>
        <w:t>в</w:t>
      </w:r>
      <w:r w:rsidRPr="00B00BE9">
        <w:rPr>
          <w:sz w:val="28"/>
          <w:szCs w:val="28"/>
        </w:rPr>
        <w:t xml:space="preserve"> инновационн</w:t>
      </w:r>
      <w:r>
        <w:rPr>
          <w:sz w:val="28"/>
          <w:szCs w:val="28"/>
        </w:rPr>
        <w:t>ую и социально значимую для региона</w:t>
      </w:r>
      <w:r w:rsidRPr="00B00BE9">
        <w:rPr>
          <w:sz w:val="28"/>
          <w:szCs w:val="28"/>
        </w:rPr>
        <w:t xml:space="preserve"> деятельност</w:t>
      </w:r>
      <w:r>
        <w:rPr>
          <w:sz w:val="28"/>
          <w:szCs w:val="28"/>
        </w:rPr>
        <w:t>ь</w:t>
      </w:r>
      <w:r w:rsidRPr="00B00BE9">
        <w:rPr>
          <w:sz w:val="28"/>
          <w:szCs w:val="28"/>
        </w:rPr>
        <w:t xml:space="preserve">, </w:t>
      </w:r>
      <w:r>
        <w:rPr>
          <w:sz w:val="28"/>
          <w:szCs w:val="28"/>
        </w:rPr>
        <w:t>диверсификации и повышения эффективности</w:t>
      </w:r>
      <w:r w:rsidRPr="00B00BE9">
        <w:rPr>
          <w:sz w:val="28"/>
          <w:szCs w:val="28"/>
        </w:rPr>
        <w:t xml:space="preserve"> использования муниципального имущества, развития институтов</w:t>
      </w:r>
      <w:r>
        <w:rPr>
          <w:sz w:val="28"/>
          <w:szCs w:val="28"/>
        </w:rPr>
        <w:t xml:space="preserve"> партнерства</w:t>
      </w:r>
      <w:r w:rsidRPr="00B00BE9">
        <w:rPr>
          <w:sz w:val="28"/>
          <w:szCs w:val="28"/>
        </w:rPr>
        <w:t xml:space="preserve"> </w:t>
      </w:r>
      <w:r>
        <w:rPr>
          <w:sz w:val="28"/>
          <w:szCs w:val="28"/>
        </w:rPr>
        <w:t>МСП и муниципалитета.</w:t>
      </w:r>
      <w:r w:rsidRPr="00B00BE9">
        <w:rPr>
          <w:sz w:val="28"/>
          <w:szCs w:val="28"/>
        </w:rPr>
        <w:t xml:space="preserve"> </w:t>
      </w:r>
    </w:p>
    <w:p w14:paraId="5C9AF712" w14:textId="4015F529" w:rsidR="00E52EB1" w:rsidRPr="00826C6A" w:rsidRDefault="001551D7" w:rsidP="00A161C5">
      <w:pPr>
        <w:spacing w:line="276" w:lineRule="auto"/>
        <w:ind w:firstLine="567"/>
        <w:jc w:val="both"/>
        <w:rPr>
          <w:sz w:val="28"/>
          <w:szCs w:val="28"/>
        </w:rPr>
      </w:pPr>
      <w:r>
        <w:rPr>
          <w:sz w:val="28"/>
          <w:szCs w:val="28"/>
        </w:rPr>
        <w:t>Проектно – программный комплекс у</w:t>
      </w:r>
      <w:r w:rsidR="00E52EB1" w:rsidRPr="00E52EB1">
        <w:rPr>
          <w:sz w:val="28"/>
          <w:szCs w:val="28"/>
        </w:rPr>
        <w:t>читывает реализацию в Березовском районе следующих муниципальных программ:</w:t>
      </w:r>
      <w:r w:rsidR="00E52EB1">
        <w:rPr>
          <w:sz w:val="28"/>
          <w:szCs w:val="28"/>
        </w:rPr>
        <w:t xml:space="preserve"> «</w:t>
      </w:r>
      <w:r w:rsidR="00E52EB1" w:rsidRPr="00F55F84">
        <w:rPr>
          <w:sz w:val="28"/>
          <w:szCs w:val="28"/>
        </w:rPr>
        <w:t>Устойчивое развитие коренных малочисленных народов Севера в Березовском районе», «Развитие агропромышленного комплекса Березовского района», «Развитие экономического потенциала Березовского района», «Культурное пространство Березовского района».</w:t>
      </w:r>
    </w:p>
    <w:p w14:paraId="0553BC57" w14:textId="77777777" w:rsidR="00106658" w:rsidRPr="00826C6A" w:rsidRDefault="00106658" w:rsidP="00C03147">
      <w:pPr>
        <w:autoSpaceDE w:val="0"/>
        <w:autoSpaceDN w:val="0"/>
        <w:adjustRightInd w:val="0"/>
        <w:spacing w:line="276" w:lineRule="auto"/>
        <w:ind w:firstLine="426"/>
        <w:jc w:val="both"/>
        <w:rPr>
          <w:sz w:val="28"/>
          <w:szCs w:val="28"/>
        </w:rPr>
      </w:pPr>
    </w:p>
    <w:p w14:paraId="7CB69AE5" w14:textId="2DFDB08F" w:rsidR="00BD1224" w:rsidRPr="00826C6A" w:rsidRDefault="00BD1224" w:rsidP="00C03147">
      <w:pPr>
        <w:tabs>
          <w:tab w:val="left" w:pos="851"/>
        </w:tabs>
        <w:spacing w:line="276" w:lineRule="auto"/>
        <w:ind w:firstLine="426"/>
        <w:jc w:val="both"/>
        <w:rPr>
          <w:i/>
          <w:iCs/>
          <w:sz w:val="28"/>
          <w:szCs w:val="28"/>
        </w:rPr>
      </w:pPr>
      <w:r w:rsidRPr="004B5685">
        <w:rPr>
          <w:i/>
          <w:iCs/>
          <w:sz w:val="28"/>
          <w:szCs w:val="28"/>
        </w:rPr>
        <w:t xml:space="preserve">СЦ </w:t>
      </w:r>
      <w:r w:rsidR="001551D7" w:rsidRPr="004B5685">
        <w:rPr>
          <w:i/>
          <w:iCs/>
          <w:sz w:val="28"/>
          <w:szCs w:val="28"/>
        </w:rPr>
        <w:t>3</w:t>
      </w:r>
      <w:r w:rsidRPr="004B5685">
        <w:rPr>
          <w:i/>
          <w:iCs/>
          <w:sz w:val="28"/>
          <w:szCs w:val="28"/>
        </w:rPr>
        <w:t xml:space="preserve"> – ТРАНСФОРМАЦИЯ ЭКОНОМИЧЕСКОЙ СПЕЦИАЛИЗАЦИИ РАЙОНА</w:t>
      </w:r>
      <w:r w:rsidRPr="00826C6A">
        <w:rPr>
          <w:i/>
          <w:iCs/>
          <w:sz w:val="28"/>
          <w:szCs w:val="28"/>
        </w:rPr>
        <w:t xml:space="preserve"> </w:t>
      </w:r>
    </w:p>
    <w:p w14:paraId="45BAB1BB" w14:textId="2B23B94A" w:rsidR="00080B03" w:rsidRPr="00826C6A" w:rsidRDefault="00080B03" w:rsidP="00080B03">
      <w:pPr>
        <w:spacing w:line="276" w:lineRule="auto"/>
        <w:ind w:firstLine="426"/>
        <w:rPr>
          <w:bCs/>
          <w:i/>
          <w:sz w:val="28"/>
          <w:szCs w:val="28"/>
        </w:rPr>
      </w:pPr>
      <w:r w:rsidRPr="00826C6A">
        <w:rPr>
          <w:bCs/>
          <w:i/>
          <w:sz w:val="28"/>
          <w:szCs w:val="28"/>
        </w:rPr>
        <w:t xml:space="preserve">Целевые показатели достижения стратегической цели </w:t>
      </w:r>
      <w:r w:rsidR="00895AFD" w:rsidRPr="00826C6A">
        <w:rPr>
          <w:bCs/>
          <w:i/>
          <w:sz w:val="28"/>
          <w:szCs w:val="28"/>
        </w:rPr>
        <w:t>к</w:t>
      </w:r>
      <w:r w:rsidRPr="00826C6A">
        <w:rPr>
          <w:bCs/>
          <w:i/>
          <w:sz w:val="28"/>
          <w:szCs w:val="28"/>
        </w:rPr>
        <w:t xml:space="preserve"> 203</w:t>
      </w:r>
      <w:r w:rsidR="00895AFD" w:rsidRPr="00826C6A">
        <w:rPr>
          <w:bCs/>
          <w:i/>
          <w:sz w:val="28"/>
          <w:szCs w:val="28"/>
        </w:rPr>
        <w:t>6</w:t>
      </w:r>
      <w:r w:rsidRPr="00826C6A">
        <w:rPr>
          <w:bCs/>
          <w:i/>
          <w:sz w:val="28"/>
          <w:szCs w:val="28"/>
        </w:rPr>
        <w:t xml:space="preserve"> год</w:t>
      </w:r>
      <w:r w:rsidR="00895AFD" w:rsidRPr="00826C6A">
        <w:rPr>
          <w:bCs/>
          <w:i/>
          <w:sz w:val="28"/>
          <w:szCs w:val="28"/>
        </w:rPr>
        <w:t>у</w:t>
      </w:r>
      <w:r w:rsidRPr="00826C6A">
        <w:rPr>
          <w:bCs/>
          <w:i/>
          <w:sz w:val="28"/>
          <w:szCs w:val="28"/>
        </w:rPr>
        <w:t>:</w:t>
      </w:r>
    </w:p>
    <w:p w14:paraId="2A2AC0CD" w14:textId="118988B1" w:rsidR="00AB556D" w:rsidRPr="00AB556D" w:rsidRDefault="00AB556D" w:rsidP="009C08D3">
      <w:pPr>
        <w:pStyle w:val="afff2"/>
        <w:numPr>
          <w:ilvl w:val="0"/>
          <w:numId w:val="8"/>
        </w:numPr>
        <w:spacing w:line="276" w:lineRule="auto"/>
        <w:ind w:left="0" w:firstLine="426"/>
        <w:jc w:val="both"/>
        <w:rPr>
          <w:rFonts w:ascii="Times New Roman" w:hAnsi="Times New Roman"/>
          <w:sz w:val="28"/>
          <w:szCs w:val="28"/>
        </w:rPr>
      </w:pPr>
      <w:r w:rsidRPr="00826C6A">
        <w:rPr>
          <w:rFonts w:ascii="Times New Roman" w:hAnsi="Times New Roman"/>
          <w:sz w:val="28"/>
          <w:szCs w:val="28"/>
        </w:rPr>
        <w:t>Объем инвестиций в</w:t>
      </w:r>
      <w:r w:rsidRPr="00AB556D">
        <w:rPr>
          <w:rFonts w:ascii="Times New Roman" w:hAnsi="Times New Roman"/>
          <w:sz w:val="28"/>
          <w:szCs w:val="28"/>
        </w:rPr>
        <w:t xml:space="preserve"> основной капитал за счет всех источников финансирования в ценах соответствующих лет</w:t>
      </w:r>
      <w:r w:rsidR="00711201">
        <w:rPr>
          <w:rFonts w:ascii="Times New Roman" w:hAnsi="Times New Roman"/>
          <w:sz w:val="28"/>
          <w:szCs w:val="28"/>
        </w:rPr>
        <w:t xml:space="preserve">: </w:t>
      </w:r>
      <w:r w:rsidR="001426FF">
        <w:rPr>
          <w:rFonts w:ascii="Times New Roman" w:hAnsi="Times New Roman"/>
          <w:sz w:val="28"/>
          <w:szCs w:val="28"/>
        </w:rPr>
        <w:t>6 156</w:t>
      </w:r>
      <w:r w:rsidRPr="00AB556D">
        <w:rPr>
          <w:rFonts w:ascii="Times New Roman" w:hAnsi="Times New Roman"/>
          <w:sz w:val="28"/>
          <w:szCs w:val="28"/>
        </w:rPr>
        <w:t xml:space="preserve"> млн. руб.;</w:t>
      </w:r>
    </w:p>
    <w:p w14:paraId="45334A85" w14:textId="192D040C" w:rsidR="00AB556D" w:rsidRDefault="00AB556D" w:rsidP="009C08D3">
      <w:pPr>
        <w:pStyle w:val="afff2"/>
        <w:numPr>
          <w:ilvl w:val="0"/>
          <w:numId w:val="8"/>
        </w:numPr>
        <w:spacing w:line="276" w:lineRule="auto"/>
        <w:ind w:left="0" w:firstLine="426"/>
        <w:jc w:val="both"/>
        <w:rPr>
          <w:rFonts w:ascii="Times New Roman" w:hAnsi="Times New Roman"/>
          <w:sz w:val="28"/>
          <w:szCs w:val="28"/>
        </w:rPr>
      </w:pPr>
      <w:r w:rsidRPr="00AB556D">
        <w:rPr>
          <w:rFonts w:ascii="Times New Roman" w:hAnsi="Times New Roman"/>
          <w:sz w:val="28"/>
          <w:szCs w:val="28"/>
        </w:rPr>
        <w:t>Объем отгруженных товаров собственного производства, выполненных работ и услуг собственными силами по основным видам экономической деятельности по полному кругу предприятий</w:t>
      </w:r>
      <w:r w:rsidR="004C177F">
        <w:rPr>
          <w:rFonts w:ascii="Times New Roman" w:hAnsi="Times New Roman"/>
          <w:sz w:val="28"/>
          <w:szCs w:val="28"/>
        </w:rPr>
        <w:t xml:space="preserve">: </w:t>
      </w:r>
      <w:r w:rsidR="001426FF">
        <w:rPr>
          <w:rFonts w:ascii="Times New Roman" w:hAnsi="Times New Roman"/>
          <w:sz w:val="28"/>
          <w:szCs w:val="28"/>
        </w:rPr>
        <w:t>5 162</w:t>
      </w:r>
      <w:r w:rsidRPr="00AB556D">
        <w:rPr>
          <w:rFonts w:ascii="Times New Roman" w:hAnsi="Times New Roman"/>
          <w:sz w:val="28"/>
          <w:szCs w:val="28"/>
        </w:rPr>
        <w:t xml:space="preserve"> млн. руб.;</w:t>
      </w:r>
    </w:p>
    <w:p w14:paraId="3C8E6B8B" w14:textId="6A8AF97A" w:rsidR="00E52EB1" w:rsidRPr="00AB556D" w:rsidRDefault="00826C6A" w:rsidP="009C08D3">
      <w:pPr>
        <w:pStyle w:val="afff2"/>
        <w:numPr>
          <w:ilvl w:val="0"/>
          <w:numId w:val="8"/>
        </w:numPr>
        <w:spacing w:line="276" w:lineRule="auto"/>
        <w:ind w:left="0" w:firstLine="426"/>
        <w:jc w:val="both"/>
        <w:rPr>
          <w:rFonts w:ascii="Times New Roman" w:hAnsi="Times New Roman"/>
          <w:sz w:val="28"/>
          <w:szCs w:val="28"/>
        </w:rPr>
      </w:pPr>
      <w:r>
        <w:rPr>
          <w:rFonts w:ascii="Times New Roman" w:hAnsi="Times New Roman"/>
          <w:sz w:val="28"/>
          <w:szCs w:val="28"/>
        </w:rPr>
        <w:t xml:space="preserve">Объем выполненных работ по виду деятельности «Строительство»: </w:t>
      </w:r>
      <w:r w:rsidR="001426FF">
        <w:rPr>
          <w:rFonts w:ascii="Times New Roman" w:hAnsi="Times New Roman"/>
          <w:sz w:val="28"/>
          <w:szCs w:val="28"/>
        </w:rPr>
        <w:t>836</w:t>
      </w:r>
      <w:r>
        <w:rPr>
          <w:rFonts w:ascii="Times New Roman" w:hAnsi="Times New Roman"/>
          <w:sz w:val="28"/>
          <w:szCs w:val="28"/>
        </w:rPr>
        <w:t xml:space="preserve"> млн. руб.;</w:t>
      </w:r>
    </w:p>
    <w:p w14:paraId="1B30BB1D" w14:textId="5B805F7B" w:rsidR="00AB556D" w:rsidRPr="00AB556D" w:rsidRDefault="00AB556D" w:rsidP="009C08D3">
      <w:pPr>
        <w:pStyle w:val="afff2"/>
        <w:numPr>
          <w:ilvl w:val="0"/>
          <w:numId w:val="8"/>
        </w:numPr>
        <w:spacing w:line="276" w:lineRule="auto"/>
        <w:ind w:left="0" w:firstLine="426"/>
        <w:jc w:val="both"/>
        <w:rPr>
          <w:rFonts w:ascii="Times New Roman" w:hAnsi="Times New Roman"/>
          <w:sz w:val="28"/>
          <w:szCs w:val="28"/>
        </w:rPr>
      </w:pPr>
      <w:r w:rsidRPr="00AB556D">
        <w:rPr>
          <w:rFonts w:ascii="Times New Roman" w:hAnsi="Times New Roman"/>
          <w:sz w:val="28"/>
          <w:szCs w:val="28"/>
        </w:rPr>
        <w:t xml:space="preserve">Среднегодовая численность занятых в </w:t>
      </w:r>
      <w:r w:rsidR="00EF7BD9" w:rsidRPr="00AB556D">
        <w:rPr>
          <w:rFonts w:ascii="Times New Roman" w:hAnsi="Times New Roman"/>
          <w:sz w:val="28"/>
          <w:szCs w:val="28"/>
        </w:rPr>
        <w:t>экономике</w:t>
      </w:r>
      <w:r w:rsidR="00EF7BD9">
        <w:rPr>
          <w:rFonts w:ascii="Times New Roman" w:hAnsi="Times New Roman"/>
          <w:sz w:val="28"/>
          <w:szCs w:val="28"/>
        </w:rPr>
        <w:t xml:space="preserve">: </w:t>
      </w:r>
      <w:r w:rsidR="001426FF">
        <w:rPr>
          <w:rFonts w:ascii="Times New Roman" w:hAnsi="Times New Roman"/>
          <w:sz w:val="28"/>
          <w:szCs w:val="28"/>
        </w:rPr>
        <w:t>15,030</w:t>
      </w:r>
      <w:r w:rsidR="00EF7BD9" w:rsidRPr="00EF7BD9">
        <w:rPr>
          <w:rFonts w:ascii="Times New Roman" w:hAnsi="Times New Roman"/>
          <w:sz w:val="28"/>
          <w:szCs w:val="28"/>
        </w:rPr>
        <w:t xml:space="preserve"> </w:t>
      </w:r>
      <w:r w:rsidRPr="00AB556D">
        <w:rPr>
          <w:rFonts w:ascii="Times New Roman" w:hAnsi="Times New Roman"/>
          <w:sz w:val="28"/>
          <w:szCs w:val="28"/>
        </w:rPr>
        <w:t>тыс. чел.</w:t>
      </w:r>
    </w:p>
    <w:p w14:paraId="033FE82D" w14:textId="77777777" w:rsidR="00080B03" w:rsidRPr="00C03147" w:rsidRDefault="00080B03" w:rsidP="00C03147">
      <w:pPr>
        <w:tabs>
          <w:tab w:val="left" w:pos="851"/>
        </w:tabs>
        <w:spacing w:line="276" w:lineRule="auto"/>
        <w:ind w:firstLine="426"/>
        <w:jc w:val="both"/>
        <w:rPr>
          <w:i/>
          <w:iCs/>
        </w:rPr>
      </w:pPr>
    </w:p>
    <w:p w14:paraId="04614F89" w14:textId="46227D87" w:rsidR="00BD1224" w:rsidRPr="001C38F4" w:rsidRDefault="00BD1224" w:rsidP="00C03147">
      <w:pPr>
        <w:tabs>
          <w:tab w:val="left" w:pos="851"/>
        </w:tabs>
        <w:spacing w:line="276" w:lineRule="auto"/>
        <w:ind w:firstLine="426"/>
        <w:jc w:val="both"/>
        <w:rPr>
          <w:i/>
          <w:iCs/>
          <w:sz w:val="28"/>
          <w:szCs w:val="28"/>
        </w:rPr>
      </w:pPr>
      <w:r w:rsidRPr="001C38F4">
        <w:rPr>
          <w:i/>
          <w:iCs/>
          <w:sz w:val="28"/>
          <w:szCs w:val="28"/>
        </w:rPr>
        <w:t xml:space="preserve">СЗ </w:t>
      </w:r>
      <w:r w:rsidR="001551D7">
        <w:rPr>
          <w:i/>
          <w:iCs/>
          <w:sz w:val="28"/>
          <w:szCs w:val="28"/>
        </w:rPr>
        <w:t>3.1</w:t>
      </w:r>
      <w:r w:rsidRPr="001C38F4">
        <w:rPr>
          <w:i/>
          <w:iCs/>
          <w:sz w:val="28"/>
          <w:szCs w:val="28"/>
        </w:rPr>
        <w:t xml:space="preserve"> - </w:t>
      </w:r>
      <w:r w:rsidR="001C38F4" w:rsidRPr="001C38F4">
        <w:rPr>
          <w:i/>
          <w:iCs/>
          <w:sz w:val="28"/>
          <w:szCs w:val="28"/>
          <w:lang w:val="en-US"/>
        </w:rPr>
        <w:t>C</w:t>
      </w:r>
      <w:r w:rsidR="001C38F4" w:rsidRPr="001C38F4">
        <w:rPr>
          <w:i/>
          <w:iCs/>
          <w:sz w:val="28"/>
          <w:szCs w:val="28"/>
        </w:rPr>
        <w:t xml:space="preserve">оздание горнопромышленного кластера  </w:t>
      </w:r>
    </w:p>
    <w:p w14:paraId="2434F67D" w14:textId="69C71EE9" w:rsidR="00BD1224" w:rsidRDefault="00BD1224" w:rsidP="00080B03">
      <w:pPr>
        <w:tabs>
          <w:tab w:val="left" w:pos="0"/>
          <w:tab w:val="left" w:pos="851"/>
        </w:tabs>
        <w:spacing w:line="276" w:lineRule="auto"/>
        <w:ind w:firstLine="426"/>
        <w:jc w:val="both"/>
        <w:rPr>
          <w:sz w:val="28"/>
          <w:szCs w:val="28"/>
        </w:rPr>
      </w:pPr>
      <w:r w:rsidRPr="001C38F4">
        <w:rPr>
          <w:sz w:val="28"/>
          <w:szCs w:val="28"/>
        </w:rPr>
        <w:t>Горнопромышленный кластер станет катализатором развития промышленности строительных материалов</w:t>
      </w:r>
      <w:r w:rsidRPr="00080B03">
        <w:rPr>
          <w:sz w:val="28"/>
          <w:szCs w:val="28"/>
        </w:rPr>
        <w:t xml:space="preserve"> на территории Березовского района, ориентированной на внутренний спрос и рынки соседних регионов</w:t>
      </w:r>
      <w:r w:rsidR="008F59C6">
        <w:rPr>
          <w:sz w:val="28"/>
          <w:szCs w:val="28"/>
        </w:rPr>
        <w:t>, станет часть межрегионального промышленного кластера Промышленного Полярного и Приполярного Урала</w:t>
      </w:r>
      <w:r w:rsidRPr="00080B03">
        <w:rPr>
          <w:sz w:val="28"/>
          <w:szCs w:val="28"/>
        </w:rPr>
        <w:t>.</w:t>
      </w:r>
      <w:r w:rsidR="00B35582">
        <w:rPr>
          <w:sz w:val="28"/>
          <w:szCs w:val="28"/>
        </w:rPr>
        <w:t xml:space="preserve"> В настоящее время к промышленному освоению (обладают значимыми промышленными запасами) </w:t>
      </w:r>
      <w:r w:rsidR="009F3FC9">
        <w:rPr>
          <w:sz w:val="28"/>
          <w:szCs w:val="28"/>
        </w:rPr>
        <w:t>пригодны следующие виды полезных ископаемых (без учета транспортной доступности и обеспечения энергоресурсами):</w:t>
      </w:r>
    </w:p>
    <w:p w14:paraId="3650E8ED" w14:textId="4781F335"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бурый уголь (Люльинское, Тольинское и Оторьинское месторождения);</w:t>
      </w:r>
    </w:p>
    <w:p w14:paraId="515817D4" w14:textId="69268049"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кварцевое сырье (Патокское жильное поле, Додовское жильное поле, Пуйвинское жильное поле);</w:t>
      </w:r>
    </w:p>
    <w:p w14:paraId="2A24CBF6" w14:textId="7B778369"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lastRenderedPageBreak/>
        <w:t>россыпное золото (р. Малая Тынагота, р. Хобею, р. Няртаю, р. Манья, р. Хальмерью);</w:t>
      </w:r>
    </w:p>
    <w:p w14:paraId="09D437A9" w14:textId="227249E8"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известняк (Ятринское месторождение);</w:t>
      </w:r>
    </w:p>
    <w:p w14:paraId="35A71F3D" w14:textId="6EB75656"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тулитизированное габбро (месторождение Кевталопья);</w:t>
      </w:r>
    </w:p>
    <w:p w14:paraId="4330E4DC" w14:textId="3D7CC607"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фельзит (месторождение Хартес);</w:t>
      </w:r>
    </w:p>
    <w:p w14:paraId="524B290C" w14:textId="1C243FCA"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мраморизованный известняк (месторождение Мраморное – 1 и Мраморное – 2);</w:t>
      </w:r>
    </w:p>
    <w:p w14:paraId="24F36F9B" w14:textId="36A397D2"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кварцитоконгломераты (месторождение Кварцитовое);</w:t>
      </w:r>
    </w:p>
    <w:p w14:paraId="16AD19B5" w14:textId="607E481D"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цеолиты (месторождения Мысовское и Люльинское);</w:t>
      </w:r>
    </w:p>
    <w:p w14:paraId="2262721C" w14:textId="348DA11E"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сланцы (для производства щебня, карьеры № 1-3);</w:t>
      </w:r>
    </w:p>
    <w:p w14:paraId="1F55D233" w14:textId="729427FD"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песчано – гравийная смесь (Кырсимское, Паль-Я-Мань-Тумпское, Харсимпаульское, Вогульское, Бедкашское, Ятринское месторождения);</w:t>
      </w:r>
    </w:p>
    <w:p w14:paraId="42C77B2F" w14:textId="7A221A06" w:rsidR="009F3FC9" w:rsidRPr="009F3FC9" w:rsidRDefault="009F3FC9" w:rsidP="009C08D3">
      <w:pPr>
        <w:pStyle w:val="afff2"/>
        <w:numPr>
          <w:ilvl w:val="0"/>
          <w:numId w:val="38"/>
        </w:numPr>
        <w:tabs>
          <w:tab w:val="left" w:pos="0"/>
          <w:tab w:val="left" w:pos="851"/>
        </w:tabs>
        <w:spacing w:line="276" w:lineRule="auto"/>
        <w:ind w:left="0" w:firstLine="426"/>
        <w:jc w:val="both"/>
        <w:rPr>
          <w:rFonts w:ascii="Times New Roman" w:hAnsi="Times New Roman"/>
          <w:sz w:val="28"/>
          <w:szCs w:val="28"/>
        </w:rPr>
      </w:pPr>
      <w:r w:rsidRPr="009F3FC9">
        <w:rPr>
          <w:rFonts w:ascii="Times New Roman" w:hAnsi="Times New Roman"/>
          <w:sz w:val="28"/>
          <w:szCs w:val="28"/>
        </w:rPr>
        <w:t>керамзитовые глины (Березовское (Вогульское) месторождение);</w:t>
      </w:r>
    </w:p>
    <w:p w14:paraId="0C4CE66C" w14:textId="0812606A" w:rsidR="009F3FC9" w:rsidRDefault="009F3FC9" w:rsidP="009C08D3">
      <w:pPr>
        <w:pStyle w:val="afff2"/>
        <w:numPr>
          <w:ilvl w:val="0"/>
          <w:numId w:val="38"/>
        </w:numPr>
        <w:tabs>
          <w:tab w:val="left" w:pos="0"/>
          <w:tab w:val="left" w:pos="851"/>
        </w:tabs>
        <w:spacing w:after="0" w:line="276" w:lineRule="auto"/>
        <w:ind w:left="0" w:firstLine="426"/>
        <w:jc w:val="both"/>
        <w:rPr>
          <w:rFonts w:ascii="Times New Roman" w:hAnsi="Times New Roman"/>
          <w:sz w:val="28"/>
          <w:szCs w:val="28"/>
        </w:rPr>
      </w:pPr>
      <w:r w:rsidRPr="009F3FC9">
        <w:rPr>
          <w:rFonts w:ascii="Times New Roman" w:hAnsi="Times New Roman"/>
          <w:sz w:val="28"/>
          <w:szCs w:val="28"/>
        </w:rPr>
        <w:t>песок стекольный (Северо – Сосьвинское месторождение)</w:t>
      </w:r>
      <w:r w:rsidR="00FA3E0A">
        <w:rPr>
          <w:rStyle w:val="afd"/>
          <w:rFonts w:ascii="Times New Roman" w:hAnsi="Times New Roman"/>
          <w:sz w:val="28"/>
          <w:szCs w:val="28"/>
        </w:rPr>
        <w:footnoteReference w:id="11"/>
      </w:r>
      <w:r w:rsidRPr="009F3FC9">
        <w:rPr>
          <w:rFonts w:ascii="Times New Roman" w:hAnsi="Times New Roman"/>
          <w:sz w:val="28"/>
          <w:szCs w:val="28"/>
        </w:rPr>
        <w:t>.</w:t>
      </w:r>
    </w:p>
    <w:p w14:paraId="44098113" w14:textId="0AB5826A" w:rsidR="008F59C6" w:rsidRDefault="008F59C6" w:rsidP="00986212">
      <w:pPr>
        <w:tabs>
          <w:tab w:val="left" w:pos="0"/>
          <w:tab w:val="left" w:pos="851"/>
        </w:tabs>
        <w:spacing w:line="276" w:lineRule="auto"/>
        <w:ind w:firstLine="426"/>
        <w:jc w:val="both"/>
        <w:rPr>
          <w:sz w:val="28"/>
          <w:szCs w:val="28"/>
        </w:rPr>
      </w:pPr>
      <w:r>
        <w:rPr>
          <w:sz w:val="28"/>
          <w:szCs w:val="28"/>
        </w:rPr>
        <w:t xml:space="preserve">Необходимым условием развития горнопромышленного кластера является </w:t>
      </w:r>
      <w:r w:rsidRPr="008F59C6">
        <w:rPr>
          <w:sz w:val="28"/>
          <w:szCs w:val="28"/>
        </w:rPr>
        <w:t>сооружение железнодорожной магистрали Полуночное – Обская</w:t>
      </w:r>
      <w:r w:rsidR="00964DA3">
        <w:rPr>
          <w:sz w:val="28"/>
          <w:szCs w:val="28"/>
        </w:rPr>
        <w:t xml:space="preserve"> (рис.4.1)</w:t>
      </w:r>
      <w:r w:rsidRPr="008F59C6">
        <w:rPr>
          <w:sz w:val="28"/>
          <w:szCs w:val="28"/>
        </w:rPr>
        <w:t xml:space="preserve"> и автомагистрали Тюмень – Урай – Агириш – Салехард, которые пройдут вдоль восточного склона Уральских гор. Строительство этих объектов по кратчайшему пути свяжет старопромышленные территории южного и среднего Урала, в которых практичeски исчерпаны собственные запасы рудных полезных ископаемых, востребованные местными металлургическими производствами, с месторождениями полезных ископаемых Приполярного и Полярного Урала, с лесопромышленной зоной севера Свердловской области и Ханты-Мансийского автономного округа – Югры, с зоной перспективной нефтегазодобычи - полуостровом Ямал.</w:t>
      </w:r>
    </w:p>
    <w:p w14:paraId="4FFCBB3A" w14:textId="77777777" w:rsidR="0072298C" w:rsidRDefault="0072298C" w:rsidP="0072298C">
      <w:pPr>
        <w:tabs>
          <w:tab w:val="left" w:pos="0"/>
          <w:tab w:val="left" w:pos="851"/>
        </w:tabs>
        <w:spacing w:line="276" w:lineRule="auto"/>
        <w:ind w:firstLine="426"/>
        <w:jc w:val="both"/>
        <w:rPr>
          <w:i/>
          <w:iCs/>
          <w:sz w:val="28"/>
          <w:szCs w:val="28"/>
        </w:rPr>
      </w:pPr>
      <w:r w:rsidRPr="001C38F4">
        <w:rPr>
          <w:i/>
          <w:iCs/>
          <w:sz w:val="28"/>
          <w:szCs w:val="28"/>
        </w:rPr>
        <w:t>Мероприятия:</w:t>
      </w:r>
    </w:p>
    <w:p w14:paraId="2DA76E12" w14:textId="77777777" w:rsidR="0072298C" w:rsidRPr="0072298C" w:rsidRDefault="0072298C" w:rsidP="009C08D3">
      <w:pPr>
        <w:pStyle w:val="afff2"/>
        <w:numPr>
          <w:ilvl w:val="0"/>
          <w:numId w:val="49"/>
        </w:numPr>
        <w:tabs>
          <w:tab w:val="left" w:pos="0"/>
          <w:tab w:val="left" w:pos="709"/>
        </w:tabs>
        <w:spacing w:line="276" w:lineRule="auto"/>
        <w:ind w:left="0" w:firstLine="426"/>
        <w:jc w:val="both"/>
        <w:rPr>
          <w:rFonts w:ascii="Times New Roman" w:hAnsi="Times New Roman"/>
          <w:sz w:val="28"/>
          <w:szCs w:val="28"/>
        </w:rPr>
      </w:pPr>
      <w:r w:rsidRPr="0072298C">
        <w:rPr>
          <w:rFonts w:ascii="Times New Roman" w:hAnsi="Times New Roman"/>
          <w:sz w:val="28"/>
          <w:szCs w:val="28"/>
        </w:rPr>
        <w:t xml:space="preserve">формирование реестра участков нераспределенного фонда недр обшераспространенных полезных ископаемых; </w:t>
      </w:r>
    </w:p>
    <w:p w14:paraId="0B3685C1" w14:textId="77777777" w:rsidR="0072298C" w:rsidRPr="0072298C" w:rsidRDefault="0072298C" w:rsidP="009C08D3">
      <w:pPr>
        <w:pStyle w:val="afff2"/>
        <w:numPr>
          <w:ilvl w:val="0"/>
          <w:numId w:val="49"/>
        </w:numPr>
        <w:tabs>
          <w:tab w:val="left" w:pos="0"/>
          <w:tab w:val="left" w:pos="709"/>
        </w:tabs>
        <w:spacing w:line="276" w:lineRule="auto"/>
        <w:ind w:left="0" w:firstLine="426"/>
        <w:jc w:val="both"/>
        <w:rPr>
          <w:rFonts w:ascii="Times New Roman" w:hAnsi="Times New Roman"/>
          <w:sz w:val="28"/>
          <w:szCs w:val="28"/>
        </w:rPr>
      </w:pPr>
      <w:r w:rsidRPr="0072298C">
        <w:rPr>
          <w:rFonts w:ascii="Times New Roman" w:hAnsi="Times New Roman"/>
          <w:sz w:val="28"/>
          <w:szCs w:val="28"/>
        </w:rPr>
        <w:t>оказание содействия при подготовке к реализации проекта по строительству железной дороги «Полуночная – Обская - Салехард» и автомобильной дороги «Тюмень – Урай – Агириш – Салехард»;</w:t>
      </w:r>
    </w:p>
    <w:p w14:paraId="45B5EF17" w14:textId="77777777" w:rsidR="0072298C" w:rsidRPr="0072298C" w:rsidRDefault="0072298C" w:rsidP="009C08D3">
      <w:pPr>
        <w:pStyle w:val="afff2"/>
        <w:numPr>
          <w:ilvl w:val="0"/>
          <w:numId w:val="49"/>
        </w:numPr>
        <w:tabs>
          <w:tab w:val="left" w:pos="0"/>
          <w:tab w:val="left" w:pos="709"/>
        </w:tabs>
        <w:spacing w:line="276" w:lineRule="auto"/>
        <w:ind w:left="0" w:firstLine="426"/>
        <w:jc w:val="both"/>
        <w:rPr>
          <w:rFonts w:ascii="Times New Roman" w:hAnsi="Times New Roman"/>
          <w:sz w:val="28"/>
          <w:szCs w:val="28"/>
        </w:rPr>
      </w:pPr>
      <w:r w:rsidRPr="0072298C">
        <w:rPr>
          <w:rFonts w:ascii="Times New Roman" w:hAnsi="Times New Roman"/>
          <w:sz w:val="28"/>
          <w:szCs w:val="28"/>
        </w:rPr>
        <w:t>оказание содействия в проработке проектов по освоению месторождений нерудных полезных ископаемых (железной руды, буроугольных, марганцевых, кварцевых, медных месторождений, месторождений бентонитовых глин и т.д.)</w:t>
      </w:r>
    </w:p>
    <w:p w14:paraId="225FE4EC" w14:textId="77777777" w:rsidR="000B6325" w:rsidRDefault="000B6325" w:rsidP="00727889">
      <w:pPr>
        <w:tabs>
          <w:tab w:val="left" w:pos="0"/>
          <w:tab w:val="left" w:pos="851"/>
        </w:tabs>
        <w:spacing w:line="276" w:lineRule="auto"/>
        <w:ind w:firstLine="284"/>
        <w:jc w:val="both"/>
        <w:rPr>
          <w:sz w:val="28"/>
          <w:szCs w:val="28"/>
        </w:rPr>
      </w:pPr>
    </w:p>
    <w:p w14:paraId="7058DD65" w14:textId="2F911438" w:rsidR="00964DA3" w:rsidRDefault="002055F4" w:rsidP="00964DA3">
      <w:pPr>
        <w:tabs>
          <w:tab w:val="left" w:pos="0"/>
          <w:tab w:val="left" w:pos="851"/>
        </w:tabs>
        <w:spacing w:line="276" w:lineRule="auto"/>
        <w:ind w:firstLine="284"/>
        <w:jc w:val="center"/>
        <w:rPr>
          <w:sz w:val="28"/>
          <w:szCs w:val="28"/>
        </w:rPr>
      </w:pPr>
      <w:r>
        <w:rPr>
          <w:noProof/>
        </w:rPr>
        <w:lastRenderedPageBreak/>
        <mc:AlternateContent>
          <mc:Choice Requires="wps">
            <w:drawing>
              <wp:anchor distT="0" distB="0" distL="114300" distR="114300" simplePos="0" relativeHeight="251662336" behindDoc="0" locked="0" layoutInCell="1" allowOverlap="1" wp14:anchorId="6BC16C3A" wp14:editId="66D34CE3">
                <wp:simplePos x="0" y="0"/>
                <wp:positionH relativeFrom="column">
                  <wp:posOffset>1275022</wp:posOffset>
                </wp:positionH>
                <wp:positionV relativeFrom="paragraph">
                  <wp:posOffset>2576773</wp:posOffset>
                </wp:positionV>
                <wp:extent cx="1323110" cy="2071254"/>
                <wp:effectExtent l="0" t="0" r="10795" b="24765"/>
                <wp:wrapNone/>
                <wp:docPr id="41" name="Прямоугольник 41"/>
                <wp:cNvGraphicFramePr/>
                <a:graphic xmlns:a="http://schemas.openxmlformats.org/drawingml/2006/main">
                  <a:graphicData uri="http://schemas.microsoft.com/office/word/2010/wordprocessingShape">
                    <wps:wsp>
                      <wps:cNvSpPr/>
                      <wps:spPr>
                        <a:xfrm>
                          <a:off x="0" y="0"/>
                          <a:ext cx="1323110" cy="2071254"/>
                        </a:xfrm>
                        <a:prstGeom prst="rect">
                          <a:avLst/>
                        </a:prstGeom>
                        <a:no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01276" id="Прямоугольник 41" o:spid="_x0000_s1026" style="position:absolute;margin-left:100.4pt;margin-top:202.9pt;width:104.2pt;height:16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" filled="f" strokecolor="#c00000" strokeweight="2pt">
                <v:stroke dashstyle="dash"/>
              </v:rect>
            </w:pict>
          </mc:Fallback>
        </mc:AlternateContent>
      </w:r>
      <w:r w:rsidR="00964DA3">
        <w:rPr>
          <w:noProof/>
        </w:rPr>
        <w:drawing>
          <wp:inline distT="0" distB="0" distL="0" distR="0" wp14:anchorId="322E001D" wp14:editId="231BBA82">
            <wp:extent cx="4405746" cy="5496973"/>
            <wp:effectExtent l="19050" t="19050" r="13970" b="279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37696" t="17510" r="27559" b="5417"/>
                    <a:stretch/>
                  </pic:blipFill>
                  <pic:spPr bwMode="auto">
                    <a:xfrm>
                      <a:off x="0" y="0"/>
                      <a:ext cx="4417518" cy="5511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E60984" w14:textId="55E85E60" w:rsidR="00964DA3" w:rsidRDefault="00964DA3" w:rsidP="00964DA3">
      <w:pPr>
        <w:tabs>
          <w:tab w:val="left" w:pos="0"/>
          <w:tab w:val="left" w:pos="851"/>
        </w:tabs>
        <w:spacing w:line="276" w:lineRule="auto"/>
        <w:ind w:firstLine="284"/>
        <w:jc w:val="center"/>
        <w:rPr>
          <w:sz w:val="28"/>
          <w:szCs w:val="28"/>
        </w:rPr>
      </w:pPr>
      <w:r>
        <w:rPr>
          <w:sz w:val="28"/>
          <w:szCs w:val="28"/>
        </w:rPr>
        <w:t xml:space="preserve">Рисунок 4.1 </w:t>
      </w:r>
      <w:r w:rsidR="002055F4">
        <w:rPr>
          <w:sz w:val="28"/>
          <w:szCs w:val="28"/>
        </w:rPr>
        <w:t>–</w:t>
      </w:r>
      <w:r>
        <w:rPr>
          <w:sz w:val="28"/>
          <w:szCs w:val="28"/>
        </w:rPr>
        <w:t xml:space="preserve"> </w:t>
      </w:r>
      <w:r w:rsidR="002055F4">
        <w:rPr>
          <w:sz w:val="28"/>
          <w:szCs w:val="28"/>
        </w:rPr>
        <w:t xml:space="preserve">Схема ж/д линии Полуночное </w:t>
      </w:r>
      <w:r w:rsidR="000B6325">
        <w:rPr>
          <w:sz w:val="28"/>
          <w:szCs w:val="28"/>
        </w:rPr>
        <w:t>–</w:t>
      </w:r>
      <w:r w:rsidR="002055F4">
        <w:rPr>
          <w:sz w:val="28"/>
          <w:szCs w:val="28"/>
        </w:rPr>
        <w:t xml:space="preserve"> Обская</w:t>
      </w:r>
    </w:p>
    <w:p w14:paraId="032AB4BB" w14:textId="77777777" w:rsidR="000B6325" w:rsidRPr="008F59C6" w:rsidRDefault="000B6325" w:rsidP="00964DA3">
      <w:pPr>
        <w:tabs>
          <w:tab w:val="left" w:pos="0"/>
          <w:tab w:val="left" w:pos="851"/>
        </w:tabs>
        <w:spacing w:line="276" w:lineRule="auto"/>
        <w:ind w:firstLine="284"/>
        <w:jc w:val="center"/>
        <w:rPr>
          <w:sz w:val="28"/>
          <w:szCs w:val="28"/>
        </w:rPr>
      </w:pPr>
    </w:p>
    <w:p w14:paraId="10592ED9" w14:textId="77777777" w:rsidR="00BD1224" w:rsidRPr="001C38F4" w:rsidRDefault="00BD1224" w:rsidP="001C38F4">
      <w:pPr>
        <w:tabs>
          <w:tab w:val="left" w:pos="0"/>
          <w:tab w:val="left" w:pos="851"/>
        </w:tabs>
        <w:spacing w:line="276" w:lineRule="auto"/>
        <w:ind w:firstLine="426"/>
        <w:jc w:val="both"/>
        <w:rPr>
          <w:i/>
          <w:iCs/>
          <w:sz w:val="28"/>
          <w:szCs w:val="28"/>
        </w:rPr>
      </w:pPr>
      <w:r w:rsidRPr="001C38F4">
        <w:rPr>
          <w:i/>
          <w:iCs/>
          <w:sz w:val="28"/>
          <w:szCs w:val="28"/>
        </w:rPr>
        <w:t>Ожидаемые результаты:</w:t>
      </w:r>
    </w:p>
    <w:p w14:paraId="486701DE" w14:textId="703577C4" w:rsidR="00BD1224" w:rsidRPr="00525F32" w:rsidRDefault="00BD1224" w:rsidP="009C08D3">
      <w:pPr>
        <w:pStyle w:val="afff2"/>
        <w:numPr>
          <w:ilvl w:val="0"/>
          <w:numId w:val="9"/>
        </w:numPr>
        <w:tabs>
          <w:tab w:val="left" w:pos="0"/>
          <w:tab w:val="left" w:pos="851"/>
        </w:tabs>
        <w:spacing w:line="276" w:lineRule="auto"/>
        <w:ind w:left="0" w:firstLine="360"/>
        <w:jc w:val="both"/>
        <w:rPr>
          <w:rFonts w:ascii="Times New Roman" w:hAnsi="Times New Roman"/>
          <w:sz w:val="28"/>
          <w:szCs w:val="28"/>
          <w:shd w:val="clear" w:color="auto" w:fill="FFFFFF"/>
        </w:rPr>
      </w:pPr>
      <w:r w:rsidRPr="00525F32">
        <w:rPr>
          <w:rFonts w:ascii="Times New Roman" w:hAnsi="Times New Roman"/>
          <w:sz w:val="28"/>
          <w:szCs w:val="28"/>
          <w:shd w:val="clear" w:color="auto" w:fill="FFFFFF"/>
        </w:rPr>
        <w:t>обеспечение подготовки к промышленной эксплуатации новых месторождений минерального строительного сырья;</w:t>
      </w:r>
    </w:p>
    <w:p w14:paraId="32BF739F" w14:textId="1FA13742" w:rsidR="00BD1224" w:rsidRPr="00525F32" w:rsidRDefault="00BD1224" w:rsidP="009C08D3">
      <w:pPr>
        <w:pStyle w:val="afff2"/>
        <w:numPr>
          <w:ilvl w:val="0"/>
          <w:numId w:val="9"/>
        </w:numPr>
        <w:tabs>
          <w:tab w:val="left" w:pos="0"/>
          <w:tab w:val="left" w:pos="851"/>
        </w:tabs>
        <w:spacing w:line="276" w:lineRule="auto"/>
        <w:ind w:left="0" w:firstLine="360"/>
        <w:jc w:val="both"/>
        <w:rPr>
          <w:rFonts w:ascii="Times New Roman" w:hAnsi="Times New Roman"/>
          <w:sz w:val="28"/>
          <w:szCs w:val="28"/>
        </w:rPr>
      </w:pPr>
      <w:r w:rsidRPr="00525F32">
        <w:rPr>
          <w:rFonts w:ascii="Times New Roman" w:hAnsi="Times New Roman"/>
          <w:sz w:val="28"/>
          <w:szCs w:val="28"/>
          <w:shd w:val="clear" w:color="auto" w:fill="FFFFFF"/>
        </w:rPr>
        <w:t>увеличение количества привлеченных недропользователей для освоения месторождений, расположенных на территории Березовского района.</w:t>
      </w:r>
    </w:p>
    <w:p w14:paraId="75C369A9" w14:textId="77777777" w:rsidR="00BD1224" w:rsidRPr="00A2757C" w:rsidRDefault="00BD1224" w:rsidP="00BD1224">
      <w:pPr>
        <w:tabs>
          <w:tab w:val="left" w:pos="0"/>
          <w:tab w:val="left" w:pos="851"/>
        </w:tabs>
        <w:spacing w:line="276" w:lineRule="auto"/>
        <w:jc w:val="both"/>
      </w:pPr>
    </w:p>
    <w:p w14:paraId="64B95C7F" w14:textId="72C75812" w:rsidR="00BD1224" w:rsidRPr="001C38F4" w:rsidRDefault="00BD1224" w:rsidP="001C38F4">
      <w:pPr>
        <w:tabs>
          <w:tab w:val="left" w:pos="851"/>
        </w:tabs>
        <w:spacing w:line="276" w:lineRule="auto"/>
        <w:ind w:firstLine="426"/>
        <w:jc w:val="both"/>
        <w:rPr>
          <w:i/>
          <w:iCs/>
          <w:sz w:val="28"/>
          <w:szCs w:val="28"/>
        </w:rPr>
      </w:pPr>
      <w:r w:rsidRPr="001C38F4">
        <w:rPr>
          <w:i/>
          <w:iCs/>
          <w:sz w:val="28"/>
          <w:szCs w:val="28"/>
        </w:rPr>
        <w:t xml:space="preserve">СЗ </w:t>
      </w:r>
      <w:r w:rsidR="001551D7">
        <w:rPr>
          <w:i/>
          <w:iCs/>
          <w:sz w:val="28"/>
          <w:szCs w:val="28"/>
        </w:rPr>
        <w:t>3.2</w:t>
      </w:r>
      <w:r w:rsidRPr="001C38F4">
        <w:rPr>
          <w:i/>
          <w:iCs/>
          <w:sz w:val="28"/>
          <w:szCs w:val="28"/>
        </w:rPr>
        <w:t xml:space="preserve"> – </w:t>
      </w:r>
      <w:r w:rsidR="001C38F4" w:rsidRPr="001C38F4">
        <w:rPr>
          <w:i/>
          <w:iCs/>
          <w:sz w:val="28"/>
          <w:szCs w:val="28"/>
          <w:lang w:val="en-US"/>
        </w:rPr>
        <w:t>C</w:t>
      </w:r>
      <w:r w:rsidR="001C38F4" w:rsidRPr="001C38F4">
        <w:rPr>
          <w:i/>
          <w:iCs/>
          <w:sz w:val="28"/>
          <w:szCs w:val="28"/>
        </w:rPr>
        <w:t xml:space="preserve">оздание лесопромышленного кластера </w:t>
      </w:r>
    </w:p>
    <w:p w14:paraId="361E67C1" w14:textId="77777777" w:rsidR="00BD1224" w:rsidRDefault="00BD1224" w:rsidP="001C38F4">
      <w:pPr>
        <w:tabs>
          <w:tab w:val="left" w:pos="851"/>
        </w:tabs>
        <w:spacing w:line="276" w:lineRule="auto"/>
        <w:ind w:firstLine="426"/>
        <w:jc w:val="both"/>
        <w:rPr>
          <w:i/>
          <w:iCs/>
          <w:sz w:val="28"/>
          <w:szCs w:val="28"/>
        </w:rPr>
      </w:pPr>
      <w:r w:rsidRPr="001C38F4">
        <w:rPr>
          <w:i/>
          <w:iCs/>
          <w:sz w:val="28"/>
          <w:szCs w:val="28"/>
        </w:rPr>
        <w:t>Мероприятия:</w:t>
      </w:r>
    </w:p>
    <w:p w14:paraId="69C5654A" w14:textId="283371EE" w:rsidR="00EB0AD7" w:rsidRPr="00EB0AD7" w:rsidRDefault="00EB0AD7" w:rsidP="009C08D3">
      <w:pPr>
        <w:pStyle w:val="afff2"/>
        <w:numPr>
          <w:ilvl w:val="0"/>
          <w:numId w:val="50"/>
        </w:numPr>
        <w:tabs>
          <w:tab w:val="left" w:pos="709"/>
        </w:tabs>
        <w:spacing w:line="276" w:lineRule="auto"/>
        <w:ind w:left="0" w:firstLine="426"/>
        <w:jc w:val="both"/>
        <w:rPr>
          <w:rFonts w:ascii="Times New Roman" w:hAnsi="Times New Roman"/>
          <w:sz w:val="28"/>
          <w:szCs w:val="28"/>
        </w:rPr>
      </w:pPr>
      <w:r w:rsidRPr="00EB0AD7">
        <w:rPr>
          <w:rFonts w:ascii="Times New Roman" w:hAnsi="Times New Roman"/>
          <w:sz w:val="28"/>
          <w:szCs w:val="28"/>
        </w:rPr>
        <w:t>ведение мониторинга хозяйствующих субъектов, осуществляющих лесозаготовку и производство пиломатериалов;</w:t>
      </w:r>
    </w:p>
    <w:p w14:paraId="54CBB6ED" w14:textId="58A67174" w:rsidR="00EB0AD7" w:rsidRPr="00EB0AD7" w:rsidRDefault="00EB0AD7" w:rsidP="009C08D3">
      <w:pPr>
        <w:pStyle w:val="afff2"/>
        <w:numPr>
          <w:ilvl w:val="0"/>
          <w:numId w:val="50"/>
        </w:numPr>
        <w:tabs>
          <w:tab w:val="left" w:pos="709"/>
        </w:tabs>
        <w:spacing w:line="276" w:lineRule="auto"/>
        <w:ind w:left="0" w:firstLine="426"/>
        <w:jc w:val="both"/>
        <w:rPr>
          <w:rFonts w:ascii="Times New Roman" w:hAnsi="Times New Roman"/>
          <w:sz w:val="28"/>
          <w:szCs w:val="28"/>
        </w:rPr>
      </w:pPr>
      <w:r w:rsidRPr="00EB0AD7">
        <w:rPr>
          <w:rFonts w:ascii="Times New Roman" w:hAnsi="Times New Roman"/>
          <w:sz w:val="28"/>
          <w:szCs w:val="28"/>
        </w:rPr>
        <w:t xml:space="preserve">оказание содействия в разработке проектов, связанных с развитием транспортной инфраструктуры для освоения лесосырьевых ресурсов в рамках </w:t>
      </w:r>
      <w:r w:rsidRPr="00EB0AD7">
        <w:rPr>
          <w:rFonts w:ascii="Times New Roman" w:hAnsi="Times New Roman"/>
          <w:sz w:val="28"/>
          <w:szCs w:val="28"/>
        </w:rPr>
        <w:lastRenderedPageBreak/>
        <w:t>строительства железной дороги «Полуночная – Обская - Салехард» и автомобильной дороги;</w:t>
      </w:r>
    </w:p>
    <w:p w14:paraId="41D2F3E6" w14:textId="045B5F9D" w:rsidR="00EB0AD7" w:rsidRPr="00EB0AD7" w:rsidRDefault="00EB0AD7" w:rsidP="009C08D3">
      <w:pPr>
        <w:pStyle w:val="afff2"/>
        <w:numPr>
          <w:ilvl w:val="0"/>
          <w:numId w:val="50"/>
        </w:numPr>
        <w:tabs>
          <w:tab w:val="left" w:pos="709"/>
        </w:tabs>
        <w:spacing w:after="0" w:line="276" w:lineRule="auto"/>
        <w:ind w:left="0" w:firstLine="426"/>
        <w:jc w:val="both"/>
        <w:rPr>
          <w:rFonts w:ascii="Times New Roman" w:hAnsi="Times New Roman"/>
          <w:sz w:val="28"/>
          <w:szCs w:val="28"/>
        </w:rPr>
      </w:pPr>
      <w:r w:rsidRPr="00EB0AD7">
        <w:rPr>
          <w:rFonts w:ascii="Times New Roman" w:hAnsi="Times New Roman"/>
          <w:sz w:val="28"/>
          <w:szCs w:val="28"/>
        </w:rPr>
        <w:t>предоставление финансовой помощи хозяйствующим субъектам, осуществляющим лесозаготовку и производство пиломатериалов.</w:t>
      </w:r>
    </w:p>
    <w:p w14:paraId="2AF5990D" w14:textId="224D7336" w:rsidR="00BD1224" w:rsidRPr="006639FB" w:rsidRDefault="00BD1224" w:rsidP="00100D1E">
      <w:pPr>
        <w:tabs>
          <w:tab w:val="left" w:pos="851"/>
        </w:tabs>
        <w:spacing w:line="276" w:lineRule="auto"/>
        <w:ind w:firstLine="425"/>
        <w:jc w:val="both"/>
        <w:rPr>
          <w:i/>
          <w:iCs/>
          <w:sz w:val="28"/>
          <w:szCs w:val="28"/>
        </w:rPr>
      </w:pPr>
      <w:r w:rsidRPr="006639FB">
        <w:rPr>
          <w:i/>
          <w:iCs/>
          <w:sz w:val="28"/>
          <w:szCs w:val="28"/>
        </w:rPr>
        <w:t>Проект:</w:t>
      </w:r>
    </w:p>
    <w:p w14:paraId="5189D18A" w14:textId="01E83367" w:rsidR="00BD1224" w:rsidRPr="001C38F4" w:rsidRDefault="00B96F92" w:rsidP="00100D1E">
      <w:pPr>
        <w:tabs>
          <w:tab w:val="left" w:pos="0"/>
          <w:tab w:val="left" w:pos="851"/>
        </w:tabs>
        <w:spacing w:line="276" w:lineRule="auto"/>
        <w:ind w:firstLine="425"/>
        <w:jc w:val="both"/>
        <w:rPr>
          <w:sz w:val="28"/>
          <w:szCs w:val="28"/>
        </w:rPr>
      </w:pPr>
      <w:r>
        <w:rPr>
          <w:sz w:val="28"/>
          <w:szCs w:val="28"/>
        </w:rPr>
        <w:t>С</w:t>
      </w:r>
      <w:r w:rsidR="00BD1224" w:rsidRPr="001C38F4">
        <w:rPr>
          <w:sz w:val="28"/>
          <w:szCs w:val="28"/>
        </w:rPr>
        <w:t xml:space="preserve">троительство пункта лесозаготовок с цехами по производству </w:t>
      </w:r>
      <w:r w:rsidR="006639FB" w:rsidRPr="001C38F4">
        <w:rPr>
          <w:sz w:val="28"/>
          <w:szCs w:val="28"/>
        </w:rPr>
        <w:t>пиломатериалов в</w:t>
      </w:r>
      <w:r w:rsidR="00BD1224" w:rsidRPr="001C38F4">
        <w:rPr>
          <w:sz w:val="28"/>
          <w:szCs w:val="28"/>
        </w:rPr>
        <w:t xml:space="preserve"> г.п. Игрим, п. Ванзетур, с.п</w:t>
      </w:r>
      <w:r w:rsidR="00BD1224" w:rsidRPr="008508EA">
        <w:rPr>
          <w:sz w:val="28"/>
          <w:szCs w:val="28"/>
        </w:rPr>
        <w:t>. Саранпуль,</w:t>
      </w:r>
      <w:r w:rsidR="00BD1224" w:rsidRPr="001C38F4">
        <w:rPr>
          <w:sz w:val="28"/>
          <w:szCs w:val="28"/>
        </w:rPr>
        <w:t xml:space="preserve"> д. Сартынья</w:t>
      </w:r>
      <w:r w:rsidR="008508EA">
        <w:rPr>
          <w:rStyle w:val="afd"/>
          <w:sz w:val="28"/>
          <w:szCs w:val="28"/>
        </w:rPr>
        <w:footnoteReference w:id="12"/>
      </w:r>
      <w:r>
        <w:rPr>
          <w:sz w:val="28"/>
          <w:szCs w:val="28"/>
        </w:rPr>
        <w:t>.</w:t>
      </w:r>
    </w:p>
    <w:p w14:paraId="5343086C" w14:textId="77777777" w:rsidR="00BD1224" w:rsidRPr="006639FB" w:rsidRDefault="00BD1224" w:rsidP="00100D1E">
      <w:pPr>
        <w:tabs>
          <w:tab w:val="left" w:pos="0"/>
          <w:tab w:val="left" w:pos="851"/>
        </w:tabs>
        <w:spacing w:line="276" w:lineRule="auto"/>
        <w:ind w:firstLine="426"/>
        <w:jc w:val="both"/>
        <w:rPr>
          <w:i/>
          <w:iCs/>
          <w:sz w:val="28"/>
          <w:szCs w:val="28"/>
        </w:rPr>
      </w:pPr>
      <w:r w:rsidRPr="006639FB">
        <w:rPr>
          <w:i/>
          <w:iCs/>
          <w:sz w:val="28"/>
          <w:szCs w:val="28"/>
        </w:rPr>
        <w:t>Ожидаемые результаты:</w:t>
      </w:r>
    </w:p>
    <w:p w14:paraId="4DA6F0FF" w14:textId="0E81D823" w:rsidR="00BD1224" w:rsidRPr="00C9496F" w:rsidRDefault="006639FB" w:rsidP="009C08D3">
      <w:pPr>
        <w:pStyle w:val="afff2"/>
        <w:numPr>
          <w:ilvl w:val="0"/>
          <w:numId w:val="10"/>
        </w:numPr>
        <w:tabs>
          <w:tab w:val="left" w:pos="0"/>
          <w:tab w:val="left" w:pos="851"/>
        </w:tabs>
        <w:spacing w:after="0" w:line="276" w:lineRule="auto"/>
        <w:ind w:left="0" w:firstLine="426"/>
        <w:jc w:val="both"/>
        <w:rPr>
          <w:rFonts w:ascii="Times New Roman" w:hAnsi="Times New Roman"/>
          <w:sz w:val="28"/>
          <w:szCs w:val="28"/>
          <w:shd w:val="clear" w:color="auto" w:fill="FFFFFF"/>
        </w:rPr>
      </w:pPr>
      <w:r w:rsidRPr="00C9496F">
        <w:rPr>
          <w:rFonts w:ascii="Times New Roman" w:hAnsi="Times New Roman"/>
          <w:sz w:val="28"/>
          <w:szCs w:val="28"/>
          <w:shd w:val="clear" w:color="auto" w:fill="FFFFFF"/>
        </w:rPr>
        <w:t>ком</w:t>
      </w:r>
      <w:r w:rsidR="00BD1224" w:rsidRPr="00C9496F">
        <w:rPr>
          <w:rFonts w:ascii="Times New Roman" w:hAnsi="Times New Roman"/>
          <w:sz w:val="28"/>
          <w:szCs w:val="28"/>
          <w:shd w:val="clear" w:color="auto" w:fill="FFFFFF"/>
        </w:rPr>
        <w:t>плексное и рациональное использование лесных ресурсов Березовского района;</w:t>
      </w:r>
    </w:p>
    <w:p w14:paraId="187857B5" w14:textId="03F53FB5" w:rsidR="00BD1224" w:rsidRPr="00C9496F" w:rsidRDefault="00BD1224" w:rsidP="009C08D3">
      <w:pPr>
        <w:pStyle w:val="afff2"/>
        <w:numPr>
          <w:ilvl w:val="0"/>
          <w:numId w:val="10"/>
        </w:numPr>
        <w:tabs>
          <w:tab w:val="left" w:pos="0"/>
          <w:tab w:val="left" w:pos="851"/>
        </w:tabs>
        <w:spacing w:line="276" w:lineRule="auto"/>
        <w:ind w:left="0" w:firstLine="426"/>
        <w:jc w:val="both"/>
        <w:rPr>
          <w:rFonts w:ascii="Times New Roman" w:hAnsi="Times New Roman"/>
          <w:sz w:val="28"/>
          <w:szCs w:val="28"/>
          <w:shd w:val="clear" w:color="auto" w:fill="FFFFFF"/>
        </w:rPr>
      </w:pPr>
      <w:r w:rsidRPr="00C9496F">
        <w:rPr>
          <w:rFonts w:ascii="Times New Roman" w:hAnsi="Times New Roman"/>
          <w:sz w:val="28"/>
          <w:szCs w:val="28"/>
          <w:shd w:val="clear" w:color="auto" w:fill="FFFFFF"/>
        </w:rPr>
        <w:t>выпуск новых видов продукции с высокой добавленной стоимостью;</w:t>
      </w:r>
    </w:p>
    <w:p w14:paraId="5BC971E6" w14:textId="5D0E465B" w:rsidR="00BD1224" w:rsidRPr="00C9496F" w:rsidRDefault="00BD1224" w:rsidP="009C08D3">
      <w:pPr>
        <w:pStyle w:val="afff2"/>
        <w:numPr>
          <w:ilvl w:val="0"/>
          <w:numId w:val="10"/>
        </w:numPr>
        <w:tabs>
          <w:tab w:val="left" w:pos="0"/>
          <w:tab w:val="left" w:pos="851"/>
        </w:tabs>
        <w:spacing w:line="276" w:lineRule="auto"/>
        <w:ind w:left="0" w:firstLine="426"/>
        <w:jc w:val="both"/>
        <w:rPr>
          <w:rFonts w:ascii="Times New Roman" w:hAnsi="Times New Roman"/>
          <w:sz w:val="28"/>
          <w:szCs w:val="28"/>
          <w:shd w:val="clear" w:color="auto" w:fill="FFFFFF"/>
        </w:rPr>
      </w:pPr>
      <w:r w:rsidRPr="00C9496F">
        <w:rPr>
          <w:rFonts w:ascii="Times New Roman" w:hAnsi="Times New Roman"/>
          <w:sz w:val="28"/>
          <w:szCs w:val="28"/>
          <w:shd w:val="clear" w:color="auto" w:fill="FFFFFF"/>
        </w:rPr>
        <w:t>сеть центров регионального и районного уровня по переработке древесины;</w:t>
      </w:r>
    </w:p>
    <w:p w14:paraId="5A2378C4" w14:textId="35C5EEFA" w:rsidR="00BD1224" w:rsidRPr="006639FB" w:rsidRDefault="00BD1224" w:rsidP="009C08D3">
      <w:pPr>
        <w:pStyle w:val="afff2"/>
        <w:numPr>
          <w:ilvl w:val="0"/>
          <w:numId w:val="10"/>
        </w:numPr>
        <w:tabs>
          <w:tab w:val="left" w:pos="0"/>
          <w:tab w:val="left" w:pos="851"/>
        </w:tabs>
        <w:spacing w:line="276" w:lineRule="auto"/>
        <w:ind w:left="0" w:firstLine="426"/>
        <w:jc w:val="both"/>
        <w:rPr>
          <w:rFonts w:ascii="Times New Roman" w:hAnsi="Times New Roman"/>
          <w:sz w:val="28"/>
          <w:szCs w:val="28"/>
        </w:rPr>
      </w:pPr>
      <w:r w:rsidRPr="006639FB">
        <w:rPr>
          <w:rFonts w:ascii="Times New Roman" w:hAnsi="Times New Roman"/>
          <w:sz w:val="28"/>
          <w:szCs w:val="28"/>
        </w:rPr>
        <w:t>использование древесных отходов лесопромышленного кластера в полном объеме.</w:t>
      </w:r>
    </w:p>
    <w:p w14:paraId="1DDCECD8" w14:textId="77777777" w:rsidR="00BD1224" w:rsidRPr="00A2757C" w:rsidRDefault="00BD1224" w:rsidP="00BD1224">
      <w:pPr>
        <w:tabs>
          <w:tab w:val="left" w:pos="0"/>
          <w:tab w:val="left" w:pos="851"/>
        </w:tabs>
        <w:spacing w:line="276" w:lineRule="auto"/>
        <w:jc w:val="both"/>
      </w:pPr>
    </w:p>
    <w:p w14:paraId="3F76D4B0" w14:textId="4408AB05" w:rsidR="00BD1224" w:rsidRPr="00C9496F" w:rsidRDefault="00BD1224" w:rsidP="006639FB">
      <w:pPr>
        <w:tabs>
          <w:tab w:val="left" w:pos="0"/>
          <w:tab w:val="left" w:pos="851"/>
        </w:tabs>
        <w:spacing w:line="276" w:lineRule="auto"/>
        <w:ind w:firstLine="426"/>
        <w:jc w:val="both"/>
        <w:rPr>
          <w:i/>
          <w:iCs/>
          <w:sz w:val="28"/>
          <w:szCs w:val="28"/>
        </w:rPr>
      </w:pPr>
      <w:r w:rsidRPr="001551D7">
        <w:rPr>
          <w:i/>
          <w:iCs/>
          <w:sz w:val="28"/>
          <w:szCs w:val="28"/>
        </w:rPr>
        <w:t xml:space="preserve">СЗ </w:t>
      </w:r>
      <w:r w:rsidR="001551D7" w:rsidRPr="001551D7">
        <w:rPr>
          <w:i/>
          <w:iCs/>
          <w:sz w:val="28"/>
          <w:szCs w:val="28"/>
        </w:rPr>
        <w:t>3.3</w:t>
      </w:r>
      <w:r w:rsidRPr="006639FB">
        <w:rPr>
          <w:i/>
          <w:iCs/>
          <w:sz w:val="28"/>
          <w:szCs w:val="28"/>
        </w:rPr>
        <w:t xml:space="preserve"> - </w:t>
      </w:r>
      <w:r w:rsidR="006639FB" w:rsidRPr="00C9496F">
        <w:rPr>
          <w:i/>
          <w:iCs/>
          <w:sz w:val="28"/>
          <w:szCs w:val="28"/>
        </w:rPr>
        <w:t xml:space="preserve">Развитие АПК глубокой переработки сельскохозяйственной продукции </w:t>
      </w:r>
    </w:p>
    <w:p w14:paraId="4CCA42F2" w14:textId="28919E06" w:rsidR="00BD1224" w:rsidRPr="00C9496F" w:rsidRDefault="00BD1224" w:rsidP="006639FB">
      <w:pPr>
        <w:tabs>
          <w:tab w:val="left" w:pos="0"/>
          <w:tab w:val="left" w:pos="851"/>
        </w:tabs>
        <w:spacing w:line="276" w:lineRule="auto"/>
        <w:ind w:firstLine="426"/>
        <w:jc w:val="both"/>
        <w:rPr>
          <w:i/>
          <w:iCs/>
          <w:sz w:val="28"/>
          <w:szCs w:val="28"/>
        </w:rPr>
      </w:pPr>
      <w:r w:rsidRPr="00C9496F">
        <w:rPr>
          <w:i/>
          <w:iCs/>
          <w:sz w:val="28"/>
          <w:szCs w:val="28"/>
        </w:rPr>
        <w:t>Мероприяти</w:t>
      </w:r>
      <w:r w:rsidR="006639FB" w:rsidRPr="00C9496F">
        <w:rPr>
          <w:i/>
          <w:iCs/>
          <w:sz w:val="28"/>
          <w:szCs w:val="28"/>
        </w:rPr>
        <w:t>я</w:t>
      </w:r>
      <w:r w:rsidRPr="00C9496F">
        <w:rPr>
          <w:i/>
          <w:iCs/>
          <w:sz w:val="28"/>
          <w:szCs w:val="28"/>
        </w:rPr>
        <w:t>:</w:t>
      </w:r>
    </w:p>
    <w:p w14:paraId="7709A1BB" w14:textId="10F482AF" w:rsidR="00B96F92" w:rsidRPr="00B96F92" w:rsidRDefault="00B96F92" w:rsidP="009C08D3">
      <w:pPr>
        <w:pStyle w:val="afff2"/>
        <w:numPr>
          <w:ilvl w:val="0"/>
          <w:numId w:val="51"/>
        </w:numPr>
        <w:tabs>
          <w:tab w:val="left" w:pos="0"/>
          <w:tab w:val="left" w:pos="709"/>
        </w:tabs>
        <w:spacing w:line="276" w:lineRule="auto"/>
        <w:ind w:left="0" w:firstLine="426"/>
        <w:jc w:val="both"/>
        <w:rPr>
          <w:rFonts w:ascii="Times New Roman" w:hAnsi="Times New Roman"/>
          <w:sz w:val="28"/>
          <w:szCs w:val="28"/>
        </w:rPr>
      </w:pPr>
      <w:r w:rsidRPr="00B96F92">
        <w:rPr>
          <w:rFonts w:ascii="Times New Roman" w:hAnsi="Times New Roman"/>
          <w:sz w:val="28"/>
          <w:szCs w:val="28"/>
        </w:rPr>
        <w:t>предоставление государственной поддержки (субсидирование) сельскохозяйственным товаропроизводителям Березовского района (за произведенную продукцию растениеводства в открытом и защищенном грунте, на содержание маточного поголовья сельскохозяйственных животных, на возмещение затрат на развитие материально – технической базы);</w:t>
      </w:r>
    </w:p>
    <w:p w14:paraId="0BFACD7E" w14:textId="0F463657" w:rsidR="00FD433F" w:rsidRPr="00B96F92" w:rsidRDefault="00B96F92" w:rsidP="009C08D3">
      <w:pPr>
        <w:pStyle w:val="afff2"/>
        <w:numPr>
          <w:ilvl w:val="0"/>
          <w:numId w:val="51"/>
        </w:numPr>
        <w:tabs>
          <w:tab w:val="left" w:pos="0"/>
          <w:tab w:val="left" w:pos="709"/>
        </w:tabs>
        <w:spacing w:line="276" w:lineRule="auto"/>
        <w:ind w:left="0" w:firstLine="426"/>
        <w:jc w:val="both"/>
        <w:rPr>
          <w:rFonts w:ascii="Times New Roman" w:hAnsi="Times New Roman"/>
          <w:sz w:val="28"/>
          <w:szCs w:val="28"/>
        </w:rPr>
      </w:pPr>
      <w:r w:rsidRPr="00B96F92">
        <w:rPr>
          <w:rFonts w:ascii="Times New Roman" w:hAnsi="Times New Roman"/>
          <w:sz w:val="28"/>
          <w:szCs w:val="28"/>
        </w:rPr>
        <w:t>содействие предприятиям, осуществляющим производство сельскохозяйственной продукции, в участии в выставочно – ярмарочных мероприятиях различных уровней (местном, региональном, федеральном);</w:t>
      </w:r>
    </w:p>
    <w:p w14:paraId="628D30C6" w14:textId="65208DBE" w:rsidR="00B96F92" w:rsidRPr="00B96F92" w:rsidRDefault="00B96F92" w:rsidP="009C08D3">
      <w:pPr>
        <w:pStyle w:val="afff2"/>
        <w:numPr>
          <w:ilvl w:val="0"/>
          <w:numId w:val="51"/>
        </w:numPr>
        <w:tabs>
          <w:tab w:val="left" w:pos="0"/>
          <w:tab w:val="left" w:pos="709"/>
        </w:tabs>
        <w:spacing w:after="0" w:line="276" w:lineRule="auto"/>
        <w:ind w:left="0" w:firstLine="425"/>
        <w:jc w:val="both"/>
        <w:rPr>
          <w:rFonts w:ascii="Times New Roman" w:hAnsi="Times New Roman"/>
          <w:sz w:val="28"/>
          <w:szCs w:val="28"/>
        </w:rPr>
      </w:pPr>
      <w:r w:rsidRPr="00B96F92">
        <w:rPr>
          <w:rFonts w:ascii="Times New Roman" w:hAnsi="Times New Roman"/>
          <w:sz w:val="28"/>
          <w:szCs w:val="28"/>
        </w:rPr>
        <w:t>брендирование продукции оленеводства знаком «Органики».</w:t>
      </w:r>
    </w:p>
    <w:p w14:paraId="3019FEA3" w14:textId="77777777" w:rsidR="00BD1224" w:rsidRPr="00C80D73" w:rsidRDefault="00BD1224" w:rsidP="00100D1E">
      <w:pPr>
        <w:tabs>
          <w:tab w:val="left" w:pos="0"/>
          <w:tab w:val="left" w:pos="851"/>
        </w:tabs>
        <w:spacing w:line="276" w:lineRule="auto"/>
        <w:ind w:firstLine="425"/>
        <w:jc w:val="both"/>
        <w:rPr>
          <w:i/>
          <w:iCs/>
          <w:sz w:val="28"/>
          <w:szCs w:val="28"/>
        </w:rPr>
      </w:pPr>
      <w:r w:rsidRPr="00C80D73">
        <w:rPr>
          <w:i/>
          <w:iCs/>
          <w:sz w:val="28"/>
          <w:szCs w:val="28"/>
        </w:rPr>
        <w:t>Проекты:</w:t>
      </w:r>
    </w:p>
    <w:p w14:paraId="34CC726E" w14:textId="27669A45" w:rsidR="00A2536C" w:rsidRPr="00A2536C" w:rsidRDefault="00A2536C" w:rsidP="009C08D3">
      <w:pPr>
        <w:pStyle w:val="afff2"/>
        <w:numPr>
          <w:ilvl w:val="0"/>
          <w:numId w:val="52"/>
        </w:numPr>
        <w:tabs>
          <w:tab w:val="left" w:pos="0"/>
          <w:tab w:val="left" w:pos="709"/>
        </w:tabs>
        <w:spacing w:after="0" w:line="276" w:lineRule="auto"/>
        <w:ind w:left="0" w:firstLine="425"/>
        <w:jc w:val="both"/>
        <w:rPr>
          <w:rFonts w:ascii="Times New Roman" w:hAnsi="Times New Roman"/>
          <w:sz w:val="28"/>
          <w:szCs w:val="28"/>
        </w:rPr>
      </w:pPr>
      <w:r>
        <w:rPr>
          <w:rFonts w:ascii="Times New Roman" w:hAnsi="Times New Roman"/>
          <w:sz w:val="28"/>
          <w:szCs w:val="28"/>
        </w:rPr>
        <w:t>м</w:t>
      </w:r>
      <w:r w:rsidRPr="00A2536C">
        <w:rPr>
          <w:rFonts w:ascii="Times New Roman" w:hAnsi="Times New Roman"/>
          <w:sz w:val="28"/>
          <w:szCs w:val="28"/>
        </w:rPr>
        <w:t>одернизация убойного пункта оленей</w:t>
      </w:r>
      <w:r>
        <w:rPr>
          <w:rFonts w:ascii="Times New Roman" w:hAnsi="Times New Roman"/>
          <w:sz w:val="28"/>
          <w:szCs w:val="28"/>
        </w:rPr>
        <w:t>.</w:t>
      </w:r>
      <w:r w:rsidRPr="00A2536C">
        <w:rPr>
          <w:rFonts w:ascii="Times New Roman" w:hAnsi="Times New Roman"/>
          <w:sz w:val="28"/>
          <w:szCs w:val="28"/>
        </w:rPr>
        <w:t xml:space="preserve"> </w:t>
      </w:r>
      <w:r>
        <w:rPr>
          <w:rFonts w:ascii="Times New Roman" w:hAnsi="Times New Roman"/>
          <w:sz w:val="28"/>
          <w:szCs w:val="28"/>
        </w:rPr>
        <w:t>П</w:t>
      </w:r>
      <w:r w:rsidRPr="00A2536C">
        <w:rPr>
          <w:rFonts w:ascii="Times New Roman" w:hAnsi="Times New Roman"/>
          <w:sz w:val="28"/>
          <w:szCs w:val="28"/>
        </w:rPr>
        <w:t>роект</w:t>
      </w:r>
      <w:r>
        <w:rPr>
          <w:rFonts w:ascii="Times New Roman" w:hAnsi="Times New Roman"/>
          <w:sz w:val="28"/>
          <w:szCs w:val="28"/>
        </w:rPr>
        <w:t xml:space="preserve"> направлен </w:t>
      </w:r>
      <w:r w:rsidR="00100D1E">
        <w:rPr>
          <w:rFonts w:ascii="Times New Roman" w:hAnsi="Times New Roman"/>
          <w:sz w:val="28"/>
          <w:szCs w:val="28"/>
        </w:rPr>
        <w:t xml:space="preserve">на </w:t>
      </w:r>
      <w:r w:rsidR="00100D1E" w:rsidRPr="00A2536C">
        <w:rPr>
          <w:rFonts w:ascii="Times New Roman" w:hAnsi="Times New Roman"/>
          <w:sz w:val="28"/>
          <w:szCs w:val="28"/>
        </w:rPr>
        <w:t>организацию</w:t>
      </w:r>
      <w:r w:rsidRPr="00A2536C">
        <w:rPr>
          <w:rFonts w:ascii="Times New Roman" w:hAnsi="Times New Roman"/>
          <w:sz w:val="28"/>
          <w:szCs w:val="28"/>
        </w:rPr>
        <w:t xml:space="preserve"> современного цеха по мясопереработке в с. Саранпауль;</w:t>
      </w:r>
    </w:p>
    <w:p w14:paraId="237E8A9A" w14:textId="7CB44DD1" w:rsidR="00A2536C" w:rsidRPr="00A2536C" w:rsidRDefault="00A2536C" w:rsidP="009C08D3">
      <w:pPr>
        <w:pStyle w:val="afff2"/>
        <w:numPr>
          <w:ilvl w:val="0"/>
          <w:numId w:val="52"/>
        </w:numPr>
        <w:tabs>
          <w:tab w:val="left" w:pos="0"/>
          <w:tab w:val="left" w:pos="709"/>
        </w:tabs>
        <w:spacing w:after="0" w:line="276" w:lineRule="auto"/>
        <w:ind w:left="0" w:firstLine="425"/>
        <w:jc w:val="both"/>
        <w:rPr>
          <w:rFonts w:ascii="Times New Roman" w:hAnsi="Times New Roman"/>
          <w:sz w:val="28"/>
          <w:szCs w:val="28"/>
        </w:rPr>
      </w:pPr>
      <w:r>
        <w:rPr>
          <w:rFonts w:ascii="Times New Roman" w:hAnsi="Times New Roman"/>
          <w:sz w:val="28"/>
          <w:szCs w:val="28"/>
        </w:rPr>
        <w:t>о</w:t>
      </w:r>
      <w:r w:rsidRPr="00A2536C">
        <w:rPr>
          <w:rFonts w:ascii="Times New Roman" w:hAnsi="Times New Roman"/>
          <w:sz w:val="28"/>
          <w:szCs w:val="28"/>
        </w:rPr>
        <w:t>рганизация приемного пункта в с. Саранпауль (дикоросы, рыба).</w:t>
      </w:r>
    </w:p>
    <w:p w14:paraId="0BAAE483" w14:textId="437CBD7F" w:rsidR="00BD1224" w:rsidRPr="0050157F" w:rsidRDefault="00BD1224" w:rsidP="00100D1E">
      <w:pPr>
        <w:tabs>
          <w:tab w:val="left" w:pos="0"/>
          <w:tab w:val="left" w:pos="851"/>
        </w:tabs>
        <w:spacing w:line="276" w:lineRule="auto"/>
        <w:ind w:firstLine="425"/>
        <w:jc w:val="both"/>
        <w:rPr>
          <w:i/>
          <w:iCs/>
          <w:sz w:val="28"/>
          <w:szCs w:val="28"/>
        </w:rPr>
      </w:pPr>
      <w:r w:rsidRPr="0050157F">
        <w:rPr>
          <w:i/>
          <w:iCs/>
          <w:sz w:val="28"/>
          <w:szCs w:val="28"/>
        </w:rPr>
        <w:t>Ожидаемые результаты:</w:t>
      </w:r>
    </w:p>
    <w:p w14:paraId="0DE0783B" w14:textId="647E360A" w:rsidR="00346279" w:rsidRPr="00346279" w:rsidRDefault="00346279" w:rsidP="009C08D3">
      <w:pPr>
        <w:pStyle w:val="afff2"/>
        <w:numPr>
          <w:ilvl w:val="0"/>
          <w:numId w:val="13"/>
        </w:numPr>
        <w:tabs>
          <w:tab w:val="left" w:pos="0"/>
          <w:tab w:val="left" w:pos="851"/>
        </w:tabs>
        <w:spacing w:after="0" w:line="276" w:lineRule="auto"/>
        <w:ind w:left="0" w:firstLine="360"/>
        <w:jc w:val="both"/>
        <w:rPr>
          <w:rFonts w:ascii="Times New Roman" w:hAnsi="Times New Roman"/>
          <w:sz w:val="28"/>
          <w:szCs w:val="28"/>
        </w:rPr>
      </w:pPr>
      <w:r w:rsidRPr="00346279">
        <w:rPr>
          <w:rFonts w:ascii="Times New Roman" w:hAnsi="Times New Roman"/>
          <w:sz w:val="28"/>
          <w:szCs w:val="28"/>
        </w:rPr>
        <w:t>сохранение оленеводства как традиционного вида хозяйственной деятельности, образа жизни и культуры коренных малочисленных народов Севера, проживающих на территории Березовского района;</w:t>
      </w:r>
    </w:p>
    <w:p w14:paraId="360D3D13" w14:textId="7B65DD1C" w:rsidR="00BD1224" w:rsidRPr="00346279" w:rsidRDefault="00BD1224" w:rsidP="009C08D3">
      <w:pPr>
        <w:pStyle w:val="afff2"/>
        <w:numPr>
          <w:ilvl w:val="0"/>
          <w:numId w:val="13"/>
        </w:numPr>
        <w:tabs>
          <w:tab w:val="left" w:pos="0"/>
          <w:tab w:val="left" w:pos="851"/>
        </w:tabs>
        <w:spacing w:after="0" w:line="276" w:lineRule="auto"/>
        <w:ind w:left="0" w:firstLine="360"/>
        <w:jc w:val="both"/>
        <w:rPr>
          <w:rFonts w:ascii="Times New Roman" w:hAnsi="Times New Roman"/>
          <w:sz w:val="28"/>
          <w:szCs w:val="28"/>
        </w:rPr>
      </w:pPr>
      <w:r w:rsidRPr="00346279">
        <w:rPr>
          <w:rFonts w:ascii="Times New Roman" w:hAnsi="Times New Roman"/>
          <w:sz w:val="28"/>
          <w:szCs w:val="28"/>
          <w:shd w:val="clear" w:color="auto" w:fill="FFFFFF"/>
        </w:rPr>
        <w:lastRenderedPageBreak/>
        <w:t xml:space="preserve">создание новых современных производств, вывод на рынок новых видов </w:t>
      </w:r>
      <w:r w:rsidR="005E20EC" w:rsidRPr="00346279">
        <w:rPr>
          <w:rFonts w:ascii="Times New Roman" w:hAnsi="Times New Roman"/>
          <w:sz w:val="28"/>
          <w:szCs w:val="28"/>
          <w:shd w:val="clear" w:color="auto" w:fill="FFFFFF"/>
        </w:rPr>
        <w:t xml:space="preserve">сельскохозяйственной </w:t>
      </w:r>
      <w:r w:rsidRPr="00346279">
        <w:rPr>
          <w:rFonts w:ascii="Times New Roman" w:hAnsi="Times New Roman"/>
          <w:sz w:val="28"/>
          <w:szCs w:val="28"/>
          <w:shd w:val="clear" w:color="auto" w:fill="FFFFFF"/>
        </w:rPr>
        <w:t>продукции;</w:t>
      </w:r>
      <w:r w:rsidRPr="00346279">
        <w:rPr>
          <w:rFonts w:ascii="Times New Roman" w:hAnsi="Times New Roman"/>
          <w:sz w:val="28"/>
          <w:szCs w:val="28"/>
        </w:rPr>
        <w:t xml:space="preserve"> </w:t>
      </w:r>
    </w:p>
    <w:p w14:paraId="34ECC052" w14:textId="67912D56" w:rsidR="00BD1224" w:rsidRPr="0045487E" w:rsidRDefault="00BD1224" w:rsidP="009C08D3">
      <w:pPr>
        <w:pStyle w:val="afff2"/>
        <w:numPr>
          <w:ilvl w:val="0"/>
          <w:numId w:val="13"/>
        </w:numPr>
        <w:tabs>
          <w:tab w:val="left" w:pos="0"/>
          <w:tab w:val="left" w:pos="851"/>
        </w:tabs>
        <w:spacing w:line="276" w:lineRule="auto"/>
        <w:ind w:left="0" w:firstLine="360"/>
        <w:jc w:val="both"/>
        <w:rPr>
          <w:rFonts w:ascii="Times New Roman" w:hAnsi="Times New Roman"/>
          <w:sz w:val="28"/>
          <w:szCs w:val="28"/>
        </w:rPr>
      </w:pPr>
      <w:r w:rsidRPr="0045487E">
        <w:rPr>
          <w:rFonts w:ascii="Times New Roman" w:hAnsi="Times New Roman"/>
          <w:sz w:val="28"/>
          <w:szCs w:val="28"/>
        </w:rPr>
        <w:t>увеличение объемов производства основных видов продукции растениеводства и социально -значимых отраслей животноводства;</w:t>
      </w:r>
    </w:p>
    <w:p w14:paraId="79849D0F" w14:textId="6F8A2E80" w:rsidR="0045487E" w:rsidRPr="0045487E" w:rsidRDefault="00BD1224" w:rsidP="009C08D3">
      <w:pPr>
        <w:pStyle w:val="afff2"/>
        <w:numPr>
          <w:ilvl w:val="0"/>
          <w:numId w:val="13"/>
        </w:numPr>
        <w:tabs>
          <w:tab w:val="left" w:pos="0"/>
          <w:tab w:val="left" w:pos="851"/>
        </w:tabs>
        <w:spacing w:line="276" w:lineRule="auto"/>
        <w:ind w:left="0" w:firstLine="360"/>
        <w:jc w:val="both"/>
        <w:rPr>
          <w:rFonts w:ascii="Times New Roman" w:hAnsi="Times New Roman"/>
          <w:sz w:val="28"/>
          <w:szCs w:val="28"/>
        </w:rPr>
      </w:pPr>
      <w:r w:rsidRPr="0045487E">
        <w:rPr>
          <w:rFonts w:ascii="Times New Roman" w:hAnsi="Times New Roman"/>
          <w:sz w:val="28"/>
          <w:szCs w:val="28"/>
        </w:rPr>
        <w:t>увеличение объёма заготовки и реализации продукции дикоросов;</w:t>
      </w:r>
    </w:p>
    <w:p w14:paraId="421EF712" w14:textId="64ED2A82" w:rsidR="00BD1224" w:rsidRPr="007505DC" w:rsidRDefault="00BD1224" w:rsidP="009C08D3">
      <w:pPr>
        <w:pStyle w:val="afff2"/>
        <w:numPr>
          <w:ilvl w:val="0"/>
          <w:numId w:val="13"/>
        </w:numPr>
        <w:tabs>
          <w:tab w:val="left" w:pos="0"/>
          <w:tab w:val="left" w:pos="851"/>
        </w:tabs>
        <w:spacing w:line="276" w:lineRule="auto"/>
        <w:ind w:left="0" w:firstLine="360"/>
        <w:jc w:val="both"/>
        <w:rPr>
          <w:rFonts w:ascii="Times New Roman" w:hAnsi="Times New Roman"/>
          <w:sz w:val="28"/>
          <w:szCs w:val="28"/>
        </w:rPr>
      </w:pPr>
      <w:r w:rsidRPr="007505DC">
        <w:rPr>
          <w:rFonts w:ascii="Times New Roman" w:hAnsi="Times New Roman"/>
          <w:sz w:val="28"/>
          <w:szCs w:val="28"/>
        </w:rPr>
        <w:t>с</w:t>
      </w:r>
      <w:r w:rsidRPr="00A161C5">
        <w:rPr>
          <w:rFonts w:ascii="Times New Roman" w:hAnsi="Times New Roman"/>
          <w:sz w:val="28"/>
          <w:szCs w:val="28"/>
          <w:shd w:val="clear" w:color="auto" w:fill="FFFFFF"/>
        </w:rPr>
        <w:t>оздание дополнительных рабочих мест, снижение напряженности на рынке труда на территории сельских населенных пунктов;</w:t>
      </w:r>
    </w:p>
    <w:p w14:paraId="38F94C2D" w14:textId="0FB76165" w:rsidR="00BD1224" w:rsidRPr="00A161C5" w:rsidRDefault="007505DC" w:rsidP="009C08D3">
      <w:pPr>
        <w:pStyle w:val="afff2"/>
        <w:numPr>
          <w:ilvl w:val="0"/>
          <w:numId w:val="13"/>
        </w:numPr>
        <w:tabs>
          <w:tab w:val="left" w:pos="0"/>
          <w:tab w:val="left" w:pos="851"/>
        </w:tabs>
        <w:spacing w:line="276" w:lineRule="auto"/>
        <w:ind w:left="0" w:firstLine="360"/>
        <w:jc w:val="both"/>
        <w:rPr>
          <w:rFonts w:ascii="Times New Roman" w:hAnsi="Times New Roman"/>
          <w:sz w:val="28"/>
          <w:szCs w:val="28"/>
          <w:shd w:val="clear" w:color="auto" w:fill="FFFFFF"/>
        </w:rPr>
      </w:pPr>
      <w:r>
        <w:rPr>
          <w:rFonts w:ascii="Times New Roman" w:hAnsi="Times New Roman"/>
          <w:sz w:val="28"/>
          <w:szCs w:val="28"/>
          <w:shd w:val="clear" w:color="auto" w:fill="FFFFFF"/>
        </w:rPr>
        <w:t>увеличение числа МСП</w:t>
      </w:r>
      <w:r w:rsidRPr="00A161C5">
        <w:rPr>
          <w:rFonts w:ascii="Times New Roman" w:hAnsi="Times New Roman"/>
          <w:sz w:val="28"/>
          <w:szCs w:val="28"/>
          <w:shd w:val="clear" w:color="auto" w:fill="FFFFFF"/>
        </w:rPr>
        <w:t xml:space="preserve"> </w:t>
      </w:r>
      <w:r w:rsidR="00BD1224" w:rsidRPr="00A161C5">
        <w:rPr>
          <w:rFonts w:ascii="Times New Roman" w:hAnsi="Times New Roman"/>
          <w:sz w:val="28"/>
          <w:szCs w:val="28"/>
          <w:shd w:val="clear" w:color="auto" w:fill="FFFFFF"/>
        </w:rPr>
        <w:t xml:space="preserve">и самостоятельной занятости </w:t>
      </w:r>
      <w:r>
        <w:rPr>
          <w:rFonts w:ascii="Times New Roman" w:hAnsi="Times New Roman"/>
          <w:sz w:val="28"/>
          <w:szCs w:val="28"/>
          <w:shd w:val="clear" w:color="auto" w:fill="FFFFFF"/>
        </w:rPr>
        <w:t xml:space="preserve">среди </w:t>
      </w:r>
      <w:r w:rsidR="00BD1224" w:rsidRPr="00A161C5">
        <w:rPr>
          <w:rFonts w:ascii="Times New Roman" w:hAnsi="Times New Roman"/>
          <w:sz w:val="28"/>
          <w:szCs w:val="28"/>
          <w:shd w:val="clear" w:color="auto" w:fill="FFFFFF"/>
        </w:rPr>
        <w:t>сельского населения, улучшение условий жизнедеятельности сельских жителей;</w:t>
      </w:r>
    </w:p>
    <w:p w14:paraId="4EEC1DA2" w14:textId="4F6E3E8E" w:rsidR="00BD1224" w:rsidRPr="007505DC" w:rsidRDefault="00BD1224" w:rsidP="009C08D3">
      <w:pPr>
        <w:pStyle w:val="afff2"/>
        <w:numPr>
          <w:ilvl w:val="0"/>
          <w:numId w:val="13"/>
        </w:numPr>
        <w:tabs>
          <w:tab w:val="left" w:pos="0"/>
          <w:tab w:val="left" w:pos="851"/>
        </w:tabs>
        <w:spacing w:line="276" w:lineRule="auto"/>
        <w:ind w:left="0" w:firstLine="360"/>
        <w:jc w:val="both"/>
        <w:rPr>
          <w:rFonts w:ascii="Times New Roman" w:hAnsi="Times New Roman"/>
          <w:sz w:val="28"/>
          <w:szCs w:val="28"/>
        </w:rPr>
      </w:pPr>
      <w:r w:rsidRPr="00A161C5">
        <w:rPr>
          <w:rFonts w:ascii="Times New Roman" w:hAnsi="Times New Roman"/>
          <w:sz w:val="28"/>
          <w:szCs w:val="28"/>
          <w:shd w:val="clear" w:color="auto" w:fill="FFFFFF"/>
        </w:rPr>
        <w:t>снижение уровня миграции населения из сельских территорий.</w:t>
      </w:r>
      <w:r w:rsidRPr="007505DC">
        <w:rPr>
          <w:rFonts w:ascii="Times New Roman" w:hAnsi="Times New Roman"/>
          <w:sz w:val="28"/>
          <w:szCs w:val="28"/>
        </w:rPr>
        <w:t xml:space="preserve"> </w:t>
      </w:r>
    </w:p>
    <w:p w14:paraId="79086F6F" w14:textId="77777777" w:rsidR="00100D1E" w:rsidRDefault="00100D1E" w:rsidP="005E20EC">
      <w:pPr>
        <w:tabs>
          <w:tab w:val="left" w:pos="0"/>
          <w:tab w:val="left" w:pos="851"/>
        </w:tabs>
        <w:spacing w:line="276" w:lineRule="auto"/>
        <w:ind w:firstLine="426"/>
        <w:jc w:val="both"/>
        <w:rPr>
          <w:i/>
          <w:iCs/>
          <w:sz w:val="28"/>
          <w:szCs w:val="28"/>
        </w:rPr>
      </w:pPr>
    </w:p>
    <w:p w14:paraId="66D67578" w14:textId="26392335" w:rsidR="00BD1224" w:rsidRPr="005E20EC" w:rsidRDefault="00BD1224" w:rsidP="005E20EC">
      <w:pPr>
        <w:tabs>
          <w:tab w:val="left" w:pos="0"/>
          <w:tab w:val="left" w:pos="851"/>
        </w:tabs>
        <w:spacing w:line="276" w:lineRule="auto"/>
        <w:ind w:firstLine="426"/>
        <w:jc w:val="both"/>
        <w:rPr>
          <w:i/>
          <w:iCs/>
          <w:sz w:val="28"/>
          <w:szCs w:val="28"/>
        </w:rPr>
      </w:pPr>
      <w:r w:rsidRPr="001551D7">
        <w:rPr>
          <w:i/>
          <w:iCs/>
          <w:sz w:val="28"/>
          <w:szCs w:val="28"/>
        </w:rPr>
        <w:t xml:space="preserve">СЗ </w:t>
      </w:r>
      <w:r w:rsidR="001551D7" w:rsidRPr="001551D7">
        <w:rPr>
          <w:i/>
          <w:iCs/>
          <w:sz w:val="28"/>
          <w:szCs w:val="28"/>
        </w:rPr>
        <w:t>3.4</w:t>
      </w:r>
      <w:r w:rsidRPr="005E20EC">
        <w:rPr>
          <w:i/>
          <w:iCs/>
          <w:sz w:val="28"/>
          <w:szCs w:val="28"/>
        </w:rPr>
        <w:t xml:space="preserve"> – </w:t>
      </w:r>
      <w:r w:rsidR="005E20EC" w:rsidRPr="005E20EC">
        <w:rPr>
          <w:i/>
          <w:iCs/>
          <w:sz w:val="28"/>
          <w:szCs w:val="28"/>
        </w:rPr>
        <w:t xml:space="preserve">Развитие рыбохозяйственного комплекса </w:t>
      </w:r>
    </w:p>
    <w:p w14:paraId="4C657381" w14:textId="77777777" w:rsidR="00BD1224" w:rsidRPr="005E20EC" w:rsidRDefault="00BD1224" w:rsidP="005E20EC">
      <w:pPr>
        <w:tabs>
          <w:tab w:val="left" w:pos="0"/>
          <w:tab w:val="left" w:pos="851"/>
        </w:tabs>
        <w:spacing w:line="276" w:lineRule="auto"/>
        <w:ind w:firstLine="426"/>
        <w:jc w:val="both"/>
        <w:rPr>
          <w:i/>
          <w:iCs/>
          <w:sz w:val="28"/>
          <w:szCs w:val="28"/>
        </w:rPr>
      </w:pPr>
      <w:r w:rsidRPr="005E20EC">
        <w:rPr>
          <w:i/>
          <w:iCs/>
          <w:sz w:val="28"/>
          <w:szCs w:val="28"/>
        </w:rPr>
        <w:t>Мероприятия:</w:t>
      </w:r>
    </w:p>
    <w:p w14:paraId="5F8E5166" w14:textId="71640632" w:rsidR="00A2536C" w:rsidRPr="00A2536C" w:rsidRDefault="00A2536C" w:rsidP="009C08D3">
      <w:pPr>
        <w:pStyle w:val="afff2"/>
        <w:numPr>
          <w:ilvl w:val="0"/>
          <w:numId w:val="53"/>
        </w:numPr>
        <w:tabs>
          <w:tab w:val="left" w:pos="0"/>
          <w:tab w:val="left" w:pos="709"/>
        </w:tabs>
        <w:spacing w:line="276" w:lineRule="auto"/>
        <w:ind w:left="0" w:firstLine="426"/>
        <w:jc w:val="both"/>
        <w:rPr>
          <w:rFonts w:ascii="Times New Roman" w:hAnsi="Times New Roman"/>
          <w:sz w:val="28"/>
          <w:szCs w:val="28"/>
        </w:rPr>
      </w:pPr>
      <w:r>
        <w:rPr>
          <w:rFonts w:ascii="Times New Roman" w:hAnsi="Times New Roman"/>
          <w:sz w:val="28"/>
          <w:szCs w:val="28"/>
        </w:rPr>
        <w:t>с</w:t>
      </w:r>
      <w:r w:rsidRPr="00A2536C">
        <w:rPr>
          <w:rFonts w:ascii="Times New Roman" w:hAnsi="Times New Roman"/>
          <w:sz w:val="28"/>
          <w:szCs w:val="28"/>
        </w:rPr>
        <w:t>одействие предприятиям, осуществляющим добычу и переработку рыбы, в участии в выставочно – ярмарочных мероприятиях различных уровней (местном, региональном, федеральном)</w:t>
      </w:r>
      <w:r>
        <w:rPr>
          <w:rFonts w:ascii="Times New Roman" w:hAnsi="Times New Roman"/>
          <w:sz w:val="28"/>
          <w:szCs w:val="28"/>
        </w:rPr>
        <w:t>;</w:t>
      </w:r>
    </w:p>
    <w:p w14:paraId="71D58F84" w14:textId="402F1AAA" w:rsidR="00A2536C" w:rsidRPr="00A2536C" w:rsidRDefault="00A2536C" w:rsidP="009C08D3">
      <w:pPr>
        <w:pStyle w:val="afff2"/>
        <w:numPr>
          <w:ilvl w:val="0"/>
          <w:numId w:val="53"/>
        </w:numPr>
        <w:tabs>
          <w:tab w:val="left" w:pos="0"/>
          <w:tab w:val="left" w:pos="709"/>
        </w:tabs>
        <w:spacing w:line="276" w:lineRule="auto"/>
        <w:ind w:left="0" w:firstLine="426"/>
        <w:jc w:val="both"/>
        <w:rPr>
          <w:rFonts w:ascii="Times New Roman" w:hAnsi="Times New Roman"/>
          <w:sz w:val="28"/>
          <w:szCs w:val="28"/>
        </w:rPr>
      </w:pPr>
      <w:r>
        <w:rPr>
          <w:rFonts w:ascii="Times New Roman" w:hAnsi="Times New Roman"/>
          <w:sz w:val="28"/>
          <w:szCs w:val="28"/>
        </w:rPr>
        <w:t>р</w:t>
      </w:r>
      <w:r w:rsidRPr="00A2536C">
        <w:rPr>
          <w:rFonts w:ascii="Times New Roman" w:hAnsi="Times New Roman"/>
          <w:sz w:val="28"/>
          <w:szCs w:val="28"/>
        </w:rPr>
        <w:t>азмещение на официальном сайте района информации о рыболовных участках, о заключении договоров пользования водными биологическими ресурсами, общий допустимый улов которых не устанавливается</w:t>
      </w:r>
      <w:r>
        <w:rPr>
          <w:rFonts w:ascii="Times New Roman" w:hAnsi="Times New Roman"/>
          <w:sz w:val="28"/>
          <w:szCs w:val="28"/>
        </w:rPr>
        <w:t>;</w:t>
      </w:r>
    </w:p>
    <w:p w14:paraId="28EFB683" w14:textId="7DA9DC96" w:rsidR="00A2536C" w:rsidRPr="00A2536C" w:rsidRDefault="00A2536C" w:rsidP="009C08D3">
      <w:pPr>
        <w:pStyle w:val="afff2"/>
        <w:numPr>
          <w:ilvl w:val="0"/>
          <w:numId w:val="53"/>
        </w:numPr>
        <w:tabs>
          <w:tab w:val="left" w:pos="0"/>
          <w:tab w:val="left" w:pos="709"/>
        </w:tabs>
        <w:spacing w:line="276" w:lineRule="auto"/>
        <w:ind w:left="0" w:firstLine="426"/>
        <w:jc w:val="both"/>
        <w:rPr>
          <w:rFonts w:ascii="Times New Roman" w:hAnsi="Times New Roman"/>
          <w:sz w:val="28"/>
          <w:szCs w:val="28"/>
        </w:rPr>
      </w:pPr>
      <w:r>
        <w:rPr>
          <w:rFonts w:ascii="Times New Roman" w:hAnsi="Times New Roman"/>
          <w:sz w:val="28"/>
          <w:szCs w:val="28"/>
        </w:rPr>
        <w:t>о</w:t>
      </w:r>
      <w:r w:rsidRPr="00A2536C">
        <w:rPr>
          <w:rFonts w:ascii="Times New Roman" w:hAnsi="Times New Roman"/>
          <w:sz w:val="28"/>
          <w:szCs w:val="28"/>
        </w:rPr>
        <w:t>казание содействия для создания новых хозяйств, ориентированных на производство и переработку рыбной продукции</w:t>
      </w:r>
      <w:r>
        <w:rPr>
          <w:rFonts w:ascii="Times New Roman" w:hAnsi="Times New Roman"/>
          <w:sz w:val="28"/>
          <w:szCs w:val="28"/>
        </w:rPr>
        <w:t>;</w:t>
      </w:r>
    </w:p>
    <w:p w14:paraId="0F39874D" w14:textId="2E7FD75C" w:rsidR="00A2536C" w:rsidRPr="00A2536C" w:rsidRDefault="00A2536C" w:rsidP="009C08D3">
      <w:pPr>
        <w:pStyle w:val="afff2"/>
        <w:numPr>
          <w:ilvl w:val="0"/>
          <w:numId w:val="53"/>
        </w:numPr>
        <w:tabs>
          <w:tab w:val="left" w:pos="0"/>
          <w:tab w:val="left" w:pos="709"/>
        </w:tabs>
        <w:spacing w:line="276" w:lineRule="auto"/>
        <w:ind w:left="0" w:firstLine="426"/>
        <w:jc w:val="both"/>
        <w:rPr>
          <w:rFonts w:ascii="Times New Roman" w:hAnsi="Times New Roman"/>
          <w:sz w:val="28"/>
          <w:szCs w:val="28"/>
        </w:rPr>
      </w:pPr>
      <w:r>
        <w:rPr>
          <w:rFonts w:ascii="Times New Roman" w:hAnsi="Times New Roman"/>
          <w:sz w:val="28"/>
          <w:szCs w:val="28"/>
        </w:rPr>
        <w:t>п</w:t>
      </w:r>
      <w:r w:rsidRPr="00A2536C">
        <w:rPr>
          <w:rFonts w:ascii="Times New Roman" w:hAnsi="Times New Roman"/>
          <w:sz w:val="28"/>
          <w:szCs w:val="28"/>
        </w:rPr>
        <w:t>редоставление финансовой помощи хозяйствующим субъектам, осуществляющим добычу и переработку рыбы</w:t>
      </w:r>
      <w:r>
        <w:rPr>
          <w:rFonts w:ascii="Times New Roman" w:hAnsi="Times New Roman"/>
          <w:sz w:val="28"/>
          <w:szCs w:val="28"/>
        </w:rPr>
        <w:t>;</w:t>
      </w:r>
      <w:r w:rsidRPr="00A2536C">
        <w:rPr>
          <w:rFonts w:ascii="Times New Roman" w:hAnsi="Times New Roman"/>
          <w:sz w:val="28"/>
          <w:szCs w:val="28"/>
        </w:rPr>
        <w:t xml:space="preserve"> </w:t>
      </w:r>
    </w:p>
    <w:p w14:paraId="2D0841EE" w14:textId="0A4C568A" w:rsidR="00A2536C" w:rsidRPr="00A2536C" w:rsidRDefault="00A2536C" w:rsidP="009C08D3">
      <w:pPr>
        <w:pStyle w:val="afff2"/>
        <w:numPr>
          <w:ilvl w:val="0"/>
          <w:numId w:val="53"/>
        </w:numPr>
        <w:tabs>
          <w:tab w:val="left" w:pos="0"/>
          <w:tab w:val="left" w:pos="709"/>
        </w:tabs>
        <w:spacing w:line="276" w:lineRule="auto"/>
        <w:ind w:left="0" w:firstLine="426"/>
        <w:jc w:val="both"/>
        <w:rPr>
          <w:rFonts w:ascii="Times New Roman" w:hAnsi="Times New Roman"/>
          <w:sz w:val="28"/>
          <w:szCs w:val="28"/>
        </w:rPr>
      </w:pPr>
      <w:r>
        <w:rPr>
          <w:rFonts w:ascii="Times New Roman" w:hAnsi="Times New Roman"/>
          <w:sz w:val="28"/>
          <w:szCs w:val="28"/>
        </w:rPr>
        <w:t>о</w:t>
      </w:r>
      <w:r w:rsidRPr="00A2536C">
        <w:rPr>
          <w:rFonts w:ascii="Times New Roman" w:hAnsi="Times New Roman"/>
          <w:sz w:val="28"/>
          <w:szCs w:val="28"/>
        </w:rPr>
        <w:t>казание содействия в реализации проекта по созданию рыбоводческого комплекса по воспроизводству аквакультуры ценных видов рыб и первичной переработке водных биологических ресурсов на территории гп. Березово</w:t>
      </w:r>
      <w:r>
        <w:rPr>
          <w:rFonts w:ascii="Times New Roman" w:hAnsi="Times New Roman"/>
          <w:sz w:val="28"/>
          <w:szCs w:val="28"/>
        </w:rPr>
        <w:t>;</w:t>
      </w:r>
    </w:p>
    <w:p w14:paraId="094DB0E4" w14:textId="07096A7C" w:rsidR="00A2536C" w:rsidRPr="00A2536C" w:rsidRDefault="00A2536C" w:rsidP="009C08D3">
      <w:pPr>
        <w:pStyle w:val="afff2"/>
        <w:numPr>
          <w:ilvl w:val="0"/>
          <w:numId w:val="53"/>
        </w:numPr>
        <w:tabs>
          <w:tab w:val="left" w:pos="0"/>
          <w:tab w:val="left" w:pos="709"/>
        </w:tabs>
        <w:spacing w:after="0" w:line="276" w:lineRule="auto"/>
        <w:ind w:left="0" w:firstLine="426"/>
        <w:jc w:val="both"/>
        <w:rPr>
          <w:rFonts w:ascii="Times New Roman" w:hAnsi="Times New Roman"/>
          <w:sz w:val="28"/>
          <w:szCs w:val="28"/>
        </w:rPr>
      </w:pPr>
      <w:r>
        <w:rPr>
          <w:rFonts w:ascii="Times New Roman" w:hAnsi="Times New Roman"/>
          <w:sz w:val="28"/>
          <w:szCs w:val="28"/>
        </w:rPr>
        <w:t>о</w:t>
      </w:r>
      <w:r w:rsidRPr="00A2536C">
        <w:rPr>
          <w:rFonts w:ascii="Times New Roman" w:hAnsi="Times New Roman"/>
          <w:sz w:val="28"/>
          <w:szCs w:val="28"/>
        </w:rPr>
        <w:t>казание содействия в реализации приоритетного проекта «Создание системы по добыче и переработке водных биологических ресурсов на территории западной части Ханты-Мансийского автономного округа – Югры на базе опорного рыбоперерабатывающего предприятия в г. Ханты-Мансийск»</w:t>
      </w:r>
    </w:p>
    <w:p w14:paraId="2BA3305F" w14:textId="030B6B6D" w:rsidR="00BD1224" w:rsidRPr="008C1D34" w:rsidRDefault="00BD1224" w:rsidP="00100D1E">
      <w:pPr>
        <w:tabs>
          <w:tab w:val="left" w:pos="0"/>
          <w:tab w:val="left" w:pos="851"/>
        </w:tabs>
        <w:spacing w:line="276" w:lineRule="auto"/>
        <w:ind w:firstLine="426"/>
        <w:jc w:val="both"/>
        <w:rPr>
          <w:i/>
          <w:iCs/>
          <w:sz w:val="28"/>
          <w:szCs w:val="28"/>
        </w:rPr>
      </w:pPr>
      <w:r w:rsidRPr="008C1D34">
        <w:rPr>
          <w:i/>
          <w:iCs/>
          <w:sz w:val="28"/>
          <w:szCs w:val="28"/>
        </w:rPr>
        <w:t>Ожидаемые результаты:</w:t>
      </w:r>
    </w:p>
    <w:p w14:paraId="2E837365" w14:textId="1189E101" w:rsidR="00BD1224" w:rsidRPr="00A161C5" w:rsidRDefault="00BD1224" w:rsidP="009C08D3">
      <w:pPr>
        <w:pStyle w:val="afff2"/>
        <w:numPr>
          <w:ilvl w:val="0"/>
          <w:numId w:val="12"/>
        </w:numPr>
        <w:tabs>
          <w:tab w:val="left" w:pos="0"/>
          <w:tab w:val="left" w:pos="851"/>
        </w:tabs>
        <w:spacing w:after="0" w:line="276" w:lineRule="auto"/>
        <w:ind w:left="0" w:firstLine="360"/>
        <w:jc w:val="both"/>
        <w:rPr>
          <w:rFonts w:ascii="Times New Roman" w:hAnsi="Times New Roman"/>
          <w:sz w:val="28"/>
          <w:szCs w:val="28"/>
        </w:rPr>
      </w:pPr>
      <w:r w:rsidRPr="008C1D34">
        <w:rPr>
          <w:rFonts w:ascii="Times New Roman" w:hAnsi="Times New Roman"/>
          <w:sz w:val="28"/>
          <w:szCs w:val="28"/>
        </w:rPr>
        <w:t>увеличение объемов воспроизводства рыбных ресурсов и производства основных видов рыбной продукции.</w:t>
      </w:r>
      <w:r w:rsidRPr="008C1D34">
        <w:rPr>
          <w:rFonts w:ascii="Times New Roman" w:hAnsi="Times New Roman"/>
          <w:sz w:val="28"/>
          <w:szCs w:val="28"/>
          <w:shd w:val="clear" w:color="auto" w:fill="FDFDFD"/>
        </w:rPr>
        <w:t xml:space="preserve"> </w:t>
      </w:r>
    </w:p>
    <w:p w14:paraId="71899E08" w14:textId="2816CD7E" w:rsidR="007505DC" w:rsidRPr="008C1D34" w:rsidRDefault="007505DC" w:rsidP="009C08D3">
      <w:pPr>
        <w:pStyle w:val="afff2"/>
        <w:numPr>
          <w:ilvl w:val="0"/>
          <w:numId w:val="12"/>
        </w:numPr>
        <w:tabs>
          <w:tab w:val="left" w:pos="0"/>
          <w:tab w:val="left" w:pos="851"/>
        </w:tabs>
        <w:spacing w:line="276" w:lineRule="auto"/>
        <w:ind w:left="0" w:firstLine="360"/>
        <w:jc w:val="both"/>
        <w:rPr>
          <w:rFonts w:ascii="Times New Roman" w:hAnsi="Times New Roman"/>
          <w:sz w:val="28"/>
          <w:szCs w:val="28"/>
        </w:rPr>
      </w:pPr>
      <w:r>
        <w:rPr>
          <w:rFonts w:ascii="Times New Roman" w:hAnsi="Times New Roman"/>
          <w:sz w:val="28"/>
          <w:szCs w:val="28"/>
        </w:rPr>
        <w:t>повышение инвестиционной привлекательности отрасли рыболовства.</w:t>
      </w:r>
    </w:p>
    <w:p w14:paraId="7FCD5765" w14:textId="77777777" w:rsidR="000B6325" w:rsidRDefault="000B6325" w:rsidP="00A603D4">
      <w:pPr>
        <w:pStyle w:val="afff2"/>
        <w:tabs>
          <w:tab w:val="left" w:pos="0"/>
          <w:tab w:val="left" w:pos="851"/>
        </w:tabs>
        <w:spacing w:after="0" w:line="276" w:lineRule="auto"/>
        <w:ind w:left="0" w:firstLine="426"/>
        <w:jc w:val="both"/>
        <w:rPr>
          <w:rFonts w:ascii="Times New Roman" w:hAnsi="Times New Roman"/>
          <w:i/>
          <w:iCs/>
          <w:sz w:val="28"/>
          <w:szCs w:val="28"/>
        </w:rPr>
      </w:pPr>
    </w:p>
    <w:p w14:paraId="78D8D532" w14:textId="0571F4EA" w:rsidR="00BD1224" w:rsidRPr="008C1D34" w:rsidRDefault="00BD1224" w:rsidP="00A603D4">
      <w:pPr>
        <w:pStyle w:val="afff2"/>
        <w:tabs>
          <w:tab w:val="left" w:pos="0"/>
          <w:tab w:val="left" w:pos="851"/>
        </w:tabs>
        <w:spacing w:after="0" w:line="276" w:lineRule="auto"/>
        <w:ind w:left="0" w:firstLine="426"/>
        <w:jc w:val="both"/>
        <w:rPr>
          <w:rFonts w:ascii="Times New Roman" w:hAnsi="Times New Roman"/>
          <w:i/>
          <w:iCs/>
          <w:sz w:val="28"/>
          <w:szCs w:val="28"/>
        </w:rPr>
      </w:pPr>
      <w:r w:rsidRPr="008C1D34">
        <w:rPr>
          <w:rFonts w:ascii="Times New Roman" w:hAnsi="Times New Roman"/>
          <w:i/>
          <w:iCs/>
          <w:sz w:val="28"/>
          <w:szCs w:val="28"/>
        </w:rPr>
        <w:t xml:space="preserve">СЗ </w:t>
      </w:r>
      <w:r w:rsidR="001551D7" w:rsidRPr="008C1D34">
        <w:rPr>
          <w:rFonts w:ascii="Times New Roman" w:hAnsi="Times New Roman"/>
          <w:i/>
          <w:iCs/>
          <w:sz w:val="28"/>
          <w:szCs w:val="28"/>
        </w:rPr>
        <w:t>3.5</w:t>
      </w:r>
      <w:r w:rsidRPr="008C1D34">
        <w:rPr>
          <w:rFonts w:ascii="Times New Roman" w:hAnsi="Times New Roman"/>
          <w:i/>
          <w:iCs/>
          <w:sz w:val="28"/>
          <w:szCs w:val="28"/>
        </w:rPr>
        <w:t xml:space="preserve"> – </w:t>
      </w:r>
      <w:r w:rsidR="00A603D4" w:rsidRPr="008C1D34">
        <w:rPr>
          <w:rFonts w:ascii="Times New Roman" w:hAnsi="Times New Roman"/>
          <w:i/>
          <w:iCs/>
          <w:sz w:val="28"/>
          <w:szCs w:val="28"/>
        </w:rPr>
        <w:t xml:space="preserve">Создание туристско – рекреационного кластера </w:t>
      </w:r>
    </w:p>
    <w:p w14:paraId="3177E80F" w14:textId="3B8DCE1C" w:rsidR="00BD1224" w:rsidRPr="008C1D34" w:rsidRDefault="00A603D4" w:rsidP="00A603D4">
      <w:pPr>
        <w:pStyle w:val="afff2"/>
        <w:tabs>
          <w:tab w:val="left" w:pos="0"/>
          <w:tab w:val="left" w:pos="851"/>
        </w:tabs>
        <w:spacing w:after="0" w:line="276" w:lineRule="auto"/>
        <w:ind w:left="0" w:firstLine="426"/>
        <w:jc w:val="both"/>
        <w:rPr>
          <w:rFonts w:ascii="Times New Roman" w:hAnsi="Times New Roman"/>
          <w:sz w:val="28"/>
          <w:szCs w:val="28"/>
        </w:rPr>
      </w:pPr>
      <w:r w:rsidRPr="008C1D34">
        <w:rPr>
          <w:rFonts w:ascii="Times New Roman" w:hAnsi="Times New Roman"/>
          <w:sz w:val="28"/>
          <w:szCs w:val="28"/>
        </w:rPr>
        <w:t>Туристско – рекреационный к</w:t>
      </w:r>
      <w:r w:rsidR="00BD1224" w:rsidRPr="008C1D34">
        <w:rPr>
          <w:rFonts w:ascii="Times New Roman" w:hAnsi="Times New Roman"/>
          <w:sz w:val="28"/>
          <w:szCs w:val="28"/>
        </w:rPr>
        <w:t xml:space="preserve">ластер будет создан на базе внутрирайонных центров притяжения мест проживания коренных малочисленных народов </w:t>
      </w:r>
      <w:r w:rsidR="00BD1224" w:rsidRPr="008C1D34">
        <w:rPr>
          <w:rFonts w:ascii="Times New Roman" w:hAnsi="Times New Roman"/>
          <w:sz w:val="28"/>
          <w:szCs w:val="28"/>
        </w:rPr>
        <w:lastRenderedPageBreak/>
        <w:t>Севера, ООПТ (активный, этнографический, рыболовный, экологический, культурно - познавательный туризм) в условиях повышенного интереса к внутренним туристическим маршрутам, эко- и этнотурам.</w:t>
      </w:r>
    </w:p>
    <w:p w14:paraId="600E5BE4" w14:textId="77777777" w:rsidR="00BD1224" w:rsidRPr="008C1D34" w:rsidRDefault="00BD1224" w:rsidP="00100D1E">
      <w:pPr>
        <w:spacing w:line="276" w:lineRule="auto"/>
        <w:ind w:firstLine="425"/>
        <w:jc w:val="both"/>
        <w:rPr>
          <w:i/>
          <w:iCs/>
          <w:sz w:val="28"/>
          <w:szCs w:val="28"/>
        </w:rPr>
      </w:pPr>
      <w:r w:rsidRPr="008C1D34">
        <w:rPr>
          <w:i/>
          <w:iCs/>
          <w:sz w:val="28"/>
          <w:szCs w:val="28"/>
        </w:rPr>
        <w:t>Мероприятия:</w:t>
      </w:r>
    </w:p>
    <w:p w14:paraId="43281A2C" w14:textId="5716B8F0" w:rsidR="005F249E" w:rsidRPr="005F249E" w:rsidRDefault="005F249E" w:rsidP="009C08D3">
      <w:pPr>
        <w:pStyle w:val="afff2"/>
        <w:numPr>
          <w:ilvl w:val="0"/>
          <w:numId w:val="54"/>
        </w:numPr>
        <w:spacing w:after="0" w:line="276" w:lineRule="auto"/>
        <w:ind w:left="0" w:firstLine="425"/>
        <w:jc w:val="both"/>
        <w:rPr>
          <w:rFonts w:ascii="Times New Roman" w:hAnsi="Times New Roman"/>
          <w:sz w:val="28"/>
          <w:szCs w:val="28"/>
        </w:rPr>
      </w:pPr>
      <w:r>
        <w:rPr>
          <w:rFonts w:ascii="Times New Roman" w:hAnsi="Times New Roman"/>
          <w:sz w:val="28"/>
          <w:szCs w:val="28"/>
        </w:rPr>
        <w:t>р</w:t>
      </w:r>
      <w:r w:rsidRPr="005F249E">
        <w:rPr>
          <w:rFonts w:ascii="Times New Roman" w:hAnsi="Times New Roman"/>
          <w:sz w:val="28"/>
          <w:szCs w:val="28"/>
        </w:rPr>
        <w:t>азработка уникального туристского продукта «Туризм на Приполярном Урале»</w:t>
      </w:r>
      <w:r>
        <w:rPr>
          <w:rFonts w:ascii="Times New Roman" w:hAnsi="Times New Roman"/>
          <w:sz w:val="28"/>
          <w:szCs w:val="28"/>
        </w:rPr>
        <w:t>;</w:t>
      </w:r>
    </w:p>
    <w:p w14:paraId="7480F1E8" w14:textId="677C14B5" w:rsidR="005F249E" w:rsidRPr="005F249E" w:rsidRDefault="005F249E" w:rsidP="009C08D3">
      <w:pPr>
        <w:pStyle w:val="afff2"/>
        <w:numPr>
          <w:ilvl w:val="0"/>
          <w:numId w:val="54"/>
        </w:numPr>
        <w:spacing w:after="0" w:line="276" w:lineRule="auto"/>
        <w:ind w:left="0" w:firstLine="425"/>
        <w:jc w:val="both"/>
        <w:rPr>
          <w:rFonts w:ascii="Times New Roman" w:hAnsi="Times New Roman"/>
          <w:sz w:val="28"/>
          <w:szCs w:val="28"/>
        </w:rPr>
      </w:pPr>
      <w:r>
        <w:rPr>
          <w:rFonts w:ascii="Times New Roman" w:hAnsi="Times New Roman"/>
          <w:sz w:val="28"/>
          <w:szCs w:val="28"/>
        </w:rPr>
        <w:t>р</w:t>
      </w:r>
      <w:r w:rsidRPr="005F249E">
        <w:rPr>
          <w:rFonts w:ascii="Times New Roman" w:hAnsi="Times New Roman"/>
          <w:sz w:val="28"/>
          <w:szCs w:val="28"/>
        </w:rPr>
        <w:t>азвитие событийного туризма с использованием ключевых событий жизни и истории Березовского района</w:t>
      </w:r>
      <w:r>
        <w:rPr>
          <w:rFonts w:ascii="Times New Roman" w:hAnsi="Times New Roman"/>
          <w:sz w:val="28"/>
          <w:szCs w:val="28"/>
        </w:rPr>
        <w:t>;</w:t>
      </w:r>
    </w:p>
    <w:p w14:paraId="11CD4F04" w14:textId="5898B3D0" w:rsidR="005F249E" w:rsidRPr="005F249E" w:rsidRDefault="005F249E" w:rsidP="009C08D3">
      <w:pPr>
        <w:pStyle w:val="afff2"/>
        <w:numPr>
          <w:ilvl w:val="0"/>
          <w:numId w:val="54"/>
        </w:numPr>
        <w:spacing w:line="276" w:lineRule="auto"/>
        <w:ind w:left="0" w:firstLine="426"/>
        <w:jc w:val="both"/>
        <w:rPr>
          <w:rFonts w:ascii="Times New Roman" w:hAnsi="Times New Roman"/>
          <w:sz w:val="28"/>
          <w:szCs w:val="28"/>
        </w:rPr>
      </w:pPr>
      <w:r>
        <w:rPr>
          <w:rFonts w:ascii="Times New Roman" w:hAnsi="Times New Roman"/>
          <w:sz w:val="28"/>
          <w:szCs w:val="28"/>
        </w:rPr>
        <w:t>и</w:t>
      </w:r>
      <w:r w:rsidRPr="005F249E">
        <w:rPr>
          <w:rFonts w:ascii="Times New Roman" w:hAnsi="Times New Roman"/>
          <w:sz w:val="28"/>
          <w:szCs w:val="28"/>
        </w:rPr>
        <w:t>нформирование хозяйствующих субъектов о мерах финансовой поддержки на развитие внутреннего и въездного туризма</w:t>
      </w:r>
      <w:r>
        <w:rPr>
          <w:rFonts w:ascii="Times New Roman" w:hAnsi="Times New Roman"/>
          <w:sz w:val="28"/>
          <w:szCs w:val="28"/>
        </w:rPr>
        <w:t>;</w:t>
      </w:r>
    </w:p>
    <w:p w14:paraId="0C5CF824" w14:textId="3BB214C1" w:rsidR="005F249E" w:rsidRPr="005F249E" w:rsidRDefault="005F249E" w:rsidP="009C08D3">
      <w:pPr>
        <w:pStyle w:val="afff2"/>
        <w:numPr>
          <w:ilvl w:val="0"/>
          <w:numId w:val="54"/>
        </w:numPr>
        <w:spacing w:line="276" w:lineRule="auto"/>
        <w:ind w:left="0" w:firstLine="426"/>
        <w:jc w:val="both"/>
        <w:rPr>
          <w:rFonts w:ascii="Times New Roman" w:hAnsi="Times New Roman"/>
          <w:sz w:val="28"/>
          <w:szCs w:val="28"/>
        </w:rPr>
      </w:pPr>
      <w:r>
        <w:rPr>
          <w:rFonts w:ascii="Times New Roman" w:hAnsi="Times New Roman"/>
          <w:sz w:val="28"/>
          <w:szCs w:val="28"/>
        </w:rPr>
        <w:t>п</w:t>
      </w:r>
      <w:r w:rsidRPr="005F249E">
        <w:rPr>
          <w:rFonts w:ascii="Times New Roman" w:hAnsi="Times New Roman"/>
          <w:sz w:val="28"/>
          <w:szCs w:val="28"/>
        </w:rPr>
        <w:t>родвижение туристских возможностей района на российском и региональных рынках</w:t>
      </w:r>
      <w:r>
        <w:rPr>
          <w:rFonts w:ascii="Times New Roman" w:hAnsi="Times New Roman"/>
          <w:sz w:val="28"/>
          <w:szCs w:val="28"/>
        </w:rPr>
        <w:t>;</w:t>
      </w:r>
    </w:p>
    <w:p w14:paraId="65A82C95" w14:textId="2C9643D6" w:rsidR="005F249E" w:rsidRPr="005F249E" w:rsidRDefault="005F249E" w:rsidP="009C08D3">
      <w:pPr>
        <w:pStyle w:val="afff2"/>
        <w:numPr>
          <w:ilvl w:val="0"/>
          <w:numId w:val="54"/>
        </w:numPr>
        <w:spacing w:line="276" w:lineRule="auto"/>
        <w:ind w:left="0" w:firstLine="426"/>
        <w:jc w:val="both"/>
        <w:rPr>
          <w:rFonts w:ascii="Times New Roman" w:hAnsi="Times New Roman"/>
          <w:sz w:val="28"/>
          <w:szCs w:val="28"/>
        </w:rPr>
      </w:pPr>
      <w:r>
        <w:rPr>
          <w:rFonts w:ascii="Times New Roman" w:hAnsi="Times New Roman"/>
          <w:sz w:val="28"/>
          <w:szCs w:val="28"/>
        </w:rPr>
        <w:t>п</w:t>
      </w:r>
      <w:r w:rsidRPr="005F249E">
        <w:rPr>
          <w:rFonts w:ascii="Times New Roman" w:hAnsi="Times New Roman"/>
          <w:sz w:val="28"/>
          <w:szCs w:val="28"/>
        </w:rPr>
        <w:t>редоставление субсидии юридическим лицам (за исключением государственных (муниципальных) учреждений), индивидуальным предпринимателям на возмещение части затрат:  на реализацию проектов в сфере внутреннего и въездного туризма; на проведение событийных мероприятий в сфере туризма; на транспортное обслуживание при организации экскурсий и путешествий по территории автономного округа, на участие в региональных, международных туристических выставках, ярмарках, конференциях и иных мероприятиях в сфере туризма</w:t>
      </w:r>
      <w:r>
        <w:rPr>
          <w:rFonts w:ascii="Times New Roman" w:hAnsi="Times New Roman"/>
          <w:sz w:val="28"/>
          <w:szCs w:val="28"/>
        </w:rPr>
        <w:t>;</w:t>
      </w:r>
    </w:p>
    <w:p w14:paraId="529D4CE4" w14:textId="2696E300" w:rsidR="001229A0" w:rsidRPr="005F249E" w:rsidRDefault="005F249E" w:rsidP="009C08D3">
      <w:pPr>
        <w:pStyle w:val="afff2"/>
        <w:numPr>
          <w:ilvl w:val="0"/>
          <w:numId w:val="54"/>
        </w:numPr>
        <w:spacing w:after="0" w:line="276" w:lineRule="auto"/>
        <w:ind w:left="0" w:firstLine="425"/>
        <w:jc w:val="both"/>
        <w:rPr>
          <w:i/>
          <w:iCs/>
          <w:sz w:val="28"/>
          <w:szCs w:val="28"/>
        </w:rPr>
      </w:pPr>
      <w:r w:rsidRPr="005F249E">
        <w:rPr>
          <w:rFonts w:ascii="Times New Roman" w:hAnsi="Times New Roman"/>
          <w:sz w:val="28"/>
          <w:szCs w:val="28"/>
        </w:rPr>
        <w:t>содействие повышению кадрового потенциала специалистов сферы туризма.</w:t>
      </w:r>
    </w:p>
    <w:p w14:paraId="0FD5E235" w14:textId="3F7A51B4" w:rsidR="00BD1224" w:rsidRPr="00A603D4" w:rsidRDefault="00BD1224" w:rsidP="00100D1E">
      <w:pPr>
        <w:spacing w:line="276" w:lineRule="auto"/>
        <w:ind w:firstLine="425"/>
        <w:jc w:val="both"/>
        <w:rPr>
          <w:i/>
          <w:iCs/>
          <w:sz w:val="28"/>
          <w:szCs w:val="28"/>
        </w:rPr>
      </w:pPr>
      <w:r w:rsidRPr="00A603D4">
        <w:rPr>
          <w:i/>
          <w:iCs/>
          <w:sz w:val="28"/>
          <w:szCs w:val="28"/>
        </w:rPr>
        <w:t>Проекты:</w:t>
      </w:r>
    </w:p>
    <w:p w14:paraId="712B6A89" w14:textId="3C271169" w:rsidR="0045487E" w:rsidRPr="00A603D4" w:rsidRDefault="00BD1224" w:rsidP="00100D1E">
      <w:pPr>
        <w:tabs>
          <w:tab w:val="left" w:pos="567"/>
        </w:tabs>
        <w:spacing w:line="276" w:lineRule="auto"/>
        <w:ind w:firstLine="425"/>
        <w:jc w:val="both"/>
        <w:rPr>
          <w:sz w:val="28"/>
          <w:szCs w:val="28"/>
        </w:rPr>
      </w:pPr>
      <w:r w:rsidRPr="00A603D4">
        <w:rPr>
          <w:sz w:val="28"/>
          <w:szCs w:val="28"/>
        </w:rPr>
        <w:t xml:space="preserve">- </w:t>
      </w:r>
      <w:r w:rsidR="005F249E">
        <w:rPr>
          <w:sz w:val="28"/>
          <w:szCs w:val="28"/>
        </w:rPr>
        <w:t>благоустройство территории археологического объекта «городище Березовское» с возможностью воссоздания городской посадской усадьбы города Березов XVII–XVIII веков и острожной башни;</w:t>
      </w:r>
    </w:p>
    <w:p w14:paraId="3A698B42" w14:textId="6551C4CD" w:rsidR="00BD1224" w:rsidRPr="00A603D4" w:rsidRDefault="0045487E" w:rsidP="0045487E">
      <w:pPr>
        <w:tabs>
          <w:tab w:val="left" w:pos="567"/>
        </w:tabs>
        <w:spacing w:line="276" w:lineRule="auto"/>
        <w:ind w:firstLine="426"/>
        <w:jc w:val="both"/>
        <w:rPr>
          <w:sz w:val="28"/>
          <w:szCs w:val="28"/>
        </w:rPr>
      </w:pPr>
      <w:r>
        <w:rPr>
          <w:sz w:val="28"/>
          <w:szCs w:val="28"/>
        </w:rPr>
        <w:t xml:space="preserve">-  </w:t>
      </w:r>
      <w:r w:rsidR="005F249E" w:rsidRPr="00A603D4">
        <w:rPr>
          <w:sz w:val="28"/>
          <w:szCs w:val="28"/>
        </w:rPr>
        <w:t>развитие туристической инфраструктуры: строительство мини – гостиниц в населенных пунктах, находящихся на туристических маршрутах, вне населенных пунктов – охотничьи домики, летние кемпинги</w:t>
      </w:r>
      <w:r w:rsidR="005F249E">
        <w:rPr>
          <w:sz w:val="28"/>
          <w:szCs w:val="28"/>
        </w:rPr>
        <w:t>;</w:t>
      </w:r>
    </w:p>
    <w:p w14:paraId="3E5D97A1" w14:textId="29E1F94D" w:rsidR="00BD1224" w:rsidRDefault="00BD1224" w:rsidP="0045487E">
      <w:pPr>
        <w:tabs>
          <w:tab w:val="left" w:pos="567"/>
        </w:tabs>
        <w:spacing w:line="276" w:lineRule="auto"/>
        <w:ind w:firstLine="426"/>
        <w:jc w:val="both"/>
        <w:rPr>
          <w:sz w:val="28"/>
          <w:szCs w:val="28"/>
        </w:rPr>
      </w:pPr>
      <w:r w:rsidRPr="00A603D4">
        <w:rPr>
          <w:sz w:val="28"/>
          <w:szCs w:val="28"/>
        </w:rPr>
        <w:t xml:space="preserve">- </w:t>
      </w:r>
      <w:r w:rsidR="005F249E" w:rsidRPr="00A603D4">
        <w:rPr>
          <w:sz w:val="28"/>
          <w:szCs w:val="28"/>
        </w:rPr>
        <w:t>реставрация объектов культурного наследия «Городское казначейское управление», «Дом казначея» в п</w:t>
      </w:r>
      <w:r w:rsidR="005F249E">
        <w:rPr>
          <w:sz w:val="28"/>
          <w:szCs w:val="28"/>
        </w:rPr>
        <w:t>гт.</w:t>
      </w:r>
      <w:r w:rsidR="005F249E" w:rsidRPr="00A603D4">
        <w:rPr>
          <w:sz w:val="28"/>
          <w:szCs w:val="28"/>
        </w:rPr>
        <w:t xml:space="preserve"> Березово</w:t>
      </w:r>
      <w:r w:rsidR="005F249E">
        <w:rPr>
          <w:rStyle w:val="afd"/>
          <w:sz w:val="28"/>
          <w:szCs w:val="28"/>
        </w:rPr>
        <w:footnoteReference w:id="13"/>
      </w:r>
      <w:r w:rsidR="005F249E">
        <w:rPr>
          <w:sz w:val="28"/>
          <w:szCs w:val="28"/>
        </w:rPr>
        <w:t>;</w:t>
      </w:r>
    </w:p>
    <w:p w14:paraId="3CDC3CB9" w14:textId="3F22CFDE" w:rsidR="00B947DE" w:rsidRDefault="00B947DE" w:rsidP="00100D1E">
      <w:pPr>
        <w:spacing w:line="276" w:lineRule="auto"/>
        <w:ind w:firstLine="425"/>
        <w:jc w:val="both"/>
        <w:rPr>
          <w:sz w:val="28"/>
        </w:rPr>
      </w:pPr>
      <w:r>
        <w:rPr>
          <w:sz w:val="28"/>
        </w:rPr>
        <w:t xml:space="preserve">- </w:t>
      </w:r>
      <w:r w:rsidR="005F249E">
        <w:rPr>
          <w:sz w:val="28"/>
          <w:szCs w:val="28"/>
        </w:rPr>
        <w:t>п</w:t>
      </w:r>
      <w:r w:rsidR="005F249E" w:rsidRPr="00A603D4">
        <w:rPr>
          <w:sz w:val="28"/>
          <w:szCs w:val="28"/>
        </w:rPr>
        <w:t xml:space="preserve">роект «Сибиряковский тракт». </w:t>
      </w:r>
      <w:r w:rsidR="005F249E">
        <w:rPr>
          <w:sz w:val="28"/>
          <w:szCs w:val="28"/>
        </w:rPr>
        <w:t>Проект п</w:t>
      </w:r>
      <w:r w:rsidR="005F249E" w:rsidRPr="00A603D4">
        <w:rPr>
          <w:sz w:val="28"/>
          <w:szCs w:val="28"/>
        </w:rPr>
        <w:t>редполагает создание туристического маршрута, объединяющего туристические объекты по траектории сибиряко</w:t>
      </w:r>
      <w:r w:rsidR="005F249E">
        <w:rPr>
          <w:sz w:val="28"/>
          <w:szCs w:val="28"/>
        </w:rPr>
        <w:t>вс</w:t>
      </w:r>
      <w:r w:rsidR="005F249E" w:rsidRPr="00A603D4">
        <w:rPr>
          <w:sz w:val="28"/>
          <w:szCs w:val="28"/>
        </w:rPr>
        <w:t>кого тракта на территории района, в том числе интерактивной карты маршрута.</w:t>
      </w:r>
    </w:p>
    <w:p w14:paraId="42AF724D" w14:textId="77777777" w:rsidR="00BD1224" w:rsidRPr="0045487E" w:rsidRDefault="00BD1224" w:rsidP="00100D1E">
      <w:pPr>
        <w:tabs>
          <w:tab w:val="left" w:pos="567"/>
        </w:tabs>
        <w:spacing w:line="276" w:lineRule="auto"/>
        <w:ind w:firstLine="425"/>
        <w:jc w:val="both"/>
        <w:rPr>
          <w:i/>
          <w:iCs/>
          <w:sz w:val="28"/>
          <w:szCs w:val="28"/>
        </w:rPr>
      </w:pPr>
      <w:r w:rsidRPr="0045487E">
        <w:rPr>
          <w:i/>
          <w:iCs/>
          <w:sz w:val="28"/>
          <w:szCs w:val="28"/>
        </w:rPr>
        <w:t>Ожидаемые результаты:</w:t>
      </w:r>
    </w:p>
    <w:p w14:paraId="5FC0C9EA" w14:textId="0006E0B1" w:rsidR="00BD1224" w:rsidRPr="0045487E" w:rsidRDefault="00BD1224" w:rsidP="009C08D3">
      <w:pPr>
        <w:pStyle w:val="afff2"/>
        <w:numPr>
          <w:ilvl w:val="0"/>
          <w:numId w:val="11"/>
        </w:numPr>
        <w:spacing w:line="276" w:lineRule="auto"/>
        <w:ind w:left="0" w:firstLine="360"/>
        <w:jc w:val="both"/>
        <w:rPr>
          <w:rFonts w:ascii="Times New Roman" w:hAnsi="Times New Roman"/>
          <w:sz w:val="28"/>
          <w:szCs w:val="28"/>
        </w:rPr>
      </w:pPr>
      <w:r w:rsidRPr="0045487E">
        <w:rPr>
          <w:rFonts w:ascii="Times New Roman" w:hAnsi="Times New Roman"/>
          <w:sz w:val="28"/>
          <w:szCs w:val="28"/>
        </w:rPr>
        <w:t>повышение туристической привлекательности территории;</w:t>
      </w:r>
    </w:p>
    <w:p w14:paraId="020EFCF7" w14:textId="045ACEF2" w:rsidR="00BD1224" w:rsidRDefault="00BD1224" w:rsidP="009C08D3">
      <w:pPr>
        <w:pStyle w:val="afff2"/>
        <w:numPr>
          <w:ilvl w:val="0"/>
          <w:numId w:val="11"/>
        </w:numPr>
        <w:spacing w:after="0" w:line="276" w:lineRule="auto"/>
        <w:ind w:left="0" w:firstLine="360"/>
        <w:jc w:val="both"/>
        <w:rPr>
          <w:rFonts w:ascii="Times New Roman" w:hAnsi="Times New Roman"/>
          <w:sz w:val="28"/>
          <w:szCs w:val="28"/>
        </w:rPr>
      </w:pPr>
      <w:r w:rsidRPr="0045487E">
        <w:rPr>
          <w:rFonts w:ascii="Times New Roman" w:hAnsi="Times New Roman"/>
          <w:sz w:val="28"/>
          <w:szCs w:val="28"/>
        </w:rPr>
        <w:lastRenderedPageBreak/>
        <w:t xml:space="preserve">увеличение </w:t>
      </w:r>
      <w:r w:rsidR="00FD433F" w:rsidRPr="0045487E">
        <w:rPr>
          <w:rFonts w:ascii="Times New Roman" w:hAnsi="Times New Roman"/>
          <w:sz w:val="28"/>
          <w:szCs w:val="28"/>
        </w:rPr>
        <w:t>внутреннего</w:t>
      </w:r>
      <w:r w:rsidRPr="0045487E">
        <w:rPr>
          <w:rFonts w:ascii="Times New Roman" w:hAnsi="Times New Roman"/>
          <w:sz w:val="28"/>
          <w:szCs w:val="28"/>
        </w:rPr>
        <w:t xml:space="preserve"> и въездного туристского потока на территории Березовского района.</w:t>
      </w:r>
    </w:p>
    <w:p w14:paraId="5AB26CFF" w14:textId="77777777" w:rsidR="00E70ED8" w:rsidRDefault="00E70ED8" w:rsidP="00E70ED8">
      <w:pPr>
        <w:pStyle w:val="afff2"/>
        <w:spacing w:after="0" w:line="276" w:lineRule="auto"/>
        <w:ind w:left="360"/>
        <w:jc w:val="both"/>
        <w:rPr>
          <w:rFonts w:ascii="Times New Roman" w:hAnsi="Times New Roman"/>
          <w:sz w:val="28"/>
          <w:szCs w:val="28"/>
        </w:rPr>
      </w:pPr>
    </w:p>
    <w:p w14:paraId="04D73F01" w14:textId="7F2392CD" w:rsidR="005F249E" w:rsidRDefault="00E70ED8" w:rsidP="00E70ED8">
      <w:pPr>
        <w:pStyle w:val="afff2"/>
        <w:spacing w:after="0" w:line="276" w:lineRule="auto"/>
        <w:ind w:left="0" w:firstLine="360"/>
        <w:jc w:val="both"/>
        <w:rPr>
          <w:rFonts w:ascii="Times New Roman" w:hAnsi="Times New Roman"/>
          <w:i/>
          <w:iCs/>
          <w:sz w:val="28"/>
          <w:szCs w:val="28"/>
        </w:rPr>
      </w:pPr>
      <w:r w:rsidRPr="00E70ED8">
        <w:rPr>
          <w:rFonts w:ascii="Times New Roman" w:hAnsi="Times New Roman"/>
          <w:i/>
          <w:iCs/>
          <w:sz w:val="28"/>
          <w:szCs w:val="28"/>
        </w:rPr>
        <w:t xml:space="preserve">СЗ </w:t>
      </w:r>
      <w:r>
        <w:rPr>
          <w:rFonts w:ascii="Times New Roman" w:hAnsi="Times New Roman"/>
          <w:i/>
          <w:iCs/>
          <w:sz w:val="28"/>
          <w:szCs w:val="28"/>
        </w:rPr>
        <w:t>3.6</w:t>
      </w:r>
      <w:r w:rsidRPr="00E70ED8">
        <w:rPr>
          <w:rFonts w:ascii="Times New Roman" w:hAnsi="Times New Roman"/>
          <w:i/>
          <w:iCs/>
          <w:sz w:val="28"/>
          <w:szCs w:val="28"/>
        </w:rPr>
        <w:t xml:space="preserve"> </w:t>
      </w:r>
      <w:r>
        <w:rPr>
          <w:rFonts w:ascii="Times New Roman" w:hAnsi="Times New Roman"/>
          <w:i/>
          <w:iCs/>
          <w:sz w:val="28"/>
          <w:szCs w:val="28"/>
        </w:rPr>
        <w:t>–</w:t>
      </w:r>
      <w:r w:rsidRPr="00E70ED8">
        <w:rPr>
          <w:rFonts w:ascii="Times New Roman" w:hAnsi="Times New Roman"/>
          <w:i/>
          <w:iCs/>
          <w:sz w:val="28"/>
          <w:szCs w:val="28"/>
        </w:rPr>
        <w:t xml:space="preserve"> </w:t>
      </w:r>
      <w:r>
        <w:rPr>
          <w:rFonts w:ascii="Times New Roman" w:hAnsi="Times New Roman"/>
          <w:i/>
          <w:iCs/>
          <w:sz w:val="28"/>
          <w:szCs w:val="28"/>
        </w:rPr>
        <w:t>Повышение инвестиционной привлекательности муниципального образования</w:t>
      </w:r>
    </w:p>
    <w:p w14:paraId="78755698" w14:textId="77777777" w:rsidR="00100D1E" w:rsidRPr="008C1D34" w:rsidRDefault="00100D1E" w:rsidP="00100D1E">
      <w:pPr>
        <w:spacing w:line="276" w:lineRule="auto"/>
        <w:ind w:firstLine="425"/>
        <w:jc w:val="both"/>
        <w:rPr>
          <w:i/>
          <w:iCs/>
          <w:sz w:val="28"/>
          <w:szCs w:val="28"/>
        </w:rPr>
      </w:pPr>
      <w:r w:rsidRPr="008C1D34">
        <w:rPr>
          <w:i/>
          <w:iCs/>
          <w:sz w:val="28"/>
          <w:szCs w:val="28"/>
        </w:rPr>
        <w:t>Мероприятия:</w:t>
      </w:r>
    </w:p>
    <w:p w14:paraId="43F03167" w14:textId="13C2261E" w:rsidR="00E70ED8" w:rsidRPr="00E70ED8" w:rsidRDefault="00E70ED8" w:rsidP="009C08D3">
      <w:pPr>
        <w:pStyle w:val="afff2"/>
        <w:numPr>
          <w:ilvl w:val="0"/>
          <w:numId w:val="55"/>
        </w:numPr>
        <w:spacing w:line="276" w:lineRule="auto"/>
        <w:ind w:left="0" w:firstLine="426"/>
        <w:jc w:val="both"/>
        <w:rPr>
          <w:rFonts w:ascii="Times New Roman" w:hAnsi="Times New Roman"/>
          <w:sz w:val="28"/>
          <w:szCs w:val="28"/>
        </w:rPr>
      </w:pPr>
      <w:r>
        <w:rPr>
          <w:rFonts w:ascii="Times New Roman" w:hAnsi="Times New Roman"/>
          <w:sz w:val="28"/>
          <w:szCs w:val="28"/>
        </w:rPr>
        <w:t>п</w:t>
      </w:r>
      <w:r w:rsidRPr="00E70ED8">
        <w:rPr>
          <w:rFonts w:ascii="Times New Roman" w:hAnsi="Times New Roman"/>
          <w:sz w:val="28"/>
          <w:szCs w:val="28"/>
        </w:rPr>
        <w:t>ривлечение инвестиций в экономику района, поддержка частных инвестиционных проектов</w:t>
      </w:r>
      <w:r>
        <w:rPr>
          <w:rFonts w:ascii="Times New Roman" w:hAnsi="Times New Roman"/>
          <w:sz w:val="28"/>
          <w:szCs w:val="28"/>
        </w:rPr>
        <w:t>;</w:t>
      </w:r>
    </w:p>
    <w:p w14:paraId="65DD992E" w14:textId="5BA143E0" w:rsidR="00E70ED8" w:rsidRPr="00E70ED8" w:rsidRDefault="00E70ED8" w:rsidP="009C08D3">
      <w:pPr>
        <w:pStyle w:val="afff2"/>
        <w:numPr>
          <w:ilvl w:val="0"/>
          <w:numId w:val="55"/>
        </w:numPr>
        <w:spacing w:line="276" w:lineRule="auto"/>
        <w:ind w:left="0" w:firstLine="426"/>
        <w:jc w:val="both"/>
        <w:rPr>
          <w:rFonts w:ascii="Times New Roman" w:hAnsi="Times New Roman"/>
          <w:sz w:val="28"/>
          <w:szCs w:val="28"/>
        </w:rPr>
      </w:pPr>
      <w:r>
        <w:rPr>
          <w:rFonts w:ascii="Times New Roman" w:hAnsi="Times New Roman"/>
          <w:sz w:val="28"/>
          <w:szCs w:val="28"/>
        </w:rPr>
        <w:t>и</w:t>
      </w:r>
      <w:r w:rsidRPr="00E70ED8">
        <w:rPr>
          <w:rFonts w:ascii="Times New Roman" w:hAnsi="Times New Roman"/>
          <w:sz w:val="28"/>
          <w:szCs w:val="28"/>
        </w:rPr>
        <w:t>спользование механизмов государственно-частного партнерства, концессионных соглашений для создания социальных объектов, объектов ЖКХ</w:t>
      </w:r>
      <w:r>
        <w:rPr>
          <w:rFonts w:ascii="Times New Roman" w:hAnsi="Times New Roman"/>
          <w:sz w:val="28"/>
          <w:szCs w:val="28"/>
        </w:rPr>
        <w:t>;</w:t>
      </w:r>
    </w:p>
    <w:p w14:paraId="5FA68E4A" w14:textId="65564223" w:rsidR="00E70ED8" w:rsidRPr="00E70ED8" w:rsidRDefault="00E70ED8" w:rsidP="009C08D3">
      <w:pPr>
        <w:pStyle w:val="afff2"/>
        <w:numPr>
          <w:ilvl w:val="0"/>
          <w:numId w:val="55"/>
        </w:numPr>
        <w:spacing w:line="276" w:lineRule="auto"/>
        <w:ind w:left="0" w:firstLine="426"/>
        <w:jc w:val="both"/>
        <w:rPr>
          <w:rFonts w:ascii="Times New Roman" w:hAnsi="Times New Roman"/>
          <w:sz w:val="28"/>
          <w:szCs w:val="28"/>
        </w:rPr>
      </w:pPr>
      <w:r>
        <w:rPr>
          <w:rFonts w:ascii="Times New Roman" w:hAnsi="Times New Roman"/>
          <w:sz w:val="28"/>
          <w:szCs w:val="28"/>
        </w:rPr>
        <w:t>р</w:t>
      </w:r>
      <w:r w:rsidRPr="00E70ED8">
        <w:rPr>
          <w:rFonts w:ascii="Times New Roman" w:hAnsi="Times New Roman"/>
          <w:sz w:val="28"/>
          <w:szCs w:val="28"/>
        </w:rPr>
        <w:t>еализация Муниципального инвестиционного стандарта</w:t>
      </w:r>
      <w:r>
        <w:rPr>
          <w:rFonts w:ascii="Times New Roman" w:hAnsi="Times New Roman"/>
          <w:sz w:val="28"/>
          <w:szCs w:val="28"/>
        </w:rPr>
        <w:t>;</w:t>
      </w:r>
      <w:r w:rsidRPr="00E70ED8">
        <w:rPr>
          <w:rFonts w:ascii="Times New Roman" w:hAnsi="Times New Roman"/>
          <w:sz w:val="28"/>
          <w:szCs w:val="28"/>
        </w:rPr>
        <w:t xml:space="preserve"> </w:t>
      </w:r>
    </w:p>
    <w:p w14:paraId="5EB74189" w14:textId="06B175BD" w:rsidR="00E70ED8" w:rsidRDefault="00E70ED8" w:rsidP="009C08D3">
      <w:pPr>
        <w:pStyle w:val="afff2"/>
        <w:numPr>
          <w:ilvl w:val="0"/>
          <w:numId w:val="55"/>
        </w:numPr>
        <w:spacing w:after="0" w:line="276" w:lineRule="auto"/>
        <w:ind w:left="0" w:firstLine="426"/>
        <w:jc w:val="both"/>
        <w:rPr>
          <w:rFonts w:ascii="Times New Roman" w:hAnsi="Times New Roman"/>
          <w:sz w:val="28"/>
          <w:szCs w:val="28"/>
        </w:rPr>
      </w:pPr>
      <w:r>
        <w:rPr>
          <w:rFonts w:ascii="Times New Roman" w:hAnsi="Times New Roman"/>
          <w:sz w:val="28"/>
          <w:szCs w:val="28"/>
        </w:rPr>
        <w:t>с</w:t>
      </w:r>
      <w:r w:rsidRPr="00E70ED8">
        <w:rPr>
          <w:rFonts w:ascii="Times New Roman" w:hAnsi="Times New Roman"/>
          <w:sz w:val="28"/>
          <w:szCs w:val="28"/>
        </w:rPr>
        <w:t>одействие развитию инвестиционной привлекательности территории в условиях Арктической зоны</w:t>
      </w:r>
      <w:r>
        <w:rPr>
          <w:rFonts w:ascii="Times New Roman" w:hAnsi="Times New Roman"/>
          <w:sz w:val="28"/>
          <w:szCs w:val="28"/>
        </w:rPr>
        <w:t>;</w:t>
      </w:r>
    </w:p>
    <w:p w14:paraId="3652E1F2" w14:textId="58E4DF0A" w:rsidR="00E70ED8" w:rsidRPr="00E70ED8" w:rsidRDefault="00E70ED8" w:rsidP="009C08D3">
      <w:pPr>
        <w:pStyle w:val="afff2"/>
        <w:numPr>
          <w:ilvl w:val="0"/>
          <w:numId w:val="55"/>
        </w:numPr>
        <w:spacing w:after="0" w:line="276" w:lineRule="auto"/>
        <w:ind w:left="0" w:firstLine="360"/>
        <w:jc w:val="both"/>
        <w:rPr>
          <w:rFonts w:ascii="Times New Roman" w:hAnsi="Times New Roman"/>
          <w:i/>
          <w:iCs/>
          <w:sz w:val="28"/>
          <w:szCs w:val="28"/>
        </w:rPr>
      </w:pPr>
      <w:r w:rsidRPr="00E70ED8">
        <w:rPr>
          <w:rFonts w:ascii="Times New Roman" w:hAnsi="Times New Roman"/>
          <w:sz w:val="28"/>
          <w:szCs w:val="28"/>
        </w:rPr>
        <w:t>развитие системы брендирования и позиционирования территории, ее информационное и маркетинговое продвижение.</w:t>
      </w:r>
    </w:p>
    <w:p w14:paraId="7D8A43C1" w14:textId="7BA603B4" w:rsidR="00E70ED8" w:rsidRDefault="00097F2A" w:rsidP="00E70ED8">
      <w:pPr>
        <w:pStyle w:val="afff2"/>
        <w:spacing w:after="0" w:line="276" w:lineRule="auto"/>
        <w:ind w:left="0" w:firstLine="360"/>
        <w:jc w:val="both"/>
        <w:rPr>
          <w:rFonts w:ascii="Times New Roman" w:hAnsi="Times New Roman"/>
          <w:i/>
          <w:iCs/>
          <w:sz w:val="28"/>
          <w:szCs w:val="28"/>
        </w:rPr>
      </w:pPr>
      <w:r w:rsidRPr="00097F2A">
        <w:rPr>
          <w:rFonts w:ascii="Times New Roman" w:hAnsi="Times New Roman"/>
          <w:i/>
          <w:iCs/>
          <w:sz w:val="28"/>
          <w:szCs w:val="28"/>
        </w:rPr>
        <w:t>Ожидаемые результаты:</w:t>
      </w:r>
    </w:p>
    <w:p w14:paraId="03654D5F" w14:textId="5828AA47" w:rsidR="00FE1C28" w:rsidRPr="00FE1C28" w:rsidRDefault="00097F2A" w:rsidP="00FE1C28">
      <w:pPr>
        <w:pStyle w:val="afff2"/>
        <w:spacing w:line="276" w:lineRule="auto"/>
        <w:ind w:left="0" w:firstLine="426"/>
        <w:jc w:val="both"/>
        <w:rPr>
          <w:rFonts w:ascii="Times New Roman" w:hAnsi="Times New Roman"/>
          <w:iCs/>
          <w:sz w:val="28"/>
          <w:szCs w:val="28"/>
        </w:rPr>
      </w:pPr>
      <w:r w:rsidRPr="00FE1C28">
        <w:rPr>
          <w:rFonts w:ascii="Times New Roman" w:hAnsi="Times New Roman"/>
          <w:iCs/>
          <w:sz w:val="28"/>
          <w:szCs w:val="28"/>
        </w:rPr>
        <w:t xml:space="preserve">1) </w:t>
      </w:r>
      <w:r w:rsidR="00FE1C28">
        <w:rPr>
          <w:rFonts w:ascii="Times New Roman" w:hAnsi="Times New Roman"/>
          <w:iCs/>
          <w:sz w:val="28"/>
          <w:szCs w:val="28"/>
        </w:rPr>
        <w:t>у</w:t>
      </w:r>
      <w:r w:rsidR="00FE1C28" w:rsidRPr="00FE1C28">
        <w:rPr>
          <w:rFonts w:ascii="Times New Roman" w:hAnsi="Times New Roman"/>
          <w:iCs/>
          <w:sz w:val="28"/>
          <w:szCs w:val="28"/>
        </w:rPr>
        <w:t>величение объема инвестиций в основной капитал в расчете на 1 жителя;</w:t>
      </w:r>
    </w:p>
    <w:p w14:paraId="6055E83D" w14:textId="06FC4EFC" w:rsidR="00FE1C28" w:rsidRPr="00FE1C28" w:rsidRDefault="00FE1C28" w:rsidP="00FE1C28">
      <w:pPr>
        <w:pStyle w:val="afff2"/>
        <w:spacing w:line="276" w:lineRule="auto"/>
        <w:ind w:left="0" w:firstLine="426"/>
        <w:jc w:val="both"/>
        <w:rPr>
          <w:rFonts w:ascii="Times New Roman" w:hAnsi="Times New Roman"/>
          <w:iCs/>
          <w:sz w:val="28"/>
          <w:szCs w:val="28"/>
        </w:rPr>
      </w:pPr>
      <w:r>
        <w:rPr>
          <w:rFonts w:ascii="Times New Roman" w:hAnsi="Times New Roman"/>
          <w:iCs/>
          <w:sz w:val="28"/>
          <w:szCs w:val="28"/>
        </w:rPr>
        <w:t>2) з</w:t>
      </w:r>
      <w:r w:rsidRPr="00FE1C28">
        <w:rPr>
          <w:rFonts w:ascii="Times New Roman" w:hAnsi="Times New Roman"/>
          <w:iCs/>
          <w:sz w:val="28"/>
          <w:szCs w:val="28"/>
        </w:rPr>
        <w:t>аключение соглашений</w:t>
      </w:r>
      <w:r>
        <w:rPr>
          <w:rFonts w:ascii="Times New Roman" w:hAnsi="Times New Roman"/>
          <w:iCs/>
          <w:sz w:val="28"/>
          <w:szCs w:val="28"/>
        </w:rPr>
        <w:t xml:space="preserve"> МЧП</w:t>
      </w:r>
      <w:r w:rsidRPr="00FE1C28">
        <w:rPr>
          <w:rFonts w:ascii="Times New Roman" w:hAnsi="Times New Roman"/>
          <w:iCs/>
          <w:sz w:val="28"/>
          <w:szCs w:val="28"/>
        </w:rPr>
        <w:t>, концессионных соглашений</w:t>
      </w:r>
      <w:r>
        <w:rPr>
          <w:rFonts w:ascii="Times New Roman" w:hAnsi="Times New Roman"/>
          <w:iCs/>
          <w:sz w:val="28"/>
          <w:szCs w:val="28"/>
        </w:rPr>
        <w:t>;</w:t>
      </w:r>
    </w:p>
    <w:p w14:paraId="5ABB44E0" w14:textId="1E1B4835" w:rsidR="00FE1C28" w:rsidRPr="00FE1C28" w:rsidRDefault="00FE1C28" w:rsidP="00FE1C28">
      <w:pPr>
        <w:pStyle w:val="afff2"/>
        <w:spacing w:line="276" w:lineRule="auto"/>
        <w:ind w:left="0" w:firstLine="426"/>
        <w:jc w:val="both"/>
        <w:rPr>
          <w:rFonts w:ascii="Times New Roman" w:hAnsi="Times New Roman"/>
          <w:iCs/>
          <w:sz w:val="28"/>
          <w:szCs w:val="28"/>
        </w:rPr>
      </w:pPr>
      <w:r>
        <w:rPr>
          <w:rFonts w:ascii="Times New Roman" w:hAnsi="Times New Roman"/>
          <w:iCs/>
          <w:sz w:val="28"/>
          <w:szCs w:val="28"/>
        </w:rPr>
        <w:t>3) н</w:t>
      </w:r>
      <w:r w:rsidRPr="00FE1C28">
        <w:rPr>
          <w:rFonts w:ascii="Times New Roman" w:hAnsi="Times New Roman"/>
          <w:iCs/>
          <w:sz w:val="28"/>
          <w:szCs w:val="28"/>
        </w:rPr>
        <w:t>аличие актуального муниципального инвестиционного профиля</w:t>
      </w:r>
      <w:r>
        <w:rPr>
          <w:rFonts w:ascii="Times New Roman" w:hAnsi="Times New Roman"/>
          <w:iCs/>
          <w:sz w:val="28"/>
          <w:szCs w:val="28"/>
        </w:rPr>
        <w:t xml:space="preserve"> района</w:t>
      </w:r>
      <w:r w:rsidRPr="00FE1C28">
        <w:rPr>
          <w:rFonts w:ascii="Times New Roman" w:hAnsi="Times New Roman"/>
          <w:iCs/>
          <w:sz w:val="28"/>
          <w:szCs w:val="28"/>
        </w:rPr>
        <w:t>;</w:t>
      </w:r>
    </w:p>
    <w:p w14:paraId="58C59BED" w14:textId="5CF3D061" w:rsidR="00FE1C28" w:rsidRPr="00FE1C28" w:rsidRDefault="00FE1C28" w:rsidP="00FE1C28">
      <w:pPr>
        <w:pStyle w:val="afff2"/>
        <w:spacing w:line="276" w:lineRule="auto"/>
        <w:ind w:left="0" w:firstLine="426"/>
        <w:jc w:val="both"/>
        <w:rPr>
          <w:rFonts w:ascii="Times New Roman" w:hAnsi="Times New Roman"/>
          <w:iCs/>
          <w:sz w:val="28"/>
          <w:szCs w:val="28"/>
        </w:rPr>
      </w:pPr>
      <w:r>
        <w:rPr>
          <w:rFonts w:ascii="Times New Roman" w:hAnsi="Times New Roman"/>
          <w:iCs/>
          <w:sz w:val="28"/>
          <w:szCs w:val="28"/>
        </w:rPr>
        <w:t>4) в</w:t>
      </w:r>
      <w:r w:rsidRPr="00FE1C28">
        <w:rPr>
          <w:rFonts w:ascii="Times New Roman" w:hAnsi="Times New Roman"/>
          <w:iCs/>
          <w:sz w:val="28"/>
          <w:szCs w:val="28"/>
        </w:rPr>
        <w:t>недрен</w:t>
      </w:r>
      <w:r>
        <w:rPr>
          <w:rFonts w:ascii="Times New Roman" w:hAnsi="Times New Roman"/>
          <w:iCs/>
          <w:sz w:val="28"/>
          <w:szCs w:val="28"/>
        </w:rPr>
        <w:t>ы</w:t>
      </w:r>
      <w:r w:rsidRPr="00FE1C28">
        <w:rPr>
          <w:rFonts w:ascii="Times New Roman" w:hAnsi="Times New Roman"/>
          <w:iCs/>
          <w:sz w:val="28"/>
          <w:szCs w:val="28"/>
        </w:rPr>
        <w:t xml:space="preserve"> муниципальны</w:t>
      </w:r>
      <w:r>
        <w:rPr>
          <w:rFonts w:ascii="Times New Roman" w:hAnsi="Times New Roman"/>
          <w:iCs/>
          <w:sz w:val="28"/>
          <w:szCs w:val="28"/>
        </w:rPr>
        <w:t>е</w:t>
      </w:r>
      <w:r w:rsidRPr="00FE1C28">
        <w:rPr>
          <w:rFonts w:ascii="Times New Roman" w:hAnsi="Times New Roman"/>
          <w:iCs/>
          <w:sz w:val="28"/>
          <w:szCs w:val="28"/>
        </w:rPr>
        <w:t xml:space="preserve"> преференци</w:t>
      </w:r>
      <w:r>
        <w:rPr>
          <w:rFonts w:ascii="Times New Roman" w:hAnsi="Times New Roman"/>
          <w:iCs/>
          <w:sz w:val="28"/>
          <w:szCs w:val="28"/>
        </w:rPr>
        <w:t>и</w:t>
      </w:r>
      <w:r w:rsidRPr="00FE1C28">
        <w:rPr>
          <w:rFonts w:ascii="Times New Roman" w:hAnsi="Times New Roman"/>
          <w:iCs/>
          <w:sz w:val="28"/>
          <w:szCs w:val="28"/>
        </w:rPr>
        <w:t xml:space="preserve"> и механизм</w:t>
      </w:r>
      <w:r>
        <w:rPr>
          <w:rFonts w:ascii="Times New Roman" w:hAnsi="Times New Roman"/>
          <w:iCs/>
          <w:sz w:val="28"/>
          <w:szCs w:val="28"/>
        </w:rPr>
        <w:t>ы</w:t>
      </w:r>
      <w:r w:rsidRPr="00FE1C28">
        <w:rPr>
          <w:rFonts w:ascii="Times New Roman" w:hAnsi="Times New Roman"/>
          <w:iCs/>
          <w:sz w:val="28"/>
          <w:szCs w:val="28"/>
        </w:rPr>
        <w:t xml:space="preserve"> поддержки инвестиционных проектов в условиях Арктической зоны</w:t>
      </w:r>
      <w:r>
        <w:rPr>
          <w:rFonts w:ascii="Times New Roman" w:hAnsi="Times New Roman"/>
          <w:iCs/>
          <w:sz w:val="28"/>
          <w:szCs w:val="28"/>
        </w:rPr>
        <w:t>;</w:t>
      </w:r>
    </w:p>
    <w:p w14:paraId="2AE91C82" w14:textId="41B4064D" w:rsidR="00097F2A" w:rsidRDefault="00FE1C28" w:rsidP="00FE1C28">
      <w:pPr>
        <w:pStyle w:val="afff2"/>
        <w:spacing w:after="0" w:line="276" w:lineRule="auto"/>
        <w:ind w:left="0" w:firstLine="426"/>
        <w:jc w:val="both"/>
        <w:rPr>
          <w:rFonts w:ascii="Times New Roman" w:hAnsi="Times New Roman"/>
          <w:iCs/>
          <w:sz w:val="28"/>
          <w:szCs w:val="28"/>
        </w:rPr>
      </w:pPr>
      <w:r>
        <w:rPr>
          <w:rFonts w:ascii="Times New Roman" w:hAnsi="Times New Roman"/>
          <w:iCs/>
          <w:sz w:val="28"/>
          <w:szCs w:val="28"/>
        </w:rPr>
        <w:t>5) у</w:t>
      </w:r>
      <w:r w:rsidRPr="00FE1C28">
        <w:rPr>
          <w:rFonts w:ascii="Times New Roman" w:hAnsi="Times New Roman"/>
          <w:iCs/>
          <w:sz w:val="28"/>
          <w:szCs w:val="28"/>
        </w:rPr>
        <w:t>величение инвестиционной, культурной и туристической привлекательности муниципального образования</w:t>
      </w:r>
      <w:r>
        <w:rPr>
          <w:rFonts w:ascii="Times New Roman" w:hAnsi="Times New Roman"/>
          <w:iCs/>
          <w:sz w:val="28"/>
          <w:szCs w:val="28"/>
        </w:rPr>
        <w:t>.</w:t>
      </w:r>
    </w:p>
    <w:p w14:paraId="32628A8B" w14:textId="77777777" w:rsidR="00FE1C28" w:rsidRPr="00FE1C28" w:rsidRDefault="00FE1C28" w:rsidP="00FE1C28">
      <w:pPr>
        <w:pStyle w:val="afff2"/>
        <w:spacing w:after="0" w:line="276" w:lineRule="auto"/>
        <w:ind w:left="0" w:firstLine="426"/>
        <w:jc w:val="both"/>
        <w:rPr>
          <w:rFonts w:ascii="Times New Roman" w:hAnsi="Times New Roman"/>
          <w:iCs/>
          <w:sz w:val="28"/>
          <w:szCs w:val="28"/>
        </w:rPr>
      </w:pPr>
    </w:p>
    <w:p w14:paraId="7E3D27F1" w14:textId="4541E684" w:rsidR="00915890" w:rsidRPr="00915890" w:rsidRDefault="00F11B7E" w:rsidP="004B5685">
      <w:pPr>
        <w:spacing w:line="276" w:lineRule="auto"/>
        <w:ind w:firstLine="567"/>
        <w:jc w:val="both"/>
        <w:rPr>
          <w:bCs/>
          <w:i/>
          <w:iCs/>
          <w:color w:val="FF0000"/>
          <w:sz w:val="28"/>
          <w:szCs w:val="28"/>
        </w:rPr>
      </w:pPr>
      <w:r w:rsidRPr="00915890">
        <w:rPr>
          <w:bCs/>
          <w:i/>
          <w:iCs/>
          <w:sz w:val="28"/>
          <w:szCs w:val="28"/>
        </w:rPr>
        <w:t xml:space="preserve">СЦ </w:t>
      </w:r>
      <w:r>
        <w:rPr>
          <w:bCs/>
          <w:i/>
          <w:iCs/>
          <w:sz w:val="28"/>
          <w:szCs w:val="28"/>
        </w:rPr>
        <w:t>4 -</w:t>
      </w:r>
      <w:r w:rsidRPr="00915890">
        <w:rPr>
          <w:bCs/>
          <w:i/>
          <w:iCs/>
          <w:sz w:val="28"/>
          <w:szCs w:val="28"/>
        </w:rPr>
        <w:t xml:space="preserve"> </w:t>
      </w:r>
      <w:r w:rsidRPr="00915890">
        <w:rPr>
          <w:rFonts w:eastAsia="Calibri"/>
          <w:bCs/>
          <w:i/>
          <w:iCs/>
          <w:sz w:val="28"/>
          <w:szCs w:val="28"/>
        </w:rPr>
        <w:t>РАЗВИТИЕ И ПОДДЕРЖКА ПРЕДПРИНИМАТЕЛЬСКОЙ ИНИЦИАТИВЫ</w:t>
      </w:r>
    </w:p>
    <w:p w14:paraId="0B324250" w14:textId="77777777" w:rsidR="00915890" w:rsidRPr="00915890" w:rsidRDefault="00915890" w:rsidP="00FE1C28">
      <w:pPr>
        <w:spacing w:line="276" w:lineRule="auto"/>
        <w:ind w:firstLine="426"/>
        <w:jc w:val="both"/>
        <w:rPr>
          <w:i/>
          <w:iCs/>
          <w:sz w:val="28"/>
          <w:szCs w:val="28"/>
        </w:rPr>
      </w:pPr>
      <w:r w:rsidRPr="00915890">
        <w:rPr>
          <w:i/>
          <w:iCs/>
          <w:sz w:val="28"/>
          <w:szCs w:val="28"/>
        </w:rPr>
        <w:t>Целевые показатели достижения стратегической цели к 2036 году:</w:t>
      </w:r>
    </w:p>
    <w:p w14:paraId="2226B0FC" w14:textId="18B60037" w:rsidR="00915890" w:rsidRPr="00915890" w:rsidRDefault="00915890" w:rsidP="00FE1C28">
      <w:pPr>
        <w:pStyle w:val="afff2"/>
        <w:spacing w:after="0" w:line="276" w:lineRule="auto"/>
        <w:ind w:left="0" w:firstLine="426"/>
        <w:jc w:val="both"/>
        <w:rPr>
          <w:rFonts w:ascii="Times New Roman" w:hAnsi="Times New Roman"/>
          <w:sz w:val="28"/>
          <w:szCs w:val="28"/>
        </w:rPr>
      </w:pPr>
      <w:r w:rsidRPr="00915890">
        <w:rPr>
          <w:rFonts w:ascii="Times New Roman" w:hAnsi="Times New Roman"/>
          <w:sz w:val="28"/>
          <w:szCs w:val="28"/>
        </w:rPr>
        <w:t>Количество субъектов малого и среднего предпринимательства</w:t>
      </w:r>
      <w:r>
        <w:rPr>
          <w:rFonts w:ascii="Times New Roman" w:hAnsi="Times New Roman"/>
          <w:sz w:val="28"/>
          <w:szCs w:val="28"/>
        </w:rPr>
        <w:t>:</w:t>
      </w:r>
      <w:r w:rsidRPr="00915890">
        <w:rPr>
          <w:rFonts w:ascii="Times New Roman" w:hAnsi="Times New Roman"/>
          <w:sz w:val="28"/>
          <w:szCs w:val="28"/>
        </w:rPr>
        <w:t xml:space="preserve"> </w:t>
      </w:r>
      <w:r w:rsidR="00B02C2F">
        <w:rPr>
          <w:rFonts w:ascii="Times New Roman" w:hAnsi="Times New Roman"/>
          <w:sz w:val="28"/>
          <w:szCs w:val="28"/>
        </w:rPr>
        <w:t>825</w:t>
      </w:r>
      <w:r w:rsidRPr="00915890">
        <w:rPr>
          <w:rFonts w:ascii="Times New Roman" w:hAnsi="Times New Roman"/>
          <w:sz w:val="28"/>
          <w:szCs w:val="28"/>
        </w:rPr>
        <w:t xml:space="preserve"> ед. </w:t>
      </w:r>
    </w:p>
    <w:p w14:paraId="6F03F7AB" w14:textId="77777777" w:rsidR="00915890" w:rsidRPr="00B00BE9" w:rsidRDefault="00915890" w:rsidP="004B5685">
      <w:pPr>
        <w:spacing w:line="276" w:lineRule="auto"/>
        <w:ind w:firstLine="567"/>
        <w:jc w:val="both"/>
        <w:rPr>
          <w:sz w:val="28"/>
          <w:szCs w:val="28"/>
        </w:rPr>
      </w:pPr>
    </w:p>
    <w:p w14:paraId="416076AF" w14:textId="1BD1B339" w:rsidR="00915890" w:rsidRPr="00A0685C" w:rsidRDefault="00915890" w:rsidP="004B5685">
      <w:pPr>
        <w:widowControl w:val="0"/>
        <w:spacing w:line="276" w:lineRule="auto"/>
        <w:ind w:firstLine="425"/>
        <w:jc w:val="both"/>
        <w:rPr>
          <w:i/>
          <w:iCs/>
          <w:sz w:val="28"/>
          <w:szCs w:val="28"/>
        </w:rPr>
      </w:pPr>
      <w:r w:rsidRPr="00A0685C">
        <w:rPr>
          <w:i/>
          <w:iCs/>
          <w:sz w:val="28"/>
          <w:szCs w:val="28"/>
        </w:rPr>
        <w:t xml:space="preserve">СЗ </w:t>
      </w:r>
      <w:r w:rsidR="00A0685C">
        <w:rPr>
          <w:i/>
          <w:iCs/>
          <w:sz w:val="28"/>
          <w:szCs w:val="28"/>
        </w:rPr>
        <w:t>4.1 -</w:t>
      </w:r>
      <w:r w:rsidRPr="00A0685C">
        <w:rPr>
          <w:i/>
          <w:iCs/>
          <w:sz w:val="28"/>
          <w:szCs w:val="28"/>
        </w:rPr>
        <w:t xml:space="preserve"> </w:t>
      </w:r>
      <w:r w:rsidRPr="00A0685C">
        <w:rPr>
          <w:rFonts w:eastAsia="Calibri"/>
          <w:i/>
          <w:iCs/>
          <w:sz w:val="28"/>
          <w:szCs w:val="28"/>
        </w:rPr>
        <w:t>Приоритетное стимулирование ведения бизнеса в значимых для развития региона отраслях</w:t>
      </w:r>
    </w:p>
    <w:p w14:paraId="598B51BB" w14:textId="77777777" w:rsidR="00915890" w:rsidRPr="00A0685C" w:rsidRDefault="00915890" w:rsidP="00A0685C">
      <w:pPr>
        <w:widowControl w:val="0"/>
        <w:spacing w:line="276" w:lineRule="auto"/>
        <w:ind w:firstLine="425"/>
        <w:jc w:val="both"/>
        <w:rPr>
          <w:i/>
          <w:iCs/>
          <w:sz w:val="28"/>
          <w:szCs w:val="28"/>
        </w:rPr>
      </w:pPr>
      <w:r w:rsidRPr="00A0685C">
        <w:rPr>
          <w:i/>
          <w:iCs/>
          <w:sz w:val="28"/>
          <w:szCs w:val="28"/>
        </w:rPr>
        <w:t>Мероприятия:</w:t>
      </w:r>
    </w:p>
    <w:p w14:paraId="1DB3F271" w14:textId="334FB1CF" w:rsidR="002B5F22" w:rsidRPr="002B5F22" w:rsidRDefault="002B5F22" w:rsidP="009C08D3">
      <w:pPr>
        <w:pStyle w:val="afff2"/>
        <w:widowControl w:val="0"/>
        <w:numPr>
          <w:ilvl w:val="0"/>
          <w:numId w:val="56"/>
        </w:numPr>
        <w:spacing w:line="276" w:lineRule="auto"/>
        <w:ind w:left="0" w:firstLine="426"/>
        <w:jc w:val="both"/>
        <w:rPr>
          <w:rFonts w:ascii="Times New Roman" w:hAnsi="Times New Roman"/>
          <w:sz w:val="28"/>
          <w:szCs w:val="28"/>
        </w:rPr>
      </w:pPr>
      <w:r>
        <w:rPr>
          <w:rFonts w:ascii="Times New Roman" w:hAnsi="Times New Roman"/>
          <w:sz w:val="28"/>
          <w:szCs w:val="28"/>
        </w:rPr>
        <w:t>р</w:t>
      </w:r>
      <w:r w:rsidRPr="002B5F22">
        <w:rPr>
          <w:rFonts w:ascii="Times New Roman" w:hAnsi="Times New Roman"/>
          <w:sz w:val="28"/>
          <w:szCs w:val="28"/>
        </w:rPr>
        <w:t>азработка и реализация комплекса мер, направленных на популяризацию предпринимательской</w:t>
      </w:r>
      <w:r>
        <w:rPr>
          <w:rFonts w:ascii="Times New Roman" w:hAnsi="Times New Roman"/>
          <w:sz w:val="28"/>
          <w:szCs w:val="28"/>
        </w:rPr>
        <w:t xml:space="preserve"> </w:t>
      </w:r>
      <w:r w:rsidRPr="002B5F22">
        <w:rPr>
          <w:rFonts w:ascii="Times New Roman" w:hAnsi="Times New Roman"/>
          <w:sz w:val="28"/>
          <w:szCs w:val="28"/>
        </w:rPr>
        <w:t>деятельности, вовлечение граждан в предпринимательскую деятельность, в т</w:t>
      </w:r>
      <w:r>
        <w:rPr>
          <w:rFonts w:ascii="Times New Roman" w:hAnsi="Times New Roman"/>
          <w:sz w:val="28"/>
          <w:szCs w:val="28"/>
        </w:rPr>
        <w:t xml:space="preserve">ом числе </w:t>
      </w:r>
      <w:r w:rsidRPr="002B5F22">
        <w:rPr>
          <w:rFonts w:ascii="Times New Roman" w:hAnsi="Times New Roman"/>
          <w:sz w:val="28"/>
          <w:szCs w:val="28"/>
        </w:rPr>
        <w:t>самозанятых, социальных предприятий, субъектов креативных индустрий</w:t>
      </w:r>
      <w:r>
        <w:rPr>
          <w:rFonts w:ascii="Times New Roman" w:hAnsi="Times New Roman"/>
          <w:sz w:val="28"/>
          <w:szCs w:val="28"/>
        </w:rPr>
        <w:t>;</w:t>
      </w:r>
    </w:p>
    <w:p w14:paraId="1B688B8E" w14:textId="6C3258AE" w:rsidR="002B5F22" w:rsidRPr="002B5F22" w:rsidRDefault="002B5F22" w:rsidP="009C08D3">
      <w:pPr>
        <w:pStyle w:val="afff2"/>
        <w:widowControl w:val="0"/>
        <w:numPr>
          <w:ilvl w:val="0"/>
          <w:numId w:val="56"/>
        </w:numPr>
        <w:spacing w:line="276" w:lineRule="auto"/>
        <w:ind w:left="0" w:firstLine="426"/>
        <w:jc w:val="both"/>
        <w:rPr>
          <w:rFonts w:ascii="Times New Roman" w:hAnsi="Times New Roman"/>
          <w:sz w:val="28"/>
          <w:szCs w:val="28"/>
        </w:rPr>
      </w:pPr>
      <w:r>
        <w:rPr>
          <w:rFonts w:ascii="Times New Roman" w:hAnsi="Times New Roman"/>
          <w:sz w:val="28"/>
          <w:szCs w:val="28"/>
        </w:rPr>
        <w:t>р</w:t>
      </w:r>
      <w:r w:rsidRPr="002B5F22">
        <w:rPr>
          <w:rFonts w:ascii="Times New Roman" w:hAnsi="Times New Roman"/>
          <w:sz w:val="28"/>
          <w:szCs w:val="28"/>
        </w:rPr>
        <w:t xml:space="preserve">еализация мер по предоставлению финансовой поддержки субъектам предпринимательства, в </w:t>
      </w:r>
      <w:r>
        <w:rPr>
          <w:rFonts w:ascii="Times New Roman" w:hAnsi="Times New Roman"/>
          <w:sz w:val="28"/>
          <w:szCs w:val="28"/>
        </w:rPr>
        <w:t xml:space="preserve">том числе </w:t>
      </w:r>
      <w:r w:rsidRPr="002B5F22">
        <w:rPr>
          <w:rFonts w:ascii="Times New Roman" w:hAnsi="Times New Roman"/>
          <w:sz w:val="28"/>
          <w:szCs w:val="28"/>
        </w:rPr>
        <w:t xml:space="preserve">начинающим предпринимателям, </w:t>
      </w:r>
      <w:r w:rsidRPr="002B5F22">
        <w:rPr>
          <w:rFonts w:ascii="Times New Roman" w:hAnsi="Times New Roman"/>
          <w:sz w:val="28"/>
          <w:szCs w:val="28"/>
        </w:rPr>
        <w:lastRenderedPageBreak/>
        <w:t>социальным предприятиям, субъектам креативных индустрий</w:t>
      </w:r>
      <w:r>
        <w:rPr>
          <w:rFonts w:ascii="Times New Roman" w:hAnsi="Times New Roman"/>
          <w:sz w:val="28"/>
          <w:szCs w:val="28"/>
        </w:rPr>
        <w:t>;</w:t>
      </w:r>
    </w:p>
    <w:p w14:paraId="14BE8A66" w14:textId="2D4547D9" w:rsidR="002B5F22" w:rsidRPr="002B5F22" w:rsidRDefault="002B5F22" w:rsidP="009C08D3">
      <w:pPr>
        <w:pStyle w:val="afff2"/>
        <w:widowControl w:val="0"/>
        <w:numPr>
          <w:ilvl w:val="0"/>
          <w:numId w:val="56"/>
        </w:numPr>
        <w:spacing w:line="276" w:lineRule="auto"/>
        <w:ind w:left="0" w:firstLine="426"/>
        <w:jc w:val="both"/>
        <w:rPr>
          <w:rFonts w:ascii="Times New Roman" w:hAnsi="Times New Roman"/>
          <w:sz w:val="28"/>
          <w:szCs w:val="28"/>
        </w:rPr>
      </w:pPr>
      <w:r>
        <w:rPr>
          <w:rFonts w:ascii="Times New Roman" w:hAnsi="Times New Roman"/>
          <w:sz w:val="28"/>
          <w:szCs w:val="28"/>
        </w:rPr>
        <w:t>р</w:t>
      </w:r>
      <w:r w:rsidRPr="002B5F22">
        <w:rPr>
          <w:rFonts w:ascii="Times New Roman" w:hAnsi="Times New Roman"/>
          <w:sz w:val="28"/>
          <w:szCs w:val="28"/>
        </w:rPr>
        <w:t xml:space="preserve">еализация мер по предоставлению имущественной поддержки субъектам предпринимательства, в </w:t>
      </w:r>
      <w:r>
        <w:rPr>
          <w:rFonts w:ascii="Times New Roman" w:hAnsi="Times New Roman"/>
          <w:sz w:val="28"/>
          <w:szCs w:val="28"/>
        </w:rPr>
        <w:t>том числе</w:t>
      </w:r>
      <w:r w:rsidRPr="002B5F22">
        <w:rPr>
          <w:rFonts w:ascii="Times New Roman" w:hAnsi="Times New Roman"/>
          <w:sz w:val="28"/>
          <w:szCs w:val="28"/>
        </w:rPr>
        <w:t xml:space="preserve"> самозанятым, начинающим предпринимателям, социальным предприятиям, субъектам креативных индустрий</w:t>
      </w:r>
      <w:r>
        <w:rPr>
          <w:rFonts w:ascii="Times New Roman" w:hAnsi="Times New Roman"/>
          <w:sz w:val="28"/>
          <w:szCs w:val="28"/>
        </w:rPr>
        <w:t>;</w:t>
      </w:r>
    </w:p>
    <w:p w14:paraId="7B47265E" w14:textId="52780F03" w:rsidR="00915890" w:rsidRPr="002B5F22" w:rsidRDefault="002B5F22" w:rsidP="009C08D3">
      <w:pPr>
        <w:pStyle w:val="afff2"/>
        <w:widowControl w:val="0"/>
        <w:numPr>
          <w:ilvl w:val="0"/>
          <w:numId w:val="56"/>
        </w:numPr>
        <w:spacing w:after="0" w:line="276" w:lineRule="auto"/>
        <w:ind w:left="0" w:firstLine="426"/>
        <w:jc w:val="both"/>
        <w:rPr>
          <w:rFonts w:ascii="Times New Roman" w:hAnsi="Times New Roman"/>
          <w:sz w:val="28"/>
          <w:szCs w:val="28"/>
        </w:rPr>
      </w:pPr>
      <w:r>
        <w:rPr>
          <w:rFonts w:ascii="Times New Roman" w:hAnsi="Times New Roman"/>
          <w:sz w:val="28"/>
          <w:szCs w:val="28"/>
        </w:rPr>
        <w:t>п</w:t>
      </w:r>
      <w:r w:rsidRPr="002B5F22">
        <w:rPr>
          <w:rFonts w:ascii="Times New Roman" w:hAnsi="Times New Roman"/>
          <w:sz w:val="28"/>
          <w:szCs w:val="28"/>
        </w:rPr>
        <w:t xml:space="preserve">редоставление информационной и консультационной поддержки субъектам предпринимательства, в </w:t>
      </w:r>
      <w:r>
        <w:rPr>
          <w:rFonts w:ascii="Times New Roman" w:hAnsi="Times New Roman"/>
          <w:sz w:val="28"/>
          <w:szCs w:val="28"/>
        </w:rPr>
        <w:t>том числе</w:t>
      </w:r>
      <w:r w:rsidRPr="002B5F22">
        <w:rPr>
          <w:rFonts w:ascii="Times New Roman" w:hAnsi="Times New Roman"/>
          <w:sz w:val="28"/>
          <w:szCs w:val="28"/>
        </w:rPr>
        <w:t xml:space="preserve"> самозанятым, начинающим предпринимателям, социальным предприятиям, субъектам креативных индустрий</w:t>
      </w:r>
      <w:r>
        <w:rPr>
          <w:rFonts w:ascii="Times New Roman" w:hAnsi="Times New Roman"/>
          <w:sz w:val="28"/>
          <w:szCs w:val="28"/>
        </w:rPr>
        <w:t>.</w:t>
      </w:r>
    </w:p>
    <w:p w14:paraId="7397CFE4" w14:textId="77777777" w:rsidR="00915890" w:rsidRPr="00A0685C" w:rsidRDefault="00915890" w:rsidP="00FE1C28">
      <w:pPr>
        <w:spacing w:line="276" w:lineRule="auto"/>
        <w:ind w:firstLine="425"/>
        <w:jc w:val="both"/>
        <w:rPr>
          <w:i/>
          <w:iCs/>
          <w:sz w:val="28"/>
          <w:szCs w:val="28"/>
        </w:rPr>
      </w:pPr>
      <w:r w:rsidRPr="00A0685C">
        <w:rPr>
          <w:i/>
          <w:iCs/>
          <w:sz w:val="28"/>
          <w:szCs w:val="28"/>
        </w:rPr>
        <w:t>Ожидаемые результаты:</w:t>
      </w:r>
    </w:p>
    <w:p w14:paraId="220F65D3" w14:textId="77777777" w:rsidR="00915890" w:rsidRDefault="00915890" w:rsidP="009C08D3">
      <w:pPr>
        <w:pStyle w:val="afff2"/>
        <w:numPr>
          <w:ilvl w:val="0"/>
          <w:numId w:val="34"/>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общий рост числа субъектов малого предпринимательства на горизонте планирования, в том числе в стратегически значимых для развития района отраслях;</w:t>
      </w:r>
    </w:p>
    <w:p w14:paraId="43C21D34" w14:textId="77777777" w:rsidR="00915890" w:rsidRDefault="00915890" w:rsidP="009C08D3">
      <w:pPr>
        <w:pStyle w:val="afff2"/>
        <w:numPr>
          <w:ilvl w:val="0"/>
          <w:numId w:val="34"/>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диверсификация видов деятельности субъектов МСП;</w:t>
      </w:r>
    </w:p>
    <w:p w14:paraId="08E72DA9" w14:textId="77777777" w:rsidR="00915890" w:rsidRDefault="00915890" w:rsidP="009C08D3">
      <w:pPr>
        <w:pStyle w:val="afff2"/>
        <w:numPr>
          <w:ilvl w:val="0"/>
          <w:numId w:val="34"/>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поступательное смещение приоритетов поддержки в сторону высокотехнологичных и стратегически значимых для развития района отраслей.</w:t>
      </w:r>
    </w:p>
    <w:p w14:paraId="27CF50BD" w14:textId="77777777" w:rsidR="00915890" w:rsidRDefault="00915890" w:rsidP="00A0685C">
      <w:pPr>
        <w:spacing w:line="276" w:lineRule="auto"/>
        <w:ind w:firstLine="426"/>
        <w:jc w:val="both"/>
        <w:rPr>
          <w:sz w:val="28"/>
          <w:szCs w:val="28"/>
        </w:rPr>
      </w:pPr>
    </w:p>
    <w:p w14:paraId="36E4BE5B" w14:textId="3DF8F1C8" w:rsidR="002B5F22" w:rsidRDefault="002B5F22" w:rsidP="002B5F22">
      <w:pPr>
        <w:spacing w:line="276" w:lineRule="auto"/>
        <w:ind w:firstLine="425"/>
        <w:jc w:val="both"/>
        <w:rPr>
          <w:i/>
          <w:iCs/>
          <w:sz w:val="28"/>
          <w:szCs w:val="28"/>
        </w:rPr>
      </w:pPr>
      <w:r w:rsidRPr="00897C7D">
        <w:rPr>
          <w:i/>
          <w:iCs/>
          <w:sz w:val="28"/>
          <w:szCs w:val="28"/>
        </w:rPr>
        <w:t xml:space="preserve">СЗ </w:t>
      </w:r>
      <w:r>
        <w:rPr>
          <w:i/>
          <w:iCs/>
          <w:sz w:val="28"/>
          <w:szCs w:val="28"/>
        </w:rPr>
        <w:t xml:space="preserve">4.2 - </w:t>
      </w:r>
      <w:r w:rsidRPr="00897C7D">
        <w:rPr>
          <w:i/>
          <w:iCs/>
          <w:sz w:val="28"/>
          <w:szCs w:val="28"/>
        </w:rPr>
        <w:t>Развитие сети технопарков, коворкингов</w:t>
      </w:r>
      <w:r>
        <w:rPr>
          <w:i/>
          <w:iCs/>
          <w:sz w:val="28"/>
          <w:szCs w:val="28"/>
        </w:rPr>
        <w:t>, арт – резиденций</w:t>
      </w:r>
    </w:p>
    <w:p w14:paraId="13DAF83B" w14:textId="77777777" w:rsidR="002B5F22" w:rsidRPr="00A0685C" w:rsidRDefault="002B5F22" w:rsidP="002B5F22">
      <w:pPr>
        <w:spacing w:line="276" w:lineRule="auto"/>
        <w:ind w:firstLine="426"/>
        <w:jc w:val="both"/>
        <w:rPr>
          <w:i/>
          <w:iCs/>
          <w:sz w:val="28"/>
          <w:szCs w:val="28"/>
        </w:rPr>
      </w:pPr>
      <w:r w:rsidRPr="00A0685C">
        <w:rPr>
          <w:i/>
          <w:iCs/>
          <w:sz w:val="28"/>
          <w:szCs w:val="28"/>
        </w:rPr>
        <w:t>Мероприятия:</w:t>
      </w:r>
    </w:p>
    <w:p w14:paraId="05F63F5B" w14:textId="0B075F6D" w:rsidR="002B5F22" w:rsidRPr="002B5F22" w:rsidRDefault="002B5F22" w:rsidP="009C08D3">
      <w:pPr>
        <w:pStyle w:val="afff2"/>
        <w:numPr>
          <w:ilvl w:val="0"/>
          <w:numId w:val="57"/>
        </w:numPr>
        <w:spacing w:line="276" w:lineRule="auto"/>
        <w:ind w:left="0" w:firstLine="426"/>
        <w:jc w:val="both"/>
        <w:rPr>
          <w:rFonts w:ascii="Times New Roman" w:hAnsi="Times New Roman"/>
          <w:sz w:val="28"/>
          <w:szCs w:val="28"/>
        </w:rPr>
      </w:pPr>
      <w:r>
        <w:rPr>
          <w:rFonts w:ascii="Times New Roman" w:hAnsi="Times New Roman"/>
          <w:sz w:val="28"/>
          <w:szCs w:val="28"/>
        </w:rPr>
        <w:t>с</w:t>
      </w:r>
      <w:r w:rsidRPr="002B5F22">
        <w:rPr>
          <w:rFonts w:ascii="Times New Roman" w:hAnsi="Times New Roman"/>
          <w:sz w:val="28"/>
          <w:szCs w:val="28"/>
        </w:rPr>
        <w:t>одействие в организации технопарков на потенциально пригодных промышленных площадках</w:t>
      </w:r>
      <w:r>
        <w:rPr>
          <w:rFonts w:ascii="Times New Roman" w:hAnsi="Times New Roman"/>
          <w:sz w:val="28"/>
          <w:szCs w:val="28"/>
        </w:rPr>
        <w:t>;</w:t>
      </w:r>
      <w:r w:rsidRPr="002B5F22">
        <w:rPr>
          <w:rFonts w:ascii="Times New Roman" w:hAnsi="Times New Roman"/>
          <w:sz w:val="28"/>
          <w:szCs w:val="28"/>
        </w:rPr>
        <w:t xml:space="preserve"> </w:t>
      </w:r>
    </w:p>
    <w:p w14:paraId="3AC6F894" w14:textId="425E0645" w:rsidR="002B5F22" w:rsidRPr="002B5F22" w:rsidRDefault="002B5F22" w:rsidP="009C08D3">
      <w:pPr>
        <w:pStyle w:val="afff2"/>
        <w:numPr>
          <w:ilvl w:val="0"/>
          <w:numId w:val="57"/>
        </w:numPr>
        <w:spacing w:after="0" w:line="276" w:lineRule="auto"/>
        <w:ind w:left="0" w:firstLine="426"/>
        <w:jc w:val="both"/>
        <w:rPr>
          <w:rFonts w:ascii="Times New Roman" w:hAnsi="Times New Roman"/>
          <w:sz w:val="28"/>
          <w:szCs w:val="28"/>
        </w:rPr>
      </w:pPr>
      <w:r>
        <w:rPr>
          <w:rFonts w:ascii="Times New Roman" w:hAnsi="Times New Roman"/>
          <w:sz w:val="28"/>
          <w:szCs w:val="28"/>
        </w:rPr>
        <w:t>о</w:t>
      </w:r>
      <w:r w:rsidRPr="002B5F22">
        <w:rPr>
          <w:rFonts w:ascii="Times New Roman" w:hAnsi="Times New Roman"/>
          <w:sz w:val="28"/>
          <w:szCs w:val="28"/>
        </w:rPr>
        <w:t>рганизация пространств коллективной работы (коворкингов) и арт-резиденций, в том числе для развития молодых предпринимателей, субъектов креативных индустрий</w:t>
      </w:r>
      <w:r>
        <w:rPr>
          <w:rFonts w:ascii="Times New Roman" w:hAnsi="Times New Roman"/>
          <w:sz w:val="28"/>
          <w:szCs w:val="28"/>
        </w:rPr>
        <w:t>.</w:t>
      </w:r>
    </w:p>
    <w:p w14:paraId="46A0DB7B" w14:textId="77777777" w:rsidR="002B5F22" w:rsidRPr="00A0685C" w:rsidRDefault="002B5F22" w:rsidP="00FE1C28">
      <w:pPr>
        <w:spacing w:line="276" w:lineRule="auto"/>
        <w:ind w:firstLine="425"/>
        <w:jc w:val="both"/>
        <w:rPr>
          <w:i/>
          <w:iCs/>
          <w:sz w:val="28"/>
          <w:szCs w:val="28"/>
        </w:rPr>
      </w:pPr>
      <w:r w:rsidRPr="00A0685C">
        <w:rPr>
          <w:i/>
          <w:iCs/>
          <w:sz w:val="28"/>
          <w:szCs w:val="28"/>
        </w:rPr>
        <w:t>Ожидаемые результаты:</w:t>
      </w:r>
    </w:p>
    <w:p w14:paraId="2410DDD2" w14:textId="0EEEC0B4" w:rsidR="002B5F22" w:rsidRPr="002B5F22" w:rsidRDefault="002B5F22" w:rsidP="002B5F22">
      <w:pPr>
        <w:suppressAutoHyphens w:val="0"/>
        <w:spacing w:line="276" w:lineRule="auto"/>
        <w:ind w:firstLine="425"/>
        <w:jc w:val="both"/>
        <w:rPr>
          <w:sz w:val="28"/>
          <w:szCs w:val="28"/>
        </w:rPr>
      </w:pPr>
      <w:r w:rsidRPr="002B5F22">
        <w:rPr>
          <w:sz w:val="28"/>
          <w:szCs w:val="28"/>
        </w:rPr>
        <w:t>общий рост числа субъектов малого предпринимательства на горизонте планирования, в том числе в стратегически значимых для развития района отраслях.</w:t>
      </w:r>
    </w:p>
    <w:p w14:paraId="3D82B997" w14:textId="77777777" w:rsidR="002B5F22" w:rsidRDefault="002B5F22" w:rsidP="00915890">
      <w:pPr>
        <w:spacing w:line="276" w:lineRule="auto"/>
        <w:ind w:firstLine="567"/>
        <w:jc w:val="both"/>
        <w:rPr>
          <w:i/>
          <w:iCs/>
          <w:sz w:val="28"/>
          <w:szCs w:val="28"/>
        </w:rPr>
      </w:pPr>
    </w:p>
    <w:p w14:paraId="7D2A789E" w14:textId="0B3A8F6F" w:rsidR="00915890" w:rsidRPr="00A0685C" w:rsidRDefault="00915890" w:rsidP="00915890">
      <w:pPr>
        <w:spacing w:line="276" w:lineRule="auto"/>
        <w:ind w:firstLine="567"/>
        <w:jc w:val="both"/>
        <w:rPr>
          <w:i/>
          <w:iCs/>
          <w:sz w:val="28"/>
          <w:szCs w:val="28"/>
        </w:rPr>
      </w:pPr>
      <w:r w:rsidRPr="00A0685C">
        <w:rPr>
          <w:i/>
          <w:iCs/>
          <w:sz w:val="28"/>
          <w:szCs w:val="28"/>
        </w:rPr>
        <w:t xml:space="preserve">СЗ </w:t>
      </w:r>
      <w:r w:rsidR="00A0685C">
        <w:rPr>
          <w:i/>
          <w:iCs/>
          <w:sz w:val="28"/>
          <w:szCs w:val="28"/>
        </w:rPr>
        <w:t xml:space="preserve">4.3 </w:t>
      </w:r>
      <w:r w:rsidR="00FE1C28">
        <w:rPr>
          <w:i/>
          <w:iCs/>
          <w:sz w:val="28"/>
          <w:szCs w:val="28"/>
        </w:rPr>
        <w:t>- Поддержка</w:t>
      </w:r>
      <w:r w:rsidR="00F65EA6">
        <w:rPr>
          <w:i/>
          <w:iCs/>
          <w:sz w:val="28"/>
          <w:szCs w:val="28"/>
        </w:rPr>
        <w:t xml:space="preserve"> </w:t>
      </w:r>
      <w:r w:rsidRPr="00A0685C">
        <w:rPr>
          <w:i/>
          <w:iCs/>
          <w:sz w:val="28"/>
          <w:szCs w:val="28"/>
        </w:rPr>
        <w:t xml:space="preserve">деятельности общин </w:t>
      </w:r>
      <w:r w:rsidR="00A0685C">
        <w:rPr>
          <w:i/>
          <w:iCs/>
          <w:sz w:val="28"/>
          <w:szCs w:val="28"/>
        </w:rPr>
        <w:t xml:space="preserve">коренных </w:t>
      </w:r>
      <w:r w:rsidRPr="00A0685C">
        <w:rPr>
          <w:i/>
          <w:iCs/>
          <w:sz w:val="28"/>
          <w:szCs w:val="28"/>
        </w:rPr>
        <w:t xml:space="preserve">малочисленных народов </w:t>
      </w:r>
      <w:r w:rsidR="00A0685C">
        <w:rPr>
          <w:i/>
          <w:iCs/>
          <w:sz w:val="28"/>
          <w:szCs w:val="28"/>
        </w:rPr>
        <w:t>С</w:t>
      </w:r>
      <w:r w:rsidRPr="00A0685C">
        <w:rPr>
          <w:i/>
          <w:iCs/>
          <w:sz w:val="28"/>
          <w:szCs w:val="28"/>
        </w:rPr>
        <w:t>евера</w:t>
      </w:r>
    </w:p>
    <w:p w14:paraId="61624812" w14:textId="77777777" w:rsidR="00915890" w:rsidRPr="00A0685C" w:rsidRDefault="00915890" w:rsidP="00A0685C">
      <w:pPr>
        <w:spacing w:line="276" w:lineRule="auto"/>
        <w:ind w:firstLine="426"/>
        <w:jc w:val="both"/>
        <w:rPr>
          <w:i/>
          <w:iCs/>
          <w:sz w:val="28"/>
          <w:szCs w:val="28"/>
        </w:rPr>
      </w:pPr>
      <w:r w:rsidRPr="00A0685C">
        <w:rPr>
          <w:i/>
          <w:iCs/>
          <w:sz w:val="28"/>
          <w:szCs w:val="28"/>
        </w:rPr>
        <w:t>Мероприятия:</w:t>
      </w:r>
    </w:p>
    <w:p w14:paraId="357FC93B" w14:textId="5C7344B5" w:rsidR="00F65EA6" w:rsidRPr="00F65EA6" w:rsidRDefault="00F65EA6" w:rsidP="009C08D3">
      <w:pPr>
        <w:pStyle w:val="afff2"/>
        <w:numPr>
          <w:ilvl w:val="0"/>
          <w:numId w:val="58"/>
        </w:numPr>
        <w:spacing w:line="276" w:lineRule="auto"/>
        <w:ind w:left="0" w:firstLine="426"/>
        <w:jc w:val="both"/>
        <w:rPr>
          <w:rFonts w:ascii="Times New Roman" w:hAnsi="Times New Roman"/>
          <w:sz w:val="28"/>
          <w:szCs w:val="28"/>
        </w:rPr>
      </w:pPr>
      <w:r>
        <w:rPr>
          <w:rFonts w:ascii="Times New Roman" w:hAnsi="Times New Roman"/>
          <w:sz w:val="28"/>
          <w:szCs w:val="28"/>
        </w:rPr>
        <w:t>о</w:t>
      </w:r>
      <w:r w:rsidRPr="00F65EA6">
        <w:rPr>
          <w:rFonts w:ascii="Times New Roman" w:hAnsi="Times New Roman"/>
          <w:sz w:val="28"/>
          <w:szCs w:val="28"/>
        </w:rPr>
        <w:t>казание мер государственной поддержки (компенсация коммунальных услуг) общинам коренных малочисленных народов Севера, осуществляющих традиционную хозяйственную деятельность</w:t>
      </w:r>
      <w:r>
        <w:rPr>
          <w:rFonts w:ascii="Times New Roman" w:hAnsi="Times New Roman"/>
          <w:sz w:val="28"/>
          <w:szCs w:val="28"/>
        </w:rPr>
        <w:t>;</w:t>
      </w:r>
    </w:p>
    <w:p w14:paraId="768BDA9A" w14:textId="15376AB8" w:rsidR="00915890" w:rsidRPr="00F65EA6" w:rsidRDefault="00F65EA6" w:rsidP="009C08D3">
      <w:pPr>
        <w:pStyle w:val="afff2"/>
        <w:numPr>
          <w:ilvl w:val="0"/>
          <w:numId w:val="58"/>
        </w:numPr>
        <w:spacing w:after="0" w:line="276" w:lineRule="auto"/>
        <w:ind w:left="0" w:firstLine="425"/>
        <w:jc w:val="both"/>
        <w:rPr>
          <w:rFonts w:ascii="Times New Roman" w:hAnsi="Times New Roman"/>
          <w:sz w:val="28"/>
          <w:szCs w:val="28"/>
        </w:rPr>
      </w:pPr>
      <w:r>
        <w:rPr>
          <w:rFonts w:ascii="Times New Roman" w:hAnsi="Times New Roman"/>
          <w:sz w:val="28"/>
          <w:szCs w:val="28"/>
        </w:rPr>
        <w:t>с</w:t>
      </w:r>
      <w:r w:rsidRPr="00F65EA6">
        <w:rPr>
          <w:rFonts w:ascii="Times New Roman" w:hAnsi="Times New Roman"/>
          <w:sz w:val="28"/>
          <w:szCs w:val="28"/>
        </w:rPr>
        <w:t>одействие для участия в грантовых конкурсах, организованных для общин коренных малочисленных народов Севера</w:t>
      </w:r>
      <w:r>
        <w:rPr>
          <w:rFonts w:ascii="Times New Roman" w:hAnsi="Times New Roman"/>
          <w:sz w:val="28"/>
          <w:szCs w:val="28"/>
        </w:rPr>
        <w:t>.</w:t>
      </w:r>
    </w:p>
    <w:p w14:paraId="6E4E2ADB" w14:textId="77777777" w:rsidR="00915890" w:rsidRPr="00A0685C" w:rsidRDefault="00915890" w:rsidP="00FE1C28">
      <w:pPr>
        <w:spacing w:line="276" w:lineRule="auto"/>
        <w:ind w:firstLine="425"/>
        <w:jc w:val="both"/>
        <w:rPr>
          <w:i/>
          <w:iCs/>
          <w:sz w:val="28"/>
          <w:szCs w:val="28"/>
        </w:rPr>
      </w:pPr>
      <w:r w:rsidRPr="00A0685C">
        <w:rPr>
          <w:i/>
          <w:iCs/>
          <w:sz w:val="28"/>
          <w:szCs w:val="28"/>
        </w:rPr>
        <w:t>Ожидаемые результаты:</w:t>
      </w:r>
    </w:p>
    <w:p w14:paraId="47CF169C" w14:textId="77777777" w:rsidR="00915890" w:rsidRDefault="00915890" w:rsidP="009C08D3">
      <w:pPr>
        <w:pStyle w:val="afff2"/>
        <w:numPr>
          <w:ilvl w:val="0"/>
          <w:numId w:val="35"/>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lastRenderedPageBreak/>
        <w:t>сохранение уникальных самобытных традиций, промыслов, ремесел и культуры;</w:t>
      </w:r>
    </w:p>
    <w:p w14:paraId="6EA32CAB" w14:textId="77777777" w:rsidR="00915890" w:rsidRDefault="00915890" w:rsidP="009C08D3">
      <w:pPr>
        <w:pStyle w:val="afff2"/>
        <w:numPr>
          <w:ilvl w:val="0"/>
          <w:numId w:val="35"/>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обеспечение узнаваемости отличительных народных продуктов, орнаментов, изделий;</w:t>
      </w:r>
    </w:p>
    <w:p w14:paraId="04F59FB3" w14:textId="77777777" w:rsidR="00915890" w:rsidRDefault="00915890" w:rsidP="009C08D3">
      <w:pPr>
        <w:pStyle w:val="afff2"/>
        <w:numPr>
          <w:ilvl w:val="0"/>
          <w:numId w:val="35"/>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повышение туристической привлекательности региона на рынке этнотуризма.</w:t>
      </w:r>
    </w:p>
    <w:p w14:paraId="5DFC4801" w14:textId="77777777" w:rsidR="00915890" w:rsidRDefault="00915890" w:rsidP="00915890">
      <w:pPr>
        <w:spacing w:line="276" w:lineRule="auto"/>
        <w:ind w:firstLine="567"/>
        <w:jc w:val="both"/>
        <w:rPr>
          <w:sz w:val="28"/>
          <w:szCs w:val="28"/>
        </w:rPr>
      </w:pPr>
    </w:p>
    <w:p w14:paraId="48DA7A7A" w14:textId="0DD62674" w:rsidR="00E32475" w:rsidRPr="00A161C5" w:rsidRDefault="00784F85" w:rsidP="00A161C5">
      <w:pPr>
        <w:pStyle w:val="afff2"/>
        <w:spacing w:line="276" w:lineRule="auto"/>
        <w:ind w:left="0"/>
        <w:jc w:val="center"/>
        <w:rPr>
          <w:rFonts w:ascii="Times New Roman" w:hAnsi="Times New Roman"/>
          <w:b/>
          <w:bCs/>
          <w:color w:val="000000" w:themeColor="text1"/>
          <w:sz w:val="28"/>
          <w:szCs w:val="28"/>
        </w:rPr>
      </w:pPr>
      <w:r w:rsidRPr="00A161C5">
        <w:rPr>
          <w:rFonts w:ascii="Times New Roman" w:hAnsi="Times New Roman"/>
          <w:b/>
          <w:bCs/>
          <w:color w:val="000000" w:themeColor="text1"/>
          <w:sz w:val="28"/>
          <w:szCs w:val="28"/>
        </w:rPr>
        <w:t>4.4 Формирование благоприятной среды проживания</w:t>
      </w:r>
    </w:p>
    <w:p w14:paraId="62F09F9E" w14:textId="7D13ADD0" w:rsidR="00814792" w:rsidRDefault="00E32475" w:rsidP="00814792">
      <w:pPr>
        <w:pStyle w:val="afff2"/>
        <w:spacing w:line="276" w:lineRule="auto"/>
        <w:ind w:left="0" w:firstLine="426"/>
        <w:jc w:val="both"/>
        <w:rPr>
          <w:rFonts w:ascii="Times New Roman" w:hAnsi="Times New Roman"/>
          <w:i/>
          <w:iCs/>
          <w:sz w:val="28"/>
          <w:szCs w:val="28"/>
          <w:highlight w:val="white"/>
          <w:lang w:eastAsia="ru-RU"/>
        </w:rPr>
      </w:pPr>
      <w:r w:rsidRPr="00E32475">
        <w:rPr>
          <w:rFonts w:ascii="Times New Roman" w:hAnsi="Times New Roman"/>
          <w:sz w:val="28"/>
          <w:szCs w:val="28"/>
        </w:rPr>
        <w:t xml:space="preserve">Проектно – программный комплекс мероприятий </w:t>
      </w:r>
      <w:r w:rsidRPr="001551D7">
        <w:rPr>
          <w:rFonts w:ascii="Times New Roman" w:hAnsi="Times New Roman"/>
          <w:sz w:val="28"/>
          <w:szCs w:val="28"/>
        </w:rPr>
        <w:t>направления реализации Стратегии «Формирование благоприятной среды проживания»</w:t>
      </w:r>
      <w:r w:rsidRPr="00E32475">
        <w:rPr>
          <w:sz w:val="28"/>
          <w:szCs w:val="28"/>
        </w:rPr>
        <w:t xml:space="preserve"> </w:t>
      </w:r>
      <w:r w:rsidR="00814792">
        <w:rPr>
          <w:rFonts w:ascii="Times New Roman" w:hAnsi="Times New Roman"/>
          <w:sz w:val="28"/>
          <w:szCs w:val="28"/>
        </w:rPr>
        <w:t>нацелен на</w:t>
      </w:r>
      <w:r w:rsidR="00814792">
        <w:rPr>
          <w:rFonts w:ascii="Times New Roman" w:hAnsi="Times New Roman"/>
          <w:sz w:val="24"/>
          <w:szCs w:val="24"/>
        </w:rPr>
        <w:t xml:space="preserve"> </w:t>
      </w:r>
      <w:r w:rsidR="00814792">
        <w:rPr>
          <w:rFonts w:ascii="Times New Roman" w:hAnsi="Times New Roman"/>
          <w:sz w:val="28"/>
          <w:szCs w:val="28"/>
        </w:rPr>
        <w:t>создание безопасной, комфортной среды проживания и жизнедеятельности жителей района на основе обеспечения транспортной доступности территорий района, в том числе автотранспортной связью населенных пунктов, не имеющих регулярного транспортного сообщения, с районным центром и опорной сетью, удовлетворения потребности населения в доступном, качественном, благоустроенном жилье, возможности получения  качественных услуг жилищно-коммунального хозяйства, внедрении  энергосберегающих и ресурсосберегающих технологий, благоустройства общественных и дворовых территорий,</w:t>
      </w:r>
      <w:r w:rsidR="00814792">
        <w:rPr>
          <w:rFonts w:ascii="Times New Roman" w:hAnsi="Times New Roman"/>
          <w:sz w:val="28"/>
          <w:szCs w:val="28"/>
          <w:highlight w:val="white"/>
        </w:rPr>
        <w:t xml:space="preserve"> </w:t>
      </w:r>
      <w:r w:rsidR="00814792">
        <w:rPr>
          <w:rFonts w:ascii="Times New Roman" w:hAnsi="Times New Roman"/>
          <w:sz w:val="28"/>
          <w:szCs w:val="28"/>
        </w:rPr>
        <w:t xml:space="preserve">создания общественных удобных пространств, зеленых зон, востребованных гражданами, </w:t>
      </w:r>
      <w:r w:rsidR="00814792">
        <w:rPr>
          <w:rFonts w:ascii="Times New Roman" w:hAnsi="Times New Roman"/>
          <w:iCs/>
          <w:sz w:val="28"/>
          <w:szCs w:val="28"/>
          <w:highlight w:val="white"/>
          <w:lang w:eastAsia="ru-RU"/>
        </w:rPr>
        <w:t>совершенствования системы обращения с твердыми коммунальными отходами.</w:t>
      </w:r>
    </w:p>
    <w:p w14:paraId="3F95D71E" w14:textId="01F352BF" w:rsidR="00E32475" w:rsidRDefault="00814792" w:rsidP="00FD2939">
      <w:pPr>
        <w:pStyle w:val="afff2"/>
        <w:spacing w:line="276" w:lineRule="auto"/>
        <w:ind w:left="0" w:firstLine="426"/>
        <w:jc w:val="both"/>
        <w:rPr>
          <w:rFonts w:ascii="Times New Roman" w:eastAsia="Times New Roman" w:hAnsi="Times New Roman"/>
          <w:sz w:val="28"/>
          <w:szCs w:val="28"/>
          <w:lang w:eastAsia="ru-RU"/>
        </w:rPr>
      </w:pPr>
      <w:r>
        <w:rPr>
          <w:rFonts w:ascii="Times New Roman" w:hAnsi="Times New Roman"/>
          <w:sz w:val="28"/>
          <w:szCs w:val="28"/>
        </w:rPr>
        <w:t>Проектно – программный комплекс также направлен н</w:t>
      </w:r>
      <w:r w:rsidR="00E32475" w:rsidRPr="00E32475">
        <w:rPr>
          <w:rFonts w:ascii="Times New Roman" w:hAnsi="Times New Roman"/>
          <w:sz w:val="28"/>
          <w:szCs w:val="28"/>
        </w:rPr>
        <w:t>а</w:t>
      </w:r>
      <w:r w:rsidR="00E32475" w:rsidRPr="00E32475">
        <w:rPr>
          <w:rFonts w:ascii="Times New Roman" w:eastAsia="Times New Roman" w:hAnsi="Times New Roman"/>
          <w:sz w:val="28"/>
          <w:szCs w:val="28"/>
          <w:lang w:eastAsia="ru-RU"/>
        </w:rPr>
        <w:t xml:space="preserve"> обеспечение условий формирования благоприятной окружающей среды и биологического разнообразия для нынешних и будущих поколений жителей Березовского района, минимизацию экологического ущерба текущей экономической деятельности и радикальное сокращение экологического ущерба, накопленного за предыдущие периоды хозяйствования за счет создания и внедрения инновационных экологических технологий хозяйствования и удаления отходов, за счет повышения экологической ответственности всеми субъектами регионального развития (органами государственной власти, институтами гражданского общества и бизнесом), находящимися как внутри муниципального образования, так и за его пределами.</w:t>
      </w:r>
    </w:p>
    <w:p w14:paraId="6D103C34" w14:textId="102B23F6" w:rsidR="001551D7" w:rsidRDefault="001551D7" w:rsidP="009E0A62">
      <w:pPr>
        <w:pStyle w:val="afff2"/>
        <w:spacing w:after="0" w:line="276"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Проектно – программный комплекс учитывает реализацию муниципальных программ: </w:t>
      </w:r>
      <w:r w:rsidRPr="001551D7">
        <w:rPr>
          <w:rFonts w:ascii="Times New Roman" w:eastAsia="Times New Roman" w:hAnsi="Times New Roman"/>
          <w:sz w:val="28"/>
          <w:szCs w:val="28"/>
          <w:lang w:eastAsia="ru-RU"/>
        </w:rPr>
        <w:t>«Современная транспортная система Березовского района»</w:t>
      </w:r>
      <w:r>
        <w:rPr>
          <w:rFonts w:ascii="Times New Roman" w:eastAsia="Times New Roman" w:hAnsi="Times New Roman"/>
          <w:sz w:val="28"/>
          <w:szCs w:val="28"/>
          <w:lang w:eastAsia="ru-RU"/>
        </w:rPr>
        <w:t xml:space="preserve">, </w:t>
      </w:r>
      <w:r w:rsidRPr="001551D7">
        <w:rPr>
          <w:rFonts w:ascii="Times New Roman" w:eastAsia="Times New Roman" w:hAnsi="Times New Roman"/>
          <w:sz w:val="28"/>
          <w:szCs w:val="28"/>
          <w:lang w:eastAsia="ru-RU"/>
        </w:rPr>
        <w:t>«Цифровое развитие Березовского района»</w:t>
      </w:r>
      <w:r>
        <w:rPr>
          <w:rFonts w:ascii="Times New Roman" w:eastAsia="Times New Roman" w:hAnsi="Times New Roman"/>
          <w:sz w:val="28"/>
          <w:szCs w:val="28"/>
          <w:lang w:eastAsia="ru-RU"/>
        </w:rPr>
        <w:t>, «</w:t>
      </w:r>
      <w:r w:rsidRPr="001551D7">
        <w:rPr>
          <w:rFonts w:ascii="Times New Roman" w:eastAsia="Times New Roman" w:hAnsi="Times New Roman"/>
          <w:sz w:val="28"/>
          <w:szCs w:val="28"/>
          <w:lang w:eastAsia="ru-RU"/>
        </w:rPr>
        <w:t>Жилищно – коммунальный комплекс в Березовском районе»</w:t>
      </w:r>
      <w:r>
        <w:rPr>
          <w:rFonts w:ascii="Times New Roman" w:eastAsia="Times New Roman" w:hAnsi="Times New Roman"/>
          <w:sz w:val="28"/>
          <w:szCs w:val="28"/>
          <w:lang w:eastAsia="ru-RU"/>
        </w:rPr>
        <w:t xml:space="preserve">, </w:t>
      </w:r>
      <w:r w:rsidR="009E0A62" w:rsidRPr="009E0A62">
        <w:rPr>
          <w:rFonts w:ascii="Times New Roman" w:eastAsia="Times New Roman" w:hAnsi="Times New Roman"/>
          <w:sz w:val="28"/>
          <w:szCs w:val="28"/>
          <w:lang w:eastAsia="ru-RU"/>
        </w:rPr>
        <w:t>«Развитие жилищной сферы в Березовском районе»</w:t>
      </w:r>
      <w:r w:rsidR="009E0A62">
        <w:rPr>
          <w:rFonts w:ascii="Times New Roman" w:eastAsia="Times New Roman" w:hAnsi="Times New Roman"/>
          <w:sz w:val="28"/>
          <w:szCs w:val="28"/>
          <w:lang w:eastAsia="ru-RU"/>
        </w:rPr>
        <w:t xml:space="preserve">, </w:t>
      </w:r>
      <w:r w:rsidR="009E0A62" w:rsidRPr="009E0A62">
        <w:rPr>
          <w:rFonts w:ascii="Times New Roman" w:eastAsia="Times New Roman" w:hAnsi="Times New Roman"/>
          <w:sz w:val="28"/>
          <w:szCs w:val="28"/>
          <w:lang w:eastAsia="ru-RU"/>
        </w:rPr>
        <w:t>«Управление муниципальным имуществом в Березовском районе»</w:t>
      </w:r>
      <w:r w:rsidR="009E0A62">
        <w:rPr>
          <w:rFonts w:ascii="Times New Roman" w:eastAsia="Times New Roman" w:hAnsi="Times New Roman"/>
          <w:sz w:val="28"/>
          <w:szCs w:val="28"/>
          <w:lang w:eastAsia="ru-RU"/>
        </w:rPr>
        <w:t xml:space="preserve">, </w:t>
      </w:r>
      <w:r w:rsidR="009E0A62" w:rsidRPr="009E0A62">
        <w:rPr>
          <w:rFonts w:ascii="Times New Roman" w:eastAsia="Times New Roman" w:hAnsi="Times New Roman"/>
          <w:sz w:val="28"/>
          <w:szCs w:val="28"/>
          <w:lang w:eastAsia="ru-RU"/>
        </w:rPr>
        <w:lastRenderedPageBreak/>
        <w:t>«Формирование современной городской среды в Березовском районе»</w:t>
      </w:r>
      <w:r w:rsidR="009E0A62">
        <w:rPr>
          <w:rFonts w:ascii="Times New Roman" w:eastAsia="Times New Roman" w:hAnsi="Times New Roman"/>
          <w:sz w:val="28"/>
          <w:szCs w:val="28"/>
          <w:lang w:eastAsia="ru-RU"/>
        </w:rPr>
        <w:t xml:space="preserve">, </w:t>
      </w:r>
      <w:r w:rsidR="009E0A62" w:rsidRPr="009E0A62">
        <w:rPr>
          <w:rFonts w:ascii="Times New Roman" w:eastAsia="Times New Roman" w:hAnsi="Times New Roman"/>
          <w:sz w:val="28"/>
          <w:szCs w:val="28"/>
          <w:lang w:eastAsia="ru-RU"/>
        </w:rPr>
        <w:t>«Экологическая безопасность в Березовском районе»</w:t>
      </w:r>
      <w:r w:rsidR="009E0A62">
        <w:rPr>
          <w:rFonts w:ascii="Times New Roman" w:eastAsia="Times New Roman" w:hAnsi="Times New Roman"/>
          <w:sz w:val="28"/>
          <w:szCs w:val="28"/>
          <w:lang w:eastAsia="ru-RU"/>
        </w:rPr>
        <w:t>.</w:t>
      </w:r>
    </w:p>
    <w:p w14:paraId="7FEAB3A3" w14:textId="77777777" w:rsidR="009E0A62" w:rsidRDefault="009E0A62" w:rsidP="009E0A62">
      <w:pPr>
        <w:pStyle w:val="afff2"/>
        <w:spacing w:after="0" w:line="276" w:lineRule="auto"/>
        <w:ind w:left="0" w:firstLine="426"/>
        <w:jc w:val="both"/>
        <w:rPr>
          <w:rFonts w:ascii="Times New Roman" w:eastAsia="Times New Roman" w:hAnsi="Times New Roman"/>
          <w:sz w:val="28"/>
          <w:szCs w:val="28"/>
          <w:lang w:eastAsia="ru-RU"/>
        </w:rPr>
      </w:pPr>
    </w:p>
    <w:p w14:paraId="0FF7CCB2" w14:textId="51186B74" w:rsidR="0091069F" w:rsidRDefault="00CE4074" w:rsidP="009E0A62">
      <w:pPr>
        <w:spacing w:line="276" w:lineRule="auto"/>
        <w:ind w:firstLine="425"/>
        <w:jc w:val="both"/>
        <w:rPr>
          <w:i/>
          <w:sz w:val="28"/>
          <w:szCs w:val="28"/>
        </w:rPr>
      </w:pPr>
      <w:r w:rsidRPr="005417F2">
        <w:rPr>
          <w:i/>
          <w:sz w:val="28"/>
          <w:szCs w:val="28"/>
        </w:rPr>
        <w:t xml:space="preserve">СЦ </w:t>
      </w:r>
      <w:r w:rsidR="000541DB">
        <w:rPr>
          <w:i/>
          <w:sz w:val="28"/>
          <w:szCs w:val="28"/>
        </w:rPr>
        <w:t>5</w:t>
      </w:r>
      <w:r w:rsidRPr="005417F2">
        <w:rPr>
          <w:i/>
          <w:sz w:val="28"/>
          <w:szCs w:val="28"/>
        </w:rPr>
        <w:t xml:space="preserve"> </w:t>
      </w:r>
      <w:r>
        <w:rPr>
          <w:i/>
          <w:sz w:val="28"/>
          <w:szCs w:val="28"/>
        </w:rPr>
        <w:t>– КОМПЛЕКСНОЕ РАЗВИТИЕ ТРАНСПОРТНОЙ ИНФРАСТРУКТУРЫ, ПОВЫШЕНИЕ КАЧЕСТВА ТРАНСПОРТНЫХ УСЛУГ И СВЯЗАННОСТИ ТЕРРИТОРИИ</w:t>
      </w:r>
    </w:p>
    <w:p w14:paraId="0860EA08" w14:textId="77777777" w:rsidR="0091069F" w:rsidRDefault="0091069F" w:rsidP="00CE4074">
      <w:pPr>
        <w:spacing w:line="276" w:lineRule="auto"/>
        <w:ind w:firstLine="426"/>
        <w:jc w:val="both"/>
        <w:rPr>
          <w:i/>
          <w:sz w:val="28"/>
          <w:szCs w:val="28"/>
        </w:rPr>
      </w:pPr>
      <w:r w:rsidRPr="005417F2">
        <w:rPr>
          <w:i/>
          <w:sz w:val="28"/>
          <w:szCs w:val="28"/>
        </w:rPr>
        <w:t>Целевые показатели достижения стратегической цели к 2036 году:</w:t>
      </w:r>
    </w:p>
    <w:p w14:paraId="08FEFA72" w14:textId="526E86C9" w:rsidR="0091069F" w:rsidRDefault="00D47ECE" w:rsidP="00FE1C28">
      <w:pPr>
        <w:spacing w:line="276" w:lineRule="auto"/>
        <w:ind w:firstLine="426"/>
        <w:jc w:val="both"/>
        <w:rPr>
          <w:sz w:val="28"/>
          <w:szCs w:val="28"/>
        </w:rPr>
      </w:pPr>
      <w:r w:rsidRPr="003C3791">
        <w:rPr>
          <w:sz w:val="28"/>
          <w:szCs w:val="28"/>
        </w:rPr>
        <w:t>Д</w:t>
      </w:r>
      <w:r w:rsidR="0091069F" w:rsidRPr="003C3791">
        <w:rPr>
          <w:sz w:val="28"/>
          <w:szCs w:val="28"/>
        </w:rPr>
        <w:t xml:space="preserve">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015B40" w:rsidRPr="003C3791">
        <w:rPr>
          <w:sz w:val="28"/>
          <w:szCs w:val="28"/>
        </w:rPr>
        <w:t>19,</w:t>
      </w:r>
      <w:r w:rsidR="00B02C2F">
        <w:rPr>
          <w:sz w:val="28"/>
          <w:szCs w:val="28"/>
        </w:rPr>
        <w:t>3</w:t>
      </w:r>
      <w:r w:rsidR="0091069F" w:rsidRPr="003C3791">
        <w:rPr>
          <w:sz w:val="28"/>
          <w:szCs w:val="28"/>
        </w:rPr>
        <w:t xml:space="preserve"> %.</w:t>
      </w:r>
    </w:p>
    <w:p w14:paraId="5575E11F" w14:textId="77777777" w:rsidR="003C3791" w:rsidRPr="003C3791" w:rsidRDefault="003C3791" w:rsidP="003C3791">
      <w:pPr>
        <w:spacing w:line="276" w:lineRule="auto"/>
        <w:jc w:val="both"/>
        <w:rPr>
          <w:sz w:val="28"/>
          <w:szCs w:val="28"/>
        </w:rPr>
      </w:pPr>
    </w:p>
    <w:p w14:paraId="38DA8A1B" w14:textId="7C56E71E" w:rsidR="0091069F" w:rsidRDefault="0091069F" w:rsidP="00CE4074">
      <w:pPr>
        <w:spacing w:line="276" w:lineRule="auto"/>
        <w:ind w:firstLine="425"/>
        <w:jc w:val="both"/>
        <w:rPr>
          <w:sz w:val="28"/>
          <w:szCs w:val="28"/>
        </w:rPr>
      </w:pPr>
      <w:r w:rsidRPr="00302F4D">
        <w:rPr>
          <w:i/>
          <w:sz w:val="28"/>
          <w:szCs w:val="28"/>
        </w:rPr>
        <w:t xml:space="preserve">СЗ </w:t>
      </w:r>
      <w:r w:rsidR="000541DB">
        <w:rPr>
          <w:i/>
          <w:sz w:val="28"/>
          <w:szCs w:val="28"/>
        </w:rPr>
        <w:t>5</w:t>
      </w:r>
      <w:r w:rsidR="001551D7" w:rsidRPr="00302F4D">
        <w:rPr>
          <w:i/>
          <w:sz w:val="28"/>
          <w:szCs w:val="28"/>
        </w:rPr>
        <w:t>.1</w:t>
      </w:r>
      <w:r w:rsidR="00A13D2E" w:rsidRPr="00302F4D">
        <w:rPr>
          <w:i/>
          <w:sz w:val="28"/>
          <w:szCs w:val="28"/>
        </w:rPr>
        <w:t xml:space="preserve"> </w:t>
      </w:r>
      <w:r w:rsidR="00302F4D" w:rsidRPr="00302F4D">
        <w:rPr>
          <w:i/>
          <w:sz w:val="28"/>
          <w:szCs w:val="28"/>
        </w:rPr>
        <w:t xml:space="preserve">- </w:t>
      </w:r>
      <w:r w:rsidR="00CB4ED5" w:rsidRPr="00CB4ED5">
        <w:rPr>
          <w:i/>
          <w:sz w:val="28"/>
          <w:szCs w:val="28"/>
        </w:rPr>
        <w:t>Повышение пространственной связанности и транспортной доступности территории района</w:t>
      </w:r>
    </w:p>
    <w:p w14:paraId="32F10B78" w14:textId="77777777" w:rsidR="0091069F" w:rsidRPr="00137090" w:rsidRDefault="0091069F" w:rsidP="00CE4074">
      <w:pPr>
        <w:spacing w:line="276" w:lineRule="auto"/>
        <w:ind w:firstLine="426"/>
        <w:jc w:val="both"/>
        <w:rPr>
          <w:i/>
          <w:sz w:val="28"/>
          <w:szCs w:val="28"/>
        </w:rPr>
      </w:pPr>
      <w:r w:rsidRPr="00137090">
        <w:rPr>
          <w:i/>
          <w:sz w:val="28"/>
          <w:szCs w:val="28"/>
        </w:rPr>
        <w:t>Мероприятия:</w:t>
      </w:r>
    </w:p>
    <w:p w14:paraId="6451D661" w14:textId="4A06B2DF" w:rsidR="0091069F" w:rsidRPr="003E56E2" w:rsidRDefault="0091069F" w:rsidP="00CE4074">
      <w:pPr>
        <w:tabs>
          <w:tab w:val="left" w:pos="709"/>
        </w:tabs>
        <w:spacing w:line="276" w:lineRule="auto"/>
        <w:ind w:firstLine="425"/>
        <w:jc w:val="both"/>
        <w:rPr>
          <w:sz w:val="28"/>
          <w:szCs w:val="28"/>
        </w:rPr>
      </w:pPr>
      <w:r>
        <w:rPr>
          <w:sz w:val="28"/>
          <w:szCs w:val="28"/>
        </w:rPr>
        <w:t>-</w:t>
      </w:r>
      <w:r w:rsidR="003E56E2">
        <w:rPr>
          <w:sz w:val="28"/>
          <w:szCs w:val="28"/>
        </w:rPr>
        <w:tab/>
      </w:r>
      <w:r w:rsidRPr="00FD4C10">
        <w:rPr>
          <w:sz w:val="28"/>
          <w:szCs w:val="28"/>
        </w:rPr>
        <w:t xml:space="preserve">реализация мероприятий национального проекта «Безопасные </w:t>
      </w:r>
      <w:r w:rsidRPr="003E56E2">
        <w:rPr>
          <w:sz w:val="28"/>
          <w:szCs w:val="28"/>
        </w:rPr>
        <w:t>качественные дороги»;</w:t>
      </w:r>
    </w:p>
    <w:p w14:paraId="22763832" w14:textId="60AF481E" w:rsidR="003E56E2" w:rsidRPr="003C3791" w:rsidRDefault="003E56E2" w:rsidP="003E56E2">
      <w:pPr>
        <w:spacing w:line="276" w:lineRule="auto"/>
        <w:ind w:firstLine="425"/>
        <w:jc w:val="both"/>
        <w:rPr>
          <w:sz w:val="28"/>
          <w:szCs w:val="28"/>
        </w:rPr>
      </w:pPr>
      <w:r w:rsidRPr="003E56E2">
        <w:rPr>
          <w:sz w:val="28"/>
          <w:szCs w:val="28"/>
        </w:rPr>
        <w:t xml:space="preserve">- проектирование, строительство (реконструкция) автомобильных дорог общего </w:t>
      </w:r>
      <w:r w:rsidRPr="003C3791">
        <w:rPr>
          <w:sz w:val="28"/>
          <w:szCs w:val="28"/>
        </w:rPr>
        <w:t>пользования регионального или межмуниципального значения</w:t>
      </w:r>
    </w:p>
    <w:p w14:paraId="6D5ABDF5" w14:textId="77777777" w:rsidR="003C3791" w:rsidRPr="003C3791" w:rsidRDefault="003C3791" w:rsidP="009C08D3">
      <w:pPr>
        <w:pStyle w:val="afff2"/>
        <w:numPr>
          <w:ilvl w:val="0"/>
          <w:numId w:val="59"/>
        </w:numPr>
        <w:spacing w:line="276" w:lineRule="auto"/>
        <w:ind w:left="142" w:firstLine="284"/>
        <w:jc w:val="both"/>
        <w:rPr>
          <w:rFonts w:ascii="Times New Roman" w:hAnsi="Times New Roman"/>
          <w:sz w:val="28"/>
          <w:szCs w:val="28"/>
        </w:rPr>
      </w:pPr>
      <w:r w:rsidRPr="003C3791">
        <w:rPr>
          <w:rFonts w:ascii="Times New Roman" w:hAnsi="Times New Roman"/>
          <w:sz w:val="28"/>
          <w:szCs w:val="28"/>
        </w:rPr>
        <w:t>содействие в подготовке проекта строительства автомобильной дороги пгт. Березово – пгт. Игрим;</w:t>
      </w:r>
    </w:p>
    <w:p w14:paraId="4D365F28" w14:textId="0F966B31" w:rsidR="003C3791" w:rsidRPr="003C3791" w:rsidRDefault="003C3791" w:rsidP="009C08D3">
      <w:pPr>
        <w:pStyle w:val="afff2"/>
        <w:numPr>
          <w:ilvl w:val="0"/>
          <w:numId w:val="59"/>
        </w:numPr>
        <w:spacing w:after="0" w:line="276" w:lineRule="auto"/>
        <w:ind w:left="0" w:firstLine="426"/>
        <w:jc w:val="both"/>
        <w:rPr>
          <w:rFonts w:ascii="Times New Roman" w:hAnsi="Times New Roman"/>
          <w:iCs/>
          <w:sz w:val="28"/>
          <w:szCs w:val="28"/>
        </w:rPr>
      </w:pPr>
      <w:r w:rsidRPr="003C3791">
        <w:rPr>
          <w:rFonts w:ascii="Times New Roman" w:hAnsi="Times New Roman"/>
          <w:iCs/>
          <w:sz w:val="28"/>
          <w:szCs w:val="28"/>
        </w:rPr>
        <w:t>содействие в подготовке к строительству автомобильной дороги пгт. Приобъе – пгт. Игрим;</w:t>
      </w:r>
    </w:p>
    <w:p w14:paraId="2C56AC8F" w14:textId="7B41F997" w:rsidR="003E56E2" w:rsidRDefault="003E56E2" w:rsidP="00FE1C28">
      <w:pPr>
        <w:spacing w:line="276" w:lineRule="auto"/>
        <w:ind w:firstLine="425"/>
        <w:jc w:val="both"/>
        <w:rPr>
          <w:sz w:val="28"/>
          <w:szCs w:val="28"/>
        </w:rPr>
      </w:pPr>
      <w:r w:rsidRPr="003E56E2">
        <w:rPr>
          <w:sz w:val="28"/>
          <w:szCs w:val="28"/>
        </w:rPr>
        <w:t>- проектирование, строительство, капитальный и (или) текущий ремонт вертолетных площадок</w:t>
      </w:r>
      <w:r w:rsidR="00020ABB">
        <w:rPr>
          <w:sz w:val="28"/>
          <w:szCs w:val="28"/>
        </w:rPr>
        <w:t>:</w:t>
      </w:r>
    </w:p>
    <w:p w14:paraId="76C28E24" w14:textId="77777777" w:rsidR="00020ABB" w:rsidRPr="00020ABB" w:rsidRDefault="00020ABB" w:rsidP="009C08D3">
      <w:pPr>
        <w:pStyle w:val="afff2"/>
        <w:numPr>
          <w:ilvl w:val="0"/>
          <w:numId w:val="60"/>
        </w:numPr>
        <w:spacing w:after="0" w:line="276" w:lineRule="auto"/>
        <w:ind w:left="0" w:firstLine="426"/>
        <w:jc w:val="both"/>
        <w:rPr>
          <w:rFonts w:ascii="Times New Roman" w:hAnsi="Times New Roman"/>
          <w:iCs/>
          <w:sz w:val="28"/>
          <w:szCs w:val="28"/>
        </w:rPr>
      </w:pPr>
      <w:r w:rsidRPr="00020ABB">
        <w:rPr>
          <w:rFonts w:ascii="Times New Roman" w:hAnsi="Times New Roman"/>
          <w:iCs/>
          <w:sz w:val="28"/>
          <w:szCs w:val="28"/>
        </w:rPr>
        <w:t>проектирование и строительство, капитальный ремонт вертолетных площадок в п. Светлый, п. Приполярный, с. Няксимволь;</w:t>
      </w:r>
    </w:p>
    <w:p w14:paraId="2D10FF48" w14:textId="0A96D2B4" w:rsidR="00020ABB" w:rsidRPr="00020ABB" w:rsidRDefault="004441B6" w:rsidP="009C08D3">
      <w:pPr>
        <w:pStyle w:val="afff2"/>
        <w:numPr>
          <w:ilvl w:val="0"/>
          <w:numId w:val="60"/>
        </w:numPr>
        <w:spacing w:after="0" w:line="276" w:lineRule="auto"/>
        <w:ind w:left="0" w:firstLine="426"/>
        <w:jc w:val="both"/>
        <w:rPr>
          <w:rFonts w:ascii="Times New Roman" w:hAnsi="Times New Roman"/>
          <w:sz w:val="28"/>
          <w:szCs w:val="28"/>
        </w:rPr>
      </w:pPr>
      <w:r w:rsidRPr="00986212">
        <w:rPr>
          <w:rFonts w:ascii="Times New Roman" w:hAnsi="Times New Roman"/>
          <w:iCs/>
          <w:sz w:val="28"/>
          <w:szCs w:val="28"/>
        </w:rPr>
        <w:t xml:space="preserve">содействие в проведении </w:t>
      </w:r>
      <w:r w:rsidR="00020ABB" w:rsidRPr="00986212">
        <w:rPr>
          <w:rFonts w:ascii="Times New Roman" w:hAnsi="Times New Roman"/>
          <w:sz w:val="28"/>
          <w:szCs w:val="28"/>
        </w:rPr>
        <w:t>капитальн</w:t>
      </w:r>
      <w:r w:rsidRPr="00986212">
        <w:rPr>
          <w:rFonts w:ascii="Times New Roman" w:hAnsi="Times New Roman"/>
          <w:sz w:val="28"/>
          <w:szCs w:val="28"/>
        </w:rPr>
        <w:t>ого</w:t>
      </w:r>
      <w:r w:rsidR="00020ABB" w:rsidRPr="00986212">
        <w:rPr>
          <w:rFonts w:ascii="Times New Roman" w:hAnsi="Times New Roman"/>
          <w:sz w:val="28"/>
          <w:szCs w:val="28"/>
        </w:rPr>
        <w:t xml:space="preserve"> ремонт</w:t>
      </w:r>
      <w:r w:rsidRPr="00986212">
        <w:rPr>
          <w:rFonts w:ascii="Times New Roman" w:hAnsi="Times New Roman"/>
          <w:sz w:val="28"/>
          <w:szCs w:val="28"/>
        </w:rPr>
        <w:t>а</w:t>
      </w:r>
      <w:r w:rsidR="00020ABB" w:rsidRPr="00986212">
        <w:rPr>
          <w:rFonts w:ascii="Times New Roman" w:hAnsi="Times New Roman"/>
          <w:sz w:val="28"/>
          <w:szCs w:val="28"/>
        </w:rPr>
        <w:t xml:space="preserve"> </w:t>
      </w:r>
      <w:r w:rsidR="00020ABB" w:rsidRPr="00020ABB">
        <w:rPr>
          <w:rFonts w:ascii="Times New Roman" w:hAnsi="Times New Roman"/>
          <w:sz w:val="28"/>
          <w:szCs w:val="28"/>
        </w:rPr>
        <w:t>взлетно – посадочной полосы пгт. Березово;</w:t>
      </w:r>
    </w:p>
    <w:p w14:paraId="2AED73B1" w14:textId="44EE264C" w:rsidR="003E56E2" w:rsidRDefault="003E56E2" w:rsidP="00FE1C28">
      <w:pPr>
        <w:tabs>
          <w:tab w:val="left" w:pos="709"/>
        </w:tabs>
        <w:spacing w:line="276" w:lineRule="auto"/>
        <w:ind w:firstLine="425"/>
        <w:jc w:val="both"/>
        <w:rPr>
          <w:sz w:val="28"/>
          <w:szCs w:val="28"/>
        </w:rPr>
      </w:pPr>
      <w:r w:rsidRPr="003E56E2">
        <w:rPr>
          <w:sz w:val="28"/>
          <w:szCs w:val="28"/>
        </w:rPr>
        <w:t>- обеспечение транспортной безопасности на объектах транспортной инфраструктуры, находящихся в муниципальной собственности Березовск</w:t>
      </w:r>
      <w:r w:rsidR="00020ABB">
        <w:rPr>
          <w:sz w:val="28"/>
          <w:szCs w:val="28"/>
        </w:rPr>
        <w:t>ого</w:t>
      </w:r>
      <w:r w:rsidRPr="003E56E2">
        <w:rPr>
          <w:sz w:val="28"/>
          <w:szCs w:val="28"/>
        </w:rPr>
        <w:t xml:space="preserve"> район</w:t>
      </w:r>
      <w:r w:rsidR="00020ABB">
        <w:rPr>
          <w:sz w:val="28"/>
          <w:szCs w:val="28"/>
        </w:rPr>
        <w:t>а</w:t>
      </w:r>
      <w:r w:rsidRPr="003E56E2">
        <w:rPr>
          <w:sz w:val="28"/>
          <w:szCs w:val="28"/>
        </w:rPr>
        <w:t>;</w:t>
      </w:r>
    </w:p>
    <w:p w14:paraId="5AFA3F0A" w14:textId="27C30EBF" w:rsidR="0091069F" w:rsidRPr="00C93DF4" w:rsidRDefault="0091069F" w:rsidP="00FE1C28">
      <w:pPr>
        <w:spacing w:line="276" w:lineRule="auto"/>
        <w:ind w:firstLine="425"/>
        <w:jc w:val="both"/>
        <w:rPr>
          <w:sz w:val="28"/>
          <w:szCs w:val="28"/>
        </w:rPr>
      </w:pPr>
      <w:r>
        <w:rPr>
          <w:sz w:val="28"/>
          <w:szCs w:val="28"/>
        </w:rPr>
        <w:t xml:space="preserve">-  </w:t>
      </w:r>
      <w:r w:rsidRPr="00C93DF4">
        <w:rPr>
          <w:sz w:val="28"/>
          <w:szCs w:val="28"/>
        </w:rPr>
        <w:t>ремонт и строительство тротуаров общего пользования;</w:t>
      </w:r>
    </w:p>
    <w:p w14:paraId="4D5145EA" w14:textId="29CA7D3A" w:rsidR="0091069F" w:rsidRDefault="0091069F" w:rsidP="00FE1C28">
      <w:pPr>
        <w:spacing w:line="276" w:lineRule="auto"/>
        <w:ind w:firstLine="425"/>
        <w:jc w:val="both"/>
        <w:rPr>
          <w:sz w:val="28"/>
          <w:szCs w:val="28"/>
        </w:rPr>
      </w:pPr>
      <w:r>
        <w:rPr>
          <w:sz w:val="28"/>
          <w:szCs w:val="28"/>
        </w:rPr>
        <w:t xml:space="preserve">- </w:t>
      </w:r>
      <w:r w:rsidRPr="00C93DF4">
        <w:rPr>
          <w:sz w:val="28"/>
          <w:szCs w:val="28"/>
        </w:rPr>
        <w:t>реконструкция светофорных объектов и дорожных знаков, уста</w:t>
      </w:r>
      <w:r>
        <w:rPr>
          <w:sz w:val="28"/>
          <w:szCs w:val="28"/>
        </w:rPr>
        <w:t>новка искусственных неровностей.</w:t>
      </w:r>
    </w:p>
    <w:p w14:paraId="41F3EF56" w14:textId="77777777" w:rsidR="0091069F" w:rsidRDefault="0091069F" w:rsidP="00FE1C28">
      <w:pPr>
        <w:spacing w:line="276" w:lineRule="auto"/>
        <w:ind w:firstLine="426"/>
        <w:rPr>
          <w:i/>
          <w:sz w:val="28"/>
          <w:szCs w:val="28"/>
        </w:rPr>
      </w:pPr>
      <w:r w:rsidRPr="00C93DF4">
        <w:rPr>
          <w:i/>
          <w:sz w:val="28"/>
          <w:szCs w:val="28"/>
        </w:rPr>
        <w:t>Проекты:</w:t>
      </w:r>
    </w:p>
    <w:p w14:paraId="5E402E03" w14:textId="2D98B466" w:rsidR="003C3791" w:rsidRDefault="000C6D51" w:rsidP="00FE1C28">
      <w:pPr>
        <w:spacing w:line="276" w:lineRule="auto"/>
        <w:ind w:firstLine="425"/>
        <w:jc w:val="both"/>
        <w:rPr>
          <w:iCs/>
          <w:sz w:val="28"/>
          <w:szCs w:val="28"/>
        </w:rPr>
      </w:pPr>
      <w:r w:rsidRPr="000C6D51">
        <w:rPr>
          <w:iCs/>
          <w:sz w:val="28"/>
          <w:szCs w:val="28"/>
        </w:rPr>
        <w:t xml:space="preserve">- </w:t>
      </w:r>
      <w:r w:rsidR="00020ABB">
        <w:rPr>
          <w:iCs/>
          <w:sz w:val="28"/>
          <w:szCs w:val="28"/>
        </w:rPr>
        <w:t>выполнение дноуглубительных работ в районе авторечвокзала в пгт. Березово;</w:t>
      </w:r>
    </w:p>
    <w:p w14:paraId="1CD66482" w14:textId="4C129C75" w:rsidR="003C3791" w:rsidRDefault="003C3791" w:rsidP="003C3791">
      <w:pPr>
        <w:spacing w:line="276" w:lineRule="auto"/>
        <w:ind w:firstLine="425"/>
        <w:jc w:val="both"/>
        <w:rPr>
          <w:sz w:val="28"/>
          <w:szCs w:val="28"/>
        </w:rPr>
      </w:pPr>
      <w:r>
        <w:rPr>
          <w:iCs/>
          <w:sz w:val="28"/>
          <w:szCs w:val="28"/>
        </w:rPr>
        <w:t xml:space="preserve">- </w:t>
      </w:r>
      <w:r w:rsidR="00020ABB" w:rsidRPr="003E56E2">
        <w:rPr>
          <w:sz w:val="28"/>
          <w:szCs w:val="28"/>
        </w:rPr>
        <w:t>строительство и реконструкция автомобильных дорог местного значения</w:t>
      </w:r>
      <w:r w:rsidR="00020ABB">
        <w:rPr>
          <w:sz w:val="28"/>
          <w:szCs w:val="28"/>
        </w:rPr>
        <w:t>:</w:t>
      </w:r>
    </w:p>
    <w:p w14:paraId="01090A4D" w14:textId="73EE35A0" w:rsidR="00020ABB" w:rsidRPr="00020ABB" w:rsidRDefault="00020ABB" w:rsidP="009C08D3">
      <w:pPr>
        <w:pStyle w:val="afff2"/>
        <w:numPr>
          <w:ilvl w:val="0"/>
          <w:numId w:val="61"/>
        </w:numPr>
        <w:spacing w:line="276" w:lineRule="auto"/>
        <w:ind w:left="0" w:firstLine="426"/>
        <w:jc w:val="both"/>
        <w:rPr>
          <w:rFonts w:ascii="Times New Roman" w:hAnsi="Times New Roman"/>
          <w:iCs/>
          <w:sz w:val="28"/>
          <w:szCs w:val="28"/>
        </w:rPr>
      </w:pPr>
      <w:r w:rsidRPr="00020ABB">
        <w:rPr>
          <w:rFonts w:ascii="Times New Roman" w:hAnsi="Times New Roman"/>
          <w:iCs/>
          <w:sz w:val="28"/>
          <w:szCs w:val="28"/>
        </w:rPr>
        <w:lastRenderedPageBreak/>
        <w:t>строительство автомобильной дороги по ул. Воеводская в пгт. Березово;</w:t>
      </w:r>
    </w:p>
    <w:p w14:paraId="1DB8AE2A" w14:textId="61AD7B1F" w:rsidR="00020ABB" w:rsidRPr="00020ABB" w:rsidRDefault="00020ABB" w:rsidP="009C08D3">
      <w:pPr>
        <w:pStyle w:val="afff2"/>
        <w:numPr>
          <w:ilvl w:val="0"/>
          <w:numId w:val="61"/>
        </w:numPr>
        <w:spacing w:line="276" w:lineRule="auto"/>
        <w:ind w:left="0" w:firstLine="426"/>
        <w:jc w:val="both"/>
        <w:rPr>
          <w:rFonts w:ascii="Times New Roman" w:hAnsi="Times New Roman"/>
          <w:iCs/>
          <w:sz w:val="28"/>
          <w:szCs w:val="28"/>
        </w:rPr>
      </w:pPr>
      <w:r w:rsidRPr="00020ABB">
        <w:rPr>
          <w:rFonts w:ascii="Times New Roman" w:hAnsi="Times New Roman"/>
          <w:iCs/>
          <w:sz w:val="28"/>
          <w:szCs w:val="28"/>
        </w:rPr>
        <w:t>реконструкция автомобильной дороги по ул. Чкалова в пгт. Березово с заменой газопровода низкого давления;</w:t>
      </w:r>
    </w:p>
    <w:p w14:paraId="49B013A0" w14:textId="1621AC67" w:rsidR="00020ABB" w:rsidRPr="00020ABB" w:rsidRDefault="00020ABB" w:rsidP="009C08D3">
      <w:pPr>
        <w:pStyle w:val="afff2"/>
        <w:numPr>
          <w:ilvl w:val="0"/>
          <w:numId w:val="61"/>
        </w:numPr>
        <w:spacing w:after="0" w:line="276" w:lineRule="auto"/>
        <w:ind w:left="0" w:firstLine="426"/>
        <w:jc w:val="both"/>
        <w:rPr>
          <w:rFonts w:ascii="Times New Roman" w:hAnsi="Times New Roman"/>
          <w:iCs/>
          <w:sz w:val="28"/>
          <w:szCs w:val="28"/>
        </w:rPr>
      </w:pPr>
      <w:r w:rsidRPr="00020ABB">
        <w:rPr>
          <w:rFonts w:ascii="Times New Roman" w:hAnsi="Times New Roman"/>
          <w:iCs/>
          <w:sz w:val="28"/>
          <w:szCs w:val="28"/>
        </w:rPr>
        <w:t>капитальный ремонт автомобильной дороги по ул. Северная в пгт. Игрим.</w:t>
      </w:r>
    </w:p>
    <w:p w14:paraId="4DE62FFF" w14:textId="2D54795D" w:rsidR="0091069F" w:rsidRPr="00B32F6C" w:rsidRDefault="003C3791" w:rsidP="00FE1C28">
      <w:pPr>
        <w:spacing w:line="276" w:lineRule="auto"/>
        <w:ind w:firstLine="425"/>
        <w:jc w:val="both"/>
        <w:rPr>
          <w:i/>
          <w:sz w:val="28"/>
          <w:szCs w:val="28"/>
        </w:rPr>
      </w:pPr>
      <w:r>
        <w:rPr>
          <w:iCs/>
          <w:sz w:val="28"/>
          <w:szCs w:val="28"/>
        </w:rPr>
        <w:t xml:space="preserve"> </w:t>
      </w:r>
      <w:r w:rsidR="0091069F" w:rsidRPr="00B32F6C">
        <w:rPr>
          <w:i/>
          <w:sz w:val="28"/>
          <w:szCs w:val="28"/>
        </w:rPr>
        <w:t>Ожидаемые результаты:</w:t>
      </w:r>
    </w:p>
    <w:p w14:paraId="12CC2354" w14:textId="7D22B500" w:rsidR="0091069F" w:rsidRPr="000C6D51" w:rsidRDefault="0091069F" w:rsidP="009C08D3">
      <w:pPr>
        <w:pStyle w:val="afff2"/>
        <w:numPr>
          <w:ilvl w:val="0"/>
          <w:numId w:val="17"/>
        </w:numPr>
        <w:spacing w:after="0" w:line="276" w:lineRule="auto"/>
        <w:ind w:left="0" w:firstLine="425"/>
        <w:jc w:val="both"/>
        <w:rPr>
          <w:rFonts w:ascii="Times New Roman" w:hAnsi="Times New Roman"/>
          <w:sz w:val="28"/>
          <w:szCs w:val="28"/>
        </w:rPr>
      </w:pPr>
      <w:r w:rsidRPr="000C6D51">
        <w:rPr>
          <w:rFonts w:ascii="Times New Roman" w:hAnsi="Times New Roman"/>
          <w:sz w:val="28"/>
          <w:szCs w:val="28"/>
        </w:rPr>
        <w:t>достижение установленных целевых показателей национального проекта «Безопасные качественные дороги»;</w:t>
      </w:r>
    </w:p>
    <w:p w14:paraId="3C741140" w14:textId="47753C39" w:rsidR="0091069F" w:rsidRPr="000C6D51" w:rsidRDefault="0091069F" w:rsidP="009C08D3">
      <w:pPr>
        <w:pStyle w:val="afff2"/>
        <w:numPr>
          <w:ilvl w:val="0"/>
          <w:numId w:val="17"/>
        </w:numPr>
        <w:spacing w:after="0" w:line="276" w:lineRule="auto"/>
        <w:ind w:left="0" w:firstLine="425"/>
        <w:jc w:val="both"/>
        <w:rPr>
          <w:rFonts w:ascii="Times New Roman" w:hAnsi="Times New Roman"/>
          <w:sz w:val="28"/>
          <w:szCs w:val="28"/>
        </w:rPr>
      </w:pPr>
      <w:r w:rsidRPr="000C6D51">
        <w:rPr>
          <w:rFonts w:ascii="Times New Roman" w:hAnsi="Times New Roman"/>
          <w:sz w:val="28"/>
          <w:szCs w:val="28"/>
        </w:rPr>
        <w:t>развитие транспортной инфраструктуры в соответствии с потребностями населения и субъектов экономической деятельности, развитие в соответствии с транспортным спросом;</w:t>
      </w:r>
    </w:p>
    <w:p w14:paraId="4BC6A5E2" w14:textId="0CEBC774" w:rsidR="0091069F" w:rsidRPr="000C6D51" w:rsidRDefault="0091069F" w:rsidP="009C08D3">
      <w:pPr>
        <w:pStyle w:val="afff2"/>
        <w:numPr>
          <w:ilvl w:val="0"/>
          <w:numId w:val="17"/>
        </w:numPr>
        <w:spacing w:after="0" w:line="276" w:lineRule="auto"/>
        <w:ind w:left="0" w:firstLine="425"/>
        <w:jc w:val="both"/>
        <w:rPr>
          <w:rFonts w:ascii="Times New Roman" w:hAnsi="Times New Roman"/>
          <w:sz w:val="28"/>
          <w:szCs w:val="28"/>
        </w:rPr>
      </w:pPr>
      <w:r w:rsidRPr="000C6D51">
        <w:rPr>
          <w:rFonts w:ascii="Times New Roman" w:hAnsi="Times New Roman"/>
          <w:sz w:val="28"/>
          <w:szCs w:val="28"/>
        </w:rPr>
        <w:t>обеспечение безопасности дорожного движения, улучшение качества жизни населения.</w:t>
      </w:r>
    </w:p>
    <w:p w14:paraId="1A9E74AB" w14:textId="1EFD7F42" w:rsidR="000C6D51" w:rsidRPr="000C6D51" w:rsidRDefault="000C6D51" w:rsidP="009C08D3">
      <w:pPr>
        <w:pStyle w:val="afff2"/>
        <w:numPr>
          <w:ilvl w:val="0"/>
          <w:numId w:val="17"/>
        </w:numPr>
        <w:spacing w:after="0" w:line="276" w:lineRule="auto"/>
        <w:ind w:left="0" w:firstLine="425"/>
        <w:jc w:val="both"/>
        <w:rPr>
          <w:rFonts w:ascii="Times New Roman" w:hAnsi="Times New Roman"/>
          <w:sz w:val="28"/>
          <w:szCs w:val="28"/>
        </w:rPr>
      </w:pPr>
      <w:r w:rsidRPr="000C6D51">
        <w:rPr>
          <w:rFonts w:ascii="Times New Roman" w:hAnsi="Times New Roman"/>
          <w:sz w:val="28"/>
          <w:szCs w:val="28"/>
        </w:rPr>
        <w:t>снижение инфраструктурных ограничений и увеличение мобильности населения;</w:t>
      </w:r>
    </w:p>
    <w:p w14:paraId="4BEE895B" w14:textId="59A6F2C6" w:rsidR="000C6D51" w:rsidRDefault="000C6D51" w:rsidP="009C08D3">
      <w:pPr>
        <w:pStyle w:val="afff2"/>
        <w:numPr>
          <w:ilvl w:val="0"/>
          <w:numId w:val="17"/>
        </w:numPr>
        <w:spacing w:after="0" w:line="276" w:lineRule="auto"/>
        <w:ind w:left="0" w:firstLine="425"/>
        <w:jc w:val="both"/>
        <w:rPr>
          <w:rFonts w:ascii="Times New Roman" w:hAnsi="Times New Roman"/>
          <w:sz w:val="28"/>
          <w:szCs w:val="28"/>
        </w:rPr>
      </w:pPr>
      <w:r w:rsidRPr="00CE4074">
        <w:rPr>
          <w:rFonts w:ascii="Times New Roman" w:hAnsi="Times New Roman"/>
          <w:sz w:val="28"/>
          <w:szCs w:val="28"/>
        </w:rPr>
        <w:t>рост пространственной связанности, транспортной доступности и экономической интеграции Березовского района;</w:t>
      </w:r>
    </w:p>
    <w:p w14:paraId="19183B9B" w14:textId="03030777" w:rsidR="000C6D51" w:rsidRPr="000C6D51" w:rsidRDefault="00FE1C28" w:rsidP="00FE1C28">
      <w:pPr>
        <w:pStyle w:val="afff2"/>
        <w:spacing w:after="0" w:line="276" w:lineRule="auto"/>
        <w:ind w:left="0" w:firstLine="426"/>
        <w:jc w:val="both"/>
        <w:rPr>
          <w:rFonts w:ascii="Times New Roman" w:hAnsi="Times New Roman"/>
        </w:rPr>
      </w:pPr>
      <w:r>
        <w:rPr>
          <w:rFonts w:ascii="Times New Roman" w:hAnsi="Times New Roman"/>
          <w:sz w:val="28"/>
          <w:szCs w:val="28"/>
        </w:rPr>
        <w:t xml:space="preserve">6) </w:t>
      </w:r>
      <w:r w:rsidR="000C6D51" w:rsidRPr="00CE4074">
        <w:rPr>
          <w:rFonts w:ascii="Times New Roman" w:hAnsi="Times New Roman"/>
          <w:sz w:val="28"/>
          <w:szCs w:val="28"/>
        </w:rPr>
        <w:t>повышение роли Березовского района в транспортной системе Ханты-Мансийского автономного</w:t>
      </w:r>
      <w:r w:rsidR="000C6D51" w:rsidRPr="000C6D51">
        <w:rPr>
          <w:rFonts w:ascii="Times New Roman" w:hAnsi="Times New Roman"/>
          <w:sz w:val="28"/>
          <w:szCs w:val="28"/>
        </w:rPr>
        <w:t xml:space="preserve"> округа – Югры.</w:t>
      </w:r>
      <w:r w:rsidR="000C6D51" w:rsidRPr="000C6D51">
        <w:rPr>
          <w:rFonts w:ascii="Times New Roman" w:hAnsi="Times New Roman"/>
        </w:rPr>
        <w:t xml:space="preserve"> </w:t>
      </w:r>
    </w:p>
    <w:p w14:paraId="1ADB96E8" w14:textId="77777777" w:rsidR="00CE4074" w:rsidRDefault="00CE4074" w:rsidP="0091069F">
      <w:pPr>
        <w:spacing w:line="360" w:lineRule="auto"/>
        <w:ind w:firstLine="425"/>
        <w:jc w:val="both"/>
        <w:rPr>
          <w:i/>
          <w:sz w:val="28"/>
          <w:szCs w:val="28"/>
        </w:rPr>
      </w:pPr>
    </w:p>
    <w:p w14:paraId="2A41AC90" w14:textId="28D032DB" w:rsidR="0091069F" w:rsidRDefault="0091069F" w:rsidP="00CE4074">
      <w:pPr>
        <w:spacing w:line="276" w:lineRule="auto"/>
        <w:ind w:firstLine="425"/>
        <w:jc w:val="both"/>
        <w:rPr>
          <w:sz w:val="28"/>
          <w:szCs w:val="28"/>
        </w:rPr>
      </w:pPr>
      <w:r w:rsidRPr="005417F2">
        <w:rPr>
          <w:i/>
          <w:sz w:val="28"/>
          <w:szCs w:val="28"/>
        </w:rPr>
        <w:t xml:space="preserve">СЗ </w:t>
      </w:r>
      <w:r w:rsidR="000541DB">
        <w:rPr>
          <w:i/>
          <w:sz w:val="28"/>
          <w:szCs w:val="28"/>
        </w:rPr>
        <w:t>5</w:t>
      </w:r>
      <w:r w:rsidR="001551D7">
        <w:rPr>
          <w:i/>
          <w:sz w:val="28"/>
          <w:szCs w:val="28"/>
        </w:rPr>
        <w:t>.2</w:t>
      </w:r>
      <w:r w:rsidR="00652FAD" w:rsidRPr="00652FAD">
        <w:rPr>
          <w:i/>
          <w:sz w:val="28"/>
          <w:szCs w:val="28"/>
        </w:rPr>
        <w:t xml:space="preserve"> -</w:t>
      </w:r>
      <w:r w:rsidRPr="00BA2749">
        <w:t xml:space="preserve"> </w:t>
      </w:r>
      <w:r w:rsidRPr="00B64399">
        <w:rPr>
          <w:i/>
          <w:sz w:val="28"/>
          <w:szCs w:val="28"/>
        </w:rPr>
        <w:t xml:space="preserve">Обеспечение доступности и повышения качества транспортных услуг </w:t>
      </w:r>
    </w:p>
    <w:p w14:paraId="3485DF23" w14:textId="77777777" w:rsidR="0091069F" w:rsidRPr="00652FAD" w:rsidRDefault="0091069F" w:rsidP="00CE4074">
      <w:pPr>
        <w:spacing w:line="276" w:lineRule="auto"/>
        <w:ind w:firstLine="425"/>
        <w:jc w:val="both"/>
        <w:rPr>
          <w:i/>
          <w:iCs/>
          <w:sz w:val="28"/>
          <w:szCs w:val="28"/>
        </w:rPr>
      </w:pPr>
      <w:r w:rsidRPr="00652FAD">
        <w:rPr>
          <w:i/>
          <w:iCs/>
          <w:sz w:val="28"/>
          <w:szCs w:val="28"/>
        </w:rPr>
        <w:t>Мероприятия:</w:t>
      </w:r>
    </w:p>
    <w:p w14:paraId="53C21DBE" w14:textId="55C7B23C" w:rsidR="003E56E2" w:rsidRPr="003E56E2" w:rsidRDefault="0091069F" w:rsidP="003E56E2">
      <w:pPr>
        <w:spacing w:line="276" w:lineRule="auto"/>
        <w:ind w:firstLine="425"/>
        <w:jc w:val="both"/>
        <w:rPr>
          <w:i/>
          <w:iCs/>
          <w:sz w:val="28"/>
          <w:szCs w:val="28"/>
        </w:rPr>
      </w:pPr>
      <w:r w:rsidRPr="003E56E2">
        <w:rPr>
          <w:sz w:val="28"/>
          <w:szCs w:val="28"/>
        </w:rPr>
        <w:t xml:space="preserve">- </w:t>
      </w:r>
      <w:r w:rsidR="003E56E2" w:rsidRPr="003E56E2">
        <w:rPr>
          <w:iCs/>
          <w:sz w:val="28"/>
          <w:szCs w:val="28"/>
        </w:rPr>
        <w:t>обеспечение повышения качества и доступности транспортных услуг, оказываемых с использованием автомобильного, воздушного, водного транспорта;</w:t>
      </w:r>
    </w:p>
    <w:p w14:paraId="58FBF603" w14:textId="636ED0FE" w:rsidR="003E56E2" w:rsidRDefault="003E56E2" w:rsidP="00FE1C28">
      <w:pPr>
        <w:spacing w:line="276" w:lineRule="auto"/>
        <w:ind w:firstLine="425"/>
        <w:jc w:val="both"/>
        <w:rPr>
          <w:sz w:val="28"/>
          <w:szCs w:val="28"/>
        </w:rPr>
      </w:pPr>
      <w:r w:rsidRPr="003E56E2">
        <w:rPr>
          <w:sz w:val="28"/>
          <w:szCs w:val="28"/>
        </w:rPr>
        <w:t xml:space="preserve">- предоставление субсидий предприятиям автомобильного, </w:t>
      </w:r>
      <w:r w:rsidRPr="003E56E2">
        <w:rPr>
          <w:iCs/>
          <w:sz w:val="28"/>
          <w:szCs w:val="28"/>
        </w:rPr>
        <w:t>воздушного, водного транспорта</w:t>
      </w:r>
      <w:r w:rsidRPr="003E56E2">
        <w:rPr>
          <w:sz w:val="28"/>
          <w:szCs w:val="28"/>
        </w:rPr>
        <w:t xml:space="preserve"> на возмещение недополученных доходов от пассажирских перевозок между поселениями в пределах Березовского района</w:t>
      </w:r>
      <w:r w:rsidR="000541DB">
        <w:rPr>
          <w:sz w:val="28"/>
          <w:szCs w:val="28"/>
        </w:rPr>
        <w:t>.</w:t>
      </w:r>
    </w:p>
    <w:p w14:paraId="14E27E4C" w14:textId="77777777" w:rsidR="0091069F" w:rsidRPr="00B32F6C" w:rsidRDefault="0091069F" w:rsidP="00FE1C28">
      <w:pPr>
        <w:spacing w:line="276" w:lineRule="auto"/>
        <w:ind w:firstLine="426"/>
        <w:rPr>
          <w:i/>
          <w:sz w:val="28"/>
          <w:szCs w:val="28"/>
        </w:rPr>
      </w:pPr>
      <w:r w:rsidRPr="00B32F6C">
        <w:rPr>
          <w:i/>
          <w:sz w:val="28"/>
          <w:szCs w:val="28"/>
        </w:rPr>
        <w:t>Ожидаемые результаты:</w:t>
      </w:r>
    </w:p>
    <w:p w14:paraId="5013F3DD" w14:textId="60D36ACC" w:rsidR="0091069F" w:rsidRPr="00652FAD" w:rsidRDefault="0091069F" w:rsidP="009C08D3">
      <w:pPr>
        <w:pStyle w:val="afff2"/>
        <w:numPr>
          <w:ilvl w:val="0"/>
          <w:numId w:val="18"/>
        </w:numPr>
        <w:spacing w:after="0" w:line="276" w:lineRule="auto"/>
        <w:ind w:left="0" w:firstLine="426"/>
        <w:jc w:val="both"/>
        <w:rPr>
          <w:rFonts w:ascii="Times New Roman" w:hAnsi="Times New Roman"/>
          <w:sz w:val="28"/>
          <w:szCs w:val="28"/>
        </w:rPr>
      </w:pPr>
      <w:r w:rsidRPr="00652FAD">
        <w:rPr>
          <w:rFonts w:ascii="Times New Roman" w:hAnsi="Times New Roman"/>
          <w:sz w:val="28"/>
          <w:szCs w:val="28"/>
        </w:rPr>
        <w:t>обеспечение доступности и повышение качества транспортных услуг;</w:t>
      </w:r>
    </w:p>
    <w:p w14:paraId="287F3F5A" w14:textId="2018D26C" w:rsidR="0091069F" w:rsidRDefault="0091069F" w:rsidP="009C08D3">
      <w:pPr>
        <w:pStyle w:val="afff2"/>
        <w:numPr>
          <w:ilvl w:val="0"/>
          <w:numId w:val="18"/>
        </w:numPr>
        <w:spacing w:after="0" w:line="276" w:lineRule="auto"/>
        <w:ind w:left="0" w:firstLine="426"/>
        <w:jc w:val="both"/>
        <w:rPr>
          <w:rFonts w:ascii="Times New Roman" w:hAnsi="Times New Roman"/>
          <w:sz w:val="28"/>
          <w:szCs w:val="28"/>
        </w:rPr>
      </w:pPr>
      <w:r w:rsidRPr="00652FAD">
        <w:rPr>
          <w:rFonts w:ascii="Times New Roman" w:hAnsi="Times New Roman"/>
          <w:sz w:val="28"/>
          <w:szCs w:val="28"/>
        </w:rPr>
        <w:t>развитие транспортных услуг в соответствии с транспортным спросом.</w:t>
      </w:r>
    </w:p>
    <w:p w14:paraId="30175D4E" w14:textId="77777777" w:rsidR="0061452C" w:rsidRPr="00652FAD" w:rsidRDefault="0061452C" w:rsidP="0061452C">
      <w:pPr>
        <w:pStyle w:val="afff2"/>
        <w:spacing w:after="0" w:line="276" w:lineRule="auto"/>
        <w:ind w:left="426"/>
        <w:jc w:val="both"/>
        <w:rPr>
          <w:rFonts w:ascii="Times New Roman" w:hAnsi="Times New Roman"/>
          <w:sz w:val="28"/>
          <w:szCs w:val="28"/>
        </w:rPr>
      </w:pPr>
    </w:p>
    <w:p w14:paraId="74BC68F2" w14:textId="4CD045C2" w:rsidR="0091069F" w:rsidRDefault="00CE4074" w:rsidP="0061452C">
      <w:pPr>
        <w:spacing w:line="276" w:lineRule="auto"/>
        <w:ind w:firstLine="426"/>
        <w:jc w:val="both"/>
        <w:rPr>
          <w:i/>
          <w:sz w:val="28"/>
          <w:szCs w:val="28"/>
        </w:rPr>
      </w:pPr>
      <w:r w:rsidRPr="005417F2">
        <w:rPr>
          <w:i/>
          <w:sz w:val="28"/>
          <w:szCs w:val="28"/>
        </w:rPr>
        <w:t xml:space="preserve">СЦ </w:t>
      </w:r>
      <w:r w:rsidR="000541DB">
        <w:rPr>
          <w:i/>
          <w:sz w:val="28"/>
          <w:szCs w:val="28"/>
        </w:rPr>
        <w:t>6</w:t>
      </w:r>
      <w:r>
        <w:rPr>
          <w:i/>
          <w:sz w:val="28"/>
          <w:szCs w:val="28"/>
        </w:rPr>
        <w:t xml:space="preserve"> - </w:t>
      </w:r>
      <w:r w:rsidRPr="005417F2">
        <w:rPr>
          <w:i/>
          <w:sz w:val="28"/>
          <w:szCs w:val="28"/>
        </w:rPr>
        <w:t>РАЗВИТИЕ</w:t>
      </w:r>
      <w:r w:rsidRPr="006F6042">
        <w:rPr>
          <w:i/>
          <w:sz w:val="28"/>
          <w:szCs w:val="28"/>
        </w:rPr>
        <w:t xml:space="preserve"> ИНФОРМАЦИОННО-КОММУНИКАЦИОННОГО СЕКТОРА, ПОВЫШЕНИЕ КАЧЕСТВА ЦИФРОВОГО ОБСЛУЖИВАНИЯ НАСЕЛЕНИЯ</w:t>
      </w:r>
    </w:p>
    <w:p w14:paraId="7B12FD0D" w14:textId="77777777" w:rsidR="0091069F" w:rsidRDefault="0091069F" w:rsidP="00CE4074">
      <w:pPr>
        <w:spacing w:line="276" w:lineRule="auto"/>
        <w:ind w:firstLine="426"/>
        <w:jc w:val="both"/>
        <w:rPr>
          <w:i/>
          <w:sz w:val="28"/>
          <w:szCs w:val="28"/>
        </w:rPr>
      </w:pPr>
      <w:r w:rsidRPr="005417F2">
        <w:rPr>
          <w:i/>
          <w:sz w:val="28"/>
          <w:szCs w:val="28"/>
        </w:rPr>
        <w:t>Целевые показатели достижения стратегической цели к 2036 году:</w:t>
      </w:r>
    </w:p>
    <w:p w14:paraId="2282E6B7" w14:textId="37059CAF" w:rsidR="0091069F" w:rsidRPr="0061452C" w:rsidRDefault="0091069F" w:rsidP="0061452C">
      <w:pPr>
        <w:spacing w:line="276" w:lineRule="auto"/>
        <w:ind w:firstLine="426"/>
        <w:jc w:val="both"/>
        <w:rPr>
          <w:sz w:val="28"/>
          <w:szCs w:val="28"/>
        </w:rPr>
      </w:pPr>
      <w:r w:rsidRPr="0061452C">
        <w:rPr>
          <w:sz w:val="28"/>
          <w:szCs w:val="28"/>
        </w:rPr>
        <w:t xml:space="preserve">доля домохозяйств, имеющих широкополосный доступ к сети Интернет </w:t>
      </w:r>
      <w:r w:rsidR="00097A75" w:rsidRPr="0061452C">
        <w:rPr>
          <w:sz w:val="28"/>
          <w:szCs w:val="28"/>
        </w:rPr>
        <w:t>99</w:t>
      </w:r>
      <w:r w:rsidR="00A602AF" w:rsidRPr="0061452C">
        <w:rPr>
          <w:sz w:val="28"/>
          <w:szCs w:val="28"/>
        </w:rPr>
        <w:t>,8</w:t>
      </w:r>
      <w:r w:rsidRPr="0061452C">
        <w:rPr>
          <w:sz w:val="28"/>
          <w:szCs w:val="28"/>
        </w:rPr>
        <w:t>%.</w:t>
      </w:r>
    </w:p>
    <w:p w14:paraId="645D9A62" w14:textId="77777777" w:rsidR="0061452C" w:rsidRDefault="0061452C" w:rsidP="00652FAD">
      <w:pPr>
        <w:spacing w:line="276" w:lineRule="auto"/>
        <w:ind w:firstLine="425"/>
        <w:jc w:val="both"/>
        <w:rPr>
          <w:i/>
          <w:sz w:val="28"/>
          <w:szCs w:val="28"/>
        </w:rPr>
      </w:pPr>
    </w:p>
    <w:p w14:paraId="12D9D239" w14:textId="6623EF56" w:rsidR="0091069F" w:rsidRPr="001551D7" w:rsidRDefault="0091069F" w:rsidP="00652FAD">
      <w:pPr>
        <w:spacing w:line="276" w:lineRule="auto"/>
        <w:ind w:firstLine="425"/>
        <w:jc w:val="both"/>
        <w:rPr>
          <w:sz w:val="28"/>
          <w:szCs w:val="28"/>
        </w:rPr>
      </w:pPr>
      <w:r w:rsidRPr="001551D7">
        <w:rPr>
          <w:i/>
          <w:sz w:val="28"/>
          <w:szCs w:val="28"/>
        </w:rPr>
        <w:t>СЗ</w:t>
      </w:r>
      <w:r w:rsidR="00652FAD" w:rsidRPr="001551D7">
        <w:rPr>
          <w:i/>
          <w:sz w:val="28"/>
          <w:szCs w:val="28"/>
        </w:rPr>
        <w:t xml:space="preserve"> </w:t>
      </w:r>
      <w:r w:rsidR="000541DB">
        <w:rPr>
          <w:i/>
          <w:sz w:val="28"/>
          <w:szCs w:val="28"/>
        </w:rPr>
        <w:t>6</w:t>
      </w:r>
      <w:r w:rsidR="001551D7" w:rsidRPr="001551D7">
        <w:rPr>
          <w:i/>
          <w:sz w:val="28"/>
          <w:szCs w:val="28"/>
        </w:rPr>
        <w:t xml:space="preserve">.1 - </w:t>
      </w:r>
      <w:r w:rsidR="001551D7" w:rsidRPr="001551D7">
        <w:rPr>
          <w:sz w:val="28"/>
          <w:szCs w:val="28"/>
        </w:rPr>
        <w:t>Развитие</w:t>
      </w:r>
      <w:r w:rsidRPr="001551D7">
        <w:rPr>
          <w:i/>
          <w:sz w:val="28"/>
          <w:szCs w:val="28"/>
        </w:rPr>
        <w:t xml:space="preserve"> цифровых технологий и платформенных решений в сферах </w:t>
      </w:r>
      <w:r w:rsidR="004441B6" w:rsidRPr="00986212">
        <w:rPr>
          <w:i/>
          <w:sz w:val="28"/>
          <w:szCs w:val="28"/>
        </w:rPr>
        <w:t>муниципального</w:t>
      </w:r>
      <w:r w:rsidRPr="00986212">
        <w:rPr>
          <w:i/>
          <w:sz w:val="28"/>
          <w:szCs w:val="28"/>
        </w:rPr>
        <w:t xml:space="preserve"> управления и оказания государственных </w:t>
      </w:r>
      <w:r w:rsidR="004441B6" w:rsidRPr="00986212">
        <w:rPr>
          <w:i/>
          <w:sz w:val="28"/>
          <w:szCs w:val="28"/>
        </w:rPr>
        <w:t xml:space="preserve">и муниципальных </w:t>
      </w:r>
      <w:r w:rsidRPr="001551D7">
        <w:rPr>
          <w:i/>
          <w:sz w:val="28"/>
          <w:szCs w:val="28"/>
        </w:rPr>
        <w:t>услуг</w:t>
      </w:r>
    </w:p>
    <w:p w14:paraId="4962A315" w14:textId="77777777" w:rsidR="0091069F" w:rsidRPr="00B32F6C" w:rsidRDefault="0091069F" w:rsidP="00CE4074">
      <w:pPr>
        <w:spacing w:line="276" w:lineRule="auto"/>
        <w:ind w:firstLine="426"/>
        <w:rPr>
          <w:i/>
          <w:sz w:val="28"/>
          <w:szCs w:val="28"/>
        </w:rPr>
      </w:pPr>
      <w:r w:rsidRPr="00B32F6C">
        <w:rPr>
          <w:i/>
          <w:sz w:val="28"/>
          <w:szCs w:val="28"/>
        </w:rPr>
        <w:t>Мероприятия:</w:t>
      </w:r>
    </w:p>
    <w:p w14:paraId="036DF526" w14:textId="6717103A" w:rsidR="00FD69E3" w:rsidRPr="00FD69E3" w:rsidRDefault="0091069F" w:rsidP="00FD69E3">
      <w:pPr>
        <w:spacing w:line="276" w:lineRule="auto"/>
        <w:ind w:firstLine="709"/>
        <w:jc w:val="both"/>
        <w:rPr>
          <w:sz w:val="28"/>
          <w:szCs w:val="28"/>
        </w:rPr>
      </w:pPr>
      <w:r w:rsidRPr="00FD69E3">
        <w:t xml:space="preserve">- </w:t>
      </w:r>
      <w:r w:rsidR="00FD69E3" w:rsidRPr="00FD69E3">
        <w:rPr>
          <w:i/>
          <w:sz w:val="28"/>
          <w:szCs w:val="28"/>
        </w:rPr>
        <w:t xml:space="preserve"> </w:t>
      </w:r>
      <w:r w:rsidR="00FD69E3" w:rsidRPr="00FD69E3">
        <w:rPr>
          <w:sz w:val="28"/>
          <w:szCs w:val="28"/>
        </w:rPr>
        <w:t>обеспечение предоставления государственных и муниципальных услуг в электронном или цифровом виде с использованием Единого портала и многофункционального центра Березовского района;</w:t>
      </w:r>
    </w:p>
    <w:p w14:paraId="2C625EDD" w14:textId="77777777" w:rsidR="00FD69E3" w:rsidRPr="00FD69E3" w:rsidRDefault="00FD69E3" w:rsidP="00FD69E3">
      <w:pPr>
        <w:spacing w:line="276" w:lineRule="auto"/>
        <w:ind w:firstLine="709"/>
        <w:jc w:val="both"/>
        <w:rPr>
          <w:sz w:val="28"/>
          <w:szCs w:val="28"/>
        </w:rPr>
      </w:pPr>
      <w:r w:rsidRPr="00FD69E3">
        <w:rPr>
          <w:sz w:val="28"/>
          <w:szCs w:val="28"/>
        </w:rPr>
        <w:t>- обеспечение функционирования и развития официального сайта органов местного самоуправления;</w:t>
      </w:r>
    </w:p>
    <w:p w14:paraId="54DE16A1" w14:textId="77777777" w:rsidR="00FD69E3" w:rsidRPr="00287FF8" w:rsidRDefault="00FD69E3" w:rsidP="008E6A61">
      <w:pPr>
        <w:spacing w:line="276" w:lineRule="auto"/>
        <w:ind w:firstLine="709"/>
        <w:jc w:val="both"/>
        <w:rPr>
          <w:sz w:val="28"/>
          <w:szCs w:val="28"/>
        </w:rPr>
      </w:pPr>
      <w:r w:rsidRPr="00FD69E3">
        <w:rPr>
          <w:sz w:val="28"/>
          <w:szCs w:val="28"/>
        </w:rPr>
        <w:t>- развитие и сопровождение системы электронного документооборота (СЭД) в администрации Березовского района.</w:t>
      </w:r>
    </w:p>
    <w:p w14:paraId="288A3987" w14:textId="77777777" w:rsidR="0091069F" w:rsidRPr="00B32F6C" w:rsidRDefault="0091069F" w:rsidP="008E6A61">
      <w:pPr>
        <w:spacing w:line="276" w:lineRule="auto"/>
        <w:ind w:firstLine="426"/>
        <w:rPr>
          <w:i/>
          <w:sz w:val="28"/>
          <w:szCs w:val="28"/>
        </w:rPr>
      </w:pPr>
      <w:r w:rsidRPr="00B32F6C">
        <w:rPr>
          <w:i/>
          <w:sz w:val="28"/>
          <w:szCs w:val="28"/>
        </w:rPr>
        <w:t>Ожидаемые результаты:</w:t>
      </w:r>
    </w:p>
    <w:p w14:paraId="59CDBD4B" w14:textId="24EB0B51" w:rsidR="0091069F" w:rsidRPr="003A48E5" w:rsidRDefault="005F66BC" w:rsidP="008E6A61">
      <w:pPr>
        <w:spacing w:line="276" w:lineRule="auto"/>
        <w:ind w:firstLine="425"/>
        <w:jc w:val="both"/>
        <w:rPr>
          <w:sz w:val="28"/>
          <w:szCs w:val="28"/>
        </w:rPr>
      </w:pPr>
      <w:r>
        <w:rPr>
          <w:sz w:val="28"/>
          <w:szCs w:val="28"/>
        </w:rPr>
        <w:t>внедрены цифровые технологии в сферах муниципального управления и оказания муниципальных услуг, в том числе в интересах населения и субъектов малого и среднего предпринимательства, включая индивидуальных предпринимателей.</w:t>
      </w:r>
    </w:p>
    <w:p w14:paraId="5FC2C120" w14:textId="77777777" w:rsidR="005F66BC" w:rsidRDefault="005F66BC" w:rsidP="003D64C6">
      <w:pPr>
        <w:spacing w:line="276" w:lineRule="auto"/>
        <w:ind w:firstLine="425"/>
        <w:jc w:val="both"/>
        <w:rPr>
          <w:i/>
          <w:sz w:val="28"/>
          <w:szCs w:val="28"/>
        </w:rPr>
      </w:pPr>
    </w:p>
    <w:p w14:paraId="71DC6BAF" w14:textId="1CD2209C" w:rsidR="0091069F" w:rsidRDefault="0091069F" w:rsidP="003D64C6">
      <w:pPr>
        <w:spacing w:line="276" w:lineRule="auto"/>
        <w:ind w:firstLine="425"/>
        <w:jc w:val="both"/>
        <w:rPr>
          <w:i/>
          <w:sz w:val="28"/>
          <w:szCs w:val="28"/>
        </w:rPr>
      </w:pPr>
      <w:r w:rsidRPr="005417F2">
        <w:rPr>
          <w:i/>
          <w:sz w:val="28"/>
          <w:szCs w:val="28"/>
        </w:rPr>
        <w:t xml:space="preserve">СЗ </w:t>
      </w:r>
      <w:r w:rsidR="008A32F2">
        <w:rPr>
          <w:i/>
          <w:sz w:val="28"/>
          <w:szCs w:val="28"/>
        </w:rPr>
        <w:t>6</w:t>
      </w:r>
      <w:r w:rsidR="001551D7">
        <w:rPr>
          <w:i/>
          <w:sz w:val="28"/>
          <w:szCs w:val="28"/>
        </w:rPr>
        <w:t>.2 -</w:t>
      </w:r>
      <w:r>
        <w:t xml:space="preserve"> </w:t>
      </w:r>
      <w:r w:rsidRPr="00CA6034">
        <w:rPr>
          <w:i/>
          <w:sz w:val="28"/>
          <w:szCs w:val="28"/>
        </w:rPr>
        <w:t xml:space="preserve">Повышение качества цифрового обслуживания </w:t>
      </w:r>
    </w:p>
    <w:p w14:paraId="3AA4FFA6" w14:textId="46887196" w:rsidR="003D64C6" w:rsidRDefault="003D64C6" w:rsidP="003D64C6">
      <w:pPr>
        <w:spacing w:line="276" w:lineRule="auto"/>
        <w:ind w:firstLine="425"/>
        <w:jc w:val="both"/>
        <w:rPr>
          <w:i/>
          <w:sz w:val="28"/>
          <w:szCs w:val="28"/>
        </w:rPr>
      </w:pPr>
      <w:r>
        <w:rPr>
          <w:i/>
          <w:sz w:val="28"/>
          <w:szCs w:val="28"/>
        </w:rPr>
        <w:t>Мероприятия:</w:t>
      </w:r>
    </w:p>
    <w:p w14:paraId="0D215223" w14:textId="2E6D46E1" w:rsidR="00782050" w:rsidRPr="00377FC4" w:rsidRDefault="003D64C6" w:rsidP="00782050">
      <w:pPr>
        <w:spacing w:line="276" w:lineRule="auto"/>
        <w:ind w:firstLine="567"/>
        <w:jc w:val="both"/>
        <w:rPr>
          <w:iCs/>
          <w:sz w:val="28"/>
          <w:szCs w:val="28"/>
        </w:rPr>
      </w:pPr>
      <w:r w:rsidRPr="003D64C6">
        <w:rPr>
          <w:iCs/>
          <w:sz w:val="28"/>
          <w:szCs w:val="28"/>
        </w:rPr>
        <w:t xml:space="preserve">- </w:t>
      </w:r>
      <w:r w:rsidR="00782050" w:rsidRPr="00377FC4">
        <w:rPr>
          <w:iCs/>
          <w:sz w:val="28"/>
          <w:szCs w:val="28"/>
        </w:rPr>
        <w:t>р</w:t>
      </w:r>
      <w:r w:rsidR="00782050" w:rsidRPr="00377FC4">
        <w:rPr>
          <w:sz w:val="28"/>
          <w:szCs w:val="28"/>
        </w:rPr>
        <w:t>еализация федеральной программы «Устранение цифрового неравенства» на территории Березовского района;</w:t>
      </w:r>
    </w:p>
    <w:p w14:paraId="301C1AF3" w14:textId="34E7434E" w:rsidR="0091069F" w:rsidRPr="00B32F6C" w:rsidRDefault="005F66BC" w:rsidP="005F66BC">
      <w:pPr>
        <w:spacing w:line="276" w:lineRule="auto"/>
        <w:jc w:val="both"/>
        <w:rPr>
          <w:i/>
          <w:sz w:val="28"/>
          <w:szCs w:val="28"/>
        </w:rPr>
      </w:pPr>
      <w:r>
        <w:rPr>
          <w:iCs/>
          <w:sz w:val="28"/>
          <w:szCs w:val="28"/>
        </w:rPr>
        <w:t xml:space="preserve">      </w:t>
      </w:r>
      <w:r w:rsidR="0091069F">
        <w:rPr>
          <w:i/>
          <w:sz w:val="28"/>
          <w:szCs w:val="28"/>
        </w:rPr>
        <w:t>Проекты</w:t>
      </w:r>
      <w:r w:rsidR="0091069F" w:rsidRPr="00B32F6C">
        <w:rPr>
          <w:i/>
          <w:sz w:val="28"/>
          <w:szCs w:val="28"/>
        </w:rPr>
        <w:t>:</w:t>
      </w:r>
    </w:p>
    <w:p w14:paraId="0234C855" w14:textId="21704E61" w:rsidR="00744AF2" w:rsidRPr="00B947DE" w:rsidRDefault="00744AF2" w:rsidP="00B947DE">
      <w:pPr>
        <w:pStyle w:val="afff2"/>
        <w:spacing w:after="0" w:line="276" w:lineRule="auto"/>
        <w:ind w:left="0" w:firstLine="425"/>
        <w:jc w:val="both"/>
        <w:rPr>
          <w:rFonts w:ascii="Times New Roman" w:hAnsi="Times New Roman"/>
          <w:sz w:val="28"/>
          <w:szCs w:val="28"/>
        </w:rPr>
      </w:pPr>
      <w:r w:rsidRPr="00B947DE">
        <w:rPr>
          <w:rFonts w:ascii="Times New Roman" w:hAnsi="Times New Roman"/>
          <w:sz w:val="28"/>
          <w:szCs w:val="28"/>
        </w:rPr>
        <w:t>- строительство волоконно-оптических линий связи, повышение скорости доступа в сеть Интернет и качества предоставляемых услуг связи</w:t>
      </w:r>
      <w:r w:rsidR="00FD3204" w:rsidRPr="00B947DE">
        <w:rPr>
          <w:rFonts w:ascii="Times New Roman" w:hAnsi="Times New Roman"/>
          <w:sz w:val="28"/>
          <w:szCs w:val="28"/>
        </w:rPr>
        <w:t xml:space="preserve"> (д. Деминская, п. Устрем, д. Пугоры, с. Теги</w:t>
      </w:r>
      <w:r w:rsidR="00B947DE" w:rsidRPr="00B947DE">
        <w:rPr>
          <w:rFonts w:ascii="Times New Roman" w:hAnsi="Times New Roman"/>
          <w:sz w:val="28"/>
          <w:szCs w:val="28"/>
        </w:rPr>
        <w:t>).</w:t>
      </w:r>
    </w:p>
    <w:p w14:paraId="3B2A3580" w14:textId="77777777" w:rsidR="0091069F" w:rsidRPr="00B32F6C" w:rsidRDefault="0091069F" w:rsidP="00CE4074">
      <w:pPr>
        <w:spacing w:line="276" w:lineRule="auto"/>
        <w:ind w:firstLine="426"/>
        <w:rPr>
          <w:i/>
          <w:sz w:val="28"/>
          <w:szCs w:val="28"/>
        </w:rPr>
      </w:pPr>
      <w:r w:rsidRPr="00B32F6C">
        <w:rPr>
          <w:i/>
          <w:sz w:val="28"/>
          <w:szCs w:val="28"/>
        </w:rPr>
        <w:t>Ожидаемые результаты:</w:t>
      </w:r>
    </w:p>
    <w:p w14:paraId="5D5349B6" w14:textId="3E70BA9E" w:rsidR="0091069F" w:rsidRPr="003D64C6" w:rsidRDefault="0091069F" w:rsidP="009C08D3">
      <w:pPr>
        <w:pStyle w:val="afff2"/>
        <w:numPr>
          <w:ilvl w:val="0"/>
          <w:numId w:val="19"/>
        </w:numPr>
        <w:tabs>
          <w:tab w:val="left" w:pos="851"/>
        </w:tabs>
        <w:spacing w:line="276" w:lineRule="auto"/>
        <w:ind w:left="0" w:firstLine="426"/>
        <w:jc w:val="both"/>
        <w:rPr>
          <w:rFonts w:ascii="Times New Roman" w:hAnsi="Times New Roman"/>
          <w:sz w:val="28"/>
          <w:szCs w:val="28"/>
        </w:rPr>
      </w:pPr>
      <w:r w:rsidRPr="003D64C6">
        <w:rPr>
          <w:rFonts w:ascii="Times New Roman" w:hAnsi="Times New Roman"/>
          <w:sz w:val="28"/>
          <w:szCs w:val="28"/>
        </w:rPr>
        <w:t>обеспечение предоставления гражданам и организациям услуг с использованием современных информационно-коммуникационных технологий;</w:t>
      </w:r>
    </w:p>
    <w:p w14:paraId="2BA76EA3" w14:textId="4D77D81E" w:rsidR="0091069F" w:rsidRDefault="0091069F" w:rsidP="009C08D3">
      <w:pPr>
        <w:pStyle w:val="afff2"/>
        <w:numPr>
          <w:ilvl w:val="0"/>
          <w:numId w:val="19"/>
        </w:numPr>
        <w:tabs>
          <w:tab w:val="left" w:pos="851"/>
        </w:tabs>
        <w:spacing w:line="276" w:lineRule="auto"/>
        <w:ind w:left="0" w:firstLine="426"/>
        <w:jc w:val="both"/>
        <w:rPr>
          <w:rFonts w:ascii="Times New Roman" w:hAnsi="Times New Roman"/>
          <w:sz w:val="28"/>
          <w:szCs w:val="28"/>
        </w:rPr>
      </w:pPr>
      <w:r w:rsidRPr="003D64C6">
        <w:rPr>
          <w:rFonts w:ascii="Times New Roman" w:hAnsi="Times New Roman"/>
          <w:sz w:val="28"/>
          <w:szCs w:val="28"/>
        </w:rPr>
        <w:t>сокращение цифрового неравенства между населенными пунктами района;</w:t>
      </w:r>
    </w:p>
    <w:p w14:paraId="260E5FDE" w14:textId="20D38F3E" w:rsidR="00782050" w:rsidRDefault="00782050" w:rsidP="009C08D3">
      <w:pPr>
        <w:pStyle w:val="afff2"/>
        <w:numPr>
          <w:ilvl w:val="0"/>
          <w:numId w:val="19"/>
        </w:numPr>
        <w:tabs>
          <w:tab w:val="left" w:pos="709"/>
        </w:tabs>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 xml:space="preserve">   доступ производителей района, включая субъекты МСП, к агрегационным сервисам и онлайновым торговым площадкам, маркет-плейсам;</w:t>
      </w:r>
    </w:p>
    <w:p w14:paraId="02035455" w14:textId="6F2B0B85" w:rsidR="00782050" w:rsidRDefault="00782050" w:rsidP="009C08D3">
      <w:pPr>
        <w:pStyle w:val="afff2"/>
        <w:numPr>
          <w:ilvl w:val="0"/>
          <w:numId w:val="19"/>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 xml:space="preserve"> развитие малого предпринимательства в сфере дополнительного образования детей и взрослых с помощью дистанционных технологий;</w:t>
      </w:r>
    </w:p>
    <w:p w14:paraId="3CA3782E" w14:textId="5614CD51" w:rsidR="00782050" w:rsidRPr="005F66BC" w:rsidRDefault="00782050" w:rsidP="009C08D3">
      <w:pPr>
        <w:pStyle w:val="afff2"/>
        <w:numPr>
          <w:ilvl w:val="0"/>
          <w:numId w:val="19"/>
        </w:numPr>
        <w:suppressAutoHyphens w:val="0"/>
        <w:spacing w:after="0" w:line="276" w:lineRule="auto"/>
        <w:ind w:left="0" w:firstLine="426"/>
        <w:jc w:val="both"/>
        <w:rPr>
          <w:rFonts w:ascii="Times New Roman" w:hAnsi="Times New Roman"/>
          <w:sz w:val="28"/>
          <w:szCs w:val="28"/>
        </w:rPr>
      </w:pPr>
      <w:r w:rsidRPr="005F66BC">
        <w:rPr>
          <w:rFonts w:ascii="Times New Roman" w:hAnsi="Times New Roman"/>
          <w:sz w:val="28"/>
          <w:szCs w:val="28"/>
        </w:rPr>
        <w:t xml:space="preserve">  обеспечение возможности вовлечения в предпринимательскую деятельность женщин, ведущих домашнее хозяйство и осуществляющих уход за детьми;</w:t>
      </w:r>
    </w:p>
    <w:p w14:paraId="01036DBB" w14:textId="40D2D861" w:rsidR="00782050" w:rsidRDefault="00782050" w:rsidP="009C08D3">
      <w:pPr>
        <w:pStyle w:val="afff2"/>
        <w:numPr>
          <w:ilvl w:val="0"/>
          <w:numId w:val="19"/>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t xml:space="preserve"> возможность продвижения произведенных в Березовском районе товаров, работ, услуг на рынок региона и страны;</w:t>
      </w:r>
    </w:p>
    <w:p w14:paraId="7B955255" w14:textId="528647EC" w:rsidR="00782050" w:rsidRDefault="00782050" w:rsidP="009C08D3">
      <w:pPr>
        <w:pStyle w:val="afff2"/>
        <w:numPr>
          <w:ilvl w:val="0"/>
          <w:numId w:val="19"/>
        </w:numPr>
        <w:suppressAutoHyphens w:val="0"/>
        <w:spacing w:after="0" w:line="276" w:lineRule="auto"/>
        <w:ind w:left="0" w:firstLine="426"/>
        <w:jc w:val="both"/>
        <w:rPr>
          <w:rFonts w:ascii="Times New Roman" w:hAnsi="Times New Roman"/>
          <w:sz w:val="28"/>
          <w:szCs w:val="28"/>
        </w:rPr>
      </w:pPr>
      <w:r>
        <w:rPr>
          <w:rFonts w:ascii="Times New Roman" w:hAnsi="Times New Roman"/>
          <w:sz w:val="28"/>
          <w:szCs w:val="28"/>
        </w:rPr>
        <w:lastRenderedPageBreak/>
        <w:t xml:space="preserve"> повышение уровня удовлетворенности качеством жизни в районе.</w:t>
      </w:r>
    </w:p>
    <w:p w14:paraId="514C3350" w14:textId="77777777" w:rsidR="0091069F" w:rsidRDefault="0091069F" w:rsidP="0091069F">
      <w:pPr>
        <w:jc w:val="both"/>
      </w:pPr>
    </w:p>
    <w:p w14:paraId="73596491" w14:textId="0FC56517" w:rsidR="0091069F" w:rsidRDefault="00CE4074" w:rsidP="0061452C">
      <w:pPr>
        <w:spacing w:line="276" w:lineRule="auto"/>
        <w:ind w:firstLine="425"/>
        <w:jc w:val="both"/>
        <w:rPr>
          <w:i/>
          <w:sz w:val="28"/>
          <w:szCs w:val="28"/>
        </w:rPr>
      </w:pPr>
      <w:r w:rsidRPr="005417F2">
        <w:rPr>
          <w:i/>
          <w:sz w:val="28"/>
          <w:szCs w:val="28"/>
        </w:rPr>
        <w:t xml:space="preserve">СЦ </w:t>
      </w:r>
      <w:r w:rsidR="005F66BC">
        <w:rPr>
          <w:i/>
          <w:sz w:val="28"/>
          <w:szCs w:val="28"/>
        </w:rPr>
        <w:t>7</w:t>
      </w:r>
      <w:r w:rsidRPr="005417F2">
        <w:rPr>
          <w:i/>
          <w:sz w:val="28"/>
          <w:szCs w:val="28"/>
        </w:rPr>
        <w:t xml:space="preserve"> - </w:t>
      </w:r>
      <w:r>
        <w:rPr>
          <w:i/>
          <w:sz w:val="28"/>
          <w:szCs w:val="28"/>
        </w:rPr>
        <w:t>МОДЕРНИЗАЦИЯ И РАЗВИТИЕ</w:t>
      </w:r>
      <w:r w:rsidRPr="005417F2">
        <w:rPr>
          <w:i/>
          <w:sz w:val="28"/>
          <w:szCs w:val="28"/>
        </w:rPr>
        <w:t xml:space="preserve"> КОММУНАЛЬНОЙ ИНФРАСТРУКТУРЫ, УЛУЧШЕНИЕ ЖИЛИЩНЫХ УСЛОВИЙ ГРАЖДАН И УРОВНЯ БЛАГОУСТРОЙСТВА ТЕРРИТОРИИ</w:t>
      </w:r>
    </w:p>
    <w:p w14:paraId="47740D14" w14:textId="77777777" w:rsidR="0091069F" w:rsidRDefault="0091069F" w:rsidP="0061452C">
      <w:pPr>
        <w:spacing w:line="276" w:lineRule="auto"/>
        <w:ind w:firstLine="425"/>
        <w:jc w:val="both"/>
        <w:rPr>
          <w:i/>
          <w:sz w:val="28"/>
          <w:szCs w:val="28"/>
        </w:rPr>
      </w:pPr>
      <w:r w:rsidRPr="005417F2">
        <w:rPr>
          <w:i/>
          <w:sz w:val="28"/>
          <w:szCs w:val="28"/>
        </w:rPr>
        <w:t>Целевые показатели достижения стратегической цели к 2036 году:</w:t>
      </w:r>
    </w:p>
    <w:p w14:paraId="4A26A297" w14:textId="2F33DFC5" w:rsidR="0091069F" w:rsidRPr="0099024A" w:rsidRDefault="0091069F" w:rsidP="009C08D3">
      <w:pPr>
        <w:pStyle w:val="afff2"/>
        <w:numPr>
          <w:ilvl w:val="0"/>
          <w:numId w:val="39"/>
        </w:numPr>
        <w:spacing w:after="0" w:line="276" w:lineRule="auto"/>
        <w:ind w:left="0" w:firstLine="425"/>
        <w:jc w:val="both"/>
        <w:rPr>
          <w:rFonts w:ascii="Times New Roman" w:hAnsi="Times New Roman"/>
          <w:sz w:val="28"/>
          <w:szCs w:val="28"/>
        </w:rPr>
      </w:pPr>
      <w:r w:rsidRPr="0099024A">
        <w:rPr>
          <w:rFonts w:ascii="Times New Roman" w:hAnsi="Times New Roman"/>
          <w:sz w:val="28"/>
          <w:szCs w:val="28"/>
        </w:rPr>
        <w:t xml:space="preserve">Ввод в действие жилых домов, тыс. кв. м. в общей площади: </w:t>
      </w:r>
      <w:r w:rsidR="00B02C2F">
        <w:rPr>
          <w:rFonts w:ascii="Times New Roman" w:hAnsi="Times New Roman"/>
          <w:sz w:val="28"/>
          <w:szCs w:val="28"/>
        </w:rPr>
        <w:t>7,35</w:t>
      </w:r>
      <w:r w:rsidRPr="0099024A">
        <w:rPr>
          <w:rFonts w:ascii="Times New Roman" w:hAnsi="Times New Roman"/>
          <w:sz w:val="28"/>
          <w:szCs w:val="28"/>
        </w:rPr>
        <w:t xml:space="preserve"> тыс. кв.м.;</w:t>
      </w:r>
    </w:p>
    <w:p w14:paraId="47384B07" w14:textId="7EE40DDD" w:rsidR="0091069F" w:rsidRDefault="0091069F" w:rsidP="009C08D3">
      <w:pPr>
        <w:pStyle w:val="afff2"/>
        <w:numPr>
          <w:ilvl w:val="0"/>
          <w:numId w:val="39"/>
        </w:numPr>
        <w:spacing w:after="0" w:line="276" w:lineRule="auto"/>
        <w:ind w:left="0" w:firstLine="425"/>
        <w:jc w:val="both"/>
        <w:rPr>
          <w:rFonts w:ascii="Times New Roman" w:hAnsi="Times New Roman"/>
          <w:sz w:val="28"/>
          <w:szCs w:val="28"/>
        </w:rPr>
      </w:pPr>
      <w:r w:rsidRPr="0099024A">
        <w:rPr>
          <w:rFonts w:ascii="Times New Roman" w:hAnsi="Times New Roman"/>
          <w:sz w:val="28"/>
          <w:szCs w:val="28"/>
        </w:rPr>
        <w:t>Общая площадь жилых помещений, приходящаяся в среднем на 1 жителя, кв.м.</w:t>
      </w:r>
      <w:r w:rsidRPr="0099024A">
        <w:rPr>
          <w:rFonts w:ascii="Times New Roman" w:hAnsi="Times New Roman"/>
        </w:rPr>
        <w:t xml:space="preserve"> </w:t>
      </w:r>
      <w:r w:rsidRPr="0099024A">
        <w:rPr>
          <w:rFonts w:ascii="Times New Roman" w:hAnsi="Times New Roman"/>
          <w:sz w:val="28"/>
          <w:szCs w:val="28"/>
        </w:rPr>
        <w:t xml:space="preserve">(нарастающим итогом): </w:t>
      </w:r>
      <w:r w:rsidR="0061452C">
        <w:rPr>
          <w:rFonts w:ascii="Times New Roman" w:hAnsi="Times New Roman"/>
          <w:sz w:val="28"/>
          <w:szCs w:val="28"/>
        </w:rPr>
        <w:t>31,5</w:t>
      </w:r>
      <w:r w:rsidR="00B02C2F">
        <w:rPr>
          <w:rFonts w:ascii="Times New Roman" w:hAnsi="Times New Roman"/>
          <w:sz w:val="28"/>
          <w:szCs w:val="28"/>
        </w:rPr>
        <w:t>7</w:t>
      </w:r>
      <w:r w:rsidRPr="0099024A">
        <w:rPr>
          <w:rFonts w:ascii="Times New Roman" w:hAnsi="Times New Roman"/>
          <w:sz w:val="28"/>
          <w:szCs w:val="28"/>
        </w:rPr>
        <w:t xml:space="preserve"> кв.м.</w:t>
      </w:r>
    </w:p>
    <w:p w14:paraId="102DC21F" w14:textId="77777777" w:rsidR="0061452C" w:rsidRPr="0099024A" w:rsidRDefault="0061452C" w:rsidP="0061452C">
      <w:pPr>
        <w:pStyle w:val="afff2"/>
        <w:spacing w:after="0" w:line="276" w:lineRule="auto"/>
        <w:ind w:left="425"/>
        <w:jc w:val="both"/>
        <w:rPr>
          <w:rFonts w:ascii="Times New Roman" w:hAnsi="Times New Roman"/>
          <w:sz w:val="28"/>
          <w:szCs w:val="28"/>
        </w:rPr>
      </w:pPr>
    </w:p>
    <w:p w14:paraId="722C3EBB" w14:textId="4FF2A595" w:rsidR="0091069F" w:rsidRDefault="0091069F" w:rsidP="00B315DB">
      <w:pPr>
        <w:spacing w:line="276" w:lineRule="auto"/>
        <w:ind w:firstLine="426"/>
        <w:jc w:val="both"/>
        <w:rPr>
          <w:i/>
          <w:sz w:val="28"/>
          <w:szCs w:val="28"/>
        </w:rPr>
      </w:pPr>
      <w:r w:rsidRPr="005417F2">
        <w:rPr>
          <w:i/>
          <w:sz w:val="28"/>
          <w:szCs w:val="28"/>
        </w:rPr>
        <w:t xml:space="preserve">СЗ </w:t>
      </w:r>
      <w:r w:rsidR="005F66BC">
        <w:rPr>
          <w:i/>
          <w:sz w:val="28"/>
          <w:szCs w:val="28"/>
        </w:rPr>
        <w:t>7</w:t>
      </w:r>
      <w:r w:rsidR="001551D7">
        <w:rPr>
          <w:i/>
          <w:sz w:val="28"/>
          <w:szCs w:val="28"/>
        </w:rPr>
        <w:t xml:space="preserve">.1 - </w:t>
      </w:r>
      <w:r w:rsidRPr="005417F2">
        <w:rPr>
          <w:i/>
          <w:sz w:val="28"/>
          <w:szCs w:val="28"/>
        </w:rPr>
        <w:t xml:space="preserve">Модернизация и развитие инфраструктуры жилищно-коммунального комплекса, повышение </w:t>
      </w:r>
      <w:r w:rsidRPr="005C6E7B">
        <w:rPr>
          <w:i/>
          <w:sz w:val="28"/>
          <w:szCs w:val="28"/>
        </w:rPr>
        <w:t xml:space="preserve">качества и надежности предоставления жилищно-коммунальных услуг </w:t>
      </w:r>
    </w:p>
    <w:p w14:paraId="266F8399" w14:textId="77777777" w:rsidR="0091069F" w:rsidRPr="00B32F6C" w:rsidRDefault="0091069F" w:rsidP="00B315DB">
      <w:pPr>
        <w:spacing w:line="276" w:lineRule="auto"/>
        <w:ind w:firstLine="426"/>
        <w:rPr>
          <w:i/>
          <w:sz w:val="28"/>
          <w:szCs w:val="28"/>
        </w:rPr>
      </w:pPr>
      <w:r w:rsidRPr="00B32F6C">
        <w:rPr>
          <w:i/>
          <w:sz w:val="28"/>
          <w:szCs w:val="28"/>
        </w:rPr>
        <w:t>Мероприятия:</w:t>
      </w:r>
    </w:p>
    <w:p w14:paraId="20AC9AC6" w14:textId="0D0A005A" w:rsidR="00AA273C" w:rsidRDefault="00AA273C" w:rsidP="009C08D3">
      <w:pPr>
        <w:numPr>
          <w:ilvl w:val="0"/>
          <w:numId w:val="16"/>
        </w:numPr>
        <w:suppressAutoHyphens w:val="0"/>
        <w:spacing w:line="276" w:lineRule="auto"/>
        <w:ind w:left="0" w:firstLine="426"/>
        <w:jc w:val="both"/>
        <w:rPr>
          <w:sz w:val="28"/>
          <w:szCs w:val="28"/>
        </w:rPr>
      </w:pPr>
      <w:r>
        <w:rPr>
          <w:sz w:val="28"/>
          <w:szCs w:val="28"/>
        </w:rPr>
        <w:t>реализация мероприятий в рамках национального проекта «Экология», в том числе регионального проекта «Чистая вода»;</w:t>
      </w:r>
    </w:p>
    <w:p w14:paraId="56FA030F" w14:textId="29D649C2" w:rsidR="0091069F" w:rsidRDefault="0091069F" w:rsidP="009C08D3">
      <w:pPr>
        <w:numPr>
          <w:ilvl w:val="0"/>
          <w:numId w:val="16"/>
        </w:numPr>
        <w:suppressAutoHyphens w:val="0"/>
        <w:spacing w:line="276" w:lineRule="auto"/>
        <w:ind w:left="0" w:firstLine="426"/>
        <w:jc w:val="both"/>
        <w:rPr>
          <w:sz w:val="28"/>
          <w:szCs w:val="28"/>
        </w:rPr>
      </w:pPr>
      <w:r w:rsidRPr="006835C3">
        <w:rPr>
          <w:sz w:val="28"/>
          <w:szCs w:val="28"/>
        </w:rPr>
        <w:t>содействие строительству и реконструкции объектов жилищно-коммунального комплекса Березовского района</w:t>
      </w:r>
      <w:r>
        <w:rPr>
          <w:sz w:val="28"/>
          <w:szCs w:val="28"/>
        </w:rPr>
        <w:t xml:space="preserve"> в рамках мероприятий муниципальной программы </w:t>
      </w:r>
      <w:r w:rsidRPr="00F9477C">
        <w:rPr>
          <w:sz w:val="28"/>
          <w:szCs w:val="28"/>
        </w:rPr>
        <w:t>«Жилищно – коммунальный комплекс в Березовском районе»</w:t>
      </w:r>
      <w:r w:rsidR="0096603D">
        <w:rPr>
          <w:sz w:val="28"/>
          <w:szCs w:val="28"/>
        </w:rPr>
        <w:t>.</w:t>
      </w:r>
    </w:p>
    <w:p w14:paraId="283242DB" w14:textId="2AC724F7" w:rsidR="0091069F" w:rsidRDefault="0091069F" w:rsidP="00974015">
      <w:pPr>
        <w:spacing w:line="276" w:lineRule="auto"/>
        <w:ind w:firstLine="425"/>
        <w:rPr>
          <w:i/>
          <w:sz w:val="28"/>
          <w:szCs w:val="28"/>
        </w:rPr>
      </w:pPr>
      <w:r w:rsidRPr="00974015">
        <w:rPr>
          <w:i/>
          <w:sz w:val="28"/>
          <w:szCs w:val="28"/>
        </w:rPr>
        <w:t>Проекты:</w:t>
      </w:r>
    </w:p>
    <w:p w14:paraId="7B4296EE" w14:textId="12551A99" w:rsidR="005F66BC" w:rsidRPr="005F66BC" w:rsidRDefault="005F66BC" w:rsidP="005F66BC">
      <w:pPr>
        <w:spacing w:line="276" w:lineRule="auto"/>
        <w:ind w:firstLine="425"/>
        <w:jc w:val="both"/>
        <w:rPr>
          <w:sz w:val="28"/>
          <w:szCs w:val="28"/>
        </w:rPr>
      </w:pPr>
      <w:r>
        <w:rPr>
          <w:i/>
          <w:sz w:val="28"/>
          <w:szCs w:val="28"/>
        </w:rPr>
        <w:t xml:space="preserve">- </w:t>
      </w:r>
      <w:r w:rsidRPr="005F66BC">
        <w:rPr>
          <w:sz w:val="28"/>
          <w:szCs w:val="28"/>
        </w:rPr>
        <w:t>содействие строительству и реконструкции коммунальных объектов Березовского района в рамках инвестиционных программ:</w:t>
      </w:r>
    </w:p>
    <w:p w14:paraId="44A52345" w14:textId="0B9150DA" w:rsidR="005F66BC" w:rsidRP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сети электроснабжения 10-0,4 кВ, КТП-0,4/10 кВ, КТП-10/0,4 кВ и РУ-0,4 кВ от ДЭС в с. Саранпауль</w:t>
      </w:r>
      <w:r>
        <w:rPr>
          <w:rFonts w:ascii="Times New Roman" w:hAnsi="Times New Roman"/>
          <w:sz w:val="28"/>
          <w:szCs w:val="28"/>
        </w:rPr>
        <w:t xml:space="preserve"> (АО «Юграэнерго»);</w:t>
      </w:r>
    </w:p>
    <w:p w14:paraId="0D353DFE" w14:textId="2D5CE540" w:rsidR="005F66BC" w:rsidRP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 xml:space="preserve">сети электроснабжения 10-0,4 кВ, КТП-0,4/10 кВ, КТП-10/0,4 кВ и РУ-0,4 кВ от ДЭС в п. Сосьва </w:t>
      </w:r>
      <w:r>
        <w:rPr>
          <w:rFonts w:ascii="Times New Roman" w:hAnsi="Times New Roman"/>
          <w:sz w:val="28"/>
          <w:szCs w:val="28"/>
        </w:rPr>
        <w:t>(АО «Юграэнерго»);</w:t>
      </w:r>
    </w:p>
    <w:p w14:paraId="4F921418" w14:textId="249AB42A" w:rsidR="005F66BC" w:rsidRP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создание точек учета розничного рынка электроэнергии Березовского района (АО «Юграэнерго»);</w:t>
      </w:r>
    </w:p>
    <w:p w14:paraId="3219B237" w14:textId="5A12C1E0" w:rsidR="005F66BC" w:rsidRP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переустройство ДЭС-0,4 кВ в п. Сосьва (АО «Юграэнерго»);</w:t>
      </w:r>
    </w:p>
    <w:p w14:paraId="1ED6A520" w14:textId="5BC1DE70" w:rsidR="005F66BC" w:rsidRP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продолжение строительства расходного склада ГСМ в с. Саранпауль (АО «Юграэнерго»);</w:t>
      </w:r>
    </w:p>
    <w:p w14:paraId="2B89787F" w14:textId="07966A92" w:rsidR="005F66BC" w:rsidRP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 xml:space="preserve">строительство ВЛЗ 6 кВ ориентировочной протяженностью 0,06 км для электроснабжения средней школы по ул. Братьев Гурьяновых, д.15 в пгт. Березово </w:t>
      </w:r>
      <w:r>
        <w:rPr>
          <w:rFonts w:ascii="Times New Roman" w:hAnsi="Times New Roman"/>
          <w:sz w:val="28"/>
          <w:szCs w:val="28"/>
        </w:rPr>
        <w:t>(АО «ЮРЭСК»);</w:t>
      </w:r>
    </w:p>
    <w:p w14:paraId="34E1D76C" w14:textId="68F731AB" w:rsidR="005F66BC" w:rsidRDefault="005F66BC" w:rsidP="009C08D3">
      <w:pPr>
        <w:pStyle w:val="afff2"/>
        <w:numPr>
          <w:ilvl w:val="0"/>
          <w:numId w:val="62"/>
        </w:numPr>
        <w:spacing w:line="276" w:lineRule="auto"/>
        <w:ind w:left="0" w:firstLine="426"/>
        <w:jc w:val="both"/>
        <w:rPr>
          <w:rFonts w:ascii="Times New Roman" w:hAnsi="Times New Roman"/>
          <w:sz w:val="28"/>
          <w:szCs w:val="28"/>
        </w:rPr>
      </w:pPr>
      <w:r w:rsidRPr="005F66BC">
        <w:rPr>
          <w:rFonts w:ascii="Times New Roman" w:hAnsi="Times New Roman"/>
          <w:sz w:val="28"/>
          <w:szCs w:val="28"/>
        </w:rPr>
        <w:t>строительство ЛЭП 10-0,4 кВ ориентировочной протяженностью 8,4 км, КТП-10/0,4 кВ мощностью 2,9 МВА для электроснабжения ИЖС в Юго-западном микрорайоне в пгт. Березово</w:t>
      </w:r>
      <w:r>
        <w:rPr>
          <w:rFonts w:ascii="Times New Roman" w:hAnsi="Times New Roman"/>
          <w:sz w:val="28"/>
          <w:szCs w:val="28"/>
        </w:rPr>
        <w:t xml:space="preserve"> (АО «ЮРЭСК»);</w:t>
      </w:r>
    </w:p>
    <w:p w14:paraId="7A8F2319" w14:textId="4ADCD610" w:rsidR="003F12B4" w:rsidRPr="003F12B4" w:rsidRDefault="003F12B4" w:rsidP="009C08D3">
      <w:pPr>
        <w:pStyle w:val="afff2"/>
        <w:numPr>
          <w:ilvl w:val="0"/>
          <w:numId w:val="62"/>
        </w:numPr>
        <w:spacing w:line="276" w:lineRule="auto"/>
        <w:ind w:left="0" w:firstLine="426"/>
        <w:rPr>
          <w:rFonts w:ascii="Times New Roman" w:hAnsi="Times New Roman"/>
          <w:sz w:val="28"/>
          <w:szCs w:val="28"/>
        </w:rPr>
      </w:pPr>
      <w:r>
        <w:rPr>
          <w:rFonts w:ascii="Times New Roman" w:hAnsi="Times New Roman"/>
          <w:sz w:val="28"/>
          <w:szCs w:val="28"/>
        </w:rPr>
        <w:lastRenderedPageBreak/>
        <w:t>о</w:t>
      </w:r>
      <w:r w:rsidRPr="003F12B4">
        <w:rPr>
          <w:rFonts w:ascii="Times New Roman" w:hAnsi="Times New Roman"/>
          <w:sz w:val="28"/>
          <w:szCs w:val="28"/>
        </w:rPr>
        <w:t>бустройство газового месторождения (подъездные пути Деменское и Березовское</w:t>
      </w:r>
      <w:r>
        <w:rPr>
          <w:rFonts w:ascii="Times New Roman" w:hAnsi="Times New Roman"/>
          <w:sz w:val="28"/>
          <w:szCs w:val="28"/>
        </w:rPr>
        <w:t>, АО «Газпром трансгаз Югорск»);</w:t>
      </w:r>
    </w:p>
    <w:p w14:paraId="6E396348" w14:textId="63A12015" w:rsidR="005F66BC" w:rsidRPr="005F66BC" w:rsidRDefault="008A0743" w:rsidP="009C08D3">
      <w:pPr>
        <w:pStyle w:val="afff2"/>
        <w:numPr>
          <w:ilvl w:val="0"/>
          <w:numId w:val="62"/>
        </w:numPr>
        <w:spacing w:line="276" w:lineRule="auto"/>
        <w:ind w:left="0" w:firstLine="426"/>
        <w:rPr>
          <w:rFonts w:ascii="Times New Roman" w:hAnsi="Times New Roman"/>
          <w:sz w:val="28"/>
          <w:szCs w:val="28"/>
        </w:rPr>
      </w:pPr>
      <w:r>
        <w:rPr>
          <w:rFonts w:ascii="Times New Roman" w:hAnsi="Times New Roman"/>
          <w:sz w:val="28"/>
          <w:szCs w:val="28"/>
        </w:rPr>
        <w:t>с</w:t>
      </w:r>
      <w:r w:rsidR="003F12B4" w:rsidRPr="003F12B4">
        <w:rPr>
          <w:rFonts w:ascii="Times New Roman" w:hAnsi="Times New Roman"/>
          <w:sz w:val="28"/>
          <w:szCs w:val="28"/>
        </w:rPr>
        <w:t>троительство новых вертикальных скважин (Деминское, Березовское) в равных частях ПСД</w:t>
      </w:r>
      <w:r w:rsidRPr="008A0743">
        <w:rPr>
          <w:rFonts w:ascii="Times New Roman" w:hAnsi="Times New Roman"/>
          <w:sz w:val="28"/>
          <w:szCs w:val="28"/>
        </w:rPr>
        <w:t xml:space="preserve"> </w:t>
      </w:r>
      <w:r>
        <w:rPr>
          <w:rFonts w:ascii="Times New Roman" w:hAnsi="Times New Roman"/>
          <w:sz w:val="28"/>
          <w:szCs w:val="28"/>
        </w:rPr>
        <w:t>(АО «Газпром трансгаз Югорск»);</w:t>
      </w:r>
    </w:p>
    <w:p w14:paraId="1CD85EA9" w14:textId="6F23452B" w:rsidR="008A0743" w:rsidRDefault="008A0743" w:rsidP="009C08D3">
      <w:pPr>
        <w:pStyle w:val="afff2"/>
        <w:numPr>
          <w:ilvl w:val="0"/>
          <w:numId w:val="63"/>
        </w:numPr>
        <w:suppressAutoHyphens w:val="0"/>
        <w:spacing w:line="276" w:lineRule="auto"/>
        <w:ind w:left="0" w:firstLine="567"/>
        <w:jc w:val="both"/>
        <w:rPr>
          <w:rFonts w:ascii="Times New Roman" w:hAnsi="Times New Roman"/>
          <w:sz w:val="28"/>
          <w:szCs w:val="28"/>
        </w:rPr>
      </w:pPr>
      <w:r w:rsidRPr="008A0743">
        <w:rPr>
          <w:rFonts w:ascii="Times New Roman" w:hAnsi="Times New Roman"/>
          <w:sz w:val="28"/>
          <w:szCs w:val="28"/>
        </w:rPr>
        <w:t>реализация мероприятий в рамках государственной программы Ханты – Мансийского автономного округа – Югры «Строительство»</w:t>
      </w:r>
      <w:r>
        <w:rPr>
          <w:rFonts w:ascii="Times New Roman" w:hAnsi="Times New Roman"/>
          <w:sz w:val="28"/>
          <w:szCs w:val="28"/>
        </w:rPr>
        <w:t>:</w:t>
      </w:r>
    </w:p>
    <w:p w14:paraId="0A961D65" w14:textId="3A319943" w:rsidR="008A0743" w:rsidRPr="008A0743" w:rsidRDefault="008A0743" w:rsidP="009C08D3">
      <w:pPr>
        <w:pStyle w:val="afff2"/>
        <w:numPr>
          <w:ilvl w:val="0"/>
          <w:numId w:val="64"/>
        </w:numPr>
        <w:suppressAutoHyphens w:val="0"/>
        <w:spacing w:line="276" w:lineRule="auto"/>
        <w:ind w:left="0" w:firstLine="426"/>
        <w:jc w:val="both"/>
        <w:rPr>
          <w:rFonts w:ascii="Times New Roman" w:hAnsi="Times New Roman"/>
          <w:sz w:val="28"/>
          <w:szCs w:val="28"/>
        </w:rPr>
      </w:pPr>
      <w:r>
        <w:rPr>
          <w:rFonts w:ascii="Times New Roman" w:hAnsi="Times New Roman"/>
          <w:sz w:val="28"/>
          <w:szCs w:val="28"/>
        </w:rPr>
        <w:t>с</w:t>
      </w:r>
      <w:r w:rsidRPr="008A0743">
        <w:rPr>
          <w:rFonts w:ascii="Times New Roman" w:hAnsi="Times New Roman"/>
          <w:sz w:val="28"/>
          <w:szCs w:val="28"/>
        </w:rPr>
        <w:t>троительство блочно – модульной котельной на 7,8 МВт в пгт. Березово</w:t>
      </w:r>
      <w:r>
        <w:rPr>
          <w:rFonts w:ascii="Times New Roman" w:hAnsi="Times New Roman"/>
          <w:sz w:val="28"/>
          <w:szCs w:val="28"/>
        </w:rPr>
        <w:t>;</w:t>
      </w:r>
    </w:p>
    <w:p w14:paraId="3BF25188" w14:textId="1529DA03" w:rsidR="008A0743" w:rsidRPr="008A0743" w:rsidRDefault="008A0743" w:rsidP="009C08D3">
      <w:pPr>
        <w:pStyle w:val="afff2"/>
        <w:numPr>
          <w:ilvl w:val="0"/>
          <w:numId w:val="64"/>
        </w:numPr>
        <w:suppressAutoHyphens w:val="0"/>
        <w:spacing w:line="276" w:lineRule="auto"/>
        <w:ind w:left="0" w:firstLine="426"/>
        <w:jc w:val="both"/>
        <w:rPr>
          <w:rFonts w:ascii="Times New Roman" w:hAnsi="Times New Roman"/>
          <w:sz w:val="28"/>
          <w:szCs w:val="28"/>
        </w:rPr>
      </w:pPr>
      <w:r>
        <w:rPr>
          <w:rFonts w:ascii="Times New Roman" w:hAnsi="Times New Roman"/>
          <w:sz w:val="28"/>
          <w:szCs w:val="28"/>
        </w:rPr>
        <w:t>р</w:t>
      </w:r>
      <w:r w:rsidRPr="008A0743">
        <w:rPr>
          <w:rFonts w:ascii="Times New Roman" w:hAnsi="Times New Roman"/>
          <w:sz w:val="28"/>
          <w:szCs w:val="28"/>
        </w:rPr>
        <w:t>еконструкция и расширение канализационных очистных сооружений до 2000 куб.м./сут. в пгт. Березово</w:t>
      </w:r>
      <w:r>
        <w:rPr>
          <w:rFonts w:ascii="Times New Roman" w:hAnsi="Times New Roman"/>
          <w:sz w:val="28"/>
          <w:szCs w:val="28"/>
        </w:rPr>
        <w:t>;</w:t>
      </w:r>
    </w:p>
    <w:p w14:paraId="5A2E9DD4" w14:textId="23B400C4" w:rsidR="008A0743" w:rsidRPr="008A0743" w:rsidRDefault="008A0743" w:rsidP="009C08D3">
      <w:pPr>
        <w:pStyle w:val="afff2"/>
        <w:numPr>
          <w:ilvl w:val="0"/>
          <w:numId w:val="64"/>
        </w:numPr>
        <w:suppressAutoHyphens w:val="0"/>
        <w:spacing w:line="276" w:lineRule="auto"/>
        <w:ind w:left="0" w:firstLine="426"/>
        <w:jc w:val="both"/>
        <w:rPr>
          <w:rFonts w:ascii="Times New Roman" w:hAnsi="Times New Roman"/>
          <w:sz w:val="28"/>
          <w:szCs w:val="28"/>
        </w:rPr>
      </w:pPr>
      <w:r>
        <w:rPr>
          <w:rFonts w:ascii="Times New Roman" w:hAnsi="Times New Roman"/>
          <w:sz w:val="28"/>
          <w:szCs w:val="28"/>
        </w:rPr>
        <w:t>у</w:t>
      </w:r>
      <w:r w:rsidRPr="008A0743">
        <w:rPr>
          <w:rFonts w:ascii="Times New Roman" w:hAnsi="Times New Roman"/>
          <w:sz w:val="28"/>
          <w:szCs w:val="28"/>
        </w:rPr>
        <w:t>становка водоочистных сооружений на 150 куб. м. в с. Теги</w:t>
      </w:r>
      <w:r>
        <w:rPr>
          <w:rFonts w:ascii="Times New Roman" w:hAnsi="Times New Roman"/>
          <w:sz w:val="28"/>
          <w:szCs w:val="28"/>
        </w:rPr>
        <w:t>;</w:t>
      </w:r>
    </w:p>
    <w:p w14:paraId="4969BC89" w14:textId="6FBACFD9" w:rsidR="008A0743" w:rsidRPr="008A0743" w:rsidRDefault="008A0743" w:rsidP="009C08D3">
      <w:pPr>
        <w:pStyle w:val="afff2"/>
        <w:numPr>
          <w:ilvl w:val="0"/>
          <w:numId w:val="64"/>
        </w:numPr>
        <w:suppressAutoHyphens w:val="0"/>
        <w:spacing w:line="276" w:lineRule="auto"/>
        <w:ind w:left="0" w:firstLine="426"/>
        <w:jc w:val="both"/>
        <w:rPr>
          <w:rFonts w:ascii="Times New Roman" w:hAnsi="Times New Roman"/>
          <w:sz w:val="28"/>
          <w:szCs w:val="28"/>
        </w:rPr>
      </w:pPr>
      <w:r>
        <w:rPr>
          <w:rFonts w:ascii="Times New Roman" w:hAnsi="Times New Roman"/>
          <w:sz w:val="28"/>
          <w:szCs w:val="28"/>
        </w:rPr>
        <w:t>у</w:t>
      </w:r>
      <w:r w:rsidRPr="008A0743">
        <w:rPr>
          <w:rFonts w:ascii="Times New Roman" w:hAnsi="Times New Roman"/>
          <w:sz w:val="28"/>
          <w:szCs w:val="28"/>
        </w:rPr>
        <w:t>становка водоочистных сооружений на 150 куб. м. в с. Няксимволь</w:t>
      </w:r>
      <w:r>
        <w:rPr>
          <w:rFonts w:ascii="Times New Roman" w:hAnsi="Times New Roman"/>
          <w:sz w:val="28"/>
          <w:szCs w:val="28"/>
        </w:rPr>
        <w:t>;</w:t>
      </w:r>
    </w:p>
    <w:p w14:paraId="7872AA89" w14:textId="1E214FD8" w:rsidR="008A0743" w:rsidRPr="008A0743" w:rsidRDefault="008A0743" w:rsidP="009C08D3">
      <w:pPr>
        <w:pStyle w:val="afff2"/>
        <w:numPr>
          <w:ilvl w:val="0"/>
          <w:numId w:val="64"/>
        </w:numPr>
        <w:suppressAutoHyphens w:val="0"/>
        <w:spacing w:line="276" w:lineRule="auto"/>
        <w:ind w:left="0" w:firstLine="426"/>
        <w:jc w:val="both"/>
        <w:rPr>
          <w:rFonts w:ascii="Times New Roman" w:hAnsi="Times New Roman"/>
          <w:sz w:val="28"/>
          <w:szCs w:val="28"/>
        </w:rPr>
      </w:pPr>
      <w:r>
        <w:rPr>
          <w:rFonts w:ascii="Times New Roman" w:hAnsi="Times New Roman"/>
          <w:sz w:val="28"/>
          <w:szCs w:val="28"/>
        </w:rPr>
        <w:t>у</w:t>
      </w:r>
      <w:r w:rsidRPr="008A0743">
        <w:rPr>
          <w:rFonts w:ascii="Times New Roman" w:hAnsi="Times New Roman"/>
          <w:sz w:val="28"/>
          <w:szCs w:val="28"/>
        </w:rPr>
        <w:t>становка водоочистных сооружений в п. Светлый на 1 000 куб. м.</w:t>
      </w:r>
      <w:r>
        <w:rPr>
          <w:rFonts w:ascii="Times New Roman" w:hAnsi="Times New Roman"/>
          <w:sz w:val="28"/>
          <w:szCs w:val="28"/>
        </w:rPr>
        <w:t>;</w:t>
      </w:r>
    </w:p>
    <w:p w14:paraId="620530A5" w14:textId="3F0798E4" w:rsidR="008A0743" w:rsidRPr="008A0743" w:rsidRDefault="008A0743" w:rsidP="009C08D3">
      <w:pPr>
        <w:pStyle w:val="afff2"/>
        <w:numPr>
          <w:ilvl w:val="0"/>
          <w:numId w:val="64"/>
        </w:numPr>
        <w:suppressAutoHyphens w:val="0"/>
        <w:spacing w:line="276" w:lineRule="auto"/>
        <w:ind w:left="0" w:firstLine="426"/>
        <w:jc w:val="both"/>
        <w:rPr>
          <w:rFonts w:ascii="Times New Roman" w:hAnsi="Times New Roman"/>
          <w:sz w:val="28"/>
          <w:szCs w:val="28"/>
        </w:rPr>
      </w:pPr>
      <w:r>
        <w:rPr>
          <w:rFonts w:ascii="Times New Roman" w:hAnsi="Times New Roman"/>
          <w:sz w:val="28"/>
          <w:szCs w:val="28"/>
        </w:rPr>
        <w:t>у</w:t>
      </w:r>
      <w:r w:rsidRPr="008A0743">
        <w:rPr>
          <w:rFonts w:ascii="Times New Roman" w:hAnsi="Times New Roman"/>
          <w:sz w:val="28"/>
          <w:szCs w:val="28"/>
        </w:rPr>
        <w:t>становка водоочистных сооружений в пгт. Березово на 2 000 куб.м.</w:t>
      </w:r>
      <w:r>
        <w:rPr>
          <w:rFonts w:ascii="Times New Roman" w:hAnsi="Times New Roman"/>
          <w:sz w:val="28"/>
          <w:szCs w:val="28"/>
        </w:rPr>
        <w:t>;</w:t>
      </w:r>
    </w:p>
    <w:p w14:paraId="77BA4998" w14:textId="277E97F4" w:rsidR="005F66BC" w:rsidRPr="008A0743" w:rsidRDefault="008A0743" w:rsidP="009C08D3">
      <w:pPr>
        <w:pStyle w:val="afff2"/>
        <w:numPr>
          <w:ilvl w:val="0"/>
          <w:numId w:val="64"/>
        </w:numPr>
        <w:suppressAutoHyphens w:val="0"/>
        <w:spacing w:after="0" w:line="276" w:lineRule="auto"/>
        <w:ind w:left="0" w:firstLine="425"/>
        <w:jc w:val="both"/>
        <w:rPr>
          <w:i/>
          <w:sz w:val="28"/>
          <w:szCs w:val="28"/>
        </w:rPr>
      </w:pPr>
      <w:r w:rsidRPr="008A0743">
        <w:rPr>
          <w:rFonts w:ascii="Times New Roman" w:hAnsi="Times New Roman"/>
          <w:sz w:val="28"/>
          <w:szCs w:val="28"/>
        </w:rPr>
        <w:t>строительство канализационных очистных сооружений в с. Саранпауль (ПИР).</w:t>
      </w:r>
    </w:p>
    <w:p w14:paraId="4A0B0DE8" w14:textId="67E9B462" w:rsidR="0091069F" w:rsidRPr="00B32F6C" w:rsidRDefault="0091069F" w:rsidP="008E6A61">
      <w:pPr>
        <w:spacing w:line="276" w:lineRule="auto"/>
        <w:ind w:firstLine="426"/>
        <w:rPr>
          <w:i/>
          <w:sz w:val="28"/>
          <w:szCs w:val="28"/>
        </w:rPr>
      </w:pPr>
      <w:r w:rsidRPr="00B32F6C">
        <w:rPr>
          <w:i/>
          <w:sz w:val="28"/>
          <w:szCs w:val="28"/>
        </w:rPr>
        <w:t>Ожидаемые результаты:</w:t>
      </w:r>
    </w:p>
    <w:p w14:paraId="252153D3" w14:textId="2AA9904B" w:rsidR="0091069F" w:rsidRPr="00974015" w:rsidRDefault="0091069F" w:rsidP="009C08D3">
      <w:pPr>
        <w:pStyle w:val="afff2"/>
        <w:numPr>
          <w:ilvl w:val="0"/>
          <w:numId w:val="20"/>
        </w:numPr>
        <w:spacing w:after="0" w:line="276" w:lineRule="auto"/>
        <w:ind w:left="0" w:firstLine="426"/>
        <w:jc w:val="both"/>
        <w:rPr>
          <w:rFonts w:ascii="Times New Roman" w:hAnsi="Times New Roman"/>
          <w:sz w:val="28"/>
          <w:szCs w:val="28"/>
        </w:rPr>
      </w:pPr>
      <w:r w:rsidRPr="00974015">
        <w:rPr>
          <w:rFonts w:ascii="Times New Roman" w:hAnsi="Times New Roman"/>
          <w:sz w:val="28"/>
          <w:szCs w:val="28"/>
        </w:rPr>
        <w:t>достижение установленных целевых показателей национального проекта «Жилье и городская среда», в том числе регионального проекта «Чистая вода»;</w:t>
      </w:r>
    </w:p>
    <w:p w14:paraId="0A9997A1" w14:textId="21B88AAE" w:rsidR="0091069F" w:rsidRPr="00974015" w:rsidRDefault="0091069F" w:rsidP="009C08D3">
      <w:pPr>
        <w:pStyle w:val="afff2"/>
        <w:numPr>
          <w:ilvl w:val="0"/>
          <w:numId w:val="20"/>
        </w:numPr>
        <w:spacing w:line="276" w:lineRule="auto"/>
        <w:ind w:left="0" w:firstLine="426"/>
        <w:jc w:val="both"/>
        <w:rPr>
          <w:rFonts w:ascii="Times New Roman" w:hAnsi="Times New Roman"/>
          <w:sz w:val="28"/>
          <w:szCs w:val="28"/>
        </w:rPr>
      </w:pPr>
      <w:r w:rsidRPr="00974015">
        <w:rPr>
          <w:rFonts w:ascii="Times New Roman" w:eastAsia="Times New Roman" w:hAnsi="Times New Roman"/>
          <w:sz w:val="28"/>
          <w:szCs w:val="28"/>
          <w:lang w:eastAsia="ru-RU"/>
        </w:rPr>
        <w:t>р</w:t>
      </w:r>
      <w:r w:rsidRPr="00974015">
        <w:rPr>
          <w:rFonts w:ascii="Times New Roman" w:hAnsi="Times New Roman"/>
          <w:sz w:val="28"/>
          <w:szCs w:val="28"/>
        </w:rPr>
        <w:t>азвитие жилищно-коммунального комплекса Березовского района;</w:t>
      </w:r>
    </w:p>
    <w:p w14:paraId="415AA406" w14:textId="68C909B3" w:rsidR="0091069F" w:rsidRPr="00974015" w:rsidRDefault="0091069F" w:rsidP="009C08D3">
      <w:pPr>
        <w:pStyle w:val="afff2"/>
        <w:numPr>
          <w:ilvl w:val="0"/>
          <w:numId w:val="20"/>
        </w:numPr>
        <w:spacing w:line="276" w:lineRule="auto"/>
        <w:ind w:left="0" w:firstLine="426"/>
        <w:jc w:val="both"/>
        <w:rPr>
          <w:rFonts w:ascii="Times New Roman" w:hAnsi="Times New Roman"/>
          <w:sz w:val="28"/>
          <w:szCs w:val="28"/>
        </w:rPr>
      </w:pPr>
      <w:r w:rsidRPr="00974015">
        <w:rPr>
          <w:rFonts w:ascii="Times New Roman" w:hAnsi="Times New Roman"/>
          <w:sz w:val="28"/>
          <w:szCs w:val="28"/>
        </w:rPr>
        <w:t>снижение потерь, снижение аварийности коммунальных сетей и улучшение качества воды;</w:t>
      </w:r>
    </w:p>
    <w:p w14:paraId="4D535E49" w14:textId="4642E1DD" w:rsidR="0091069F" w:rsidRDefault="0091069F" w:rsidP="009C08D3">
      <w:pPr>
        <w:pStyle w:val="afff2"/>
        <w:numPr>
          <w:ilvl w:val="0"/>
          <w:numId w:val="20"/>
        </w:numPr>
        <w:spacing w:after="0" w:line="276" w:lineRule="auto"/>
        <w:ind w:left="0" w:firstLine="426"/>
        <w:jc w:val="both"/>
        <w:rPr>
          <w:rFonts w:ascii="Times New Roman" w:hAnsi="Times New Roman"/>
          <w:sz w:val="28"/>
          <w:szCs w:val="28"/>
        </w:rPr>
      </w:pPr>
      <w:r w:rsidRPr="00974015">
        <w:rPr>
          <w:rFonts w:ascii="Times New Roman" w:hAnsi="Times New Roman"/>
          <w:sz w:val="28"/>
          <w:szCs w:val="28"/>
        </w:rPr>
        <w:t>улучшение качества услуг электро-, газо- и теплоснабжения.</w:t>
      </w:r>
    </w:p>
    <w:p w14:paraId="0EDFA518" w14:textId="77777777" w:rsidR="003F12B4" w:rsidRPr="00974015" w:rsidRDefault="003F12B4" w:rsidP="003F12B4">
      <w:pPr>
        <w:pStyle w:val="afff2"/>
        <w:spacing w:after="0" w:line="276" w:lineRule="auto"/>
        <w:ind w:left="426"/>
        <w:jc w:val="both"/>
        <w:rPr>
          <w:rFonts w:ascii="Times New Roman" w:hAnsi="Times New Roman"/>
          <w:sz w:val="28"/>
          <w:szCs w:val="28"/>
        </w:rPr>
      </w:pPr>
    </w:p>
    <w:p w14:paraId="5DB2E0D2" w14:textId="718A8E7B" w:rsidR="0091069F" w:rsidRPr="00B32F6C" w:rsidRDefault="0091069F" w:rsidP="00CE4074">
      <w:pPr>
        <w:spacing w:line="276" w:lineRule="auto"/>
        <w:ind w:firstLine="426"/>
        <w:jc w:val="both"/>
        <w:rPr>
          <w:i/>
          <w:sz w:val="28"/>
          <w:szCs w:val="28"/>
        </w:rPr>
      </w:pPr>
      <w:r w:rsidRPr="00B32F6C">
        <w:rPr>
          <w:i/>
          <w:sz w:val="28"/>
          <w:szCs w:val="28"/>
        </w:rPr>
        <w:t xml:space="preserve">СЗ </w:t>
      </w:r>
      <w:r w:rsidR="008A0743">
        <w:rPr>
          <w:i/>
          <w:sz w:val="28"/>
          <w:szCs w:val="28"/>
        </w:rPr>
        <w:t>7</w:t>
      </w:r>
      <w:r w:rsidR="009E0A62">
        <w:rPr>
          <w:i/>
          <w:sz w:val="28"/>
          <w:szCs w:val="28"/>
        </w:rPr>
        <w:t>.2 -</w:t>
      </w:r>
      <w:r w:rsidRPr="00B32F6C">
        <w:rPr>
          <w:i/>
          <w:sz w:val="28"/>
          <w:szCs w:val="28"/>
        </w:rPr>
        <w:t xml:space="preserve"> Увеличение объемов жилищного строительства, ликвидация аварийного жилья</w:t>
      </w:r>
      <w:r>
        <w:rPr>
          <w:i/>
          <w:sz w:val="28"/>
          <w:szCs w:val="28"/>
        </w:rPr>
        <w:t xml:space="preserve">, </w:t>
      </w:r>
      <w:r w:rsidRPr="000C4935">
        <w:rPr>
          <w:i/>
          <w:sz w:val="28"/>
          <w:szCs w:val="28"/>
        </w:rPr>
        <w:t>повышение уровня доступности жилья для населения</w:t>
      </w:r>
    </w:p>
    <w:p w14:paraId="3267B37A" w14:textId="77777777" w:rsidR="0091069F" w:rsidRPr="00B32F6C" w:rsidRDefault="0091069F" w:rsidP="00CE4074">
      <w:pPr>
        <w:spacing w:line="276" w:lineRule="auto"/>
        <w:ind w:firstLine="426"/>
        <w:rPr>
          <w:i/>
          <w:sz w:val="28"/>
          <w:szCs w:val="28"/>
        </w:rPr>
      </w:pPr>
      <w:r w:rsidRPr="00B32F6C">
        <w:rPr>
          <w:i/>
          <w:sz w:val="28"/>
          <w:szCs w:val="28"/>
        </w:rPr>
        <w:t>Мероприятия:</w:t>
      </w:r>
    </w:p>
    <w:p w14:paraId="4F5D2B55" w14:textId="77777777" w:rsidR="0091069F" w:rsidRDefault="0091069F" w:rsidP="00DA5087">
      <w:pPr>
        <w:tabs>
          <w:tab w:val="left" w:pos="426"/>
        </w:tabs>
        <w:spacing w:line="276" w:lineRule="auto"/>
        <w:ind w:firstLine="426"/>
        <w:jc w:val="both"/>
        <w:rPr>
          <w:sz w:val="28"/>
          <w:szCs w:val="28"/>
        </w:rPr>
      </w:pPr>
      <w:r w:rsidRPr="00B32F6C">
        <w:rPr>
          <w:sz w:val="28"/>
          <w:szCs w:val="28"/>
        </w:rPr>
        <w:t>-</w:t>
      </w:r>
      <w:r w:rsidRPr="00F46711">
        <w:t xml:space="preserve"> </w:t>
      </w:r>
      <w:r w:rsidRPr="00F46711">
        <w:rPr>
          <w:sz w:val="28"/>
          <w:szCs w:val="28"/>
        </w:rPr>
        <w:t xml:space="preserve">реализация мероприятий в рамках национального проекта «Жилье и городская среда», в том числе </w:t>
      </w:r>
      <w:r>
        <w:rPr>
          <w:sz w:val="28"/>
          <w:szCs w:val="28"/>
        </w:rPr>
        <w:t>региональных</w:t>
      </w:r>
      <w:r w:rsidRPr="00F46711">
        <w:rPr>
          <w:sz w:val="28"/>
          <w:szCs w:val="28"/>
        </w:rPr>
        <w:t xml:space="preserve"> проектов: «Жилье», «Обеспечение устойчивого сокращения непригодного для проживания жилищного фонда»;</w:t>
      </w:r>
    </w:p>
    <w:p w14:paraId="445437D1" w14:textId="77777777" w:rsidR="0091069F" w:rsidRPr="00834664" w:rsidRDefault="0091069F" w:rsidP="00DA5087">
      <w:pPr>
        <w:tabs>
          <w:tab w:val="left" w:pos="426"/>
        </w:tabs>
        <w:spacing w:line="276" w:lineRule="auto"/>
        <w:ind w:firstLine="426"/>
        <w:jc w:val="both"/>
        <w:rPr>
          <w:sz w:val="28"/>
          <w:szCs w:val="28"/>
        </w:rPr>
      </w:pPr>
      <w:r>
        <w:rPr>
          <w:sz w:val="28"/>
          <w:szCs w:val="28"/>
        </w:rPr>
        <w:t>- с</w:t>
      </w:r>
      <w:r w:rsidRPr="00F46711">
        <w:rPr>
          <w:sz w:val="28"/>
          <w:szCs w:val="28"/>
        </w:rPr>
        <w:t>одействие развитию жилищного строительства</w:t>
      </w:r>
      <w:r>
        <w:rPr>
          <w:sz w:val="28"/>
          <w:szCs w:val="28"/>
        </w:rPr>
        <w:t>, и</w:t>
      </w:r>
      <w:r w:rsidRPr="00F46711">
        <w:rPr>
          <w:sz w:val="28"/>
          <w:szCs w:val="28"/>
        </w:rPr>
        <w:t>сполнение плановых показателей по вводу жилья на территории Березовского района</w:t>
      </w:r>
      <w:r>
        <w:rPr>
          <w:sz w:val="28"/>
          <w:szCs w:val="28"/>
        </w:rPr>
        <w:t xml:space="preserve"> в рамках муниципальной программы </w:t>
      </w:r>
      <w:r w:rsidRPr="00F9477C">
        <w:rPr>
          <w:sz w:val="28"/>
          <w:szCs w:val="28"/>
        </w:rPr>
        <w:t xml:space="preserve">«Развитие </w:t>
      </w:r>
      <w:r w:rsidRPr="00834664">
        <w:rPr>
          <w:sz w:val="28"/>
          <w:szCs w:val="28"/>
        </w:rPr>
        <w:t>жилищной сферы в Березовском районе»;</w:t>
      </w:r>
    </w:p>
    <w:p w14:paraId="7D0C58EC" w14:textId="20701E7D" w:rsidR="00905EF7" w:rsidRPr="00803E5D" w:rsidRDefault="0091069F" w:rsidP="00DA5087">
      <w:pPr>
        <w:tabs>
          <w:tab w:val="left" w:pos="426"/>
        </w:tabs>
        <w:spacing w:line="276" w:lineRule="auto"/>
        <w:ind w:firstLine="426"/>
        <w:jc w:val="both"/>
        <w:rPr>
          <w:sz w:val="28"/>
          <w:szCs w:val="28"/>
        </w:rPr>
      </w:pPr>
      <w:r w:rsidRPr="00834664">
        <w:rPr>
          <w:sz w:val="28"/>
          <w:szCs w:val="28"/>
        </w:rPr>
        <w:t xml:space="preserve">- </w:t>
      </w:r>
      <w:r w:rsidR="00905EF7" w:rsidRPr="00834664">
        <w:rPr>
          <w:sz w:val="28"/>
          <w:szCs w:val="28"/>
        </w:rPr>
        <w:t>содействие развитию градостроительной деятельности в рамках мероприятий муниципальной программы «Формирование современной городской среды в Березовском районе»;</w:t>
      </w:r>
    </w:p>
    <w:p w14:paraId="63972748" w14:textId="7185BDFE" w:rsidR="0091069F" w:rsidRPr="00803E5D" w:rsidRDefault="0091069F" w:rsidP="00DA5087">
      <w:pPr>
        <w:tabs>
          <w:tab w:val="left" w:pos="426"/>
        </w:tabs>
        <w:spacing w:line="276" w:lineRule="auto"/>
        <w:ind w:firstLine="426"/>
        <w:jc w:val="both"/>
        <w:rPr>
          <w:sz w:val="28"/>
          <w:szCs w:val="28"/>
        </w:rPr>
      </w:pPr>
      <w:r w:rsidRPr="00803E5D">
        <w:rPr>
          <w:sz w:val="28"/>
          <w:szCs w:val="28"/>
        </w:rPr>
        <w:t>- формирование земельных участков для жилищного строительства, в том числе малоэтажного и индивидуального жилищного строительства;</w:t>
      </w:r>
    </w:p>
    <w:p w14:paraId="38CACDF2" w14:textId="32D6A7B8" w:rsidR="0091069F" w:rsidRPr="00803E5D" w:rsidRDefault="0091069F" w:rsidP="00DA5087">
      <w:pPr>
        <w:tabs>
          <w:tab w:val="left" w:pos="426"/>
        </w:tabs>
        <w:spacing w:line="276" w:lineRule="auto"/>
        <w:ind w:firstLine="426"/>
        <w:jc w:val="both"/>
        <w:rPr>
          <w:sz w:val="28"/>
          <w:szCs w:val="28"/>
        </w:rPr>
      </w:pPr>
      <w:r w:rsidRPr="00803E5D">
        <w:rPr>
          <w:sz w:val="28"/>
          <w:szCs w:val="28"/>
        </w:rPr>
        <w:t>- обеспечение земельных участков коммунальной инфраструктурой;</w:t>
      </w:r>
    </w:p>
    <w:p w14:paraId="574BA01E" w14:textId="56C83A21" w:rsidR="0091069F" w:rsidRPr="00803E5D" w:rsidRDefault="0091069F" w:rsidP="00DA5087">
      <w:pPr>
        <w:tabs>
          <w:tab w:val="left" w:pos="426"/>
        </w:tabs>
        <w:spacing w:line="276" w:lineRule="auto"/>
        <w:ind w:firstLine="426"/>
        <w:jc w:val="both"/>
        <w:rPr>
          <w:sz w:val="28"/>
          <w:szCs w:val="28"/>
        </w:rPr>
      </w:pPr>
      <w:r w:rsidRPr="00803E5D">
        <w:rPr>
          <w:sz w:val="28"/>
          <w:szCs w:val="28"/>
        </w:rPr>
        <w:lastRenderedPageBreak/>
        <w:t>-</w:t>
      </w:r>
      <w:r w:rsidR="009A45FE">
        <w:rPr>
          <w:sz w:val="28"/>
          <w:szCs w:val="28"/>
        </w:rPr>
        <w:t xml:space="preserve"> улучшение жилищных условий граждан в рамках муниципальной программы «Развитие жилищной сферы в Березовском районе»</w:t>
      </w:r>
      <w:r w:rsidRPr="00803E5D">
        <w:rPr>
          <w:sz w:val="28"/>
          <w:szCs w:val="28"/>
        </w:rPr>
        <w:t>;</w:t>
      </w:r>
    </w:p>
    <w:p w14:paraId="45DB1BBE" w14:textId="6470807F" w:rsidR="0091069F" w:rsidRDefault="0091069F" w:rsidP="00DA5087">
      <w:pPr>
        <w:tabs>
          <w:tab w:val="left" w:pos="426"/>
        </w:tabs>
        <w:spacing w:line="276" w:lineRule="auto"/>
        <w:ind w:firstLine="426"/>
        <w:jc w:val="both"/>
        <w:rPr>
          <w:sz w:val="28"/>
          <w:szCs w:val="28"/>
        </w:rPr>
      </w:pPr>
      <w:r>
        <w:rPr>
          <w:sz w:val="28"/>
          <w:szCs w:val="28"/>
        </w:rPr>
        <w:t>-</w:t>
      </w:r>
      <w:r w:rsidR="009A45FE">
        <w:rPr>
          <w:sz w:val="28"/>
          <w:szCs w:val="28"/>
        </w:rPr>
        <w:t xml:space="preserve"> расселение и снос аварийного жилищного фонда</w:t>
      </w:r>
      <w:r w:rsidR="00406C72">
        <w:rPr>
          <w:sz w:val="28"/>
          <w:szCs w:val="28"/>
        </w:rPr>
        <w:t>.</w:t>
      </w:r>
    </w:p>
    <w:p w14:paraId="57B43F6E" w14:textId="77777777" w:rsidR="0091069F" w:rsidRPr="00DA5087" w:rsidRDefault="0091069F" w:rsidP="00CE4074">
      <w:pPr>
        <w:spacing w:line="276" w:lineRule="auto"/>
        <w:ind w:firstLine="426"/>
        <w:rPr>
          <w:i/>
          <w:sz w:val="28"/>
          <w:szCs w:val="28"/>
        </w:rPr>
      </w:pPr>
      <w:r w:rsidRPr="00DA5087">
        <w:rPr>
          <w:i/>
          <w:sz w:val="28"/>
          <w:szCs w:val="28"/>
        </w:rPr>
        <w:t>Ожидаемые результаты:</w:t>
      </w:r>
    </w:p>
    <w:p w14:paraId="38F23F52" w14:textId="53820688" w:rsidR="0091069F" w:rsidRPr="00DA5087" w:rsidRDefault="0091069F" w:rsidP="009C08D3">
      <w:pPr>
        <w:pStyle w:val="afff2"/>
        <w:numPr>
          <w:ilvl w:val="0"/>
          <w:numId w:val="21"/>
        </w:numPr>
        <w:spacing w:line="276" w:lineRule="auto"/>
        <w:ind w:left="0" w:firstLine="426"/>
        <w:jc w:val="both"/>
        <w:rPr>
          <w:rFonts w:ascii="Times New Roman" w:hAnsi="Times New Roman"/>
          <w:iCs/>
          <w:sz w:val="28"/>
          <w:szCs w:val="28"/>
        </w:rPr>
      </w:pPr>
      <w:r w:rsidRPr="00DA5087">
        <w:rPr>
          <w:rFonts w:ascii="Times New Roman" w:hAnsi="Times New Roman"/>
          <w:iCs/>
          <w:sz w:val="28"/>
          <w:szCs w:val="28"/>
        </w:rPr>
        <w:t>достижение установленных целевых показателей в рамках национального проекта «Жилье и городская среда», в том числе региональных проектов: «Жилье», «Обеспечение устойчивого сокращения непригодного для проживания жилищного фонда»;</w:t>
      </w:r>
    </w:p>
    <w:p w14:paraId="4073F6E5" w14:textId="6E69A7D1" w:rsidR="0091069F" w:rsidRPr="00DA5087" w:rsidRDefault="0091069F" w:rsidP="009C08D3">
      <w:pPr>
        <w:pStyle w:val="afff2"/>
        <w:numPr>
          <w:ilvl w:val="0"/>
          <w:numId w:val="21"/>
        </w:numPr>
        <w:spacing w:line="276" w:lineRule="auto"/>
        <w:ind w:left="0" w:firstLine="426"/>
        <w:jc w:val="both"/>
        <w:rPr>
          <w:rFonts w:ascii="Times New Roman" w:hAnsi="Times New Roman"/>
          <w:iCs/>
          <w:sz w:val="28"/>
          <w:szCs w:val="28"/>
        </w:rPr>
      </w:pPr>
      <w:r w:rsidRPr="00DA5087">
        <w:rPr>
          <w:rFonts w:ascii="Times New Roman" w:hAnsi="Times New Roman"/>
          <w:iCs/>
          <w:sz w:val="28"/>
          <w:szCs w:val="28"/>
        </w:rPr>
        <w:t>увеличения объемов жилищного строительства, способствующих улучшению жилищных условий населения Березовского района;</w:t>
      </w:r>
    </w:p>
    <w:p w14:paraId="3BD37B52" w14:textId="5401E180" w:rsidR="0091069F" w:rsidRPr="00DA5087" w:rsidRDefault="0091069F" w:rsidP="009C08D3">
      <w:pPr>
        <w:pStyle w:val="afff2"/>
        <w:numPr>
          <w:ilvl w:val="0"/>
          <w:numId w:val="21"/>
        </w:numPr>
        <w:spacing w:line="276" w:lineRule="auto"/>
        <w:ind w:left="0" w:firstLine="426"/>
        <w:jc w:val="both"/>
        <w:rPr>
          <w:rFonts w:ascii="Times New Roman" w:hAnsi="Times New Roman"/>
          <w:iCs/>
          <w:sz w:val="28"/>
          <w:szCs w:val="28"/>
        </w:rPr>
      </w:pPr>
      <w:r w:rsidRPr="00DA5087">
        <w:rPr>
          <w:rFonts w:ascii="Times New Roman" w:hAnsi="Times New Roman"/>
          <w:iCs/>
          <w:sz w:val="28"/>
          <w:szCs w:val="28"/>
        </w:rPr>
        <w:t>улучшение жилищных условий многодетных семей и граждан льготной категории;</w:t>
      </w:r>
    </w:p>
    <w:p w14:paraId="3B2EC13F" w14:textId="4BC9BE19" w:rsidR="0091069F" w:rsidRPr="00DA5087" w:rsidRDefault="00DA5087" w:rsidP="009C08D3">
      <w:pPr>
        <w:pStyle w:val="afff2"/>
        <w:numPr>
          <w:ilvl w:val="0"/>
          <w:numId w:val="21"/>
        </w:numPr>
        <w:spacing w:line="276" w:lineRule="auto"/>
        <w:ind w:left="0" w:firstLine="426"/>
        <w:jc w:val="both"/>
        <w:rPr>
          <w:rFonts w:ascii="Times New Roman" w:hAnsi="Times New Roman"/>
          <w:iCs/>
          <w:sz w:val="28"/>
          <w:szCs w:val="28"/>
        </w:rPr>
      </w:pPr>
      <w:r w:rsidRPr="00DA5087">
        <w:rPr>
          <w:rFonts w:ascii="Times New Roman" w:hAnsi="Times New Roman"/>
          <w:iCs/>
          <w:sz w:val="28"/>
          <w:szCs w:val="28"/>
        </w:rPr>
        <w:t>с</w:t>
      </w:r>
      <w:r w:rsidR="0091069F" w:rsidRPr="00DA5087">
        <w:rPr>
          <w:rFonts w:ascii="Times New Roman" w:hAnsi="Times New Roman"/>
          <w:iCs/>
          <w:sz w:val="28"/>
          <w:szCs w:val="28"/>
        </w:rPr>
        <w:t>овершенствование градостроительной деятельности, развитие архитектурного планирования для обеспечения устойчивого развития территории Березовского района;</w:t>
      </w:r>
    </w:p>
    <w:p w14:paraId="0BB85A2B" w14:textId="19DE47A5" w:rsidR="0091069F" w:rsidRDefault="0091069F" w:rsidP="009C08D3">
      <w:pPr>
        <w:pStyle w:val="afff2"/>
        <w:numPr>
          <w:ilvl w:val="0"/>
          <w:numId w:val="21"/>
        </w:numPr>
        <w:spacing w:after="0" w:line="276" w:lineRule="auto"/>
        <w:ind w:left="0" w:firstLine="426"/>
        <w:jc w:val="both"/>
        <w:rPr>
          <w:rFonts w:ascii="Times New Roman" w:hAnsi="Times New Roman"/>
          <w:iCs/>
          <w:sz w:val="28"/>
          <w:szCs w:val="28"/>
        </w:rPr>
      </w:pPr>
      <w:r w:rsidRPr="00DA5087">
        <w:rPr>
          <w:rFonts w:ascii="Times New Roman" w:hAnsi="Times New Roman"/>
          <w:iCs/>
          <w:sz w:val="28"/>
          <w:szCs w:val="28"/>
        </w:rPr>
        <w:t>развитие жилищного строительства, повышение уровня доступности жилья для населения.</w:t>
      </w:r>
    </w:p>
    <w:p w14:paraId="43CFBF2E" w14:textId="77777777" w:rsidR="00CE4074" w:rsidRPr="00DA5087" w:rsidRDefault="00CE4074" w:rsidP="00CE4074">
      <w:pPr>
        <w:pStyle w:val="afff2"/>
        <w:spacing w:after="0" w:line="276" w:lineRule="auto"/>
        <w:ind w:left="426"/>
        <w:jc w:val="both"/>
        <w:rPr>
          <w:rFonts w:ascii="Times New Roman" w:hAnsi="Times New Roman"/>
          <w:iCs/>
          <w:sz w:val="28"/>
          <w:szCs w:val="28"/>
        </w:rPr>
      </w:pPr>
    </w:p>
    <w:p w14:paraId="3C2F71B4" w14:textId="6E7D9662" w:rsidR="0091069F" w:rsidRPr="00AA4522" w:rsidRDefault="0091069F" w:rsidP="00CE4074">
      <w:pPr>
        <w:spacing w:line="276" w:lineRule="auto"/>
        <w:ind w:firstLine="426"/>
        <w:jc w:val="both"/>
        <w:rPr>
          <w:i/>
          <w:sz w:val="28"/>
          <w:szCs w:val="28"/>
        </w:rPr>
      </w:pPr>
      <w:r w:rsidRPr="009E0A62">
        <w:rPr>
          <w:i/>
          <w:sz w:val="28"/>
          <w:szCs w:val="28"/>
        </w:rPr>
        <w:t xml:space="preserve">СЗ </w:t>
      </w:r>
      <w:r w:rsidR="007B0785" w:rsidRPr="007B0785">
        <w:rPr>
          <w:i/>
          <w:sz w:val="28"/>
          <w:szCs w:val="28"/>
        </w:rPr>
        <w:t>7</w:t>
      </w:r>
      <w:r w:rsidR="009E0A62" w:rsidRPr="009E0A62">
        <w:rPr>
          <w:i/>
          <w:sz w:val="28"/>
          <w:szCs w:val="28"/>
        </w:rPr>
        <w:t>.3 -</w:t>
      </w:r>
      <w:r w:rsidRPr="009E0A62">
        <w:rPr>
          <w:i/>
          <w:sz w:val="28"/>
          <w:szCs w:val="28"/>
        </w:rPr>
        <w:t xml:space="preserve"> Повышение благоустройства территории района, в том числе в удаленных населенных</w:t>
      </w:r>
      <w:r w:rsidRPr="00B278DB">
        <w:rPr>
          <w:i/>
          <w:sz w:val="28"/>
          <w:szCs w:val="28"/>
        </w:rPr>
        <w:t xml:space="preserve"> пунктах</w:t>
      </w:r>
    </w:p>
    <w:p w14:paraId="0329DD89" w14:textId="77777777" w:rsidR="0091069F" w:rsidRPr="00B32F6C" w:rsidRDefault="0091069F" w:rsidP="00CE4074">
      <w:pPr>
        <w:spacing w:line="276" w:lineRule="auto"/>
        <w:ind w:firstLine="426"/>
        <w:rPr>
          <w:i/>
          <w:sz w:val="28"/>
          <w:szCs w:val="28"/>
        </w:rPr>
      </w:pPr>
      <w:r w:rsidRPr="00B32F6C">
        <w:rPr>
          <w:i/>
          <w:sz w:val="28"/>
          <w:szCs w:val="28"/>
        </w:rPr>
        <w:t>Мероприятия:</w:t>
      </w:r>
    </w:p>
    <w:p w14:paraId="78248DC2" w14:textId="77777777" w:rsidR="0091069F" w:rsidRDefault="0091069F" w:rsidP="0023126D">
      <w:pPr>
        <w:spacing w:line="276" w:lineRule="auto"/>
        <w:ind w:firstLine="426"/>
        <w:jc w:val="both"/>
        <w:rPr>
          <w:sz w:val="28"/>
          <w:szCs w:val="28"/>
        </w:rPr>
      </w:pPr>
      <w:r w:rsidRPr="00B32F6C">
        <w:rPr>
          <w:sz w:val="28"/>
          <w:szCs w:val="28"/>
        </w:rPr>
        <w:t>-</w:t>
      </w:r>
      <w:r w:rsidRPr="00981713">
        <w:t xml:space="preserve"> </w:t>
      </w:r>
      <w:r w:rsidRPr="00981713">
        <w:rPr>
          <w:sz w:val="28"/>
          <w:szCs w:val="28"/>
        </w:rPr>
        <w:t>реализация мероприятий в рамках национального проекта «Жилье и городская среда», в том числе федерального проекта «Формирование комфортной городской среды»;</w:t>
      </w:r>
    </w:p>
    <w:p w14:paraId="56F58B97" w14:textId="2F920F5D" w:rsidR="006C44DA" w:rsidRDefault="0091069F" w:rsidP="0023126D">
      <w:pPr>
        <w:spacing w:line="276" w:lineRule="auto"/>
        <w:ind w:firstLine="426"/>
        <w:jc w:val="both"/>
        <w:rPr>
          <w:sz w:val="28"/>
          <w:szCs w:val="28"/>
        </w:rPr>
      </w:pPr>
      <w:r>
        <w:rPr>
          <w:sz w:val="28"/>
          <w:szCs w:val="28"/>
        </w:rPr>
        <w:t xml:space="preserve">- </w:t>
      </w:r>
      <w:r w:rsidR="004A27E8">
        <w:rPr>
          <w:sz w:val="28"/>
          <w:szCs w:val="28"/>
        </w:rPr>
        <w:t xml:space="preserve"> </w:t>
      </w:r>
      <w:r w:rsidRPr="00981713">
        <w:rPr>
          <w:sz w:val="28"/>
          <w:szCs w:val="28"/>
        </w:rPr>
        <w:t>благоустройство общественных</w:t>
      </w:r>
      <w:r w:rsidR="004A27E8">
        <w:rPr>
          <w:sz w:val="28"/>
          <w:szCs w:val="28"/>
        </w:rPr>
        <w:t xml:space="preserve"> и дворовых </w:t>
      </w:r>
      <w:r w:rsidRPr="00981713">
        <w:rPr>
          <w:sz w:val="28"/>
          <w:szCs w:val="28"/>
        </w:rPr>
        <w:t>территорий</w:t>
      </w:r>
      <w:r w:rsidR="006C44DA" w:rsidRPr="006C44DA">
        <w:rPr>
          <w:sz w:val="28"/>
          <w:szCs w:val="28"/>
        </w:rPr>
        <w:t>;</w:t>
      </w:r>
    </w:p>
    <w:p w14:paraId="3B128475" w14:textId="61D05150" w:rsidR="0091069F" w:rsidRDefault="0091069F" w:rsidP="0023126D">
      <w:pPr>
        <w:spacing w:line="276" w:lineRule="auto"/>
        <w:ind w:firstLine="426"/>
        <w:jc w:val="both"/>
        <w:rPr>
          <w:sz w:val="28"/>
          <w:szCs w:val="28"/>
        </w:rPr>
      </w:pPr>
      <w:r>
        <w:rPr>
          <w:sz w:val="28"/>
          <w:szCs w:val="28"/>
        </w:rPr>
        <w:t xml:space="preserve">- </w:t>
      </w:r>
      <w:r w:rsidRPr="00981713">
        <w:rPr>
          <w:sz w:val="28"/>
          <w:szCs w:val="28"/>
        </w:rPr>
        <w:t>повышение уровня вовлеченности жителей, организаций в реализацию мероприятий по благоустройству территорий</w:t>
      </w:r>
      <w:r>
        <w:rPr>
          <w:sz w:val="28"/>
          <w:szCs w:val="28"/>
        </w:rPr>
        <w:t xml:space="preserve"> </w:t>
      </w:r>
      <w:r w:rsidRPr="00981713">
        <w:rPr>
          <w:sz w:val="28"/>
          <w:szCs w:val="28"/>
        </w:rPr>
        <w:t>Березовского района</w:t>
      </w:r>
      <w:r w:rsidR="00C76D8A">
        <w:rPr>
          <w:sz w:val="28"/>
          <w:szCs w:val="28"/>
        </w:rPr>
        <w:t>;</w:t>
      </w:r>
    </w:p>
    <w:p w14:paraId="0FCC5DFB" w14:textId="2A11A51F" w:rsidR="00C76D8A" w:rsidRDefault="00C76D8A" w:rsidP="008E6A61">
      <w:pPr>
        <w:spacing w:line="276" w:lineRule="auto"/>
        <w:ind w:firstLine="425"/>
        <w:jc w:val="both"/>
        <w:rPr>
          <w:sz w:val="28"/>
          <w:szCs w:val="28"/>
        </w:rPr>
      </w:pPr>
      <w:r>
        <w:rPr>
          <w:sz w:val="28"/>
          <w:szCs w:val="28"/>
        </w:rPr>
        <w:t>-</w:t>
      </w:r>
      <w:r w:rsidRPr="00C76D8A">
        <w:rPr>
          <w:sz w:val="28"/>
          <w:szCs w:val="28"/>
        </w:rPr>
        <w:t xml:space="preserve"> </w:t>
      </w:r>
      <w:r>
        <w:rPr>
          <w:sz w:val="28"/>
          <w:szCs w:val="28"/>
        </w:rPr>
        <w:t>с</w:t>
      </w:r>
      <w:r w:rsidRPr="008F0288">
        <w:rPr>
          <w:sz w:val="28"/>
          <w:szCs w:val="28"/>
        </w:rPr>
        <w:t>оздание условий для выполнения функций, направленных на обеспечение прав и законных интересов жителей Березовского района в отдельных сферах жизнедеятельности</w:t>
      </w:r>
      <w:r>
        <w:rPr>
          <w:sz w:val="28"/>
          <w:szCs w:val="28"/>
        </w:rPr>
        <w:t xml:space="preserve"> в рамках муниципальной программы «Профилактика правонарушений и обеспечение отдельных прав граждан в Березовском районе»</w:t>
      </w:r>
      <w:r w:rsidRPr="008F0288">
        <w:rPr>
          <w:sz w:val="28"/>
          <w:szCs w:val="28"/>
        </w:rPr>
        <w:t>.</w:t>
      </w:r>
    </w:p>
    <w:p w14:paraId="61FAE52B" w14:textId="11642613" w:rsidR="0091069F" w:rsidRDefault="0091069F" w:rsidP="008E6A61">
      <w:pPr>
        <w:spacing w:line="276" w:lineRule="auto"/>
        <w:ind w:firstLine="425"/>
        <w:rPr>
          <w:i/>
          <w:sz w:val="28"/>
          <w:szCs w:val="28"/>
        </w:rPr>
      </w:pPr>
      <w:r w:rsidRPr="00B32F6C">
        <w:rPr>
          <w:i/>
          <w:sz w:val="28"/>
          <w:szCs w:val="28"/>
        </w:rPr>
        <w:t>Ожидаемые результаты:</w:t>
      </w:r>
    </w:p>
    <w:p w14:paraId="71369B1A" w14:textId="5D9C943D" w:rsidR="0091069F" w:rsidRPr="0023126D" w:rsidRDefault="0091069F" w:rsidP="009C08D3">
      <w:pPr>
        <w:pStyle w:val="afff2"/>
        <w:numPr>
          <w:ilvl w:val="0"/>
          <w:numId w:val="22"/>
        </w:numPr>
        <w:spacing w:after="0" w:line="276" w:lineRule="auto"/>
        <w:ind w:left="0" w:firstLine="426"/>
        <w:jc w:val="both"/>
        <w:rPr>
          <w:rFonts w:ascii="Times New Roman" w:hAnsi="Times New Roman"/>
          <w:sz w:val="28"/>
          <w:szCs w:val="28"/>
        </w:rPr>
      </w:pPr>
      <w:r w:rsidRPr="0023126D">
        <w:rPr>
          <w:rFonts w:ascii="Times New Roman" w:hAnsi="Times New Roman"/>
          <w:sz w:val="28"/>
          <w:szCs w:val="28"/>
        </w:rPr>
        <w:t>достижение установленных целевых показателей национального проекта «Жилье и городская среда», в том числе федерального проекта «Формирование комфортной городской среды»;</w:t>
      </w:r>
    </w:p>
    <w:p w14:paraId="56E937A5" w14:textId="7EBC5B32" w:rsidR="0091069F" w:rsidRPr="0023126D" w:rsidRDefault="0091069F" w:rsidP="009C08D3">
      <w:pPr>
        <w:pStyle w:val="afff2"/>
        <w:numPr>
          <w:ilvl w:val="0"/>
          <w:numId w:val="22"/>
        </w:numPr>
        <w:spacing w:line="276" w:lineRule="auto"/>
        <w:ind w:left="0" w:firstLine="426"/>
        <w:jc w:val="both"/>
        <w:rPr>
          <w:rFonts w:ascii="Times New Roman" w:hAnsi="Times New Roman"/>
          <w:sz w:val="28"/>
          <w:szCs w:val="28"/>
        </w:rPr>
      </w:pPr>
      <w:r w:rsidRPr="0023126D">
        <w:rPr>
          <w:rFonts w:ascii="Times New Roman" w:hAnsi="Times New Roman"/>
          <w:sz w:val="28"/>
          <w:szCs w:val="28"/>
        </w:rPr>
        <w:t>повышение общего уровня благоустройства дворовых и общественных территорий района;</w:t>
      </w:r>
    </w:p>
    <w:p w14:paraId="3D5044A6" w14:textId="6F636D32" w:rsidR="00814792" w:rsidRPr="0023126D" w:rsidRDefault="0091069F" w:rsidP="009C08D3">
      <w:pPr>
        <w:pStyle w:val="afff2"/>
        <w:numPr>
          <w:ilvl w:val="0"/>
          <w:numId w:val="22"/>
        </w:numPr>
        <w:spacing w:after="0" w:line="276" w:lineRule="auto"/>
        <w:ind w:left="0" w:firstLine="426"/>
        <w:jc w:val="both"/>
        <w:rPr>
          <w:rFonts w:ascii="Times New Roman" w:eastAsia="Times New Roman" w:hAnsi="Times New Roman"/>
          <w:sz w:val="28"/>
          <w:szCs w:val="28"/>
          <w:lang w:eastAsia="ru-RU"/>
        </w:rPr>
      </w:pPr>
      <w:r w:rsidRPr="0023126D">
        <w:rPr>
          <w:rFonts w:ascii="Times New Roman" w:hAnsi="Times New Roman"/>
          <w:sz w:val="28"/>
          <w:szCs w:val="28"/>
        </w:rPr>
        <w:lastRenderedPageBreak/>
        <w:t>вовлечение физических и юридических лиц в реализацию мероприятий по благоустройству общественных территорий района.</w:t>
      </w:r>
    </w:p>
    <w:p w14:paraId="2C06A01B" w14:textId="77777777" w:rsidR="0023126D" w:rsidRPr="0023126D" w:rsidRDefault="0023126D" w:rsidP="00CE4074">
      <w:pPr>
        <w:pStyle w:val="afff2"/>
        <w:spacing w:after="0" w:line="276" w:lineRule="auto"/>
        <w:ind w:left="426"/>
        <w:jc w:val="both"/>
        <w:rPr>
          <w:rFonts w:ascii="Times New Roman" w:eastAsia="Times New Roman" w:hAnsi="Times New Roman"/>
          <w:sz w:val="28"/>
          <w:szCs w:val="28"/>
          <w:lang w:eastAsia="ru-RU"/>
        </w:rPr>
      </w:pPr>
    </w:p>
    <w:p w14:paraId="72E50CC6" w14:textId="666999FA" w:rsidR="00FD2939" w:rsidRPr="00A3293B" w:rsidRDefault="00CE4074" w:rsidP="00CE4074">
      <w:pPr>
        <w:spacing w:line="276" w:lineRule="auto"/>
        <w:ind w:firstLine="426"/>
        <w:jc w:val="both"/>
        <w:rPr>
          <w:i/>
          <w:iCs/>
          <w:sz w:val="28"/>
          <w:szCs w:val="28"/>
        </w:rPr>
      </w:pPr>
      <w:r w:rsidRPr="002367C7">
        <w:rPr>
          <w:i/>
          <w:iCs/>
          <w:sz w:val="28"/>
          <w:szCs w:val="28"/>
        </w:rPr>
        <w:t>СЦ</w:t>
      </w:r>
      <w:r w:rsidRPr="00895AFD">
        <w:rPr>
          <w:i/>
          <w:iCs/>
          <w:sz w:val="28"/>
          <w:szCs w:val="28"/>
        </w:rPr>
        <w:t xml:space="preserve"> </w:t>
      </w:r>
      <w:r w:rsidR="004A27E8">
        <w:rPr>
          <w:i/>
          <w:iCs/>
          <w:sz w:val="28"/>
          <w:szCs w:val="28"/>
        </w:rPr>
        <w:t>8</w:t>
      </w:r>
      <w:r>
        <w:rPr>
          <w:i/>
          <w:iCs/>
          <w:sz w:val="28"/>
          <w:szCs w:val="28"/>
        </w:rPr>
        <w:t xml:space="preserve"> -</w:t>
      </w:r>
      <w:r w:rsidRPr="002367C7">
        <w:rPr>
          <w:i/>
          <w:color w:val="FF0000"/>
          <w:sz w:val="28"/>
          <w:szCs w:val="28"/>
        </w:rPr>
        <w:t xml:space="preserve"> </w:t>
      </w:r>
      <w:r w:rsidRPr="00A3293B">
        <w:rPr>
          <w:i/>
          <w:sz w:val="28"/>
          <w:szCs w:val="28"/>
        </w:rPr>
        <w:t>ОБЕСПЕЧЕНИЕ КАЧЕСТВА ОКРУЖАЮЩЕЙ СРЕДЫ ЗА СЧЕТ С</w:t>
      </w:r>
      <w:r w:rsidRPr="00A3293B">
        <w:rPr>
          <w:rFonts w:eastAsia="Calibri"/>
          <w:i/>
          <w:iCs/>
          <w:sz w:val="28"/>
          <w:szCs w:val="28"/>
        </w:rPr>
        <w:t>ОХРАНЕНИЯ И ВОССТАНОВЛЕНИЕ ПРИРОДНОЙ СРЕДЫ В УСЛОВИЯХ ВОЗРАСТАЮЩЕЙ ЭКОНОМИЧЕСКОЙ АКТИВНОСТИ И ГЛОБАЛЬНЫХ ИЗМЕНЕНИЙ КЛИМАТА</w:t>
      </w:r>
    </w:p>
    <w:p w14:paraId="58280EE0" w14:textId="77777777" w:rsidR="00FD2939" w:rsidRPr="00895AFD" w:rsidRDefault="00FD2939" w:rsidP="00895AFD">
      <w:pPr>
        <w:spacing w:line="276" w:lineRule="auto"/>
        <w:ind w:firstLine="426"/>
        <w:jc w:val="both"/>
        <w:rPr>
          <w:i/>
          <w:iCs/>
          <w:sz w:val="28"/>
          <w:szCs w:val="28"/>
        </w:rPr>
      </w:pPr>
      <w:r w:rsidRPr="00895AFD">
        <w:rPr>
          <w:i/>
          <w:iCs/>
          <w:sz w:val="28"/>
          <w:szCs w:val="28"/>
        </w:rPr>
        <w:t>Целевые показатели достижения стратегической цели к 2036 году:</w:t>
      </w:r>
    </w:p>
    <w:p w14:paraId="4405BD73" w14:textId="17D90AB2" w:rsidR="00513BD7" w:rsidRDefault="00513BD7" w:rsidP="009C08D3">
      <w:pPr>
        <w:pStyle w:val="afff2"/>
        <w:numPr>
          <w:ilvl w:val="0"/>
          <w:numId w:val="40"/>
        </w:numPr>
        <w:suppressAutoHyphens w:val="0"/>
        <w:autoSpaceDE w:val="0"/>
        <w:autoSpaceDN w:val="0"/>
        <w:adjustRightInd w:val="0"/>
        <w:spacing w:after="0" w:line="276" w:lineRule="auto"/>
        <w:ind w:left="0" w:firstLine="426"/>
        <w:jc w:val="both"/>
        <w:rPr>
          <w:rFonts w:ascii="Times New Roman" w:hAnsi="Times New Roman"/>
          <w:sz w:val="28"/>
          <w:szCs w:val="28"/>
        </w:rPr>
      </w:pPr>
      <w:r w:rsidRPr="00513BD7">
        <w:rPr>
          <w:rFonts w:ascii="Times New Roman" w:hAnsi="Times New Roman"/>
          <w:sz w:val="28"/>
          <w:szCs w:val="28"/>
        </w:rPr>
        <w:t xml:space="preserve">Масса твердых бытовых отходов, размещаемых на объектах захоронения отходов, отвечающих нормативным требованиям: </w:t>
      </w:r>
      <w:r w:rsidR="0061452C">
        <w:rPr>
          <w:rFonts w:ascii="Times New Roman" w:hAnsi="Times New Roman"/>
          <w:sz w:val="28"/>
          <w:szCs w:val="28"/>
        </w:rPr>
        <w:t>7,9</w:t>
      </w:r>
      <w:r w:rsidR="00C40754">
        <w:rPr>
          <w:rFonts w:ascii="Times New Roman" w:hAnsi="Times New Roman"/>
          <w:sz w:val="28"/>
          <w:szCs w:val="28"/>
        </w:rPr>
        <w:t>8</w:t>
      </w:r>
      <w:r w:rsidRPr="00513BD7">
        <w:rPr>
          <w:rFonts w:ascii="Times New Roman" w:hAnsi="Times New Roman"/>
          <w:sz w:val="28"/>
          <w:szCs w:val="28"/>
        </w:rPr>
        <w:t xml:space="preserve"> тыс. тонн / </w:t>
      </w:r>
      <w:r>
        <w:rPr>
          <w:rFonts w:ascii="Times New Roman" w:hAnsi="Times New Roman"/>
          <w:sz w:val="28"/>
          <w:szCs w:val="28"/>
        </w:rPr>
        <w:t>год;</w:t>
      </w:r>
    </w:p>
    <w:p w14:paraId="28D0EC8D" w14:textId="3F536F41" w:rsidR="00513BD7" w:rsidRDefault="00513BD7" w:rsidP="009C08D3">
      <w:pPr>
        <w:pStyle w:val="afff2"/>
        <w:numPr>
          <w:ilvl w:val="0"/>
          <w:numId w:val="40"/>
        </w:numPr>
        <w:suppressAutoHyphens w:val="0"/>
        <w:autoSpaceDE w:val="0"/>
        <w:autoSpaceDN w:val="0"/>
        <w:adjustRightInd w:val="0"/>
        <w:spacing w:after="0" w:line="276" w:lineRule="auto"/>
        <w:ind w:left="0" w:firstLine="426"/>
        <w:jc w:val="both"/>
        <w:rPr>
          <w:rFonts w:ascii="Times New Roman" w:hAnsi="Times New Roman"/>
          <w:sz w:val="28"/>
          <w:szCs w:val="28"/>
        </w:rPr>
      </w:pPr>
      <w:r w:rsidRPr="00513BD7">
        <w:rPr>
          <w:rFonts w:ascii="Times New Roman" w:hAnsi="Times New Roman"/>
          <w:sz w:val="28"/>
          <w:szCs w:val="28"/>
        </w:rPr>
        <w:t>Доля населения, вовлеченного в эколого-просветительские и эколого-образовательные мероприятия, от общего количества населения автономного округа</w:t>
      </w:r>
      <w:r>
        <w:rPr>
          <w:rFonts w:ascii="Times New Roman" w:hAnsi="Times New Roman"/>
          <w:sz w:val="28"/>
          <w:szCs w:val="28"/>
        </w:rPr>
        <w:t xml:space="preserve">: </w:t>
      </w:r>
      <w:r w:rsidR="0061452C">
        <w:rPr>
          <w:rFonts w:ascii="Times New Roman" w:hAnsi="Times New Roman"/>
          <w:sz w:val="28"/>
          <w:szCs w:val="28"/>
        </w:rPr>
        <w:t>20,</w:t>
      </w:r>
      <w:r w:rsidR="00C40754">
        <w:rPr>
          <w:rFonts w:ascii="Times New Roman" w:hAnsi="Times New Roman"/>
          <w:sz w:val="28"/>
          <w:szCs w:val="28"/>
        </w:rPr>
        <w:t>1</w:t>
      </w:r>
      <w:r w:rsidRPr="00513BD7">
        <w:rPr>
          <w:rFonts w:ascii="Times New Roman" w:hAnsi="Times New Roman"/>
          <w:sz w:val="28"/>
          <w:szCs w:val="28"/>
        </w:rPr>
        <w:t xml:space="preserve"> %</w:t>
      </w:r>
      <w:r>
        <w:rPr>
          <w:rFonts w:ascii="Times New Roman" w:hAnsi="Times New Roman"/>
          <w:sz w:val="28"/>
          <w:szCs w:val="28"/>
        </w:rPr>
        <w:t>;</w:t>
      </w:r>
    </w:p>
    <w:p w14:paraId="1F6474B0" w14:textId="54E3F72C" w:rsidR="00513BD7" w:rsidRDefault="00513BD7" w:rsidP="009C08D3">
      <w:pPr>
        <w:pStyle w:val="afff2"/>
        <w:numPr>
          <w:ilvl w:val="0"/>
          <w:numId w:val="40"/>
        </w:numPr>
        <w:suppressAutoHyphens w:val="0"/>
        <w:autoSpaceDE w:val="0"/>
        <w:autoSpaceDN w:val="0"/>
        <w:adjustRightInd w:val="0"/>
        <w:spacing w:after="0" w:line="276" w:lineRule="auto"/>
        <w:ind w:left="0" w:firstLine="426"/>
        <w:jc w:val="both"/>
        <w:rPr>
          <w:rFonts w:ascii="Times New Roman" w:hAnsi="Times New Roman"/>
          <w:sz w:val="28"/>
          <w:szCs w:val="28"/>
        </w:rPr>
      </w:pPr>
      <w:r w:rsidRPr="00513BD7">
        <w:rPr>
          <w:rFonts w:ascii="Times New Roman" w:hAnsi="Times New Roman"/>
          <w:sz w:val="28"/>
          <w:szCs w:val="28"/>
        </w:rPr>
        <w:t>Доля обеспеченности населенных пунктов полигонами твердых бытовых и промышленных отходов (нарастающим итогом) (% от общей потребности объектов размещения твердых бытовых отходов)</w:t>
      </w:r>
      <w:r>
        <w:rPr>
          <w:rFonts w:ascii="Times New Roman" w:hAnsi="Times New Roman"/>
          <w:sz w:val="28"/>
          <w:szCs w:val="28"/>
        </w:rPr>
        <w:t xml:space="preserve">: </w:t>
      </w:r>
      <w:r w:rsidR="00745D6C">
        <w:rPr>
          <w:rFonts w:ascii="Times New Roman" w:hAnsi="Times New Roman"/>
          <w:sz w:val="28"/>
          <w:szCs w:val="28"/>
        </w:rPr>
        <w:t>26</w:t>
      </w:r>
      <w:r>
        <w:rPr>
          <w:rFonts w:ascii="Times New Roman" w:hAnsi="Times New Roman"/>
          <w:sz w:val="28"/>
          <w:szCs w:val="28"/>
        </w:rPr>
        <w:t>%</w:t>
      </w:r>
      <w:r w:rsidR="00534B49">
        <w:rPr>
          <w:rFonts w:ascii="Times New Roman" w:hAnsi="Times New Roman"/>
          <w:sz w:val="28"/>
          <w:szCs w:val="28"/>
        </w:rPr>
        <w:t>.</w:t>
      </w:r>
    </w:p>
    <w:p w14:paraId="612D72D0" w14:textId="77777777" w:rsidR="00534B49" w:rsidRDefault="00534B49" w:rsidP="00FD2939">
      <w:pPr>
        <w:spacing w:line="276" w:lineRule="auto"/>
        <w:jc w:val="both"/>
        <w:rPr>
          <w:i/>
          <w:iCs/>
          <w:sz w:val="28"/>
          <w:szCs w:val="28"/>
        </w:rPr>
      </w:pPr>
    </w:p>
    <w:p w14:paraId="5160A7DE" w14:textId="7C253F4D" w:rsidR="00FD2939" w:rsidRDefault="00FD2939" w:rsidP="00534B49">
      <w:pPr>
        <w:spacing w:line="276" w:lineRule="auto"/>
        <w:ind w:firstLine="426"/>
        <w:jc w:val="both"/>
        <w:rPr>
          <w:i/>
          <w:iCs/>
          <w:sz w:val="28"/>
          <w:szCs w:val="28"/>
        </w:rPr>
      </w:pPr>
      <w:r w:rsidRPr="002367C7">
        <w:rPr>
          <w:i/>
          <w:iCs/>
          <w:sz w:val="28"/>
          <w:szCs w:val="28"/>
        </w:rPr>
        <w:t xml:space="preserve"> СЗ </w:t>
      </w:r>
      <w:r w:rsidR="004A27E8">
        <w:rPr>
          <w:i/>
          <w:iCs/>
          <w:sz w:val="28"/>
          <w:szCs w:val="28"/>
        </w:rPr>
        <w:t>8</w:t>
      </w:r>
      <w:r w:rsidR="009E0A62">
        <w:rPr>
          <w:i/>
          <w:iCs/>
          <w:sz w:val="28"/>
          <w:szCs w:val="28"/>
        </w:rPr>
        <w:t>.1 -</w:t>
      </w:r>
      <w:r w:rsidRPr="002367C7">
        <w:rPr>
          <w:i/>
          <w:iCs/>
          <w:sz w:val="28"/>
          <w:szCs w:val="28"/>
        </w:rPr>
        <w:t xml:space="preserve"> </w:t>
      </w:r>
      <w:r w:rsidR="008251EA">
        <w:rPr>
          <w:i/>
          <w:iCs/>
          <w:sz w:val="28"/>
          <w:szCs w:val="28"/>
        </w:rPr>
        <w:t>Сохранение естественных экологических систем за счет</w:t>
      </w:r>
      <w:r w:rsidRPr="002367C7">
        <w:rPr>
          <w:i/>
          <w:iCs/>
          <w:sz w:val="28"/>
          <w:szCs w:val="28"/>
        </w:rPr>
        <w:t xml:space="preserve"> внедрения экологически эффективных инновационных технологий хозяйствования и удаления отходов</w:t>
      </w:r>
    </w:p>
    <w:p w14:paraId="0414D16F" w14:textId="42CF829C" w:rsidR="00FD2939" w:rsidRPr="00534B49" w:rsidRDefault="00FD2939" w:rsidP="00534B49">
      <w:pPr>
        <w:spacing w:line="276" w:lineRule="auto"/>
        <w:ind w:firstLine="426"/>
        <w:jc w:val="both"/>
        <w:rPr>
          <w:i/>
          <w:iCs/>
          <w:sz w:val="28"/>
          <w:szCs w:val="28"/>
        </w:rPr>
      </w:pPr>
      <w:r w:rsidRPr="00534B49">
        <w:rPr>
          <w:i/>
          <w:iCs/>
          <w:sz w:val="28"/>
          <w:szCs w:val="28"/>
        </w:rPr>
        <w:t>Мероприятия:</w:t>
      </w:r>
    </w:p>
    <w:p w14:paraId="2DB34460" w14:textId="27504000" w:rsidR="00FD2939" w:rsidRPr="002367C7" w:rsidRDefault="00FD2939" w:rsidP="00534B49">
      <w:pPr>
        <w:tabs>
          <w:tab w:val="left" w:pos="0"/>
        </w:tabs>
        <w:spacing w:line="276" w:lineRule="auto"/>
        <w:ind w:firstLine="426"/>
        <w:contextualSpacing/>
        <w:jc w:val="both"/>
        <w:rPr>
          <w:sz w:val="28"/>
          <w:szCs w:val="28"/>
        </w:rPr>
      </w:pPr>
      <w:r w:rsidRPr="002367C7">
        <w:rPr>
          <w:sz w:val="28"/>
          <w:szCs w:val="28"/>
        </w:rPr>
        <w:t xml:space="preserve">- </w:t>
      </w:r>
      <w:r w:rsidR="00534B49">
        <w:rPr>
          <w:sz w:val="28"/>
          <w:szCs w:val="28"/>
        </w:rPr>
        <w:t>р</w:t>
      </w:r>
      <w:r w:rsidRPr="002367C7">
        <w:rPr>
          <w:sz w:val="28"/>
          <w:szCs w:val="28"/>
        </w:rPr>
        <w:t>азмещение пунктов сбора вторичного сырья с целью снижения количества отходов, направляемых на захоронение</w:t>
      </w:r>
      <w:r w:rsidR="00F23D1F">
        <w:rPr>
          <w:sz w:val="28"/>
          <w:szCs w:val="28"/>
        </w:rPr>
        <w:t>;</w:t>
      </w:r>
    </w:p>
    <w:p w14:paraId="5152E16E" w14:textId="1E357A4D" w:rsidR="00FD2939" w:rsidRPr="002367C7" w:rsidRDefault="00FD2939" w:rsidP="00534B49">
      <w:pPr>
        <w:tabs>
          <w:tab w:val="left" w:pos="0"/>
        </w:tabs>
        <w:spacing w:line="276" w:lineRule="auto"/>
        <w:ind w:firstLine="426"/>
        <w:contextualSpacing/>
        <w:jc w:val="both"/>
        <w:rPr>
          <w:sz w:val="28"/>
          <w:szCs w:val="28"/>
        </w:rPr>
      </w:pPr>
      <w:r w:rsidRPr="002367C7">
        <w:rPr>
          <w:sz w:val="28"/>
          <w:szCs w:val="28"/>
        </w:rPr>
        <w:t xml:space="preserve">- </w:t>
      </w:r>
      <w:r w:rsidR="00F23D1F">
        <w:rPr>
          <w:sz w:val="28"/>
          <w:szCs w:val="28"/>
        </w:rPr>
        <w:t>р</w:t>
      </w:r>
      <w:r w:rsidRPr="002367C7">
        <w:rPr>
          <w:sz w:val="28"/>
          <w:szCs w:val="28"/>
        </w:rPr>
        <w:t>азмещение укрупненных (межмуниципальных, межпоселенческих) объектов ликвидации отходов и уменьшение их общего числа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стадии размещения отходов</w:t>
      </w:r>
      <w:r w:rsidR="00F23D1F">
        <w:rPr>
          <w:sz w:val="28"/>
          <w:szCs w:val="28"/>
        </w:rPr>
        <w:t>;</w:t>
      </w:r>
    </w:p>
    <w:p w14:paraId="739F0888" w14:textId="5D8678FC" w:rsidR="00FD2939" w:rsidRPr="002367C7" w:rsidRDefault="00FD2939" w:rsidP="00534B49">
      <w:pPr>
        <w:autoSpaceDE w:val="0"/>
        <w:autoSpaceDN w:val="0"/>
        <w:adjustRightInd w:val="0"/>
        <w:spacing w:line="276" w:lineRule="auto"/>
        <w:ind w:firstLine="426"/>
        <w:jc w:val="both"/>
        <w:rPr>
          <w:rFonts w:eastAsiaTheme="minorHAnsi"/>
          <w:sz w:val="28"/>
          <w:szCs w:val="28"/>
          <w:lang w:eastAsia="en-US"/>
        </w:rPr>
      </w:pPr>
      <w:r w:rsidRPr="002367C7">
        <w:rPr>
          <w:sz w:val="28"/>
          <w:szCs w:val="28"/>
        </w:rPr>
        <w:t xml:space="preserve">- </w:t>
      </w:r>
      <w:r w:rsidR="00F23D1F">
        <w:rPr>
          <w:sz w:val="28"/>
          <w:szCs w:val="28"/>
        </w:rPr>
        <w:t>в</w:t>
      </w:r>
      <w:r w:rsidRPr="002367C7">
        <w:rPr>
          <w:sz w:val="28"/>
          <w:szCs w:val="28"/>
        </w:rPr>
        <w:t xml:space="preserve"> области снижения загрязнения окружающей среды и ресурсосбережения: внедрение ресурсосберегающих и безотходных технологий во всех сферах хозяйственной деятельности</w:t>
      </w:r>
      <w:r w:rsidR="00F23D1F">
        <w:rPr>
          <w:sz w:val="28"/>
          <w:szCs w:val="28"/>
        </w:rPr>
        <w:t>;</w:t>
      </w:r>
    </w:p>
    <w:p w14:paraId="371745DD" w14:textId="435C9E7D" w:rsidR="00FD2939" w:rsidRDefault="00FD2939" w:rsidP="00534B49">
      <w:pPr>
        <w:autoSpaceDE w:val="0"/>
        <w:autoSpaceDN w:val="0"/>
        <w:adjustRightInd w:val="0"/>
        <w:spacing w:line="276" w:lineRule="auto"/>
        <w:ind w:firstLine="426"/>
        <w:jc w:val="both"/>
        <w:rPr>
          <w:sz w:val="28"/>
          <w:szCs w:val="28"/>
        </w:rPr>
      </w:pPr>
      <w:r w:rsidRPr="002367C7">
        <w:rPr>
          <w:sz w:val="28"/>
          <w:szCs w:val="28"/>
        </w:rPr>
        <w:t xml:space="preserve">- </w:t>
      </w:r>
      <w:r w:rsidR="00F23D1F">
        <w:rPr>
          <w:sz w:val="28"/>
          <w:szCs w:val="28"/>
        </w:rPr>
        <w:t>о</w:t>
      </w:r>
      <w:r w:rsidRPr="002367C7">
        <w:rPr>
          <w:sz w:val="28"/>
          <w:szCs w:val="28"/>
        </w:rPr>
        <w:t>беспечение качества воды, почвы и атмосферного воздуха в соответствии с нормативными требованиями, показателями природного фона территорий и акваторий</w:t>
      </w:r>
      <w:r w:rsidR="00F23D1F">
        <w:rPr>
          <w:sz w:val="28"/>
          <w:szCs w:val="28"/>
        </w:rPr>
        <w:t>;</w:t>
      </w:r>
    </w:p>
    <w:p w14:paraId="45152C8A" w14:textId="77777777" w:rsidR="00F23D1F" w:rsidRPr="002367C7" w:rsidRDefault="00F23D1F" w:rsidP="00F23D1F">
      <w:pPr>
        <w:spacing w:line="276" w:lineRule="auto"/>
        <w:ind w:firstLine="426"/>
        <w:jc w:val="both"/>
        <w:rPr>
          <w:rFonts w:eastAsia="Calibri"/>
          <w:sz w:val="28"/>
          <w:szCs w:val="28"/>
        </w:rPr>
      </w:pPr>
      <w:r w:rsidRPr="002367C7">
        <w:rPr>
          <w:rFonts w:eastAsia="Calibri"/>
          <w:sz w:val="28"/>
          <w:szCs w:val="28"/>
        </w:rPr>
        <w:t xml:space="preserve">- </w:t>
      </w:r>
      <w:r>
        <w:rPr>
          <w:rFonts w:eastAsia="Calibri"/>
          <w:sz w:val="28"/>
          <w:szCs w:val="28"/>
        </w:rPr>
        <w:t>р</w:t>
      </w:r>
      <w:r w:rsidRPr="002367C7">
        <w:rPr>
          <w:rFonts w:eastAsia="Calibri"/>
          <w:sz w:val="28"/>
          <w:szCs w:val="28"/>
        </w:rPr>
        <w:t>екультивация земель, подвергшихся загрязнению отходами производства и потребления</w:t>
      </w:r>
      <w:r>
        <w:rPr>
          <w:rFonts w:eastAsia="Calibri"/>
          <w:sz w:val="28"/>
          <w:szCs w:val="28"/>
        </w:rPr>
        <w:t>;</w:t>
      </w:r>
    </w:p>
    <w:p w14:paraId="7BA2475C" w14:textId="49B7FB1B" w:rsidR="00F23D1F" w:rsidRPr="002367C7" w:rsidRDefault="00F23D1F" w:rsidP="004A27E8">
      <w:pPr>
        <w:tabs>
          <w:tab w:val="left" w:pos="0"/>
        </w:tabs>
        <w:spacing w:line="276" w:lineRule="auto"/>
        <w:ind w:firstLine="426"/>
        <w:contextualSpacing/>
        <w:jc w:val="both"/>
        <w:rPr>
          <w:color w:val="000000"/>
          <w:sz w:val="28"/>
          <w:szCs w:val="28"/>
        </w:rPr>
      </w:pPr>
      <w:r w:rsidRPr="002367C7">
        <w:rPr>
          <w:sz w:val="28"/>
          <w:szCs w:val="28"/>
        </w:rPr>
        <w:t xml:space="preserve">- </w:t>
      </w:r>
      <w:r w:rsidR="004A27E8">
        <w:rPr>
          <w:sz w:val="28"/>
          <w:szCs w:val="28"/>
        </w:rPr>
        <w:t>содействие в проведение мероприятий по лесовосстановлению;</w:t>
      </w:r>
    </w:p>
    <w:p w14:paraId="1B9885A4" w14:textId="32291326" w:rsidR="00F23D1F" w:rsidRPr="002367C7" w:rsidRDefault="00F23D1F" w:rsidP="008E6A61">
      <w:pPr>
        <w:autoSpaceDE w:val="0"/>
        <w:autoSpaceDN w:val="0"/>
        <w:adjustRightInd w:val="0"/>
        <w:spacing w:line="276" w:lineRule="auto"/>
        <w:ind w:firstLine="426"/>
        <w:jc w:val="both"/>
        <w:rPr>
          <w:sz w:val="28"/>
          <w:szCs w:val="28"/>
        </w:rPr>
      </w:pPr>
      <w:r w:rsidRPr="002367C7">
        <w:rPr>
          <w:sz w:val="28"/>
          <w:szCs w:val="28"/>
        </w:rPr>
        <w:t xml:space="preserve">- </w:t>
      </w:r>
      <w:r>
        <w:rPr>
          <w:sz w:val="28"/>
          <w:szCs w:val="28"/>
        </w:rPr>
        <w:t>с</w:t>
      </w:r>
      <w:r w:rsidRPr="002367C7">
        <w:rPr>
          <w:sz w:val="28"/>
          <w:szCs w:val="28"/>
        </w:rPr>
        <w:t>окращение несанкционированных свалок</w:t>
      </w:r>
      <w:r>
        <w:rPr>
          <w:sz w:val="28"/>
          <w:szCs w:val="28"/>
        </w:rPr>
        <w:t>.</w:t>
      </w:r>
    </w:p>
    <w:p w14:paraId="361BB5B2" w14:textId="5EDEE60F" w:rsidR="00FD2939" w:rsidRPr="00F23D1F" w:rsidRDefault="00FD2939" w:rsidP="008E6A61">
      <w:pPr>
        <w:spacing w:line="276" w:lineRule="auto"/>
        <w:ind w:firstLine="426"/>
        <w:jc w:val="both"/>
        <w:rPr>
          <w:i/>
          <w:iCs/>
          <w:sz w:val="28"/>
          <w:szCs w:val="28"/>
        </w:rPr>
      </w:pPr>
      <w:r w:rsidRPr="00F23D1F">
        <w:rPr>
          <w:i/>
          <w:iCs/>
          <w:sz w:val="28"/>
          <w:szCs w:val="28"/>
        </w:rPr>
        <w:lastRenderedPageBreak/>
        <w:t>Проекты:</w:t>
      </w:r>
    </w:p>
    <w:p w14:paraId="454CB3AA" w14:textId="6DAB2A72" w:rsidR="00FD2939" w:rsidRPr="002367C7" w:rsidRDefault="00F23D1F" w:rsidP="008E6A61">
      <w:pPr>
        <w:autoSpaceDE w:val="0"/>
        <w:autoSpaceDN w:val="0"/>
        <w:adjustRightInd w:val="0"/>
        <w:spacing w:line="276" w:lineRule="auto"/>
        <w:ind w:firstLine="425"/>
        <w:jc w:val="both"/>
        <w:rPr>
          <w:rFonts w:eastAsiaTheme="minorHAnsi"/>
          <w:sz w:val="28"/>
          <w:szCs w:val="28"/>
          <w:lang w:eastAsia="en-US"/>
        </w:rPr>
      </w:pPr>
      <w:r>
        <w:rPr>
          <w:sz w:val="28"/>
          <w:szCs w:val="28"/>
        </w:rPr>
        <w:t>с</w:t>
      </w:r>
      <w:r w:rsidR="00FD2939" w:rsidRPr="002367C7">
        <w:rPr>
          <w:sz w:val="28"/>
          <w:szCs w:val="28"/>
        </w:rPr>
        <w:t>троительство (реконструкция) объектов обращения с ТКО</w:t>
      </w:r>
      <w:r w:rsidR="004A27E8">
        <w:rPr>
          <w:sz w:val="28"/>
          <w:szCs w:val="28"/>
        </w:rPr>
        <w:t>.</w:t>
      </w:r>
    </w:p>
    <w:p w14:paraId="2A955534" w14:textId="0C26B45D" w:rsidR="00FD2939" w:rsidRPr="00F23D1F" w:rsidRDefault="00FD2939" w:rsidP="008E6A61">
      <w:pPr>
        <w:spacing w:line="276" w:lineRule="auto"/>
        <w:ind w:firstLine="425"/>
        <w:jc w:val="both"/>
        <w:rPr>
          <w:i/>
          <w:iCs/>
          <w:sz w:val="28"/>
          <w:szCs w:val="28"/>
        </w:rPr>
      </w:pPr>
      <w:r w:rsidRPr="00F23D1F">
        <w:rPr>
          <w:i/>
          <w:iCs/>
          <w:sz w:val="28"/>
          <w:szCs w:val="28"/>
        </w:rPr>
        <w:t>Ожидаемые результаты:</w:t>
      </w:r>
    </w:p>
    <w:p w14:paraId="3DF27A91" w14:textId="0F611D74" w:rsidR="00FD2939" w:rsidRPr="00F23D1F" w:rsidRDefault="00F23D1F" w:rsidP="009C08D3">
      <w:pPr>
        <w:pStyle w:val="afff2"/>
        <w:numPr>
          <w:ilvl w:val="0"/>
          <w:numId w:val="14"/>
        </w:numPr>
        <w:ind w:left="0" w:firstLine="426"/>
        <w:rPr>
          <w:rFonts w:ascii="Times New Roman" w:hAnsi="Times New Roman"/>
          <w:sz w:val="28"/>
          <w:szCs w:val="28"/>
        </w:rPr>
      </w:pPr>
      <w:r w:rsidRPr="00F23D1F">
        <w:rPr>
          <w:rFonts w:ascii="Times New Roman" w:hAnsi="Times New Roman"/>
          <w:sz w:val="28"/>
          <w:szCs w:val="28"/>
        </w:rPr>
        <w:t>у</w:t>
      </w:r>
      <w:r w:rsidR="00FD2939" w:rsidRPr="00F23D1F">
        <w:rPr>
          <w:rFonts w:ascii="Times New Roman" w:hAnsi="Times New Roman"/>
          <w:sz w:val="28"/>
          <w:szCs w:val="28"/>
        </w:rPr>
        <w:t>лучшение экологической обстановки</w:t>
      </w:r>
      <w:r w:rsidRPr="00F23D1F">
        <w:rPr>
          <w:rFonts w:ascii="Times New Roman" w:hAnsi="Times New Roman"/>
          <w:sz w:val="28"/>
          <w:szCs w:val="28"/>
        </w:rPr>
        <w:t>;</w:t>
      </w:r>
    </w:p>
    <w:p w14:paraId="1A54DBE1" w14:textId="53D070F8" w:rsidR="00FD2939" w:rsidRPr="00F23D1F" w:rsidRDefault="00F23D1F" w:rsidP="009C08D3">
      <w:pPr>
        <w:pStyle w:val="afff2"/>
        <w:numPr>
          <w:ilvl w:val="0"/>
          <w:numId w:val="14"/>
        </w:numPr>
        <w:spacing w:line="276" w:lineRule="auto"/>
        <w:ind w:left="0" w:firstLine="426"/>
        <w:jc w:val="both"/>
        <w:rPr>
          <w:rFonts w:ascii="Times New Roman" w:hAnsi="Times New Roman"/>
          <w:sz w:val="28"/>
          <w:szCs w:val="28"/>
        </w:rPr>
      </w:pPr>
      <w:r w:rsidRPr="00F23D1F">
        <w:rPr>
          <w:rFonts w:ascii="Times New Roman" w:hAnsi="Times New Roman"/>
          <w:sz w:val="28"/>
          <w:szCs w:val="28"/>
        </w:rPr>
        <w:t>у</w:t>
      </w:r>
      <w:r w:rsidR="00FD2939" w:rsidRPr="00F23D1F">
        <w:rPr>
          <w:rFonts w:ascii="Times New Roman" w:hAnsi="Times New Roman"/>
          <w:sz w:val="28"/>
          <w:szCs w:val="28"/>
        </w:rPr>
        <w:t>величение доли обеспеченности населенных пунктов полигонами твердых коммунальных и промышленных отходов</w:t>
      </w:r>
      <w:r w:rsidRPr="00F23D1F">
        <w:rPr>
          <w:rFonts w:ascii="Times New Roman" w:hAnsi="Times New Roman"/>
          <w:sz w:val="28"/>
          <w:szCs w:val="28"/>
        </w:rPr>
        <w:t>;</w:t>
      </w:r>
    </w:p>
    <w:p w14:paraId="5DCD08DF" w14:textId="0D73FE3E" w:rsidR="00534B49" w:rsidRPr="00F23D1F" w:rsidRDefault="00F23D1F" w:rsidP="009C08D3">
      <w:pPr>
        <w:pStyle w:val="afff2"/>
        <w:numPr>
          <w:ilvl w:val="0"/>
          <w:numId w:val="14"/>
        </w:numPr>
        <w:suppressAutoHyphens w:val="0"/>
        <w:autoSpaceDE w:val="0"/>
        <w:autoSpaceDN w:val="0"/>
        <w:adjustRightInd w:val="0"/>
        <w:spacing w:line="276" w:lineRule="auto"/>
        <w:ind w:left="0" w:firstLine="426"/>
        <w:jc w:val="both"/>
        <w:rPr>
          <w:rFonts w:ascii="Times New Roman" w:hAnsi="Times New Roman"/>
          <w:sz w:val="28"/>
          <w:szCs w:val="28"/>
        </w:rPr>
      </w:pPr>
      <w:r w:rsidRPr="00F23D1F">
        <w:rPr>
          <w:rFonts w:ascii="Times New Roman" w:hAnsi="Times New Roman"/>
          <w:sz w:val="28"/>
          <w:szCs w:val="28"/>
        </w:rPr>
        <w:t>с</w:t>
      </w:r>
      <w:r w:rsidR="00534B49" w:rsidRPr="00F23D1F">
        <w:rPr>
          <w:rFonts w:ascii="Times New Roman" w:hAnsi="Times New Roman"/>
          <w:sz w:val="28"/>
          <w:szCs w:val="28"/>
        </w:rPr>
        <w:t>охранение экологического баланса и восстановление природного биоразнообразия</w:t>
      </w:r>
      <w:r w:rsidR="004A27E8">
        <w:rPr>
          <w:rFonts w:ascii="Times New Roman" w:hAnsi="Times New Roman"/>
          <w:sz w:val="28"/>
          <w:szCs w:val="28"/>
        </w:rPr>
        <w:t>;</w:t>
      </w:r>
    </w:p>
    <w:p w14:paraId="1DDA3FF6" w14:textId="434DB03C" w:rsidR="00534B49" w:rsidRPr="00F23D1F" w:rsidRDefault="00F23D1F" w:rsidP="009C08D3">
      <w:pPr>
        <w:pStyle w:val="afff2"/>
        <w:numPr>
          <w:ilvl w:val="0"/>
          <w:numId w:val="14"/>
        </w:numPr>
        <w:suppressAutoHyphens w:val="0"/>
        <w:autoSpaceDE w:val="0"/>
        <w:autoSpaceDN w:val="0"/>
        <w:adjustRightInd w:val="0"/>
        <w:spacing w:line="276" w:lineRule="auto"/>
        <w:ind w:left="0" w:firstLine="426"/>
        <w:jc w:val="both"/>
        <w:rPr>
          <w:rFonts w:ascii="Times New Roman" w:hAnsi="Times New Roman"/>
          <w:sz w:val="28"/>
          <w:szCs w:val="28"/>
        </w:rPr>
      </w:pPr>
      <w:r w:rsidRPr="00F23D1F">
        <w:rPr>
          <w:rFonts w:ascii="Times New Roman" w:hAnsi="Times New Roman"/>
          <w:sz w:val="28"/>
          <w:szCs w:val="28"/>
        </w:rPr>
        <w:t>п</w:t>
      </w:r>
      <w:r w:rsidR="00534B49" w:rsidRPr="00F23D1F">
        <w:rPr>
          <w:rFonts w:ascii="Times New Roman" w:hAnsi="Times New Roman"/>
          <w:sz w:val="28"/>
          <w:szCs w:val="28"/>
        </w:rPr>
        <w:t xml:space="preserve">ереход к развитию экологически чистых производств («зеленой» экономике), практике внедрения инновационных ресурсосберегающих, экологически безопасных технологий производства: технологическое перевооружение и постепенный вывод из эксплуатации предприятий с устаревшим оборудованием; </w:t>
      </w:r>
    </w:p>
    <w:p w14:paraId="58D477E3" w14:textId="2A4A7FE7" w:rsidR="00534B49" w:rsidRDefault="00F23D1F" w:rsidP="009C08D3">
      <w:pPr>
        <w:pStyle w:val="afff2"/>
        <w:numPr>
          <w:ilvl w:val="0"/>
          <w:numId w:val="14"/>
        </w:numPr>
        <w:suppressAutoHyphens w:val="0"/>
        <w:autoSpaceDE w:val="0"/>
        <w:autoSpaceDN w:val="0"/>
        <w:adjustRightInd w:val="0"/>
        <w:spacing w:line="276" w:lineRule="auto"/>
        <w:ind w:left="0" w:firstLine="426"/>
        <w:jc w:val="both"/>
        <w:rPr>
          <w:rFonts w:ascii="Times New Roman" w:hAnsi="Times New Roman"/>
          <w:sz w:val="28"/>
          <w:szCs w:val="28"/>
        </w:rPr>
      </w:pPr>
      <w:r w:rsidRPr="00F23D1F">
        <w:rPr>
          <w:rFonts w:ascii="Times New Roman" w:hAnsi="Times New Roman"/>
          <w:sz w:val="28"/>
          <w:szCs w:val="28"/>
        </w:rPr>
        <w:t>с</w:t>
      </w:r>
      <w:r w:rsidR="00534B49" w:rsidRPr="00F23D1F">
        <w:rPr>
          <w:rFonts w:ascii="Times New Roman" w:hAnsi="Times New Roman"/>
          <w:sz w:val="28"/>
          <w:szCs w:val="28"/>
        </w:rPr>
        <w:t>нижение загрязнения окружающей среды и ресурсосбережение: сортировка ТКО в объеме 100%; снижение объема ТКО, направляемых на полигоны, в 2 раза</w:t>
      </w:r>
      <w:r>
        <w:rPr>
          <w:rFonts w:ascii="Times New Roman" w:hAnsi="Times New Roman"/>
          <w:sz w:val="28"/>
          <w:szCs w:val="28"/>
        </w:rPr>
        <w:t>;</w:t>
      </w:r>
    </w:p>
    <w:p w14:paraId="013074A8" w14:textId="29A3E099" w:rsidR="00F23D1F" w:rsidRDefault="00F23D1F" w:rsidP="009C08D3">
      <w:pPr>
        <w:pStyle w:val="afff2"/>
        <w:numPr>
          <w:ilvl w:val="0"/>
          <w:numId w:val="14"/>
        </w:numPr>
        <w:spacing w:line="276" w:lineRule="auto"/>
        <w:ind w:left="0" w:firstLine="426"/>
        <w:jc w:val="both"/>
        <w:rPr>
          <w:rFonts w:ascii="Times New Roman" w:hAnsi="Times New Roman"/>
          <w:sz w:val="28"/>
          <w:szCs w:val="28"/>
        </w:rPr>
      </w:pPr>
      <w:r w:rsidRPr="00F23D1F">
        <w:rPr>
          <w:rFonts w:ascii="Times New Roman" w:hAnsi="Times New Roman"/>
          <w:sz w:val="28"/>
          <w:szCs w:val="28"/>
        </w:rPr>
        <w:t>восстановление нарушенных природных систем</w:t>
      </w:r>
      <w:r w:rsidR="00A3293B">
        <w:rPr>
          <w:rFonts w:ascii="Times New Roman" w:hAnsi="Times New Roman"/>
          <w:sz w:val="28"/>
          <w:szCs w:val="28"/>
        </w:rPr>
        <w:t>;</w:t>
      </w:r>
    </w:p>
    <w:p w14:paraId="1202FB99" w14:textId="07696342" w:rsidR="00A3293B" w:rsidRPr="002367C7" w:rsidRDefault="00A3293B" w:rsidP="009C08D3">
      <w:pPr>
        <w:pStyle w:val="afff2"/>
        <w:numPr>
          <w:ilvl w:val="0"/>
          <w:numId w:val="14"/>
        </w:numPr>
        <w:suppressAutoHyphens w:val="0"/>
        <w:autoSpaceDE w:val="0"/>
        <w:autoSpaceDN w:val="0"/>
        <w:adjustRightInd w:val="0"/>
        <w:spacing w:after="0" w:line="276" w:lineRule="auto"/>
        <w:ind w:left="0" w:firstLine="426"/>
        <w:jc w:val="both"/>
        <w:rPr>
          <w:rFonts w:ascii="Times New Roman" w:hAnsi="Times New Roman"/>
          <w:sz w:val="28"/>
          <w:szCs w:val="28"/>
        </w:rPr>
      </w:pPr>
      <w:r>
        <w:rPr>
          <w:rFonts w:ascii="Times New Roman" w:hAnsi="Times New Roman"/>
          <w:sz w:val="28"/>
          <w:szCs w:val="28"/>
        </w:rPr>
        <w:t>о</w:t>
      </w:r>
      <w:r w:rsidRPr="002367C7">
        <w:rPr>
          <w:rFonts w:ascii="Times New Roman" w:hAnsi="Times New Roman"/>
          <w:sz w:val="28"/>
          <w:szCs w:val="28"/>
        </w:rPr>
        <w:t>беспечение качества окружающей среды, необходимого для благоприятной жизни населения и устойчивого развития экономики: индекс качества окружающей среды к 2036 году составит 110,7</w:t>
      </w:r>
      <w:r>
        <w:rPr>
          <w:rFonts w:ascii="Times New Roman" w:hAnsi="Times New Roman"/>
          <w:sz w:val="28"/>
          <w:szCs w:val="28"/>
        </w:rPr>
        <w:t>;</w:t>
      </w:r>
      <w:r w:rsidRPr="002367C7">
        <w:rPr>
          <w:rFonts w:ascii="Times New Roman" w:hAnsi="Times New Roman"/>
          <w:sz w:val="28"/>
          <w:szCs w:val="28"/>
        </w:rPr>
        <w:t xml:space="preserve"> </w:t>
      </w:r>
    </w:p>
    <w:p w14:paraId="177AD887" w14:textId="427E4FA9" w:rsidR="00A3293B" w:rsidRPr="002367C7" w:rsidRDefault="00A3293B" w:rsidP="009C08D3">
      <w:pPr>
        <w:pStyle w:val="afff2"/>
        <w:numPr>
          <w:ilvl w:val="0"/>
          <w:numId w:val="14"/>
        </w:numPr>
        <w:suppressAutoHyphens w:val="0"/>
        <w:autoSpaceDE w:val="0"/>
        <w:autoSpaceDN w:val="0"/>
        <w:adjustRightInd w:val="0"/>
        <w:spacing w:after="0" w:line="276" w:lineRule="auto"/>
        <w:ind w:left="0" w:firstLine="426"/>
        <w:jc w:val="both"/>
        <w:rPr>
          <w:rFonts w:ascii="Times New Roman" w:hAnsi="Times New Roman"/>
          <w:sz w:val="28"/>
          <w:szCs w:val="28"/>
        </w:rPr>
      </w:pPr>
      <w:r>
        <w:rPr>
          <w:rFonts w:ascii="Times New Roman" w:hAnsi="Times New Roman"/>
          <w:sz w:val="28"/>
          <w:szCs w:val="28"/>
        </w:rPr>
        <w:t>л</w:t>
      </w:r>
      <w:r w:rsidRPr="002367C7">
        <w:rPr>
          <w:rFonts w:ascii="Times New Roman" w:hAnsi="Times New Roman"/>
          <w:sz w:val="28"/>
          <w:szCs w:val="28"/>
        </w:rPr>
        <w:t>иквидация накопленного вреда окружающей среде вследствие хозяйственной и другой деятельности: общая площадь особо охраняемых природных территорий регионального значения увеличится</w:t>
      </w:r>
      <w:r w:rsidRPr="002367C7">
        <w:rPr>
          <w:rFonts w:ascii="TimesNewRomanPSMT" w:hAnsi="TimesNewRomanPSMT" w:cs="TimesNewRomanPSMT"/>
          <w:sz w:val="28"/>
          <w:szCs w:val="28"/>
        </w:rPr>
        <w:t xml:space="preserve"> </w:t>
      </w:r>
      <w:r w:rsidRPr="002367C7">
        <w:rPr>
          <w:rFonts w:ascii="Times New Roman" w:hAnsi="Times New Roman"/>
          <w:sz w:val="28"/>
          <w:szCs w:val="28"/>
        </w:rPr>
        <w:t>на 5,5 тыс.га.</w:t>
      </w:r>
    </w:p>
    <w:p w14:paraId="39F5DFAD" w14:textId="3E1E7758" w:rsidR="0030249A" w:rsidRPr="00A3293B" w:rsidRDefault="0030249A" w:rsidP="00A3293B">
      <w:pPr>
        <w:spacing w:line="276" w:lineRule="auto"/>
        <w:ind w:firstLine="426"/>
        <w:jc w:val="both"/>
        <w:rPr>
          <w:sz w:val="28"/>
          <w:szCs w:val="28"/>
        </w:rPr>
      </w:pPr>
    </w:p>
    <w:p w14:paraId="66D5196C" w14:textId="693432BB" w:rsidR="00A3293B" w:rsidRDefault="00FD2939" w:rsidP="00FD2939">
      <w:pPr>
        <w:spacing w:line="276" w:lineRule="auto"/>
        <w:jc w:val="both"/>
        <w:rPr>
          <w:i/>
          <w:sz w:val="28"/>
          <w:szCs w:val="28"/>
        </w:rPr>
      </w:pPr>
      <w:r w:rsidRPr="002367C7">
        <w:rPr>
          <w:i/>
          <w:iCs/>
          <w:sz w:val="28"/>
          <w:szCs w:val="28"/>
        </w:rPr>
        <w:t xml:space="preserve">      СЗ </w:t>
      </w:r>
      <w:r w:rsidR="004A27E8">
        <w:rPr>
          <w:i/>
          <w:iCs/>
          <w:sz w:val="28"/>
          <w:szCs w:val="28"/>
        </w:rPr>
        <w:t>8</w:t>
      </w:r>
      <w:r w:rsidR="009E0A62">
        <w:rPr>
          <w:i/>
          <w:iCs/>
          <w:sz w:val="28"/>
          <w:szCs w:val="28"/>
        </w:rPr>
        <w:t>.2 -</w:t>
      </w:r>
      <w:r w:rsidRPr="002367C7">
        <w:rPr>
          <w:sz w:val="28"/>
          <w:szCs w:val="28"/>
        </w:rPr>
        <w:t xml:space="preserve"> </w:t>
      </w:r>
      <w:r w:rsidRPr="002367C7">
        <w:rPr>
          <w:i/>
          <w:sz w:val="28"/>
          <w:szCs w:val="28"/>
        </w:rPr>
        <w:t xml:space="preserve">Построение эффективной системы </w:t>
      </w:r>
      <w:r w:rsidR="00A3293B">
        <w:rPr>
          <w:i/>
          <w:sz w:val="28"/>
          <w:szCs w:val="28"/>
        </w:rPr>
        <w:t xml:space="preserve">экологической безопасности </w:t>
      </w:r>
    </w:p>
    <w:p w14:paraId="6BF77C54" w14:textId="74F36D7B" w:rsidR="00FD2939" w:rsidRPr="003A73E3" w:rsidRDefault="00FD2939" w:rsidP="003A73E3">
      <w:pPr>
        <w:spacing w:line="276" w:lineRule="auto"/>
        <w:ind w:firstLine="426"/>
        <w:jc w:val="both"/>
        <w:rPr>
          <w:i/>
          <w:iCs/>
          <w:sz w:val="28"/>
          <w:szCs w:val="28"/>
        </w:rPr>
      </w:pPr>
      <w:r w:rsidRPr="003A73E3">
        <w:rPr>
          <w:i/>
          <w:iCs/>
          <w:sz w:val="28"/>
          <w:szCs w:val="28"/>
        </w:rPr>
        <w:t>Мероприятия:</w:t>
      </w:r>
    </w:p>
    <w:p w14:paraId="10698340" w14:textId="03DB8730" w:rsidR="00FD2939" w:rsidRPr="002367C7" w:rsidRDefault="00FD2939" w:rsidP="003A73E3">
      <w:pPr>
        <w:tabs>
          <w:tab w:val="left" w:pos="0"/>
        </w:tabs>
        <w:spacing w:line="276" w:lineRule="auto"/>
        <w:ind w:firstLine="426"/>
        <w:contextualSpacing/>
        <w:jc w:val="both"/>
        <w:rPr>
          <w:sz w:val="28"/>
          <w:szCs w:val="28"/>
        </w:rPr>
      </w:pPr>
      <w:r w:rsidRPr="002367C7">
        <w:rPr>
          <w:sz w:val="28"/>
          <w:szCs w:val="28"/>
        </w:rPr>
        <w:t xml:space="preserve">- </w:t>
      </w:r>
      <w:r w:rsidR="003A73E3">
        <w:rPr>
          <w:sz w:val="28"/>
          <w:szCs w:val="28"/>
        </w:rPr>
        <w:t>п</w:t>
      </w:r>
      <w:r w:rsidRPr="002367C7">
        <w:rPr>
          <w:sz w:val="28"/>
          <w:szCs w:val="28"/>
        </w:rPr>
        <w:t>риоритетность обеспечения экологической безопасности, сохранения естественных экологических систем, природных ландшафтов и природных комплексов при разработке и реализации проектов в сфере природопользования, хозяйственной и иной деятельности</w:t>
      </w:r>
      <w:r w:rsidR="003A73E3">
        <w:rPr>
          <w:sz w:val="28"/>
          <w:szCs w:val="28"/>
        </w:rPr>
        <w:t>;</w:t>
      </w:r>
    </w:p>
    <w:p w14:paraId="3ADCF4E8" w14:textId="3C1AE133" w:rsidR="00FD2939" w:rsidRPr="002367C7" w:rsidRDefault="00FD2939" w:rsidP="003A73E3">
      <w:pPr>
        <w:tabs>
          <w:tab w:val="left" w:pos="0"/>
        </w:tabs>
        <w:spacing w:line="276" w:lineRule="auto"/>
        <w:ind w:firstLine="426"/>
        <w:contextualSpacing/>
        <w:jc w:val="both"/>
        <w:rPr>
          <w:sz w:val="28"/>
          <w:szCs w:val="28"/>
        </w:rPr>
      </w:pPr>
      <w:r w:rsidRPr="002367C7">
        <w:rPr>
          <w:sz w:val="28"/>
          <w:szCs w:val="28"/>
        </w:rPr>
        <w:t xml:space="preserve">- </w:t>
      </w:r>
      <w:r w:rsidR="003A73E3">
        <w:rPr>
          <w:sz w:val="28"/>
          <w:szCs w:val="28"/>
        </w:rPr>
        <w:t>р</w:t>
      </w:r>
      <w:r w:rsidRPr="002367C7">
        <w:rPr>
          <w:sz w:val="28"/>
          <w:szCs w:val="28"/>
        </w:rPr>
        <w:t>азмещение объектов промышленной, транспортной и инженерной инфраструктуры, определение зон нового строительства с учётом природоохранных режимов на проектируемой территории</w:t>
      </w:r>
      <w:r w:rsidR="003A73E3">
        <w:rPr>
          <w:sz w:val="28"/>
          <w:szCs w:val="28"/>
        </w:rPr>
        <w:t>;</w:t>
      </w:r>
    </w:p>
    <w:p w14:paraId="49AC4D22" w14:textId="09841E65" w:rsidR="00FD2939" w:rsidRPr="002367C7" w:rsidRDefault="00FD2939" w:rsidP="003A73E3">
      <w:pPr>
        <w:tabs>
          <w:tab w:val="left" w:pos="0"/>
        </w:tabs>
        <w:spacing w:line="276" w:lineRule="auto"/>
        <w:ind w:firstLine="426"/>
        <w:contextualSpacing/>
        <w:jc w:val="both"/>
        <w:rPr>
          <w:sz w:val="28"/>
          <w:szCs w:val="28"/>
        </w:rPr>
      </w:pPr>
      <w:r w:rsidRPr="002367C7">
        <w:rPr>
          <w:sz w:val="28"/>
          <w:szCs w:val="28"/>
        </w:rPr>
        <w:t xml:space="preserve">- </w:t>
      </w:r>
      <w:r w:rsidR="003A73E3">
        <w:rPr>
          <w:sz w:val="28"/>
          <w:szCs w:val="28"/>
        </w:rPr>
        <w:t>у</w:t>
      </w:r>
      <w:r w:rsidRPr="002367C7">
        <w:rPr>
          <w:sz w:val="28"/>
          <w:szCs w:val="28"/>
        </w:rPr>
        <w:t>становление и учёт при размещении объектов промышленной, транспортной и инженерной инфраструктуры, определении зон нового строительства зон с особыми условиями использования, с целью снижение уровня опасного воздействия на население и минимизации рисков возникновения техногенных чрезвычайных ситуаций</w:t>
      </w:r>
      <w:r w:rsidR="003A73E3">
        <w:rPr>
          <w:sz w:val="28"/>
          <w:szCs w:val="28"/>
        </w:rPr>
        <w:t>;</w:t>
      </w:r>
    </w:p>
    <w:p w14:paraId="7217FDEC" w14:textId="4A50007A" w:rsidR="00FD2939" w:rsidRPr="002367C7" w:rsidRDefault="00FD2939" w:rsidP="003A73E3">
      <w:pPr>
        <w:tabs>
          <w:tab w:val="left" w:pos="0"/>
        </w:tabs>
        <w:spacing w:line="276" w:lineRule="auto"/>
        <w:ind w:firstLine="426"/>
        <w:contextualSpacing/>
        <w:jc w:val="both"/>
        <w:rPr>
          <w:rFonts w:eastAsia="Calibri"/>
          <w:sz w:val="28"/>
          <w:szCs w:val="28"/>
          <w:lang w:eastAsia="en-US"/>
        </w:rPr>
      </w:pPr>
      <w:r w:rsidRPr="002367C7">
        <w:rPr>
          <w:rFonts w:eastAsia="Calibri"/>
          <w:sz w:val="28"/>
          <w:szCs w:val="28"/>
        </w:rPr>
        <w:lastRenderedPageBreak/>
        <w:t xml:space="preserve">- </w:t>
      </w:r>
      <w:r w:rsidR="003A73E3">
        <w:rPr>
          <w:rFonts w:eastAsia="Calibri"/>
          <w:sz w:val="28"/>
          <w:szCs w:val="28"/>
        </w:rPr>
        <w:t>о</w:t>
      </w:r>
      <w:r w:rsidRPr="002367C7">
        <w:rPr>
          <w:rFonts w:eastAsia="Calibri"/>
          <w:sz w:val="28"/>
          <w:szCs w:val="28"/>
        </w:rPr>
        <w:t>храна, защита и воспроизводство лесов как накопителей и поглотителей парниковых газов</w:t>
      </w:r>
      <w:r w:rsidR="003A73E3">
        <w:rPr>
          <w:rFonts w:eastAsia="Calibri"/>
          <w:sz w:val="28"/>
          <w:szCs w:val="28"/>
        </w:rPr>
        <w:t>;</w:t>
      </w:r>
    </w:p>
    <w:p w14:paraId="1D752825" w14:textId="392DDF66" w:rsidR="00FD2939" w:rsidRPr="002367C7" w:rsidRDefault="00FD2939" w:rsidP="003A73E3">
      <w:pPr>
        <w:autoSpaceDE w:val="0"/>
        <w:autoSpaceDN w:val="0"/>
        <w:adjustRightInd w:val="0"/>
        <w:spacing w:line="276" w:lineRule="auto"/>
        <w:ind w:firstLine="426"/>
        <w:jc w:val="both"/>
        <w:rPr>
          <w:rFonts w:eastAsiaTheme="minorHAnsi"/>
          <w:sz w:val="28"/>
          <w:szCs w:val="28"/>
        </w:rPr>
      </w:pPr>
      <w:r w:rsidRPr="002367C7">
        <w:rPr>
          <w:sz w:val="28"/>
          <w:szCs w:val="28"/>
        </w:rPr>
        <w:t xml:space="preserve">- </w:t>
      </w:r>
      <w:r w:rsidR="003A73E3">
        <w:rPr>
          <w:sz w:val="28"/>
          <w:szCs w:val="28"/>
        </w:rPr>
        <w:t>о</w:t>
      </w:r>
      <w:r w:rsidRPr="002367C7">
        <w:rPr>
          <w:sz w:val="28"/>
          <w:szCs w:val="28"/>
        </w:rPr>
        <w:t>снащение предприятий современным природоохранным оборудованием</w:t>
      </w:r>
      <w:r w:rsidR="003A73E3">
        <w:rPr>
          <w:sz w:val="28"/>
          <w:szCs w:val="28"/>
        </w:rPr>
        <w:t>;</w:t>
      </w:r>
      <w:r w:rsidRPr="002367C7">
        <w:rPr>
          <w:sz w:val="28"/>
          <w:szCs w:val="28"/>
        </w:rPr>
        <w:t xml:space="preserve"> </w:t>
      </w:r>
    </w:p>
    <w:p w14:paraId="3291CC03" w14:textId="2604F944" w:rsidR="00FD2939" w:rsidRDefault="00FD2939" w:rsidP="003A73E3">
      <w:pPr>
        <w:tabs>
          <w:tab w:val="left" w:pos="0"/>
        </w:tabs>
        <w:spacing w:line="276" w:lineRule="auto"/>
        <w:ind w:firstLine="426"/>
        <w:contextualSpacing/>
        <w:jc w:val="both"/>
        <w:rPr>
          <w:rFonts w:eastAsia="Calibri"/>
          <w:sz w:val="28"/>
          <w:szCs w:val="28"/>
        </w:rPr>
      </w:pPr>
      <w:r w:rsidRPr="002367C7">
        <w:rPr>
          <w:rFonts w:eastAsia="Calibri"/>
          <w:sz w:val="28"/>
          <w:szCs w:val="28"/>
        </w:rPr>
        <w:t xml:space="preserve">- </w:t>
      </w:r>
      <w:r w:rsidR="003A73E3">
        <w:rPr>
          <w:rFonts w:eastAsia="Calibri"/>
          <w:sz w:val="28"/>
          <w:szCs w:val="28"/>
        </w:rPr>
        <w:t>р</w:t>
      </w:r>
      <w:r w:rsidRPr="002367C7">
        <w:rPr>
          <w:rFonts w:eastAsia="Calibri"/>
          <w:sz w:val="28"/>
          <w:szCs w:val="28"/>
        </w:rPr>
        <w:t>азвитие информационной, научной и кадровой политики в области климата</w:t>
      </w:r>
      <w:r w:rsidR="003A73E3">
        <w:rPr>
          <w:rFonts w:eastAsia="Calibri"/>
          <w:sz w:val="28"/>
          <w:szCs w:val="28"/>
        </w:rPr>
        <w:t>;</w:t>
      </w:r>
    </w:p>
    <w:p w14:paraId="36A590E1" w14:textId="5E8DF7B2" w:rsidR="00441D30" w:rsidRDefault="00441D30" w:rsidP="003A73E3">
      <w:pPr>
        <w:tabs>
          <w:tab w:val="left" w:pos="0"/>
        </w:tabs>
        <w:spacing w:line="276" w:lineRule="auto"/>
        <w:ind w:firstLine="426"/>
        <w:contextualSpacing/>
        <w:jc w:val="both"/>
        <w:rPr>
          <w:rFonts w:eastAsia="Calibri"/>
          <w:sz w:val="28"/>
          <w:szCs w:val="28"/>
        </w:rPr>
      </w:pPr>
      <w:r>
        <w:rPr>
          <w:rFonts w:eastAsia="Calibri"/>
          <w:sz w:val="28"/>
          <w:szCs w:val="28"/>
        </w:rPr>
        <w:t>- у</w:t>
      </w:r>
      <w:r w:rsidRPr="002367C7">
        <w:rPr>
          <w:rFonts w:eastAsia="Calibri"/>
          <w:sz w:val="28"/>
          <w:szCs w:val="28"/>
        </w:rPr>
        <w:t>частие граждан, общественных объединений, некоммерческих и хозяйственных организаций в принятии экологически важных решений</w:t>
      </w:r>
      <w:r>
        <w:rPr>
          <w:rFonts w:eastAsia="Calibri"/>
          <w:sz w:val="28"/>
          <w:szCs w:val="28"/>
        </w:rPr>
        <w:t>;</w:t>
      </w:r>
    </w:p>
    <w:p w14:paraId="1F235C02" w14:textId="6D5EFD28" w:rsidR="003A73E3" w:rsidRPr="003A73E3" w:rsidRDefault="003A73E3" w:rsidP="003A73E3">
      <w:pPr>
        <w:tabs>
          <w:tab w:val="left" w:pos="0"/>
        </w:tabs>
        <w:spacing w:line="276" w:lineRule="auto"/>
        <w:ind w:firstLine="426"/>
        <w:contextualSpacing/>
        <w:jc w:val="both"/>
        <w:rPr>
          <w:rFonts w:eastAsia="Calibri"/>
          <w:sz w:val="28"/>
          <w:szCs w:val="28"/>
        </w:rPr>
      </w:pPr>
      <w:r w:rsidRPr="003A73E3">
        <w:rPr>
          <w:rFonts w:eastAsia="Calibri"/>
          <w:sz w:val="28"/>
          <w:szCs w:val="28"/>
        </w:rPr>
        <w:t xml:space="preserve">- </w:t>
      </w:r>
      <w:r>
        <w:rPr>
          <w:rFonts w:eastAsia="Calibri"/>
          <w:sz w:val="28"/>
          <w:szCs w:val="28"/>
        </w:rPr>
        <w:t>с</w:t>
      </w:r>
      <w:r w:rsidRPr="003A73E3">
        <w:rPr>
          <w:rFonts w:eastAsia="Calibri"/>
          <w:sz w:val="28"/>
          <w:szCs w:val="28"/>
        </w:rPr>
        <w:t>оздание пространственно-функциональной экологической системы (экосети) природных территорий района с различными режимами природопользования</w:t>
      </w:r>
      <w:r>
        <w:rPr>
          <w:rFonts w:eastAsia="Calibri"/>
          <w:sz w:val="28"/>
          <w:szCs w:val="28"/>
        </w:rPr>
        <w:t>;</w:t>
      </w:r>
    </w:p>
    <w:p w14:paraId="2A8D7D96" w14:textId="71584B8E" w:rsidR="003A73E3" w:rsidRPr="003A73E3" w:rsidRDefault="003A73E3" w:rsidP="003A73E3">
      <w:pPr>
        <w:tabs>
          <w:tab w:val="left" w:pos="0"/>
        </w:tabs>
        <w:spacing w:line="276" w:lineRule="auto"/>
        <w:ind w:firstLine="426"/>
        <w:contextualSpacing/>
        <w:jc w:val="both"/>
        <w:rPr>
          <w:rFonts w:eastAsia="Calibri"/>
          <w:sz w:val="28"/>
          <w:szCs w:val="28"/>
        </w:rPr>
      </w:pPr>
      <w:r w:rsidRPr="003A73E3">
        <w:rPr>
          <w:rFonts w:eastAsia="Calibri"/>
          <w:sz w:val="28"/>
          <w:szCs w:val="28"/>
        </w:rPr>
        <w:t xml:space="preserve">- </w:t>
      </w:r>
      <w:r>
        <w:rPr>
          <w:rFonts w:eastAsia="Calibri"/>
          <w:sz w:val="28"/>
          <w:szCs w:val="28"/>
        </w:rPr>
        <w:t>р</w:t>
      </w:r>
      <w:r w:rsidRPr="003A73E3">
        <w:rPr>
          <w:rFonts w:eastAsia="Calibri"/>
          <w:sz w:val="28"/>
          <w:szCs w:val="28"/>
        </w:rPr>
        <w:t>азработка региональных нормативов качества компонентов окружающей среды</w:t>
      </w:r>
      <w:r>
        <w:rPr>
          <w:rFonts w:eastAsia="Calibri"/>
          <w:sz w:val="28"/>
          <w:szCs w:val="28"/>
        </w:rPr>
        <w:t>;</w:t>
      </w:r>
    </w:p>
    <w:p w14:paraId="297F7744" w14:textId="3DC33BD3" w:rsidR="003A73E3" w:rsidRDefault="003A73E3" w:rsidP="004A27E8">
      <w:pPr>
        <w:tabs>
          <w:tab w:val="left" w:pos="0"/>
        </w:tabs>
        <w:spacing w:line="276" w:lineRule="auto"/>
        <w:ind w:firstLine="426"/>
        <w:contextualSpacing/>
        <w:jc w:val="both"/>
        <w:rPr>
          <w:rFonts w:eastAsia="Calibri"/>
          <w:sz w:val="28"/>
          <w:szCs w:val="28"/>
        </w:rPr>
      </w:pPr>
      <w:r w:rsidRPr="003A73E3">
        <w:rPr>
          <w:rFonts w:eastAsia="Calibri"/>
          <w:sz w:val="28"/>
          <w:szCs w:val="28"/>
        </w:rPr>
        <w:t xml:space="preserve">- </w:t>
      </w:r>
      <w:r>
        <w:rPr>
          <w:rFonts w:eastAsia="Calibri"/>
          <w:sz w:val="28"/>
          <w:szCs w:val="28"/>
        </w:rPr>
        <w:t>п</w:t>
      </w:r>
      <w:r w:rsidRPr="003A73E3">
        <w:rPr>
          <w:rFonts w:eastAsia="Calibri"/>
          <w:sz w:val="28"/>
          <w:szCs w:val="28"/>
        </w:rPr>
        <w:t>ринятие отраслевых мер по предотвращению и снижению негативного техногенного воздействия на климат</w:t>
      </w:r>
      <w:r w:rsidR="004A27E8">
        <w:rPr>
          <w:rFonts w:eastAsia="Calibri"/>
          <w:sz w:val="28"/>
          <w:szCs w:val="28"/>
        </w:rPr>
        <w:t>.</w:t>
      </w:r>
    </w:p>
    <w:p w14:paraId="1E4C6E40" w14:textId="5CCAB9F3" w:rsidR="00FD2939" w:rsidRPr="003A73E3" w:rsidRDefault="00FD2939" w:rsidP="008E6A61">
      <w:pPr>
        <w:spacing w:line="276" w:lineRule="auto"/>
        <w:ind w:firstLine="426"/>
        <w:jc w:val="both"/>
        <w:rPr>
          <w:rFonts w:eastAsiaTheme="minorHAnsi"/>
          <w:i/>
          <w:iCs/>
          <w:sz w:val="28"/>
          <w:szCs w:val="28"/>
          <w:lang w:eastAsia="en-US"/>
        </w:rPr>
      </w:pPr>
      <w:r w:rsidRPr="003A73E3">
        <w:rPr>
          <w:i/>
          <w:iCs/>
          <w:sz w:val="28"/>
          <w:szCs w:val="28"/>
        </w:rPr>
        <w:t>Проекты:</w:t>
      </w:r>
    </w:p>
    <w:p w14:paraId="43407D7B" w14:textId="23B07F79" w:rsidR="00441D30" w:rsidRPr="002367C7" w:rsidRDefault="004A27E8" w:rsidP="008E6A61">
      <w:pPr>
        <w:autoSpaceDE w:val="0"/>
        <w:autoSpaceDN w:val="0"/>
        <w:adjustRightInd w:val="0"/>
        <w:spacing w:line="276" w:lineRule="auto"/>
        <w:ind w:firstLine="425"/>
        <w:jc w:val="both"/>
        <w:rPr>
          <w:sz w:val="28"/>
          <w:szCs w:val="28"/>
        </w:rPr>
      </w:pPr>
      <w:r>
        <w:rPr>
          <w:sz w:val="28"/>
          <w:szCs w:val="28"/>
        </w:rPr>
        <w:t xml:space="preserve">участие в </w:t>
      </w:r>
      <w:r w:rsidR="00441D30" w:rsidRPr="002367C7">
        <w:rPr>
          <w:rFonts w:eastAsia="Calibri"/>
          <w:sz w:val="28"/>
          <w:szCs w:val="28"/>
        </w:rPr>
        <w:t>международной экологической акции «Спасти и сохранить» на территории Березовского района</w:t>
      </w:r>
      <w:r>
        <w:rPr>
          <w:rFonts w:eastAsia="Calibri"/>
          <w:sz w:val="28"/>
          <w:szCs w:val="28"/>
        </w:rPr>
        <w:t>.</w:t>
      </w:r>
    </w:p>
    <w:p w14:paraId="2DF976A5" w14:textId="7D6E3992" w:rsidR="00FD2939" w:rsidRPr="0030249A" w:rsidRDefault="00FD2939" w:rsidP="008E6A61">
      <w:pPr>
        <w:spacing w:line="276" w:lineRule="auto"/>
        <w:ind w:firstLine="425"/>
        <w:jc w:val="both"/>
        <w:rPr>
          <w:rFonts w:eastAsia="Calibri"/>
          <w:i/>
          <w:iCs/>
          <w:sz w:val="28"/>
          <w:szCs w:val="28"/>
        </w:rPr>
      </w:pPr>
      <w:r w:rsidRPr="0030249A">
        <w:rPr>
          <w:i/>
          <w:iCs/>
          <w:sz w:val="28"/>
          <w:szCs w:val="28"/>
        </w:rPr>
        <w:t>Ожидаемые результаты:</w:t>
      </w:r>
    </w:p>
    <w:p w14:paraId="56497633" w14:textId="4B3A5D12" w:rsidR="00FD2939" w:rsidRDefault="0030249A" w:rsidP="009C08D3">
      <w:pPr>
        <w:pStyle w:val="afff2"/>
        <w:widowControl w:val="0"/>
        <w:numPr>
          <w:ilvl w:val="0"/>
          <w:numId w:val="15"/>
        </w:numPr>
        <w:spacing w:after="0"/>
        <w:ind w:left="0" w:firstLine="426"/>
        <w:jc w:val="both"/>
        <w:rPr>
          <w:rFonts w:ascii="Times New Roman" w:hAnsi="Times New Roman"/>
          <w:sz w:val="28"/>
          <w:szCs w:val="28"/>
        </w:rPr>
      </w:pPr>
      <w:r w:rsidRPr="008750F6">
        <w:rPr>
          <w:rFonts w:ascii="Times New Roman" w:hAnsi="Times New Roman"/>
          <w:sz w:val="28"/>
          <w:szCs w:val="28"/>
        </w:rPr>
        <w:t>с</w:t>
      </w:r>
      <w:r w:rsidR="00FD2939" w:rsidRPr="008750F6">
        <w:rPr>
          <w:rFonts w:ascii="Times New Roman" w:hAnsi="Times New Roman"/>
          <w:sz w:val="28"/>
          <w:szCs w:val="28"/>
        </w:rPr>
        <w:t>воевременное выявление экологических угроз окружающей среде, повышение качества управленческих решений</w:t>
      </w:r>
      <w:r w:rsidRPr="008750F6">
        <w:rPr>
          <w:rFonts w:ascii="Times New Roman" w:hAnsi="Times New Roman"/>
          <w:sz w:val="28"/>
          <w:szCs w:val="28"/>
        </w:rPr>
        <w:t>;</w:t>
      </w:r>
    </w:p>
    <w:p w14:paraId="322019D9" w14:textId="0428772F" w:rsidR="00441D30" w:rsidRPr="00441D30" w:rsidRDefault="00441D30" w:rsidP="009C08D3">
      <w:pPr>
        <w:pStyle w:val="afff2"/>
        <w:widowControl w:val="0"/>
        <w:numPr>
          <w:ilvl w:val="0"/>
          <w:numId w:val="15"/>
        </w:numPr>
        <w:ind w:left="0" w:firstLine="426"/>
        <w:jc w:val="both"/>
        <w:rPr>
          <w:rFonts w:ascii="Times New Roman" w:hAnsi="Times New Roman"/>
          <w:sz w:val="28"/>
          <w:szCs w:val="28"/>
        </w:rPr>
      </w:pPr>
      <w:r w:rsidRPr="00441D30">
        <w:rPr>
          <w:rFonts w:ascii="Times New Roman" w:hAnsi="Times New Roman"/>
          <w:sz w:val="28"/>
          <w:szCs w:val="28"/>
        </w:rPr>
        <w:t>увеличение доли населения, вовлеченного в эколого-просветительские и эколого-образовательные мероприятия;</w:t>
      </w:r>
    </w:p>
    <w:p w14:paraId="2B548791" w14:textId="6BECCE65" w:rsidR="00441D30" w:rsidRPr="008750F6" w:rsidRDefault="00441D30" w:rsidP="009C08D3">
      <w:pPr>
        <w:pStyle w:val="afff2"/>
        <w:widowControl w:val="0"/>
        <w:numPr>
          <w:ilvl w:val="0"/>
          <w:numId w:val="15"/>
        </w:numPr>
        <w:ind w:left="0" w:firstLine="426"/>
        <w:jc w:val="both"/>
        <w:rPr>
          <w:rFonts w:ascii="Times New Roman" w:hAnsi="Times New Roman"/>
          <w:sz w:val="28"/>
          <w:szCs w:val="28"/>
        </w:rPr>
      </w:pPr>
      <w:r w:rsidRPr="00441D30">
        <w:rPr>
          <w:rFonts w:ascii="Times New Roman" w:hAnsi="Times New Roman"/>
          <w:sz w:val="28"/>
          <w:szCs w:val="28"/>
        </w:rPr>
        <w:t>привлечение внимания общественности и жителей района к решению вопросов охраны окружающей среды через вовлечение в эколого-просветительскую и природоохранную деятельность</w:t>
      </w:r>
      <w:r>
        <w:rPr>
          <w:rFonts w:ascii="Times New Roman" w:hAnsi="Times New Roman"/>
          <w:sz w:val="28"/>
          <w:szCs w:val="28"/>
        </w:rPr>
        <w:t>;</w:t>
      </w:r>
    </w:p>
    <w:p w14:paraId="5B486FB2" w14:textId="69E67120" w:rsidR="00FD2939" w:rsidRPr="008750F6" w:rsidRDefault="0030249A" w:rsidP="009C08D3">
      <w:pPr>
        <w:pStyle w:val="afff2"/>
        <w:numPr>
          <w:ilvl w:val="0"/>
          <w:numId w:val="15"/>
        </w:numPr>
        <w:spacing w:line="276" w:lineRule="auto"/>
        <w:ind w:left="0" w:firstLine="426"/>
        <w:jc w:val="both"/>
        <w:rPr>
          <w:rFonts w:ascii="Times New Roman" w:hAnsi="Times New Roman"/>
          <w:sz w:val="28"/>
          <w:szCs w:val="28"/>
        </w:rPr>
      </w:pPr>
      <w:r w:rsidRPr="008750F6">
        <w:rPr>
          <w:rFonts w:ascii="Times New Roman" w:hAnsi="Times New Roman"/>
          <w:sz w:val="28"/>
          <w:szCs w:val="28"/>
        </w:rPr>
        <w:t>у</w:t>
      </w:r>
      <w:r w:rsidR="00FD2939" w:rsidRPr="008750F6">
        <w:rPr>
          <w:rFonts w:ascii="Times New Roman" w:hAnsi="Times New Roman"/>
          <w:sz w:val="28"/>
          <w:szCs w:val="28"/>
        </w:rPr>
        <w:t>величение уровня использования попутного газа, уменьшение площади загрязненных земель</w:t>
      </w:r>
      <w:r w:rsidRPr="008750F6">
        <w:rPr>
          <w:rFonts w:ascii="Times New Roman" w:hAnsi="Times New Roman"/>
          <w:sz w:val="28"/>
          <w:szCs w:val="28"/>
        </w:rPr>
        <w:t>;</w:t>
      </w:r>
    </w:p>
    <w:p w14:paraId="03234DC1" w14:textId="050A4E5C" w:rsidR="00FD2939" w:rsidRPr="008750F6" w:rsidRDefault="0030249A" w:rsidP="009C08D3">
      <w:pPr>
        <w:pStyle w:val="afff2"/>
        <w:widowControl w:val="0"/>
        <w:numPr>
          <w:ilvl w:val="0"/>
          <w:numId w:val="15"/>
        </w:numPr>
        <w:ind w:left="0" w:firstLine="426"/>
        <w:jc w:val="both"/>
        <w:rPr>
          <w:rFonts w:ascii="Times New Roman" w:hAnsi="Times New Roman"/>
          <w:sz w:val="28"/>
          <w:szCs w:val="28"/>
        </w:rPr>
      </w:pPr>
      <w:r w:rsidRPr="008750F6">
        <w:rPr>
          <w:rFonts w:ascii="Times New Roman" w:hAnsi="Times New Roman"/>
          <w:sz w:val="28"/>
          <w:szCs w:val="28"/>
        </w:rPr>
        <w:t>п</w:t>
      </w:r>
      <w:r w:rsidR="00FD2939" w:rsidRPr="008750F6">
        <w:rPr>
          <w:rFonts w:ascii="Times New Roman" w:hAnsi="Times New Roman"/>
          <w:sz w:val="28"/>
          <w:szCs w:val="28"/>
        </w:rPr>
        <w:t xml:space="preserve">ривлечение широкого круга общественности к </w:t>
      </w:r>
      <w:r w:rsidR="008750F6" w:rsidRPr="008750F6">
        <w:rPr>
          <w:rFonts w:ascii="Times New Roman" w:hAnsi="Times New Roman"/>
          <w:sz w:val="28"/>
          <w:szCs w:val="28"/>
        </w:rPr>
        <w:t>проблемам в</w:t>
      </w:r>
      <w:r w:rsidR="00FD2939" w:rsidRPr="008750F6">
        <w:rPr>
          <w:rFonts w:ascii="Times New Roman" w:hAnsi="Times New Roman"/>
          <w:sz w:val="28"/>
          <w:szCs w:val="28"/>
        </w:rPr>
        <w:t xml:space="preserve"> области энергоэкологии и изменения климата, повышение уровня кадрового обеспечения в области энергосбережения в жилищно-коммунальном хозяйстве</w:t>
      </w:r>
      <w:r w:rsidRPr="008750F6">
        <w:rPr>
          <w:rFonts w:ascii="Times New Roman" w:hAnsi="Times New Roman"/>
          <w:sz w:val="28"/>
          <w:szCs w:val="28"/>
        </w:rPr>
        <w:t>;</w:t>
      </w:r>
    </w:p>
    <w:p w14:paraId="70514741" w14:textId="35986930" w:rsidR="00FD2939" w:rsidRPr="008750F6" w:rsidRDefault="00FD2939" w:rsidP="009C08D3">
      <w:pPr>
        <w:pStyle w:val="afff2"/>
        <w:numPr>
          <w:ilvl w:val="0"/>
          <w:numId w:val="15"/>
        </w:numPr>
        <w:spacing w:line="276" w:lineRule="auto"/>
        <w:ind w:left="0" w:firstLine="426"/>
        <w:jc w:val="both"/>
        <w:rPr>
          <w:rFonts w:ascii="Times New Roman" w:hAnsi="Times New Roman"/>
          <w:sz w:val="28"/>
          <w:szCs w:val="28"/>
        </w:rPr>
      </w:pPr>
      <w:r w:rsidRPr="008750F6">
        <w:rPr>
          <w:rFonts w:ascii="Times New Roman" w:hAnsi="Times New Roman"/>
          <w:sz w:val="28"/>
          <w:szCs w:val="28"/>
        </w:rPr>
        <w:t>сокращение экологического ущерба</w:t>
      </w:r>
      <w:r w:rsidR="0030249A" w:rsidRPr="008750F6">
        <w:rPr>
          <w:rFonts w:ascii="Times New Roman" w:hAnsi="Times New Roman"/>
          <w:sz w:val="28"/>
          <w:szCs w:val="28"/>
        </w:rPr>
        <w:t xml:space="preserve"> от хозяйственной деятельности</w:t>
      </w:r>
      <w:r w:rsidR="008750F6" w:rsidRPr="008750F6">
        <w:rPr>
          <w:rFonts w:ascii="Times New Roman" w:hAnsi="Times New Roman"/>
          <w:sz w:val="28"/>
          <w:szCs w:val="28"/>
        </w:rPr>
        <w:t>.</w:t>
      </w:r>
    </w:p>
    <w:p w14:paraId="3BCE3D47" w14:textId="77777777" w:rsidR="00FD2939" w:rsidRDefault="00FD2939" w:rsidP="00FD2939">
      <w:pPr>
        <w:spacing w:line="276" w:lineRule="auto"/>
        <w:contextualSpacing/>
        <w:jc w:val="both"/>
        <w:rPr>
          <w:b/>
          <w:sz w:val="28"/>
          <w:szCs w:val="28"/>
        </w:rPr>
      </w:pPr>
    </w:p>
    <w:p w14:paraId="278434F7" w14:textId="09534499" w:rsidR="008750F6" w:rsidRPr="00A161C5" w:rsidRDefault="00B111F5" w:rsidP="00A161C5">
      <w:pPr>
        <w:spacing w:line="276" w:lineRule="auto"/>
        <w:contextualSpacing/>
        <w:jc w:val="center"/>
        <w:rPr>
          <w:b/>
          <w:color w:val="000000" w:themeColor="text1"/>
          <w:sz w:val="28"/>
          <w:szCs w:val="28"/>
        </w:rPr>
      </w:pPr>
      <w:r w:rsidRPr="00A161C5">
        <w:rPr>
          <w:b/>
          <w:color w:val="000000" w:themeColor="text1"/>
          <w:sz w:val="28"/>
          <w:szCs w:val="28"/>
        </w:rPr>
        <w:t>4.5 Сбалансированное пространственное развитие</w:t>
      </w:r>
    </w:p>
    <w:p w14:paraId="4D98E1B8" w14:textId="6C893A83" w:rsidR="00C82463" w:rsidRDefault="00C82463" w:rsidP="00564578">
      <w:pPr>
        <w:spacing w:line="276" w:lineRule="auto"/>
        <w:ind w:firstLine="426"/>
        <w:jc w:val="both"/>
        <w:rPr>
          <w:sz w:val="28"/>
          <w:szCs w:val="28"/>
        </w:rPr>
      </w:pPr>
      <w:r w:rsidRPr="00626A25">
        <w:rPr>
          <w:sz w:val="28"/>
          <w:szCs w:val="28"/>
        </w:rPr>
        <w:t>Пространственное развитие Березовского района направлено на качественное изменение территори</w:t>
      </w:r>
      <w:r>
        <w:rPr>
          <w:sz w:val="28"/>
          <w:szCs w:val="28"/>
        </w:rPr>
        <w:t>и</w:t>
      </w:r>
      <w:r w:rsidRPr="00626A25">
        <w:rPr>
          <w:sz w:val="28"/>
          <w:szCs w:val="28"/>
        </w:rPr>
        <w:t xml:space="preserve"> путем развития планировочного каркаса</w:t>
      </w:r>
      <w:r>
        <w:rPr>
          <w:sz w:val="28"/>
          <w:szCs w:val="28"/>
        </w:rPr>
        <w:t xml:space="preserve">, </w:t>
      </w:r>
      <w:r w:rsidRPr="00626A25">
        <w:rPr>
          <w:sz w:val="28"/>
          <w:szCs w:val="28"/>
        </w:rPr>
        <w:t>то есть укреплени</w:t>
      </w:r>
      <w:r>
        <w:rPr>
          <w:sz w:val="28"/>
          <w:szCs w:val="28"/>
        </w:rPr>
        <w:t>я</w:t>
      </w:r>
      <w:r w:rsidRPr="00626A25">
        <w:rPr>
          <w:sz w:val="28"/>
          <w:szCs w:val="28"/>
        </w:rPr>
        <w:t xml:space="preserve"> сложившихся и формирование новых транспортных связей, развитие крупных инфраструктурных объектов, зон интенсивного градостроительного освоения</w:t>
      </w:r>
      <w:r>
        <w:rPr>
          <w:sz w:val="28"/>
          <w:szCs w:val="28"/>
        </w:rPr>
        <w:t xml:space="preserve"> и рационального сочетания</w:t>
      </w:r>
      <w:r w:rsidRPr="00626A25">
        <w:rPr>
          <w:sz w:val="28"/>
          <w:szCs w:val="28"/>
        </w:rPr>
        <w:t xml:space="preserve"> </w:t>
      </w:r>
      <w:r>
        <w:rPr>
          <w:sz w:val="28"/>
          <w:szCs w:val="28"/>
        </w:rPr>
        <w:t>с экологическим каркасом, включающим</w:t>
      </w:r>
      <w:r w:rsidRPr="00626A25">
        <w:rPr>
          <w:sz w:val="28"/>
          <w:szCs w:val="28"/>
        </w:rPr>
        <w:t xml:space="preserve"> особо охраняемые территории</w:t>
      </w:r>
      <w:r>
        <w:rPr>
          <w:sz w:val="28"/>
          <w:szCs w:val="28"/>
        </w:rPr>
        <w:t xml:space="preserve"> и участки</w:t>
      </w:r>
      <w:r w:rsidRPr="00626A25">
        <w:rPr>
          <w:sz w:val="28"/>
          <w:szCs w:val="28"/>
        </w:rPr>
        <w:t xml:space="preserve"> терри</w:t>
      </w:r>
      <w:r>
        <w:rPr>
          <w:sz w:val="28"/>
          <w:szCs w:val="28"/>
        </w:rPr>
        <w:t xml:space="preserve">торий, </w:t>
      </w:r>
      <w:r>
        <w:rPr>
          <w:sz w:val="28"/>
          <w:szCs w:val="28"/>
        </w:rPr>
        <w:lastRenderedPageBreak/>
        <w:t>перспективные</w:t>
      </w:r>
      <w:r w:rsidRPr="00626A25">
        <w:rPr>
          <w:sz w:val="28"/>
          <w:szCs w:val="28"/>
        </w:rPr>
        <w:t xml:space="preserve"> для активного вовлечения в хозяйственное использование, где будет развиваться </w:t>
      </w:r>
      <w:r>
        <w:rPr>
          <w:sz w:val="28"/>
          <w:szCs w:val="28"/>
        </w:rPr>
        <w:t>туристско – рекреационный кластер.</w:t>
      </w:r>
    </w:p>
    <w:p w14:paraId="252F83EC" w14:textId="18BC88ED" w:rsidR="00C82463" w:rsidRDefault="00C82463" w:rsidP="00564578">
      <w:pPr>
        <w:spacing w:line="276" w:lineRule="auto"/>
        <w:ind w:firstLine="426"/>
        <w:jc w:val="both"/>
        <w:rPr>
          <w:sz w:val="28"/>
          <w:szCs w:val="28"/>
        </w:rPr>
      </w:pPr>
      <w:r>
        <w:rPr>
          <w:sz w:val="28"/>
          <w:szCs w:val="28"/>
        </w:rPr>
        <w:t>Модель сбалансированного</w:t>
      </w:r>
      <w:r w:rsidRPr="00626A25">
        <w:rPr>
          <w:sz w:val="28"/>
          <w:szCs w:val="28"/>
        </w:rPr>
        <w:t xml:space="preserve"> пространственного развития Березовского района основан</w:t>
      </w:r>
      <w:r>
        <w:rPr>
          <w:sz w:val="28"/>
          <w:szCs w:val="28"/>
        </w:rPr>
        <w:t>а</w:t>
      </w:r>
      <w:r w:rsidRPr="00626A25">
        <w:rPr>
          <w:sz w:val="28"/>
          <w:szCs w:val="28"/>
        </w:rPr>
        <w:t xml:space="preserve"> на системе целей и задач, установленных в рамках Стратегии социально-экономического развития Ханты-Мансийского автономного округа – Югры до 2036 года с целевыми ориентирами до 2050 года</w:t>
      </w:r>
      <w:r>
        <w:rPr>
          <w:sz w:val="28"/>
          <w:szCs w:val="28"/>
        </w:rPr>
        <w:t xml:space="preserve"> (территория района отнесена ко </w:t>
      </w:r>
      <w:r w:rsidRPr="00626A25">
        <w:rPr>
          <w:sz w:val="28"/>
          <w:szCs w:val="28"/>
        </w:rPr>
        <w:t>2 и 3-й зоне пространственного освоения</w:t>
      </w:r>
      <w:r>
        <w:rPr>
          <w:sz w:val="28"/>
          <w:szCs w:val="28"/>
        </w:rPr>
        <w:t>)</w:t>
      </w:r>
      <w:r w:rsidRPr="00626A25">
        <w:rPr>
          <w:sz w:val="28"/>
          <w:szCs w:val="28"/>
        </w:rPr>
        <w:t>,</w:t>
      </w:r>
      <w:r>
        <w:rPr>
          <w:sz w:val="28"/>
          <w:szCs w:val="28"/>
        </w:rPr>
        <w:t xml:space="preserve"> на </w:t>
      </w:r>
      <w:r w:rsidRPr="00626A25">
        <w:rPr>
          <w:sz w:val="28"/>
          <w:szCs w:val="28"/>
        </w:rPr>
        <w:t xml:space="preserve"> схем</w:t>
      </w:r>
      <w:r>
        <w:rPr>
          <w:sz w:val="28"/>
          <w:szCs w:val="28"/>
        </w:rPr>
        <w:t>е</w:t>
      </w:r>
      <w:r w:rsidRPr="00626A25">
        <w:rPr>
          <w:sz w:val="28"/>
          <w:szCs w:val="28"/>
        </w:rPr>
        <w:t xml:space="preserve"> территориального планирования Березовского района</w:t>
      </w:r>
      <w:r>
        <w:rPr>
          <w:sz w:val="28"/>
          <w:szCs w:val="28"/>
        </w:rPr>
        <w:t>.</w:t>
      </w:r>
    </w:p>
    <w:p w14:paraId="5DC51827" w14:textId="5ED34428" w:rsidR="00386F10" w:rsidRDefault="00386F10" w:rsidP="00564578">
      <w:pPr>
        <w:spacing w:line="276" w:lineRule="auto"/>
        <w:ind w:firstLine="426"/>
        <w:jc w:val="both"/>
        <w:rPr>
          <w:sz w:val="28"/>
          <w:szCs w:val="28"/>
        </w:rPr>
      </w:pPr>
      <w:r>
        <w:rPr>
          <w:sz w:val="28"/>
          <w:szCs w:val="28"/>
        </w:rPr>
        <w:t>Приоритетной задачей пространственного развития</w:t>
      </w:r>
      <w:r w:rsidR="007F5497" w:rsidRPr="007F5497">
        <w:rPr>
          <w:sz w:val="28"/>
          <w:szCs w:val="28"/>
        </w:rPr>
        <w:t xml:space="preserve"> </w:t>
      </w:r>
      <w:r w:rsidR="007F5497">
        <w:rPr>
          <w:sz w:val="28"/>
          <w:szCs w:val="28"/>
        </w:rPr>
        <w:t>Березовского района,</w:t>
      </w:r>
      <w:r>
        <w:rPr>
          <w:sz w:val="28"/>
          <w:szCs w:val="28"/>
        </w:rPr>
        <w:t xml:space="preserve"> относимого к слабоосвоенным территориям</w:t>
      </w:r>
      <w:r w:rsidR="007F5497">
        <w:rPr>
          <w:sz w:val="28"/>
          <w:szCs w:val="28"/>
        </w:rPr>
        <w:t>,</w:t>
      </w:r>
      <w:r>
        <w:rPr>
          <w:sz w:val="28"/>
          <w:szCs w:val="28"/>
        </w:rPr>
        <w:t xml:space="preserve"> следует считать включение района в новый фронтир регионального значения опорного каркаса расселения</w:t>
      </w:r>
      <w:r w:rsidR="007F5497">
        <w:rPr>
          <w:sz w:val="28"/>
          <w:szCs w:val="28"/>
        </w:rPr>
        <w:t xml:space="preserve"> ХМАО - ЮГРЫ</w:t>
      </w:r>
      <w:r>
        <w:rPr>
          <w:sz w:val="28"/>
          <w:szCs w:val="28"/>
        </w:rPr>
        <w:t xml:space="preserve">. Для этого, помимо наличия в Березовском районе частичного </w:t>
      </w:r>
      <w:r w:rsidRPr="008C7E8A">
        <w:rPr>
          <w:sz w:val="28"/>
          <w:szCs w:val="28"/>
        </w:rPr>
        <w:t>строительства транспортной и ограниченно инженерной</w:t>
      </w:r>
      <w:r>
        <w:rPr>
          <w:sz w:val="28"/>
          <w:szCs w:val="28"/>
        </w:rPr>
        <w:t xml:space="preserve"> </w:t>
      </w:r>
      <w:r w:rsidRPr="008C7E8A">
        <w:rPr>
          <w:sz w:val="28"/>
          <w:szCs w:val="28"/>
        </w:rPr>
        <w:t>инфраструктуры</w:t>
      </w:r>
      <w:r>
        <w:rPr>
          <w:sz w:val="28"/>
          <w:szCs w:val="28"/>
        </w:rPr>
        <w:t>,</w:t>
      </w:r>
      <w:r w:rsidRPr="00386F10">
        <w:rPr>
          <w:sz w:val="28"/>
          <w:szCs w:val="28"/>
        </w:rPr>
        <w:t xml:space="preserve"> </w:t>
      </w:r>
      <w:r>
        <w:rPr>
          <w:sz w:val="28"/>
          <w:szCs w:val="28"/>
        </w:rPr>
        <w:t xml:space="preserve">необходима постепенная интеграция муниципалитета с соседними районами нового фронтира, а также интенсификация межрегиональных связей в связи с </w:t>
      </w:r>
      <w:r w:rsidRPr="00CB6442">
        <w:rPr>
          <w:sz w:val="28"/>
          <w:szCs w:val="28"/>
        </w:rPr>
        <w:t>реализацией новых инфраструктурных проектов, что поможет снизить внутри</w:t>
      </w:r>
      <w:r>
        <w:rPr>
          <w:sz w:val="28"/>
          <w:szCs w:val="28"/>
        </w:rPr>
        <w:t xml:space="preserve"> </w:t>
      </w:r>
      <w:r w:rsidRPr="004A6D0F">
        <w:rPr>
          <w:sz w:val="28"/>
          <w:szCs w:val="28"/>
        </w:rPr>
        <w:t>региональн</w:t>
      </w:r>
      <w:r>
        <w:rPr>
          <w:sz w:val="28"/>
          <w:szCs w:val="28"/>
        </w:rPr>
        <w:t>ую</w:t>
      </w:r>
      <w:r w:rsidRPr="004A6D0F">
        <w:rPr>
          <w:sz w:val="28"/>
          <w:szCs w:val="28"/>
        </w:rPr>
        <w:t xml:space="preserve"> социально-экономическ</w:t>
      </w:r>
      <w:r>
        <w:rPr>
          <w:sz w:val="28"/>
          <w:szCs w:val="28"/>
        </w:rPr>
        <w:t>ую</w:t>
      </w:r>
      <w:r w:rsidRPr="004A6D0F">
        <w:rPr>
          <w:sz w:val="28"/>
          <w:szCs w:val="28"/>
        </w:rPr>
        <w:t xml:space="preserve"> дифференциаци</w:t>
      </w:r>
      <w:r>
        <w:rPr>
          <w:sz w:val="28"/>
          <w:szCs w:val="28"/>
        </w:rPr>
        <w:t xml:space="preserve">ю. </w:t>
      </w:r>
    </w:p>
    <w:p w14:paraId="7ADADFCA" w14:textId="5BCF5049" w:rsidR="00C82463" w:rsidRDefault="00C82463" w:rsidP="00564578">
      <w:pPr>
        <w:spacing w:line="276" w:lineRule="auto"/>
        <w:ind w:firstLine="426"/>
        <w:jc w:val="both"/>
        <w:rPr>
          <w:sz w:val="28"/>
          <w:szCs w:val="28"/>
        </w:rPr>
      </w:pPr>
      <w:r w:rsidRPr="004307C8">
        <w:rPr>
          <w:i/>
          <w:iCs/>
          <w:sz w:val="28"/>
          <w:szCs w:val="28"/>
        </w:rPr>
        <w:t>Модель и пространственный каркас. Функционально-пространственное зонирование Березовского района</w:t>
      </w:r>
      <w:r w:rsidR="004307C8">
        <w:rPr>
          <w:i/>
          <w:iCs/>
          <w:sz w:val="28"/>
          <w:szCs w:val="28"/>
        </w:rPr>
        <w:t xml:space="preserve">. </w:t>
      </w:r>
      <w:r w:rsidRPr="00F449F6">
        <w:rPr>
          <w:sz w:val="28"/>
          <w:szCs w:val="28"/>
        </w:rPr>
        <w:t xml:space="preserve">Перспективы пространственного развития Березовского района основаны на </w:t>
      </w:r>
      <w:r>
        <w:rPr>
          <w:sz w:val="28"/>
          <w:szCs w:val="28"/>
        </w:rPr>
        <w:t xml:space="preserve">комплексном </w:t>
      </w:r>
      <w:r w:rsidRPr="00F449F6">
        <w:rPr>
          <w:sz w:val="28"/>
          <w:szCs w:val="28"/>
        </w:rPr>
        <w:t>сочетании функциональной</w:t>
      </w:r>
      <w:r>
        <w:rPr>
          <w:sz w:val="28"/>
          <w:szCs w:val="28"/>
        </w:rPr>
        <w:t>,</w:t>
      </w:r>
      <w:r w:rsidRPr="00F449F6">
        <w:rPr>
          <w:sz w:val="28"/>
          <w:szCs w:val="28"/>
        </w:rPr>
        <w:t xml:space="preserve"> каркасной (фронтирной)</w:t>
      </w:r>
      <w:r>
        <w:rPr>
          <w:sz w:val="28"/>
          <w:szCs w:val="28"/>
        </w:rPr>
        <w:t xml:space="preserve"> и кластерной</w:t>
      </w:r>
      <w:r w:rsidRPr="00F449F6">
        <w:rPr>
          <w:sz w:val="28"/>
          <w:szCs w:val="28"/>
        </w:rPr>
        <w:t xml:space="preserve"> модел</w:t>
      </w:r>
      <w:r>
        <w:rPr>
          <w:sz w:val="28"/>
          <w:szCs w:val="28"/>
        </w:rPr>
        <w:t>ях</w:t>
      </w:r>
      <w:r w:rsidRPr="00F449F6">
        <w:rPr>
          <w:sz w:val="28"/>
          <w:szCs w:val="28"/>
        </w:rPr>
        <w:t xml:space="preserve"> и направлены на качественное изменение территорий путем развития планировочного каркаса, развитии узловых форм организации пространства (городские и сельские поселения) и «коридоров развития»</w:t>
      </w:r>
      <w:r>
        <w:rPr>
          <w:sz w:val="28"/>
          <w:szCs w:val="28"/>
        </w:rPr>
        <w:t xml:space="preserve">, согласованных </w:t>
      </w:r>
      <w:r w:rsidR="00B14E20">
        <w:rPr>
          <w:sz w:val="28"/>
          <w:szCs w:val="28"/>
        </w:rPr>
        <w:t>с</w:t>
      </w:r>
      <w:r>
        <w:rPr>
          <w:sz w:val="28"/>
          <w:szCs w:val="28"/>
        </w:rPr>
        <w:t xml:space="preserve">о схемой размещения основных зон социально-экономического развития автономного округа. </w:t>
      </w:r>
    </w:p>
    <w:p w14:paraId="29DA8409" w14:textId="35AE89A5" w:rsidR="00C82463" w:rsidRDefault="00C82463" w:rsidP="00564578">
      <w:pPr>
        <w:spacing w:line="276" w:lineRule="auto"/>
        <w:ind w:firstLine="426"/>
        <w:jc w:val="both"/>
        <w:rPr>
          <w:sz w:val="28"/>
          <w:szCs w:val="28"/>
        </w:rPr>
      </w:pPr>
      <w:r w:rsidRPr="00E277A6">
        <w:rPr>
          <w:sz w:val="28"/>
          <w:szCs w:val="28"/>
        </w:rPr>
        <w:t xml:space="preserve">В </w:t>
      </w:r>
      <w:r>
        <w:rPr>
          <w:sz w:val="28"/>
          <w:szCs w:val="28"/>
        </w:rPr>
        <w:t>2021 г</w:t>
      </w:r>
      <w:r w:rsidR="00564578">
        <w:rPr>
          <w:sz w:val="28"/>
          <w:szCs w:val="28"/>
        </w:rPr>
        <w:t>оду</w:t>
      </w:r>
      <w:r w:rsidRPr="00E277A6">
        <w:rPr>
          <w:sz w:val="28"/>
          <w:szCs w:val="28"/>
        </w:rPr>
        <w:t xml:space="preserve"> в </w:t>
      </w:r>
      <w:r>
        <w:rPr>
          <w:sz w:val="28"/>
          <w:szCs w:val="28"/>
        </w:rPr>
        <w:t>Березовском районе разработана и утверждена схема территориального планирования</w:t>
      </w:r>
      <w:r w:rsidRPr="00E277A6">
        <w:rPr>
          <w:sz w:val="28"/>
          <w:szCs w:val="28"/>
        </w:rPr>
        <w:t>, генеральные планы сельских и городских поселений, правила землепользования и застройки, а также ряд муниципальных программ</w:t>
      </w:r>
      <w:r>
        <w:rPr>
          <w:sz w:val="28"/>
          <w:szCs w:val="28"/>
        </w:rPr>
        <w:t>, позволяющие осуществить комплексную модель пространственного развития района</w:t>
      </w:r>
      <w:r>
        <w:rPr>
          <w:rStyle w:val="afd"/>
          <w:rFonts w:eastAsia="Calibri"/>
          <w:sz w:val="28"/>
          <w:szCs w:val="28"/>
        </w:rPr>
        <w:footnoteReference w:id="14"/>
      </w:r>
      <w:r>
        <w:rPr>
          <w:sz w:val="28"/>
          <w:szCs w:val="28"/>
        </w:rPr>
        <w:t>, которые, однако, требуют актуализации и внесения изменений в соответствии с разработанной стратегией</w:t>
      </w:r>
      <w:r w:rsidRPr="00E277A6">
        <w:rPr>
          <w:sz w:val="28"/>
          <w:szCs w:val="28"/>
        </w:rPr>
        <w:t>.</w:t>
      </w:r>
    </w:p>
    <w:p w14:paraId="0E23A734" w14:textId="298B87BC" w:rsidR="00817DB1" w:rsidRDefault="00817DB1" w:rsidP="00551759">
      <w:pPr>
        <w:spacing w:line="276" w:lineRule="auto"/>
        <w:ind w:firstLine="426"/>
        <w:jc w:val="both"/>
        <w:rPr>
          <w:sz w:val="28"/>
          <w:szCs w:val="28"/>
        </w:rPr>
      </w:pPr>
      <w:r>
        <w:rPr>
          <w:sz w:val="28"/>
          <w:szCs w:val="28"/>
        </w:rPr>
        <w:t>М</w:t>
      </w:r>
      <w:r w:rsidRPr="00301841">
        <w:rPr>
          <w:sz w:val="28"/>
          <w:szCs w:val="28"/>
        </w:rPr>
        <w:t>етодологическ</w:t>
      </w:r>
      <w:r>
        <w:rPr>
          <w:sz w:val="28"/>
          <w:szCs w:val="28"/>
        </w:rPr>
        <w:t>ой</w:t>
      </w:r>
      <w:r w:rsidRPr="00301841">
        <w:rPr>
          <w:sz w:val="28"/>
          <w:szCs w:val="28"/>
        </w:rPr>
        <w:t xml:space="preserve"> основ</w:t>
      </w:r>
      <w:r>
        <w:rPr>
          <w:sz w:val="28"/>
          <w:szCs w:val="28"/>
        </w:rPr>
        <w:t>ой</w:t>
      </w:r>
      <w:r w:rsidRPr="00301841">
        <w:rPr>
          <w:sz w:val="28"/>
          <w:szCs w:val="28"/>
        </w:rPr>
        <w:t xml:space="preserve"> зонирования территории </w:t>
      </w:r>
      <w:r>
        <w:rPr>
          <w:sz w:val="28"/>
          <w:szCs w:val="28"/>
        </w:rPr>
        <w:t>выступила</w:t>
      </w:r>
      <w:r w:rsidRPr="00301841">
        <w:rPr>
          <w:sz w:val="28"/>
          <w:szCs w:val="28"/>
        </w:rPr>
        <w:t xml:space="preserve"> концепция северной экономики</w:t>
      </w:r>
      <w:r>
        <w:rPr>
          <w:sz w:val="28"/>
          <w:szCs w:val="28"/>
        </w:rPr>
        <w:t>, предполагающая</w:t>
      </w:r>
      <w:r w:rsidRPr="00301841">
        <w:rPr>
          <w:sz w:val="28"/>
          <w:szCs w:val="28"/>
        </w:rPr>
        <w:t xml:space="preserve"> учет пространственно-временного фронтирного цикла освоения территорий. </w:t>
      </w:r>
      <w:r>
        <w:rPr>
          <w:sz w:val="28"/>
          <w:szCs w:val="28"/>
        </w:rPr>
        <w:t>В основных зонах социально-экономического развития Березовского района выделены зоны интенсивного развития в зависимости от стадии фронтирного цикла.</w:t>
      </w:r>
    </w:p>
    <w:p w14:paraId="06B240E9" w14:textId="0D7C9475" w:rsidR="00C82463" w:rsidRDefault="00C82463" w:rsidP="00551759">
      <w:pPr>
        <w:spacing w:line="276" w:lineRule="auto"/>
        <w:ind w:firstLine="426"/>
        <w:jc w:val="both"/>
        <w:rPr>
          <w:sz w:val="28"/>
          <w:szCs w:val="28"/>
        </w:rPr>
      </w:pPr>
      <w:r w:rsidRPr="00FA3648">
        <w:rPr>
          <w:sz w:val="28"/>
          <w:szCs w:val="28"/>
        </w:rPr>
        <w:lastRenderedPageBreak/>
        <w:t>Зонирование территорий Березовского района проведено по степени интенсивности преобразования</w:t>
      </w:r>
      <w:r>
        <w:rPr>
          <w:sz w:val="28"/>
          <w:szCs w:val="28"/>
        </w:rPr>
        <w:t xml:space="preserve"> и</w:t>
      </w:r>
      <w:r w:rsidRPr="00FA3648">
        <w:rPr>
          <w:sz w:val="28"/>
          <w:szCs w:val="28"/>
        </w:rPr>
        <w:t xml:space="preserve"> направлено на создание благоприятной среды для развития всех направлений экономики муниципального образования. В Березовском районе можно выделить следующие зоны: интенсивного использования;</w:t>
      </w:r>
      <w:r w:rsidR="00564578">
        <w:rPr>
          <w:sz w:val="28"/>
          <w:szCs w:val="28"/>
        </w:rPr>
        <w:t xml:space="preserve"> </w:t>
      </w:r>
      <w:r w:rsidRPr="00FA3648">
        <w:rPr>
          <w:sz w:val="28"/>
          <w:szCs w:val="28"/>
        </w:rPr>
        <w:t xml:space="preserve">экстенсивного </w:t>
      </w:r>
      <w:r w:rsidR="00564578" w:rsidRPr="00FA3648">
        <w:rPr>
          <w:sz w:val="28"/>
          <w:szCs w:val="28"/>
        </w:rPr>
        <w:t xml:space="preserve">использования; </w:t>
      </w:r>
      <w:r w:rsidR="00564578">
        <w:rPr>
          <w:sz w:val="28"/>
          <w:szCs w:val="28"/>
        </w:rPr>
        <w:t>зоны</w:t>
      </w:r>
      <w:r w:rsidRPr="00FA3648">
        <w:rPr>
          <w:sz w:val="28"/>
          <w:szCs w:val="28"/>
        </w:rPr>
        <w:t xml:space="preserve"> ограниченного градостроительного освоения.</w:t>
      </w:r>
      <w:r w:rsidR="00564578">
        <w:rPr>
          <w:sz w:val="28"/>
          <w:szCs w:val="28"/>
        </w:rPr>
        <w:t xml:space="preserve"> </w:t>
      </w:r>
      <w:r w:rsidRPr="00FA3648">
        <w:rPr>
          <w:sz w:val="28"/>
          <w:szCs w:val="28"/>
        </w:rPr>
        <w:t>Характеристика данных зон представлена в табл</w:t>
      </w:r>
      <w:r w:rsidR="00564578">
        <w:rPr>
          <w:sz w:val="28"/>
          <w:szCs w:val="28"/>
        </w:rPr>
        <w:t>. 4.5.1.</w:t>
      </w:r>
    </w:p>
    <w:p w14:paraId="02800A93" w14:textId="77777777" w:rsidR="003134EF" w:rsidRDefault="003134EF" w:rsidP="003134EF">
      <w:pPr>
        <w:spacing w:line="276" w:lineRule="auto"/>
        <w:ind w:firstLine="426"/>
        <w:jc w:val="both"/>
        <w:rPr>
          <w:sz w:val="28"/>
          <w:szCs w:val="28"/>
        </w:rPr>
      </w:pPr>
    </w:p>
    <w:p w14:paraId="05224EDF" w14:textId="77777777" w:rsidR="003134EF" w:rsidRPr="00564578" w:rsidRDefault="003134EF" w:rsidP="003134EF">
      <w:pPr>
        <w:spacing w:line="360" w:lineRule="auto"/>
        <w:jc w:val="both"/>
        <w:rPr>
          <w:b/>
          <w:bCs/>
          <w:sz w:val="28"/>
          <w:szCs w:val="28"/>
        </w:rPr>
      </w:pPr>
      <w:r w:rsidRPr="00564578">
        <w:rPr>
          <w:b/>
          <w:bCs/>
          <w:sz w:val="28"/>
          <w:szCs w:val="28"/>
        </w:rPr>
        <w:t>Таблица 4.5.1 – Зонирование территорий Березовского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7135"/>
      </w:tblGrid>
      <w:tr w:rsidR="003134EF" w:rsidRPr="00564578" w14:paraId="7C8F5A65" w14:textId="77777777" w:rsidTr="00FA2D12">
        <w:trPr>
          <w:trHeight w:val="290"/>
          <w:tblHeader/>
        </w:trPr>
        <w:tc>
          <w:tcPr>
            <w:tcW w:w="2471" w:type="dxa"/>
            <w:shd w:val="clear" w:color="auto" w:fill="auto"/>
            <w:noWrap/>
          </w:tcPr>
          <w:p w14:paraId="10386D9A" w14:textId="77777777" w:rsidR="003134EF" w:rsidRPr="00564578" w:rsidRDefault="003134EF" w:rsidP="00FA2D12">
            <w:pPr>
              <w:tabs>
                <w:tab w:val="left" w:pos="0"/>
              </w:tabs>
              <w:jc w:val="center"/>
              <w:rPr>
                <w:b/>
              </w:rPr>
            </w:pPr>
            <w:r w:rsidRPr="00564578">
              <w:rPr>
                <w:b/>
              </w:rPr>
              <w:t>Наименование зоны</w:t>
            </w:r>
          </w:p>
        </w:tc>
        <w:tc>
          <w:tcPr>
            <w:tcW w:w="7135" w:type="dxa"/>
            <w:shd w:val="clear" w:color="auto" w:fill="auto"/>
            <w:noWrap/>
          </w:tcPr>
          <w:p w14:paraId="5FD153F9" w14:textId="77777777" w:rsidR="003134EF" w:rsidRPr="00564578" w:rsidRDefault="003134EF" w:rsidP="00FA2D12">
            <w:pPr>
              <w:tabs>
                <w:tab w:val="left" w:pos="0"/>
              </w:tabs>
              <w:jc w:val="center"/>
              <w:rPr>
                <w:b/>
              </w:rPr>
            </w:pPr>
            <w:r w:rsidRPr="00564578">
              <w:rPr>
                <w:b/>
              </w:rPr>
              <w:t>Описание</w:t>
            </w:r>
          </w:p>
        </w:tc>
      </w:tr>
      <w:tr w:rsidR="003134EF" w:rsidRPr="00564578" w14:paraId="2E14751D" w14:textId="77777777" w:rsidTr="00FA2D12">
        <w:trPr>
          <w:trHeight w:val="1234"/>
        </w:trPr>
        <w:tc>
          <w:tcPr>
            <w:tcW w:w="2471" w:type="dxa"/>
            <w:shd w:val="clear" w:color="auto" w:fill="auto"/>
            <w:noWrap/>
          </w:tcPr>
          <w:p w14:paraId="228BE29C" w14:textId="77777777" w:rsidR="003134EF" w:rsidRPr="00564578" w:rsidRDefault="003134EF" w:rsidP="00FA2D12">
            <w:pPr>
              <w:tabs>
                <w:tab w:val="left" w:pos="0"/>
              </w:tabs>
            </w:pPr>
            <w:r w:rsidRPr="00564578">
              <w:t xml:space="preserve">Зоны интенсивного использования </w:t>
            </w:r>
          </w:p>
        </w:tc>
        <w:tc>
          <w:tcPr>
            <w:tcW w:w="7135" w:type="dxa"/>
            <w:shd w:val="clear" w:color="auto" w:fill="auto"/>
          </w:tcPr>
          <w:p w14:paraId="6B812F58" w14:textId="77777777" w:rsidR="003134EF" w:rsidRDefault="003134EF" w:rsidP="00FA2D12">
            <w:pPr>
              <w:tabs>
                <w:tab w:val="left" w:pos="0"/>
              </w:tabs>
            </w:pPr>
            <w:r w:rsidRPr="00564578">
              <w:t xml:space="preserve">Зоны хозяйственного и градостроительного освоения с максимально допустимым преобразованием окружающей природной среды. </w:t>
            </w:r>
          </w:p>
          <w:p w14:paraId="56023768" w14:textId="77777777" w:rsidR="003134EF" w:rsidRPr="00564578" w:rsidRDefault="003134EF" w:rsidP="00FA2D12">
            <w:pPr>
              <w:tabs>
                <w:tab w:val="left" w:pos="0"/>
              </w:tabs>
            </w:pPr>
            <w:r>
              <w:t>В</w:t>
            </w:r>
            <w:r w:rsidRPr="00564578">
              <w:t>ыделены вокруг населённых пунктов Саранпауль, Берёзово и Игрим, а также вдоль проектируемых транспортных коридоров</w:t>
            </w:r>
            <w:r>
              <w:t>.</w:t>
            </w:r>
          </w:p>
        </w:tc>
      </w:tr>
      <w:tr w:rsidR="003134EF" w:rsidRPr="00564578" w14:paraId="213B1B2B" w14:textId="77777777" w:rsidTr="00FA2D12">
        <w:trPr>
          <w:trHeight w:val="1226"/>
        </w:trPr>
        <w:tc>
          <w:tcPr>
            <w:tcW w:w="2471" w:type="dxa"/>
            <w:shd w:val="clear" w:color="auto" w:fill="auto"/>
            <w:noWrap/>
          </w:tcPr>
          <w:p w14:paraId="61DD9554" w14:textId="77777777" w:rsidR="003134EF" w:rsidRPr="00564578" w:rsidRDefault="003134EF" w:rsidP="00FA2D12">
            <w:pPr>
              <w:tabs>
                <w:tab w:val="left" w:pos="0"/>
              </w:tabs>
            </w:pPr>
            <w:r w:rsidRPr="00564578">
              <w:t xml:space="preserve">Зоны экстенсивного использования </w:t>
            </w:r>
          </w:p>
        </w:tc>
        <w:tc>
          <w:tcPr>
            <w:tcW w:w="7135" w:type="dxa"/>
            <w:shd w:val="clear" w:color="auto" w:fill="auto"/>
          </w:tcPr>
          <w:p w14:paraId="0CB68F69" w14:textId="77777777" w:rsidR="003134EF" w:rsidRDefault="003134EF" w:rsidP="00FA2D12">
            <w:pPr>
              <w:tabs>
                <w:tab w:val="left" w:pos="0"/>
              </w:tabs>
            </w:pPr>
            <w:r w:rsidRPr="00564578">
              <w:t xml:space="preserve">Зоны с относительно незначительным преобразованием окружающей природной среды. </w:t>
            </w:r>
          </w:p>
          <w:p w14:paraId="52A86518" w14:textId="77777777" w:rsidR="003134EF" w:rsidRPr="00564578" w:rsidRDefault="003134EF" w:rsidP="00FA2D12">
            <w:pPr>
              <w:tabs>
                <w:tab w:val="left" w:pos="0"/>
              </w:tabs>
            </w:pPr>
            <w:r>
              <w:t xml:space="preserve">Зоны </w:t>
            </w:r>
            <w:r w:rsidRPr="00564578">
              <w:t>занимают протяженную область, вдоль существующих планировочных осей, а также в восточной части района.</w:t>
            </w:r>
          </w:p>
        </w:tc>
      </w:tr>
      <w:tr w:rsidR="003134EF" w:rsidRPr="00564578" w14:paraId="3303654B" w14:textId="77777777" w:rsidTr="00FA2D12">
        <w:trPr>
          <w:trHeight w:val="2264"/>
        </w:trPr>
        <w:tc>
          <w:tcPr>
            <w:tcW w:w="2471" w:type="dxa"/>
            <w:shd w:val="clear" w:color="auto" w:fill="auto"/>
            <w:noWrap/>
          </w:tcPr>
          <w:p w14:paraId="704DF394" w14:textId="4247AC45" w:rsidR="003134EF" w:rsidRPr="00564578" w:rsidRDefault="003134EF" w:rsidP="003134EF">
            <w:pPr>
              <w:tabs>
                <w:tab w:val="left" w:pos="0"/>
              </w:tabs>
            </w:pPr>
            <w:r w:rsidRPr="00564578">
              <w:t>Зоны ограниченного градостроительного освоения</w:t>
            </w:r>
          </w:p>
        </w:tc>
        <w:tc>
          <w:tcPr>
            <w:tcW w:w="7135" w:type="dxa"/>
            <w:shd w:val="clear" w:color="auto" w:fill="auto"/>
          </w:tcPr>
          <w:p w14:paraId="52A8AF27" w14:textId="77777777" w:rsidR="003134EF" w:rsidRDefault="003134EF" w:rsidP="003134EF">
            <w:pPr>
              <w:tabs>
                <w:tab w:val="left" w:pos="0"/>
              </w:tabs>
            </w:pPr>
            <w:r w:rsidRPr="00564578">
              <w:t xml:space="preserve">Зоны, в которых хозяйственное освоение ограничено и максимально сохраняется природная среда. </w:t>
            </w:r>
          </w:p>
          <w:p w14:paraId="79865F4F" w14:textId="2C544E13" w:rsidR="003134EF" w:rsidRPr="00564578" w:rsidRDefault="003134EF" w:rsidP="003134EF">
            <w:pPr>
              <w:tabs>
                <w:tab w:val="left" w:pos="0"/>
              </w:tabs>
            </w:pPr>
            <w:r>
              <w:t>Т</w:t>
            </w:r>
            <w:r w:rsidRPr="00564578">
              <w:t xml:space="preserve">аковыми являются: природный парк </w:t>
            </w:r>
            <w:r>
              <w:t>«</w:t>
            </w:r>
            <w:r w:rsidRPr="00564578">
              <w:t>Маньинский</w:t>
            </w:r>
            <w:r>
              <w:t>»</w:t>
            </w:r>
            <w:r w:rsidRPr="00564578">
              <w:t xml:space="preserve">, </w:t>
            </w:r>
            <w:r>
              <w:t>п</w:t>
            </w:r>
            <w:r w:rsidRPr="00564578">
              <w:t xml:space="preserve">риродный парк </w:t>
            </w:r>
            <w:r>
              <w:t>«</w:t>
            </w:r>
            <w:r w:rsidRPr="00564578">
              <w:t>Северо-Уральский</w:t>
            </w:r>
            <w:r>
              <w:t>»</w:t>
            </w:r>
            <w:r w:rsidRPr="00564578">
              <w:t xml:space="preserve">, государственный природный заказник </w:t>
            </w:r>
            <w:r>
              <w:t>«</w:t>
            </w:r>
            <w:r w:rsidRPr="00564578">
              <w:t>Вогулка</w:t>
            </w:r>
            <w:r>
              <w:t>»</w:t>
            </w:r>
            <w:r w:rsidRPr="00564578">
              <w:t xml:space="preserve">, государственный природный заказник </w:t>
            </w:r>
            <w:r>
              <w:t>«</w:t>
            </w:r>
            <w:r w:rsidRPr="00564578">
              <w:t>Березовский</w:t>
            </w:r>
            <w:r>
              <w:t>»</w:t>
            </w:r>
            <w:r w:rsidRPr="00564578">
              <w:t xml:space="preserve">, </w:t>
            </w:r>
            <w:r>
              <w:t>п</w:t>
            </w:r>
            <w:r w:rsidRPr="00564578">
              <w:t xml:space="preserve">амятник природы </w:t>
            </w:r>
            <w:r>
              <w:t>«</w:t>
            </w:r>
            <w:r w:rsidRPr="00564578">
              <w:t>Лешак Щелья</w:t>
            </w:r>
            <w:r>
              <w:t>»</w:t>
            </w:r>
            <w:r w:rsidRPr="00564578">
              <w:t>, объект культурного наследия «Достопримечательное место «Священное озеро Еманглор-Балбанты»</w:t>
            </w:r>
          </w:p>
        </w:tc>
      </w:tr>
    </w:tbl>
    <w:p w14:paraId="7AF76CB5" w14:textId="77777777" w:rsidR="003134EF" w:rsidRDefault="003134EF" w:rsidP="00551759">
      <w:pPr>
        <w:spacing w:line="276" w:lineRule="auto"/>
        <w:ind w:firstLine="426"/>
        <w:jc w:val="both"/>
        <w:rPr>
          <w:sz w:val="28"/>
          <w:szCs w:val="28"/>
        </w:rPr>
      </w:pPr>
    </w:p>
    <w:p w14:paraId="2DD292F3" w14:textId="77777777" w:rsidR="007D2666" w:rsidRDefault="007D2666" w:rsidP="007D2666">
      <w:pPr>
        <w:spacing w:line="276" w:lineRule="auto"/>
        <w:ind w:firstLine="426"/>
        <w:jc w:val="both"/>
        <w:rPr>
          <w:sz w:val="28"/>
          <w:szCs w:val="28"/>
        </w:rPr>
      </w:pPr>
      <w:r w:rsidRPr="004D78D1">
        <w:rPr>
          <w:sz w:val="28"/>
          <w:szCs w:val="28"/>
        </w:rPr>
        <w:t xml:space="preserve">Расположение Березовского района на севере </w:t>
      </w:r>
      <w:r>
        <w:rPr>
          <w:sz w:val="28"/>
          <w:szCs w:val="28"/>
        </w:rPr>
        <w:t xml:space="preserve">автономного </w:t>
      </w:r>
      <w:r w:rsidRPr="004D78D1">
        <w:rPr>
          <w:sz w:val="28"/>
          <w:szCs w:val="28"/>
        </w:rPr>
        <w:t>округа, наличие в районе нескольких особо охраняемых природных территорий, зон расселения и проживания коренных малочисленн</w:t>
      </w:r>
      <w:r>
        <w:rPr>
          <w:sz w:val="28"/>
          <w:szCs w:val="28"/>
        </w:rPr>
        <w:t>ых народов Севера, вхождение района в Арктическую зону</w:t>
      </w:r>
      <w:r w:rsidRPr="004D78D1">
        <w:rPr>
          <w:sz w:val="28"/>
          <w:szCs w:val="28"/>
        </w:rPr>
        <w:t xml:space="preserve"> Российской Федерации, обусловило отнесение района к стадии фронтирного цикла «окружной резерв»</w:t>
      </w:r>
      <w:r>
        <w:rPr>
          <w:sz w:val="28"/>
          <w:szCs w:val="28"/>
        </w:rPr>
        <w:t xml:space="preserve"> (рис. 4.5.1)</w:t>
      </w:r>
      <w:r w:rsidRPr="004D78D1">
        <w:rPr>
          <w:sz w:val="28"/>
          <w:szCs w:val="28"/>
        </w:rPr>
        <w:t xml:space="preserve">, что создает как ограничения пространственного развития, так возможности социально-экономического роста в сегменте, связанном с особенностями природного, национального и промышленного потенциала. </w:t>
      </w:r>
    </w:p>
    <w:p w14:paraId="2B6B5932" w14:textId="77777777" w:rsidR="008E6A61" w:rsidRDefault="008E6A61" w:rsidP="008E6A61">
      <w:pPr>
        <w:spacing w:line="276" w:lineRule="auto"/>
        <w:ind w:firstLine="426"/>
        <w:jc w:val="both"/>
        <w:rPr>
          <w:sz w:val="28"/>
          <w:szCs w:val="28"/>
        </w:rPr>
      </w:pPr>
      <w:r w:rsidRPr="004D78D1">
        <w:rPr>
          <w:sz w:val="28"/>
          <w:szCs w:val="28"/>
        </w:rPr>
        <w:t>Зо</w:t>
      </w:r>
      <w:r>
        <w:rPr>
          <w:sz w:val="28"/>
          <w:szCs w:val="28"/>
        </w:rPr>
        <w:t>на окружного резерва выступает</w:t>
      </w:r>
      <w:r w:rsidRPr="004D78D1">
        <w:rPr>
          <w:sz w:val="28"/>
          <w:szCs w:val="28"/>
        </w:rPr>
        <w:t xml:space="preserve"> как экологический резерв округа, в котором установлен режим ООПТ</w:t>
      </w:r>
      <w:r>
        <w:rPr>
          <w:sz w:val="28"/>
          <w:szCs w:val="28"/>
        </w:rPr>
        <w:t xml:space="preserve">, развивается </w:t>
      </w:r>
      <w:r w:rsidRPr="00580F0D">
        <w:rPr>
          <w:sz w:val="28"/>
          <w:szCs w:val="28"/>
        </w:rPr>
        <w:t>этническая экономика, связанная с оленеводством и традиционными промыслами коренных малочисленных народов Севера.</w:t>
      </w:r>
      <w:r>
        <w:rPr>
          <w:sz w:val="28"/>
          <w:szCs w:val="28"/>
        </w:rPr>
        <w:t xml:space="preserve"> </w:t>
      </w:r>
    </w:p>
    <w:p w14:paraId="504991CE" w14:textId="77777777" w:rsidR="008E6A61" w:rsidRDefault="008E6A61" w:rsidP="008E6A61">
      <w:pPr>
        <w:spacing w:line="276" w:lineRule="auto"/>
        <w:ind w:firstLine="426"/>
        <w:jc w:val="both"/>
        <w:rPr>
          <w:sz w:val="28"/>
          <w:szCs w:val="28"/>
        </w:rPr>
      </w:pPr>
      <w:r>
        <w:rPr>
          <w:sz w:val="28"/>
          <w:szCs w:val="28"/>
        </w:rPr>
        <w:t xml:space="preserve">В зависимости от начальных условий и приоритетных направлений развития территории, в Березовском районе сформировались «Точки роста» - </w:t>
      </w:r>
      <w:r>
        <w:rPr>
          <w:sz w:val="28"/>
          <w:szCs w:val="28"/>
        </w:rPr>
        <w:lastRenderedPageBreak/>
        <w:t xml:space="preserve">транспортная инфраструктура, горнопромышленный кластер, </w:t>
      </w:r>
      <w:r w:rsidRPr="00FB6A0C">
        <w:rPr>
          <w:sz w:val="28"/>
          <w:szCs w:val="28"/>
        </w:rPr>
        <w:t>лесопро</w:t>
      </w:r>
      <w:r>
        <w:rPr>
          <w:sz w:val="28"/>
          <w:szCs w:val="28"/>
        </w:rPr>
        <w:t>мышленный кластер, агропромышленный комплекс, туристско – рекреационный кластер.</w:t>
      </w:r>
    </w:p>
    <w:p w14:paraId="51557E05" w14:textId="622CEACE" w:rsidR="00A161C5" w:rsidRDefault="00A161C5" w:rsidP="007D2666">
      <w:pPr>
        <w:spacing w:line="276" w:lineRule="auto"/>
        <w:ind w:firstLine="426"/>
        <w:jc w:val="both"/>
        <w:rPr>
          <w:sz w:val="28"/>
          <w:szCs w:val="28"/>
        </w:rPr>
      </w:pPr>
    </w:p>
    <w:p w14:paraId="036C8DAA" w14:textId="7038C2C4" w:rsidR="00D9601A" w:rsidRDefault="00D9601A" w:rsidP="00D9601A">
      <w:pPr>
        <w:spacing w:line="360" w:lineRule="auto"/>
        <w:jc w:val="center"/>
        <w:rPr>
          <w:sz w:val="28"/>
          <w:szCs w:val="28"/>
        </w:rPr>
      </w:pPr>
      <w:r>
        <w:rPr>
          <w:rFonts w:ascii="Arial" w:hAnsi="Arial" w:cs="Arial"/>
          <w:noProof/>
        </w:rPr>
        <mc:AlternateContent>
          <mc:Choice Requires="wps">
            <w:drawing>
              <wp:anchor distT="0" distB="0" distL="114300" distR="114300" simplePos="0" relativeHeight="251667456" behindDoc="0" locked="0" layoutInCell="1" allowOverlap="1" wp14:anchorId="2C1804E6" wp14:editId="3FD795B2">
                <wp:simplePos x="0" y="0"/>
                <wp:positionH relativeFrom="margin">
                  <wp:posOffset>81501</wp:posOffset>
                </wp:positionH>
                <wp:positionV relativeFrom="paragraph">
                  <wp:posOffset>82661</wp:posOffset>
                </wp:positionV>
                <wp:extent cx="1676400" cy="1874520"/>
                <wp:effectExtent l="0" t="0" r="19050" b="11430"/>
                <wp:wrapNone/>
                <wp:docPr id="644548811" name="Прямоугольник 2"/>
                <wp:cNvGraphicFramePr/>
                <a:graphic xmlns:a="http://schemas.openxmlformats.org/drawingml/2006/main">
                  <a:graphicData uri="http://schemas.microsoft.com/office/word/2010/wordprocessingShape">
                    <wps:wsp>
                      <wps:cNvSpPr/>
                      <wps:spPr>
                        <a:xfrm>
                          <a:off x="0" y="0"/>
                          <a:ext cx="1676400" cy="1874520"/>
                        </a:xfrm>
                        <a:prstGeom prst="rect">
                          <a:avLst/>
                        </a:prstGeom>
                        <a:no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1195E" id="Прямоугольник 2" o:spid="_x0000_s1026" style="position:absolute;margin-left:6.4pt;margin-top:6.5pt;width:132pt;height:14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" filled="f" strokecolor="#c00000" strokeweight="2pt">
                <v:stroke dashstyle="dash"/>
                <w10:wrap anchorx="margin"/>
              </v:rect>
            </w:pict>
          </mc:Fallback>
        </mc:AlternateContent>
      </w:r>
      <w:r w:rsidRPr="00953331">
        <w:rPr>
          <w:rFonts w:ascii="Arial" w:hAnsi="Arial" w:cs="Arial"/>
          <w:noProof/>
        </w:rPr>
        <w:drawing>
          <wp:inline distT="0" distB="0" distL="0" distR="0" wp14:anchorId="54B4A14C" wp14:editId="1109C248">
            <wp:extent cx="5593689" cy="3951798"/>
            <wp:effectExtent l="0" t="0" r="7620" b="0"/>
            <wp:docPr id="1044062130" name="Рисунок 1" descr="spat_dev_201612_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1" descr="spat_dev_201612__v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628925" cy="3976691"/>
                    </a:xfrm>
                    <a:prstGeom prst="rect">
                      <a:avLst/>
                    </a:prstGeom>
                    <a:noFill/>
                    <a:ln>
                      <a:noFill/>
                    </a:ln>
                  </pic:spPr>
                </pic:pic>
              </a:graphicData>
            </a:graphic>
          </wp:inline>
        </w:drawing>
      </w:r>
    </w:p>
    <w:p w14:paraId="76837478" w14:textId="23A490A5" w:rsidR="00D9601A" w:rsidRDefault="00D9601A" w:rsidP="00D9601A">
      <w:pPr>
        <w:spacing w:line="276" w:lineRule="auto"/>
        <w:jc w:val="center"/>
        <w:rPr>
          <w:b/>
          <w:bCs/>
          <w:sz w:val="28"/>
          <w:szCs w:val="28"/>
        </w:rPr>
      </w:pPr>
      <w:r w:rsidRPr="00B14E20">
        <w:rPr>
          <w:b/>
          <w:bCs/>
          <w:sz w:val="28"/>
          <w:szCs w:val="28"/>
        </w:rPr>
        <w:t xml:space="preserve">Рисунок 4.5.1 - Схема размещения основных зон </w:t>
      </w:r>
      <w:r>
        <w:rPr>
          <w:b/>
          <w:bCs/>
          <w:sz w:val="28"/>
          <w:szCs w:val="28"/>
        </w:rPr>
        <w:t xml:space="preserve">Ханты – Мансийского автономного округа </w:t>
      </w:r>
      <w:r w:rsidR="008E6A61">
        <w:rPr>
          <w:b/>
          <w:bCs/>
          <w:sz w:val="28"/>
          <w:szCs w:val="28"/>
        </w:rPr>
        <w:t>–</w:t>
      </w:r>
      <w:r>
        <w:rPr>
          <w:b/>
          <w:bCs/>
          <w:sz w:val="28"/>
          <w:szCs w:val="28"/>
        </w:rPr>
        <w:t xml:space="preserve"> Югры</w:t>
      </w:r>
    </w:p>
    <w:p w14:paraId="7F4DF958" w14:textId="77777777" w:rsidR="008E6A61" w:rsidRPr="00B14E20" w:rsidRDefault="008E6A61" w:rsidP="00D9601A">
      <w:pPr>
        <w:spacing w:line="276" w:lineRule="auto"/>
        <w:jc w:val="center"/>
        <w:rPr>
          <w:b/>
          <w:bCs/>
          <w:sz w:val="28"/>
          <w:szCs w:val="28"/>
        </w:rPr>
      </w:pPr>
    </w:p>
    <w:p w14:paraId="6655E3DC" w14:textId="77777777" w:rsidR="007D2666" w:rsidRDefault="007D2666" w:rsidP="007D2666">
      <w:pPr>
        <w:spacing w:line="276" w:lineRule="auto"/>
        <w:ind w:firstLine="426"/>
        <w:jc w:val="both"/>
        <w:rPr>
          <w:sz w:val="28"/>
          <w:szCs w:val="28"/>
        </w:rPr>
      </w:pPr>
      <w:r>
        <w:rPr>
          <w:sz w:val="28"/>
          <w:szCs w:val="28"/>
        </w:rPr>
        <w:t>Наиболее значимым для развития района является развитие транспортной и энергетической инфраструктуры, по сути являющихся главными ограничениями пространственного развития муниципалитета.</w:t>
      </w:r>
    </w:p>
    <w:p w14:paraId="08135D72" w14:textId="1714D885" w:rsidR="007D2666" w:rsidRDefault="007D2666" w:rsidP="007D2666">
      <w:pPr>
        <w:spacing w:line="276" w:lineRule="auto"/>
        <w:ind w:firstLine="426"/>
        <w:jc w:val="both"/>
        <w:rPr>
          <w:sz w:val="28"/>
          <w:szCs w:val="28"/>
        </w:rPr>
      </w:pPr>
      <w:r w:rsidRPr="00251DC3">
        <w:rPr>
          <w:sz w:val="28"/>
          <w:szCs w:val="28"/>
        </w:rPr>
        <w:t xml:space="preserve">Приоритетным направлением </w:t>
      </w:r>
      <w:r>
        <w:rPr>
          <w:sz w:val="28"/>
          <w:szCs w:val="28"/>
        </w:rPr>
        <w:t xml:space="preserve">пространственного </w:t>
      </w:r>
      <w:r w:rsidRPr="00251DC3">
        <w:rPr>
          <w:sz w:val="28"/>
          <w:szCs w:val="28"/>
        </w:rPr>
        <w:t>развития следует считать взаимодействие с Особой экономической зоной г. Нягань и инвестиционным научно-</w:t>
      </w:r>
      <w:r w:rsidRPr="00317E46">
        <w:rPr>
          <w:sz w:val="28"/>
          <w:szCs w:val="28"/>
        </w:rPr>
        <w:t>технологическим центром, создаваемым в рамках ОЭЗ, в силу территориальной близости пгт. Иг</w:t>
      </w:r>
      <w:r w:rsidR="00317E46" w:rsidRPr="00317E46">
        <w:rPr>
          <w:sz w:val="28"/>
          <w:szCs w:val="28"/>
        </w:rPr>
        <w:t>рим</w:t>
      </w:r>
      <w:r w:rsidRPr="00251DC3">
        <w:rPr>
          <w:sz w:val="28"/>
          <w:szCs w:val="28"/>
        </w:rPr>
        <w:t xml:space="preserve"> и </w:t>
      </w:r>
      <w:r>
        <w:rPr>
          <w:sz w:val="28"/>
          <w:szCs w:val="28"/>
        </w:rPr>
        <w:t xml:space="preserve">пгт. </w:t>
      </w:r>
      <w:r w:rsidRPr="00251DC3">
        <w:rPr>
          <w:sz w:val="28"/>
          <w:szCs w:val="28"/>
        </w:rPr>
        <w:t>Березово с</w:t>
      </w:r>
      <w:r>
        <w:rPr>
          <w:sz w:val="28"/>
          <w:szCs w:val="28"/>
        </w:rPr>
        <w:t xml:space="preserve"> учетом </w:t>
      </w:r>
      <w:r w:rsidRPr="00251DC3">
        <w:rPr>
          <w:sz w:val="28"/>
          <w:szCs w:val="28"/>
        </w:rPr>
        <w:t>перспектив</w:t>
      </w:r>
      <w:r>
        <w:rPr>
          <w:sz w:val="28"/>
          <w:szCs w:val="28"/>
        </w:rPr>
        <w:t>ы</w:t>
      </w:r>
      <w:r w:rsidRPr="00251DC3">
        <w:rPr>
          <w:sz w:val="28"/>
          <w:szCs w:val="28"/>
        </w:rPr>
        <w:t xml:space="preserve"> </w:t>
      </w:r>
      <w:r>
        <w:rPr>
          <w:sz w:val="28"/>
          <w:szCs w:val="28"/>
        </w:rPr>
        <w:t xml:space="preserve">создания </w:t>
      </w:r>
      <w:r w:rsidRPr="00251DC3">
        <w:rPr>
          <w:sz w:val="28"/>
          <w:szCs w:val="28"/>
        </w:rPr>
        <w:t>нов</w:t>
      </w:r>
      <w:r>
        <w:rPr>
          <w:sz w:val="28"/>
          <w:szCs w:val="28"/>
        </w:rPr>
        <w:t>ой</w:t>
      </w:r>
      <w:r w:rsidRPr="00251DC3">
        <w:rPr>
          <w:sz w:val="28"/>
          <w:szCs w:val="28"/>
        </w:rPr>
        <w:t xml:space="preserve"> агломерационн</w:t>
      </w:r>
      <w:r>
        <w:rPr>
          <w:sz w:val="28"/>
          <w:szCs w:val="28"/>
        </w:rPr>
        <w:t>ой</w:t>
      </w:r>
      <w:r w:rsidRPr="00251DC3">
        <w:rPr>
          <w:sz w:val="28"/>
          <w:szCs w:val="28"/>
        </w:rPr>
        <w:t xml:space="preserve"> зон</w:t>
      </w:r>
      <w:r>
        <w:rPr>
          <w:sz w:val="28"/>
          <w:szCs w:val="28"/>
        </w:rPr>
        <w:t>ы</w:t>
      </w:r>
      <w:r w:rsidRPr="00251DC3">
        <w:rPr>
          <w:sz w:val="28"/>
          <w:szCs w:val="28"/>
        </w:rPr>
        <w:t xml:space="preserve"> в Березовском районе. Включение инвестиционных проектов ОЭЗ Югры в сферу интересов </w:t>
      </w:r>
      <w:r>
        <w:rPr>
          <w:sz w:val="28"/>
          <w:szCs w:val="28"/>
        </w:rPr>
        <w:t xml:space="preserve">экономики </w:t>
      </w:r>
      <w:r w:rsidRPr="00251DC3">
        <w:rPr>
          <w:sz w:val="28"/>
          <w:szCs w:val="28"/>
        </w:rPr>
        <w:t>Березовского района, которые не связаны с топливно-энергетическим комплексом</w:t>
      </w:r>
      <w:r>
        <w:rPr>
          <w:sz w:val="28"/>
          <w:szCs w:val="28"/>
        </w:rPr>
        <w:t>,</w:t>
      </w:r>
      <w:r w:rsidRPr="00251DC3">
        <w:rPr>
          <w:sz w:val="28"/>
          <w:szCs w:val="28"/>
        </w:rPr>
        <w:t xml:space="preserve"> имеет высокий потенциал и станет мощным драйвером пространственного развития. Кроме этого, участие в инвестиционных проектах ОЭЗ Югры позволит повысить связанность неурбанистических территорий </w:t>
      </w:r>
      <w:r w:rsidRPr="00251DC3">
        <w:rPr>
          <w:sz w:val="28"/>
          <w:szCs w:val="28"/>
        </w:rPr>
        <w:lastRenderedPageBreak/>
        <w:t xml:space="preserve">ООПТ и зон расселения коренных малочисленных народов </w:t>
      </w:r>
      <w:r>
        <w:rPr>
          <w:sz w:val="28"/>
          <w:szCs w:val="28"/>
        </w:rPr>
        <w:t xml:space="preserve">севера </w:t>
      </w:r>
      <w:r w:rsidRPr="00251DC3">
        <w:rPr>
          <w:sz w:val="28"/>
          <w:szCs w:val="28"/>
        </w:rPr>
        <w:t>Березовского района, как имеющие разносторонний потенциал развития.</w:t>
      </w:r>
    </w:p>
    <w:p w14:paraId="3EE661B6" w14:textId="6D3A1263" w:rsidR="00C82463" w:rsidRDefault="00C82463" w:rsidP="004307C8">
      <w:pPr>
        <w:spacing w:line="276" w:lineRule="auto"/>
        <w:ind w:firstLine="426"/>
        <w:jc w:val="both"/>
        <w:rPr>
          <w:sz w:val="28"/>
          <w:szCs w:val="28"/>
        </w:rPr>
      </w:pPr>
      <w:r w:rsidRPr="004307C8">
        <w:rPr>
          <w:i/>
          <w:iCs/>
          <w:sz w:val="28"/>
          <w:szCs w:val="28"/>
        </w:rPr>
        <w:t xml:space="preserve">Выделение конкурентных преимуществ существующей и перспективной </w:t>
      </w:r>
      <w:r w:rsidR="004307C8" w:rsidRPr="004307C8">
        <w:rPr>
          <w:i/>
          <w:iCs/>
          <w:sz w:val="28"/>
          <w:szCs w:val="28"/>
        </w:rPr>
        <w:t>п</w:t>
      </w:r>
      <w:r w:rsidRPr="004307C8">
        <w:rPr>
          <w:i/>
          <w:iCs/>
          <w:sz w:val="28"/>
          <w:szCs w:val="28"/>
        </w:rPr>
        <w:t>ространственной организации территории</w:t>
      </w:r>
      <w:r w:rsidR="004307C8">
        <w:rPr>
          <w:i/>
          <w:iCs/>
          <w:sz w:val="28"/>
          <w:szCs w:val="28"/>
        </w:rPr>
        <w:t xml:space="preserve">. </w:t>
      </w:r>
      <w:r w:rsidRPr="00D84A86">
        <w:rPr>
          <w:sz w:val="28"/>
          <w:szCs w:val="28"/>
        </w:rPr>
        <w:t xml:space="preserve">Конкурентным преимуществом следует считать непосредственную близость наиболее </w:t>
      </w:r>
      <w:r>
        <w:rPr>
          <w:sz w:val="28"/>
          <w:szCs w:val="28"/>
        </w:rPr>
        <w:t>пространственно-</w:t>
      </w:r>
      <w:r w:rsidRPr="00D84A86">
        <w:rPr>
          <w:sz w:val="28"/>
          <w:szCs w:val="28"/>
        </w:rPr>
        <w:t xml:space="preserve">развитой части Березовского района к форпостным базам автономного округа </w:t>
      </w:r>
      <w:r w:rsidR="004307C8">
        <w:rPr>
          <w:sz w:val="28"/>
          <w:szCs w:val="28"/>
        </w:rPr>
        <w:t>- городам</w:t>
      </w:r>
      <w:r w:rsidRPr="00D84A86">
        <w:rPr>
          <w:sz w:val="28"/>
          <w:szCs w:val="28"/>
        </w:rPr>
        <w:t xml:space="preserve"> Югорск и Нягань, что дает возможность укрепить сложившиеся и формировать новые инвестиционные, транспортные связи, развивать крупные инфраструктурные объекты, активизировать зоны интенсивного градостроительного освоения, включить район в межрайонное разделение и кооперацию труда. </w:t>
      </w:r>
    </w:p>
    <w:p w14:paraId="159E5F47" w14:textId="02E683A0" w:rsidR="00C82463" w:rsidRDefault="00C82463" w:rsidP="00150E74">
      <w:pPr>
        <w:spacing w:line="276" w:lineRule="auto"/>
        <w:ind w:firstLine="426"/>
        <w:jc w:val="both"/>
        <w:rPr>
          <w:sz w:val="28"/>
          <w:szCs w:val="28"/>
        </w:rPr>
      </w:pPr>
      <w:r w:rsidRPr="004307C8">
        <w:rPr>
          <w:bCs/>
          <w:i/>
          <w:iCs/>
          <w:sz w:val="28"/>
          <w:szCs w:val="28"/>
        </w:rPr>
        <w:t>Агломерационное развитие</w:t>
      </w:r>
      <w:r w:rsidR="004307C8" w:rsidRPr="004307C8">
        <w:rPr>
          <w:bCs/>
          <w:i/>
          <w:iCs/>
          <w:sz w:val="28"/>
          <w:szCs w:val="28"/>
        </w:rPr>
        <w:t xml:space="preserve">. </w:t>
      </w:r>
      <w:r w:rsidRPr="00A475BA">
        <w:rPr>
          <w:sz w:val="28"/>
          <w:szCs w:val="28"/>
        </w:rPr>
        <w:t>Стратегией</w:t>
      </w:r>
      <w:r>
        <w:rPr>
          <w:sz w:val="28"/>
          <w:szCs w:val="28"/>
        </w:rPr>
        <w:t xml:space="preserve"> </w:t>
      </w:r>
      <w:r w:rsidRPr="00A475BA">
        <w:rPr>
          <w:sz w:val="28"/>
          <w:szCs w:val="28"/>
        </w:rPr>
        <w:t>социально-экономического развития Ханты-Мансийского автономного</w:t>
      </w:r>
      <w:r>
        <w:rPr>
          <w:sz w:val="28"/>
          <w:szCs w:val="28"/>
        </w:rPr>
        <w:t xml:space="preserve"> </w:t>
      </w:r>
      <w:r w:rsidRPr="00A475BA">
        <w:rPr>
          <w:sz w:val="28"/>
          <w:szCs w:val="28"/>
        </w:rPr>
        <w:t>округа – Югры до 2030 года, выделе</w:t>
      </w:r>
      <w:r>
        <w:rPr>
          <w:sz w:val="28"/>
          <w:szCs w:val="28"/>
        </w:rPr>
        <w:t xml:space="preserve">но восемь городских агломераций, в том числе </w:t>
      </w:r>
      <w:r w:rsidRPr="00A475BA">
        <w:rPr>
          <w:sz w:val="28"/>
          <w:szCs w:val="28"/>
        </w:rPr>
        <w:t>Березово</w:t>
      </w:r>
      <w:r>
        <w:rPr>
          <w:sz w:val="28"/>
          <w:szCs w:val="28"/>
        </w:rPr>
        <w:t>-Игрим, которая отнесена к агломерационным образованиям</w:t>
      </w:r>
      <w:r w:rsidR="00150E74">
        <w:rPr>
          <w:sz w:val="28"/>
          <w:szCs w:val="28"/>
        </w:rPr>
        <w:t>.</w:t>
      </w:r>
    </w:p>
    <w:p w14:paraId="77B9F637" w14:textId="16E2F617" w:rsidR="00C82463" w:rsidRDefault="00C82463" w:rsidP="00150E74">
      <w:pPr>
        <w:spacing w:line="276" w:lineRule="auto"/>
        <w:ind w:firstLine="426"/>
        <w:jc w:val="both"/>
        <w:rPr>
          <w:sz w:val="28"/>
          <w:szCs w:val="28"/>
        </w:rPr>
      </w:pPr>
      <w:r>
        <w:rPr>
          <w:sz w:val="28"/>
          <w:szCs w:val="28"/>
        </w:rPr>
        <w:t>Географическая</w:t>
      </w:r>
      <w:r w:rsidRPr="00D84A86">
        <w:rPr>
          <w:sz w:val="28"/>
          <w:szCs w:val="28"/>
        </w:rPr>
        <w:t xml:space="preserve"> близост</w:t>
      </w:r>
      <w:r>
        <w:rPr>
          <w:sz w:val="28"/>
          <w:szCs w:val="28"/>
        </w:rPr>
        <w:t>ь</w:t>
      </w:r>
      <w:r w:rsidRPr="00D84A86">
        <w:rPr>
          <w:sz w:val="28"/>
          <w:szCs w:val="28"/>
        </w:rPr>
        <w:t xml:space="preserve"> </w:t>
      </w:r>
      <w:r>
        <w:rPr>
          <w:sz w:val="28"/>
          <w:szCs w:val="28"/>
        </w:rPr>
        <w:t xml:space="preserve">агломерационного образования Березово-Игрим к </w:t>
      </w:r>
      <w:r w:rsidRPr="00D84A86">
        <w:rPr>
          <w:sz w:val="28"/>
          <w:szCs w:val="28"/>
        </w:rPr>
        <w:t>«форпостны</w:t>
      </w:r>
      <w:r>
        <w:rPr>
          <w:sz w:val="28"/>
          <w:szCs w:val="28"/>
        </w:rPr>
        <w:t>м</w:t>
      </w:r>
      <w:r w:rsidRPr="00D84A86">
        <w:rPr>
          <w:sz w:val="28"/>
          <w:szCs w:val="28"/>
        </w:rPr>
        <w:t xml:space="preserve"> баз</w:t>
      </w:r>
      <w:r>
        <w:rPr>
          <w:sz w:val="28"/>
          <w:szCs w:val="28"/>
        </w:rPr>
        <w:t>ам</w:t>
      </w:r>
      <w:r w:rsidRPr="00D84A86">
        <w:rPr>
          <w:sz w:val="28"/>
          <w:szCs w:val="28"/>
        </w:rPr>
        <w:t xml:space="preserve">» в </w:t>
      </w:r>
      <w:r w:rsidR="00150E74">
        <w:rPr>
          <w:sz w:val="28"/>
          <w:szCs w:val="28"/>
        </w:rPr>
        <w:t>городах</w:t>
      </w:r>
      <w:r w:rsidRPr="00D84A86">
        <w:rPr>
          <w:sz w:val="28"/>
          <w:szCs w:val="28"/>
        </w:rPr>
        <w:t xml:space="preserve"> Югорск и Нягань создает возможности пространственной кооперации с более развитыми населенными пунктами и с перспективным пере</w:t>
      </w:r>
      <w:r>
        <w:rPr>
          <w:sz w:val="28"/>
          <w:szCs w:val="28"/>
        </w:rPr>
        <w:t>х</w:t>
      </w:r>
      <w:r w:rsidRPr="00D84A86">
        <w:rPr>
          <w:sz w:val="28"/>
          <w:szCs w:val="28"/>
        </w:rPr>
        <w:t xml:space="preserve">одом </w:t>
      </w:r>
      <w:r>
        <w:rPr>
          <w:sz w:val="28"/>
          <w:szCs w:val="28"/>
        </w:rPr>
        <w:t xml:space="preserve">агломерации </w:t>
      </w:r>
      <w:r w:rsidRPr="00D84A86">
        <w:rPr>
          <w:sz w:val="28"/>
          <w:szCs w:val="28"/>
        </w:rPr>
        <w:t>Березово</w:t>
      </w:r>
      <w:r>
        <w:rPr>
          <w:sz w:val="28"/>
          <w:szCs w:val="28"/>
        </w:rPr>
        <w:t>-Игрим</w:t>
      </w:r>
      <w:r w:rsidRPr="00D84A86">
        <w:rPr>
          <w:sz w:val="28"/>
          <w:szCs w:val="28"/>
        </w:rPr>
        <w:t xml:space="preserve"> в зону «форпостной базы» на основе создания креативного кластера, связанного с развитием этнической экономики, арт-резиденций, туристических эколого-этнических объектов, благоустройство и создание туристической привлекательности отдаленных поселений автономного округа. </w:t>
      </w:r>
    </w:p>
    <w:p w14:paraId="34278A80" w14:textId="77777777" w:rsidR="00C82463" w:rsidRDefault="00C82463" w:rsidP="00150E74">
      <w:pPr>
        <w:spacing w:line="276" w:lineRule="auto"/>
        <w:ind w:firstLine="426"/>
        <w:jc w:val="both"/>
        <w:rPr>
          <w:sz w:val="28"/>
          <w:szCs w:val="28"/>
        </w:rPr>
      </w:pPr>
      <w:r w:rsidRPr="00116841">
        <w:rPr>
          <w:sz w:val="28"/>
          <w:szCs w:val="28"/>
        </w:rPr>
        <w:t>Агломерационные эффекты</w:t>
      </w:r>
      <w:r>
        <w:rPr>
          <w:sz w:val="28"/>
          <w:szCs w:val="28"/>
        </w:rPr>
        <w:t xml:space="preserve"> необходимо согласовать с управлением градостроительным развитием Березовского района для обеспечения целостности сложной градостроительной системы, ее оптимального функционирования и развития, что должно быть отражено в местных нормативах градостроительного регулирования, генеральных планах населенных пунктов района, правилах землепользования и схемах размещения объектов. Актуализация указанных нормативных документов должна быть произведена исходя их </w:t>
      </w:r>
      <w:r w:rsidRPr="00227715">
        <w:rPr>
          <w:sz w:val="28"/>
          <w:szCs w:val="28"/>
        </w:rPr>
        <w:t>расчетных показателей в жилищной сфере, сфере социального и коммунально-бытового обслуживания, рекреации, транспортной и инженерной инфраструктур, инженерной подготовки и обеспечения доступности объектов социальной инфраструктуры для маломобильных групп населения с учетом требований законодательства, актуальных нормативных технических документов, а также с учетом прогнозируемых социально-экономических и территориальных характеристик района</w:t>
      </w:r>
      <w:r>
        <w:rPr>
          <w:sz w:val="28"/>
          <w:szCs w:val="28"/>
        </w:rPr>
        <w:t xml:space="preserve">, представленных в настоящем отчете. </w:t>
      </w:r>
    </w:p>
    <w:p w14:paraId="50672273" w14:textId="3464378A" w:rsidR="00C82463" w:rsidRPr="00031D83" w:rsidRDefault="00C82463" w:rsidP="00150E74">
      <w:pPr>
        <w:spacing w:line="276" w:lineRule="auto"/>
        <w:ind w:firstLine="426"/>
        <w:jc w:val="both"/>
        <w:rPr>
          <w:sz w:val="28"/>
          <w:szCs w:val="28"/>
        </w:rPr>
      </w:pPr>
      <w:r w:rsidRPr="00150E74">
        <w:rPr>
          <w:bCs/>
          <w:i/>
          <w:iCs/>
          <w:sz w:val="28"/>
          <w:szCs w:val="28"/>
        </w:rPr>
        <w:lastRenderedPageBreak/>
        <w:t>Транспортный каркас</w:t>
      </w:r>
      <w:r w:rsidR="00150E74" w:rsidRPr="00150E74">
        <w:rPr>
          <w:bCs/>
          <w:i/>
          <w:iCs/>
          <w:sz w:val="28"/>
          <w:szCs w:val="28"/>
        </w:rPr>
        <w:t>.</w:t>
      </w:r>
      <w:r w:rsidR="00150E74">
        <w:rPr>
          <w:b/>
          <w:sz w:val="28"/>
          <w:szCs w:val="28"/>
        </w:rPr>
        <w:t xml:space="preserve"> </w:t>
      </w:r>
      <w:r w:rsidRPr="00031D83">
        <w:rPr>
          <w:sz w:val="28"/>
          <w:szCs w:val="28"/>
        </w:rPr>
        <w:t xml:space="preserve">Пространственное развитие Березовского района напрямую связано с транспортной доступностью точек роста района и удаленных населенных пунктов. Зона «социального укоренения», к которой можно отнести п.г.т. Игрим и п.г.т. Березово, в перспективе должна представлять собой плотно заселенную территорию с развитыми межпоселенными связями, сложной структурой экономики, эффективно функционирующей социальной инфраструктурой. Перечисленные задачи требуют совершенствования муниципального управления через административные и экономические инструменты. </w:t>
      </w:r>
    </w:p>
    <w:p w14:paraId="1FA17AB5" w14:textId="36CFFB4C" w:rsidR="00C82463" w:rsidRDefault="00C82463" w:rsidP="00150E74">
      <w:pPr>
        <w:spacing w:line="276" w:lineRule="auto"/>
        <w:ind w:firstLine="426"/>
        <w:jc w:val="both"/>
        <w:rPr>
          <w:sz w:val="28"/>
          <w:szCs w:val="28"/>
        </w:rPr>
      </w:pPr>
      <w:r w:rsidRPr="00031D83">
        <w:rPr>
          <w:sz w:val="28"/>
          <w:szCs w:val="28"/>
        </w:rPr>
        <w:t>Приоритетной стратегической перспективой развития транспортной связанности территорий района будет считаться агломерационное развитие п</w:t>
      </w:r>
      <w:r w:rsidR="00C55216">
        <w:rPr>
          <w:sz w:val="28"/>
          <w:szCs w:val="28"/>
        </w:rPr>
        <w:t>гт</w:t>
      </w:r>
      <w:r w:rsidRPr="00031D83">
        <w:rPr>
          <w:sz w:val="28"/>
          <w:szCs w:val="28"/>
        </w:rPr>
        <w:t>. Игрим и п</w:t>
      </w:r>
      <w:r w:rsidR="00C55216">
        <w:rPr>
          <w:sz w:val="28"/>
          <w:szCs w:val="28"/>
        </w:rPr>
        <w:t>гт</w:t>
      </w:r>
      <w:r w:rsidRPr="00031D83">
        <w:rPr>
          <w:sz w:val="28"/>
          <w:szCs w:val="28"/>
        </w:rPr>
        <w:t>. Березово. Перспективными направлениями агломерационного развития являются поддержка систем образования и здравоохранения, их инфраструктурное и кадровое развитие вне крупных центров.</w:t>
      </w:r>
      <w:r>
        <w:rPr>
          <w:sz w:val="28"/>
          <w:szCs w:val="28"/>
        </w:rPr>
        <w:t xml:space="preserve"> В основных реализуемых проектах строительства автомобильных дорог в автономном округе Березовский район не затрагивается, однако можно считать преимуществом близость ветки через Нягань </w:t>
      </w:r>
      <w:r w:rsidR="00150E74">
        <w:rPr>
          <w:sz w:val="28"/>
          <w:szCs w:val="28"/>
        </w:rPr>
        <w:t>к</w:t>
      </w:r>
      <w:r>
        <w:rPr>
          <w:sz w:val="28"/>
          <w:szCs w:val="28"/>
        </w:rPr>
        <w:t xml:space="preserve"> агломерационному образованию Березово-Игрим и необходимо предусмотреть дополнительную ветку дороги в направлении агломерации </w:t>
      </w:r>
      <w:r w:rsidR="00150E74">
        <w:rPr>
          <w:sz w:val="28"/>
          <w:szCs w:val="28"/>
        </w:rPr>
        <w:t xml:space="preserve">внутри транспортного коридора </w:t>
      </w:r>
      <w:r w:rsidR="00150E74" w:rsidRPr="00D52620">
        <w:rPr>
          <w:sz w:val="28"/>
          <w:szCs w:val="28"/>
        </w:rPr>
        <w:t>«Екатеринбург – Урай – Советский</w:t>
      </w:r>
      <w:r w:rsidR="00150E74">
        <w:rPr>
          <w:sz w:val="28"/>
          <w:szCs w:val="28"/>
        </w:rPr>
        <w:t xml:space="preserve"> </w:t>
      </w:r>
      <w:r w:rsidR="00150E74" w:rsidRPr="00D52620">
        <w:rPr>
          <w:sz w:val="28"/>
          <w:szCs w:val="28"/>
        </w:rPr>
        <w:t>Нягань-Надым»</w:t>
      </w:r>
      <w:r w:rsidR="00150E74">
        <w:rPr>
          <w:sz w:val="28"/>
          <w:szCs w:val="28"/>
        </w:rPr>
        <w:t xml:space="preserve"> (города на маршруте – Урай, Советский, Нягань, Белоярский</w:t>
      </w:r>
      <w:r w:rsidR="00C55216">
        <w:rPr>
          <w:sz w:val="28"/>
          <w:szCs w:val="28"/>
        </w:rPr>
        <w:t>)</w:t>
      </w:r>
      <w:r w:rsidR="00150E74">
        <w:rPr>
          <w:sz w:val="28"/>
          <w:szCs w:val="28"/>
        </w:rPr>
        <w:t>.</w:t>
      </w:r>
    </w:p>
    <w:p w14:paraId="481FD59B" w14:textId="401180D1" w:rsidR="00C82463" w:rsidRDefault="00C82463" w:rsidP="00C55216">
      <w:pPr>
        <w:spacing w:line="276" w:lineRule="auto"/>
        <w:ind w:firstLine="426"/>
        <w:jc w:val="both"/>
        <w:rPr>
          <w:sz w:val="28"/>
          <w:szCs w:val="28"/>
        </w:rPr>
      </w:pPr>
      <w:r w:rsidRPr="00D52620">
        <w:rPr>
          <w:sz w:val="28"/>
          <w:szCs w:val="28"/>
        </w:rPr>
        <w:t>Необходимо обеспечить легкость перемещения</w:t>
      </w:r>
      <w:r>
        <w:rPr>
          <w:sz w:val="28"/>
          <w:szCs w:val="28"/>
        </w:rPr>
        <w:t xml:space="preserve"> от агломерационного </w:t>
      </w:r>
      <w:r w:rsidRPr="00317E46">
        <w:rPr>
          <w:sz w:val="28"/>
          <w:szCs w:val="28"/>
        </w:rPr>
        <w:t>образования Березово-</w:t>
      </w:r>
      <w:r w:rsidR="00317E46" w:rsidRPr="00317E46">
        <w:rPr>
          <w:sz w:val="28"/>
          <w:szCs w:val="28"/>
        </w:rPr>
        <w:t xml:space="preserve"> Иг</w:t>
      </w:r>
      <w:r w:rsidRPr="00317E46">
        <w:rPr>
          <w:sz w:val="28"/>
          <w:szCs w:val="28"/>
        </w:rPr>
        <w:t>рим</w:t>
      </w:r>
      <w:r>
        <w:rPr>
          <w:sz w:val="28"/>
          <w:szCs w:val="28"/>
        </w:rPr>
        <w:t xml:space="preserve"> к агломерации Н</w:t>
      </w:r>
      <w:r w:rsidR="00C55216">
        <w:rPr>
          <w:sz w:val="28"/>
          <w:szCs w:val="28"/>
        </w:rPr>
        <w:t>я</w:t>
      </w:r>
      <w:r>
        <w:rPr>
          <w:sz w:val="28"/>
          <w:szCs w:val="28"/>
        </w:rPr>
        <w:t>гань-Приобье, и далее с</w:t>
      </w:r>
      <w:r w:rsidRPr="00D52620">
        <w:rPr>
          <w:sz w:val="28"/>
          <w:szCs w:val="28"/>
        </w:rPr>
        <w:t xml:space="preserve"> западных в</w:t>
      </w:r>
      <w:r>
        <w:rPr>
          <w:sz w:val="28"/>
          <w:szCs w:val="28"/>
        </w:rPr>
        <w:t xml:space="preserve"> </w:t>
      </w:r>
      <w:r w:rsidRPr="00D52620">
        <w:rPr>
          <w:sz w:val="28"/>
          <w:szCs w:val="28"/>
        </w:rPr>
        <w:t>восточные районы автономного округа и наоборот, чтобы создать подлинно</w:t>
      </w:r>
      <w:r>
        <w:rPr>
          <w:sz w:val="28"/>
          <w:szCs w:val="28"/>
        </w:rPr>
        <w:t xml:space="preserve"> </w:t>
      </w:r>
      <w:r w:rsidRPr="00D52620">
        <w:rPr>
          <w:sz w:val="28"/>
          <w:szCs w:val="28"/>
        </w:rPr>
        <w:t>интегрированный рынок труда и единую рекреационно-досуговую зону.</w:t>
      </w:r>
      <w:r>
        <w:rPr>
          <w:sz w:val="28"/>
          <w:szCs w:val="28"/>
        </w:rPr>
        <w:t xml:space="preserve"> </w:t>
      </w:r>
      <w:r w:rsidRPr="00D52620">
        <w:rPr>
          <w:sz w:val="28"/>
          <w:szCs w:val="28"/>
        </w:rPr>
        <w:t>Пока</w:t>
      </w:r>
      <w:r>
        <w:rPr>
          <w:sz w:val="28"/>
          <w:szCs w:val="28"/>
        </w:rPr>
        <w:t xml:space="preserve"> </w:t>
      </w:r>
      <w:r w:rsidRPr="00D52620">
        <w:rPr>
          <w:sz w:val="28"/>
          <w:szCs w:val="28"/>
        </w:rPr>
        <w:t>согласования во времени в перемещениях между отрезками транспортного</w:t>
      </w:r>
      <w:r>
        <w:rPr>
          <w:sz w:val="28"/>
          <w:szCs w:val="28"/>
        </w:rPr>
        <w:t xml:space="preserve"> </w:t>
      </w:r>
      <w:r w:rsidRPr="00D52620">
        <w:rPr>
          <w:sz w:val="28"/>
          <w:szCs w:val="28"/>
        </w:rPr>
        <w:t xml:space="preserve">каркаса автономного округа </w:t>
      </w:r>
      <w:r w:rsidR="00C55216">
        <w:rPr>
          <w:sz w:val="28"/>
          <w:szCs w:val="28"/>
        </w:rPr>
        <w:t xml:space="preserve">явно </w:t>
      </w:r>
      <w:r w:rsidRPr="00D52620">
        <w:rPr>
          <w:sz w:val="28"/>
          <w:szCs w:val="28"/>
        </w:rPr>
        <w:t>недостаточно.</w:t>
      </w:r>
    </w:p>
    <w:p w14:paraId="085279CC" w14:textId="34DDAA03" w:rsidR="00C82463" w:rsidRDefault="00C82463" w:rsidP="00C55216">
      <w:pPr>
        <w:spacing w:line="276" w:lineRule="auto"/>
        <w:ind w:firstLine="426"/>
        <w:jc w:val="both"/>
        <w:rPr>
          <w:sz w:val="28"/>
          <w:szCs w:val="28"/>
        </w:rPr>
      </w:pPr>
      <w:r>
        <w:rPr>
          <w:sz w:val="28"/>
          <w:szCs w:val="28"/>
        </w:rPr>
        <w:t>Включение Березовского района в</w:t>
      </w:r>
      <w:r w:rsidRPr="00EC3573">
        <w:rPr>
          <w:sz w:val="28"/>
          <w:szCs w:val="28"/>
        </w:rPr>
        <w:t xml:space="preserve"> Арктическ</w:t>
      </w:r>
      <w:r>
        <w:rPr>
          <w:sz w:val="28"/>
          <w:szCs w:val="28"/>
        </w:rPr>
        <w:t>ую зону</w:t>
      </w:r>
      <w:r w:rsidRPr="00EC3573">
        <w:rPr>
          <w:sz w:val="28"/>
          <w:szCs w:val="28"/>
        </w:rPr>
        <w:t xml:space="preserve"> России создает новое направление пространственного развития</w:t>
      </w:r>
      <w:r w:rsidR="00C55216">
        <w:rPr>
          <w:sz w:val="28"/>
          <w:szCs w:val="28"/>
        </w:rPr>
        <w:t xml:space="preserve"> в части</w:t>
      </w:r>
      <w:r w:rsidRPr="00EC3573">
        <w:rPr>
          <w:sz w:val="28"/>
          <w:szCs w:val="28"/>
        </w:rPr>
        <w:t xml:space="preserve"> встраивани</w:t>
      </w:r>
      <w:r w:rsidR="00C55216">
        <w:rPr>
          <w:sz w:val="28"/>
          <w:szCs w:val="28"/>
        </w:rPr>
        <w:t>я</w:t>
      </w:r>
      <w:r w:rsidRPr="00EC3573">
        <w:rPr>
          <w:sz w:val="28"/>
          <w:szCs w:val="28"/>
        </w:rPr>
        <w:t xml:space="preserve"> района в глобальную логистическую цепочку формирующегося транспортного коридора Север – Юг (Екатеринбург – Урай – Советский – Нягань – Надым), опережающее строительство недостающих участков дорог, совместную работу югорских университетов с вузами страны в области арктического сотрудничества.</w:t>
      </w:r>
    </w:p>
    <w:p w14:paraId="19773AEF" w14:textId="545C886F" w:rsidR="00C82463" w:rsidRDefault="00C82463" w:rsidP="00C55216">
      <w:pPr>
        <w:spacing w:line="276" w:lineRule="auto"/>
        <w:ind w:firstLine="426"/>
        <w:jc w:val="both"/>
        <w:rPr>
          <w:sz w:val="28"/>
          <w:szCs w:val="28"/>
        </w:rPr>
      </w:pPr>
      <w:r w:rsidRPr="00C55216">
        <w:rPr>
          <w:bCs/>
          <w:i/>
          <w:iCs/>
          <w:sz w:val="28"/>
          <w:szCs w:val="28"/>
        </w:rPr>
        <w:t>Инфраструктурно-пространственный каркас.</w:t>
      </w:r>
      <w:r w:rsidR="00C55216" w:rsidRPr="00C55216">
        <w:rPr>
          <w:bCs/>
          <w:i/>
          <w:iCs/>
          <w:sz w:val="28"/>
          <w:szCs w:val="28"/>
        </w:rPr>
        <w:t xml:space="preserve"> </w:t>
      </w:r>
      <w:r w:rsidRPr="00E12FE1">
        <w:rPr>
          <w:sz w:val="28"/>
          <w:szCs w:val="28"/>
        </w:rPr>
        <w:t xml:space="preserve">Инфраструктурный каркас требует консолидации </w:t>
      </w:r>
      <w:r>
        <w:rPr>
          <w:sz w:val="28"/>
          <w:szCs w:val="28"/>
        </w:rPr>
        <w:t xml:space="preserve">муниципальной </w:t>
      </w:r>
      <w:r w:rsidRPr="00E12FE1">
        <w:rPr>
          <w:sz w:val="28"/>
          <w:szCs w:val="28"/>
        </w:rPr>
        <w:t>политики в области транспортной, промышленной, коммунальной и</w:t>
      </w:r>
      <w:r>
        <w:rPr>
          <w:sz w:val="28"/>
          <w:szCs w:val="28"/>
        </w:rPr>
        <w:t xml:space="preserve"> </w:t>
      </w:r>
      <w:r w:rsidRPr="00E12FE1">
        <w:rPr>
          <w:sz w:val="28"/>
          <w:szCs w:val="28"/>
        </w:rPr>
        <w:t xml:space="preserve">социальной инфраструктуры. Повышение уровня жизни в </w:t>
      </w:r>
      <w:r>
        <w:rPr>
          <w:sz w:val="28"/>
          <w:szCs w:val="28"/>
        </w:rPr>
        <w:t>Березовском районе</w:t>
      </w:r>
      <w:r w:rsidRPr="00E12FE1">
        <w:rPr>
          <w:sz w:val="28"/>
          <w:szCs w:val="28"/>
        </w:rPr>
        <w:t xml:space="preserve"> возможно за счет увеличения плотности объектов социальной</w:t>
      </w:r>
      <w:r>
        <w:rPr>
          <w:sz w:val="28"/>
          <w:szCs w:val="28"/>
        </w:rPr>
        <w:t xml:space="preserve"> </w:t>
      </w:r>
      <w:r w:rsidRPr="00E12FE1">
        <w:rPr>
          <w:sz w:val="28"/>
          <w:szCs w:val="28"/>
        </w:rPr>
        <w:t>инфраструктуры, дефицит которой испытывает сельская местность на</w:t>
      </w:r>
      <w:r>
        <w:rPr>
          <w:sz w:val="28"/>
          <w:szCs w:val="28"/>
        </w:rPr>
        <w:t xml:space="preserve"> </w:t>
      </w:r>
      <w:r w:rsidRPr="00E12FE1">
        <w:rPr>
          <w:sz w:val="28"/>
          <w:szCs w:val="28"/>
        </w:rPr>
        <w:t xml:space="preserve">периферии </w:t>
      </w:r>
      <w:r w:rsidR="00C55216">
        <w:rPr>
          <w:sz w:val="28"/>
          <w:szCs w:val="28"/>
        </w:rPr>
        <w:t>района</w:t>
      </w:r>
      <w:r w:rsidRPr="00E12FE1">
        <w:rPr>
          <w:sz w:val="28"/>
          <w:szCs w:val="28"/>
        </w:rPr>
        <w:t>, изолированные населенные пункты</w:t>
      </w:r>
      <w:r>
        <w:rPr>
          <w:sz w:val="28"/>
          <w:szCs w:val="28"/>
        </w:rPr>
        <w:t>.</w:t>
      </w:r>
      <w:r w:rsidRPr="00E12FE1">
        <w:rPr>
          <w:sz w:val="28"/>
          <w:szCs w:val="28"/>
        </w:rPr>
        <w:t xml:space="preserve"> </w:t>
      </w:r>
      <w:r w:rsidRPr="00E12FE1">
        <w:rPr>
          <w:sz w:val="28"/>
          <w:szCs w:val="28"/>
        </w:rPr>
        <w:lastRenderedPageBreak/>
        <w:t>Коммунальная инфраструктура требует модернизации, в т. ч.</w:t>
      </w:r>
      <w:r>
        <w:rPr>
          <w:sz w:val="28"/>
          <w:szCs w:val="28"/>
        </w:rPr>
        <w:t xml:space="preserve"> </w:t>
      </w:r>
      <w:r w:rsidRPr="00E12FE1">
        <w:rPr>
          <w:sz w:val="28"/>
          <w:szCs w:val="28"/>
        </w:rPr>
        <w:t>реновации, в особенности в связи с износом значительной доли жилищного</w:t>
      </w:r>
      <w:r>
        <w:rPr>
          <w:sz w:val="28"/>
          <w:szCs w:val="28"/>
        </w:rPr>
        <w:t xml:space="preserve"> фонда. Создание городской агломерации Березово-Игрим</w:t>
      </w:r>
      <w:r w:rsidRPr="00E12FE1">
        <w:rPr>
          <w:sz w:val="28"/>
          <w:szCs w:val="28"/>
        </w:rPr>
        <w:t xml:space="preserve"> потребует интеграции</w:t>
      </w:r>
      <w:r>
        <w:rPr>
          <w:sz w:val="28"/>
          <w:szCs w:val="28"/>
        </w:rPr>
        <w:t xml:space="preserve"> </w:t>
      </w:r>
      <w:r w:rsidRPr="00E12FE1">
        <w:rPr>
          <w:sz w:val="28"/>
          <w:szCs w:val="28"/>
        </w:rPr>
        <w:t>инженерных сетей слагающих их населенных пунктов. Транспортная</w:t>
      </w:r>
      <w:r>
        <w:rPr>
          <w:sz w:val="28"/>
          <w:szCs w:val="28"/>
        </w:rPr>
        <w:t xml:space="preserve"> </w:t>
      </w:r>
      <w:r w:rsidRPr="00E12FE1">
        <w:rPr>
          <w:sz w:val="28"/>
          <w:szCs w:val="28"/>
        </w:rPr>
        <w:t xml:space="preserve">инфраструктура </w:t>
      </w:r>
      <w:r>
        <w:rPr>
          <w:sz w:val="28"/>
          <w:szCs w:val="28"/>
        </w:rPr>
        <w:t xml:space="preserve">автономного округа </w:t>
      </w:r>
      <w:r w:rsidRPr="00E12FE1">
        <w:rPr>
          <w:sz w:val="28"/>
          <w:szCs w:val="28"/>
        </w:rPr>
        <w:t>активно расширяется и в итоге должна обеспечить</w:t>
      </w:r>
      <w:r>
        <w:rPr>
          <w:sz w:val="28"/>
          <w:szCs w:val="28"/>
        </w:rPr>
        <w:t xml:space="preserve"> </w:t>
      </w:r>
      <w:r w:rsidRPr="00E12FE1">
        <w:rPr>
          <w:sz w:val="28"/>
          <w:szCs w:val="28"/>
        </w:rPr>
        <w:t>непрерывным транспортным сообщением большую часть населенных</w:t>
      </w:r>
      <w:r>
        <w:rPr>
          <w:sz w:val="28"/>
          <w:szCs w:val="28"/>
        </w:rPr>
        <w:t xml:space="preserve"> пунктов Березовского района, в том числе отдаленных</w:t>
      </w:r>
      <w:r w:rsidRPr="00E12FE1">
        <w:rPr>
          <w:sz w:val="28"/>
          <w:szCs w:val="28"/>
        </w:rPr>
        <w:t xml:space="preserve"> с основными</w:t>
      </w:r>
      <w:r>
        <w:rPr>
          <w:sz w:val="28"/>
          <w:szCs w:val="28"/>
        </w:rPr>
        <w:t xml:space="preserve"> </w:t>
      </w:r>
      <w:r w:rsidRPr="00E12FE1">
        <w:rPr>
          <w:sz w:val="28"/>
          <w:szCs w:val="28"/>
        </w:rPr>
        <w:t xml:space="preserve">экономическими центрами – городами: </w:t>
      </w:r>
      <w:r>
        <w:rPr>
          <w:sz w:val="28"/>
          <w:szCs w:val="28"/>
        </w:rPr>
        <w:t xml:space="preserve">Нягань, </w:t>
      </w:r>
      <w:r w:rsidRPr="00E12FE1">
        <w:rPr>
          <w:sz w:val="28"/>
          <w:szCs w:val="28"/>
        </w:rPr>
        <w:t>Сургутом, Ханты-Мансийском,</w:t>
      </w:r>
      <w:r>
        <w:rPr>
          <w:sz w:val="28"/>
          <w:szCs w:val="28"/>
        </w:rPr>
        <w:t xml:space="preserve"> </w:t>
      </w:r>
      <w:r w:rsidRPr="00E12FE1">
        <w:rPr>
          <w:sz w:val="28"/>
          <w:szCs w:val="28"/>
        </w:rPr>
        <w:t>Нижневартовском</w:t>
      </w:r>
      <w:r>
        <w:rPr>
          <w:sz w:val="28"/>
          <w:szCs w:val="28"/>
        </w:rPr>
        <w:t xml:space="preserve">. </w:t>
      </w:r>
    </w:p>
    <w:p w14:paraId="7B7C6598" w14:textId="4A02E9E6" w:rsidR="00C82463" w:rsidRDefault="00C82463" w:rsidP="00C55216">
      <w:pPr>
        <w:spacing w:line="276" w:lineRule="auto"/>
        <w:ind w:firstLine="426"/>
        <w:jc w:val="both"/>
        <w:rPr>
          <w:sz w:val="28"/>
          <w:szCs w:val="28"/>
        </w:rPr>
      </w:pPr>
      <w:r w:rsidRPr="00C55216">
        <w:rPr>
          <w:bCs/>
          <w:i/>
          <w:iCs/>
          <w:sz w:val="28"/>
          <w:szCs w:val="28"/>
        </w:rPr>
        <w:t>Социальный каркас</w:t>
      </w:r>
      <w:r w:rsidR="00C55216" w:rsidRPr="00C55216">
        <w:rPr>
          <w:bCs/>
          <w:i/>
          <w:iCs/>
          <w:sz w:val="28"/>
          <w:szCs w:val="28"/>
        </w:rPr>
        <w:t>.</w:t>
      </w:r>
      <w:r w:rsidR="00C55216">
        <w:rPr>
          <w:b/>
          <w:sz w:val="28"/>
          <w:szCs w:val="28"/>
        </w:rPr>
        <w:t xml:space="preserve"> </w:t>
      </w:r>
      <w:r w:rsidRPr="00261B69">
        <w:rPr>
          <w:sz w:val="28"/>
          <w:szCs w:val="28"/>
        </w:rPr>
        <w:t xml:space="preserve">Основным элементом социального каркаса </w:t>
      </w:r>
      <w:r>
        <w:rPr>
          <w:sz w:val="28"/>
          <w:szCs w:val="28"/>
        </w:rPr>
        <w:t xml:space="preserve">Березовского района </w:t>
      </w:r>
      <w:r w:rsidRPr="00261B69">
        <w:rPr>
          <w:sz w:val="28"/>
          <w:szCs w:val="28"/>
        </w:rPr>
        <w:t>являются узлы обслуживания населения</w:t>
      </w:r>
      <w:r>
        <w:rPr>
          <w:sz w:val="28"/>
          <w:szCs w:val="28"/>
        </w:rPr>
        <w:t xml:space="preserve">: именно в </w:t>
      </w:r>
      <w:r w:rsidRPr="00261B69">
        <w:rPr>
          <w:sz w:val="28"/>
          <w:szCs w:val="28"/>
        </w:rPr>
        <w:t>них</w:t>
      </w:r>
      <w:r>
        <w:rPr>
          <w:sz w:val="28"/>
          <w:szCs w:val="28"/>
        </w:rPr>
        <w:t xml:space="preserve"> </w:t>
      </w:r>
      <w:r w:rsidRPr="00261B69">
        <w:rPr>
          <w:sz w:val="28"/>
          <w:szCs w:val="28"/>
        </w:rPr>
        <w:t>концентрируются учебные заведения, большинство объектов</w:t>
      </w:r>
      <w:r>
        <w:rPr>
          <w:sz w:val="28"/>
          <w:szCs w:val="28"/>
        </w:rPr>
        <w:t xml:space="preserve"> </w:t>
      </w:r>
      <w:r w:rsidRPr="00261B69">
        <w:rPr>
          <w:sz w:val="28"/>
          <w:szCs w:val="28"/>
        </w:rPr>
        <w:t>здравоохранения, школьного, дополнительного и дошкольного</w:t>
      </w:r>
      <w:r>
        <w:rPr>
          <w:sz w:val="28"/>
          <w:szCs w:val="28"/>
        </w:rPr>
        <w:t xml:space="preserve"> </w:t>
      </w:r>
      <w:r w:rsidRPr="00261B69">
        <w:rPr>
          <w:sz w:val="28"/>
          <w:szCs w:val="28"/>
        </w:rPr>
        <w:t>образования. Поддержание устойчивого каркаса расселения требует и развитой</w:t>
      </w:r>
      <w:r>
        <w:rPr>
          <w:sz w:val="28"/>
          <w:szCs w:val="28"/>
        </w:rPr>
        <w:t xml:space="preserve"> </w:t>
      </w:r>
      <w:r w:rsidRPr="00261B69">
        <w:rPr>
          <w:sz w:val="28"/>
          <w:szCs w:val="28"/>
        </w:rPr>
        <w:t>сети социальной инфраструктуры – в особенности в малых</w:t>
      </w:r>
      <w:r>
        <w:rPr>
          <w:sz w:val="28"/>
          <w:szCs w:val="28"/>
        </w:rPr>
        <w:t xml:space="preserve"> </w:t>
      </w:r>
      <w:r w:rsidRPr="00261B69">
        <w:rPr>
          <w:sz w:val="28"/>
          <w:szCs w:val="28"/>
        </w:rPr>
        <w:t>и изолированных населенных пунктах на периферии</w:t>
      </w:r>
      <w:r w:rsidR="00C55216">
        <w:rPr>
          <w:sz w:val="28"/>
          <w:szCs w:val="28"/>
        </w:rPr>
        <w:t xml:space="preserve"> района</w:t>
      </w:r>
      <w:r w:rsidRPr="00261B69">
        <w:rPr>
          <w:sz w:val="28"/>
          <w:szCs w:val="28"/>
        </w:rPr>
        <w:t>.</w:t>
      </w:r>
      <w:r>
        <w:rPr>
          <w:sz w:val="28"/>
          <w:szCs w:val="28"/>
        </w:rPr>
        <w:t xml:space="preserve"> </w:t>
      </w:r>
    </w:p>
    <w:p w14:paraId="6E528562" w14:textId="47E2B1D5" w:rsidR="00C82463" w:rsidRDefault="00C82463" w:rsidP="00C55216">
      <w:pPr>
        <w:spacing w:line="276" w:lineRule="auto"/>
        <w:ind w:firstLine="426"/>
        <w:jc w:val="both"/>
        <w:rPr>
          <w:sz w:val="28"/>
          <w:szCs w:val="28"/>
        </w:rPr>
      </w:pPr>
      <w:r w:rsidRPr="00A51A71">
        <w:rPr>
          <w:sz w:val="28"/>
          <w:szCs w:val="28"/>
        </w:rPr>
        <w:t>Пространственное развитие Березовского района неразрывно связано с территориальным расселением и состоянием трудовых ресурсов района. В районе стоит задача не только кадрового обеспечения, но и предотвр</w:t>
      </w:r>
      <w:r>
        <w:rPr>
          <w:sz w:val="28"/>
          <w:szCs w:val="28"/>
        </w:rPr>
        <w:t>ащения обезлюживания территорий</w:t>
      </w:r>
      <w:r w:rsidR="00C55216">
        <w:rPr>
          <w:sz w:val="28"/>
          <w:szCs w:val="28"/>
        </w:rPr>
        <w:t>.</w:t>
      </w:r>
    </w:p>
    <w:p w14:paraId="777708BB" w14:textId="0A9375F0" w:rsidR="00C82463" w:rsidRDefault="00C82463" w:rsidP="00C55216">
      <w:pPr>
        <w:spacing w:line="276" w:lineRule="auto"/>
        <w:ind w:firstLine="426"/>
        <w:jc w:val="both"/>
        <w:rPr>
          <w:sz w:val="28"/>
          <w:szCs w:val="28"/>
        </w:rPr>
      </w:pPr>
      <w:r w:rsidRPr="00A51A71">
        <w:rPr>
          <w:sz w:val="28"/>
          <w:szCs w:val="28"/>
        </w:rPr>
        <w:t xml:space="preserve">В рамках приоритета долгосрочного развития в Березовском районе </w:t>
      </w:r>
      <w:r>
        <w:rPr>
          <w:sz w:val="28"/>
          <w:szCs w:val="28"/>
        </w:rPr>
        <w:t>должно быть</w:t>
      </w:r>
      <w:r w:rsidRPr="00A51A71">
        <w:rPr>
          <w:sz w:val="28"/>
          <w:szCs w:val="28"/>
        </w:rPr>
        <w:t xml:space="preserve"> продолжено создание упрощенного режима для ведения социального и других видов предпринимательства; обеспечено развитие транспортной и информационной доступности, поддержание условий для сохранения и развития культуры коренных малочисленных народов Севера.</w:t>
      </w:r>
    </w:p>
    <w:p w14:paraId="0301C698" w14:textId="77777777" w:rsidR="00FC5B92" w:rsidRDefault="00C82463" w:rsidP="00FC5B92">
      <w:pPr>
        <w:spacing w:line="276" w:lineRule="auto"/>
        <w:ind w:firstLine="426"/>
        <w:jc w:val="both"/>
        <w:rPr>
          <w:sz w:val="28"/>
          <w:szCs w:val="28"/>
        </w:rPr>
      </w:pPr>
      <w:r w:rsidRPr="00FC5B92">
        <w:rPr>
          <w:bCs/>
          <w:i/>
          <w:iCs/>
          <w:sz w:val="28"/>
          <w:szCs w:val="28"/>
        </w:rPr>
        <w:t>Перспективы и приоритеты кластерной политики автономного округа</w:t>
      </w:r>
      <w:r w:rsidR="00FC5B92" w:rsidRPr="00FC5B92">
        <w:rPr>
          <w:bCs/>
          <w:i/>
          <w:iCs/>
          <w:sz w:val="28"/>
          <w:szCs w:val="28"/>
        </w:rPr>
        <w:t xml:space="preserve">. </w:t>
      </w:r>
      <w:r>
        <w:rPr>
          <w:sz w:val="28"/>
          <w:szCs w:val="28"/>
        </w:rPr>
        <w:t>Р</w:t>
      </w:r>
      <w:r w:rsidRPr="002F3E29">
        <w:rPr>
          <w:sz w:val="28"/>
          <w:szCs w:val="28"/>
        </w:rPr>
        <w:t>еализация природно-ресурсного потенциала</w:t>
      </w:r>
      <w:r>
        <w:rPr>
          <w:sz w:val="28"/>
          <w:szCs w:val="28"/>
        </w:rPr>
        <w:t xml:space="preserve"> Березовского района</w:t>
      </w:r>
      <w:r w:rsidRPr="002F3E29">
        <w:rPr>
          <w:sz w:val="28"/>
          <w:szCs w:val="28"/>
        </w:rPr>
        <w:t xml:space="preserve"> возможна в отраслях, не</w:t>
      </w:r>
      <w:r>
        <w:rPr>
          <w:sz w:val="28"/>
          <w:szCs w:val="28"/>
        </w:rPr>
        <w:t xml:space="preserve"> </w:t>
      </w:r>
      <w:r w:rsidRPr="002F3E29">
        <w:rPr>
          <w:sz w:val="28"/>
          <w:szCs w:val="28"/>
        </w:rPr>
        <w:t>связанных с нефтегазовым сектором. На основе собственных запасов</w:t>
      </w:r>
      <w:r>
        <w:rPr>
          <w:sz w:val="28"/>
          <w:szCs w:val="28"/>
        </w:rPr>
        <w:t xml:space="preserve"> </w:t>
      </w:r>
      <w:r w:rsidRPr="002F3E29">
        <w:rPr>
          <w:sz w:val="28"/>
          <w:szCs w:val="28"/>
        </w:rPr>
        <w:t>нерудных полезных ископаемых имеются перспективы развития</w:t>
      </w:r>
      <w:r>
        <w:rPr>
          <w:sz w:val="28"/>
          <w:szCs w:val="28"/>
        </w:rPr>
        <w:t xml:space="preserve"> </w:t>
      </w:r>
      <w:r w:rsidRPr="002F3E29">
        <w:rPr>
          <w:sz w:val="28"/>
          <w:szCs w:val="28"/>
        </w:rPr>
        <w:t>промышленности строительных материалов, ориентированной на</w:t>
      </w:r>
      <w:r>
        <w:rPr>
          <w:sz w:val="28"/>
          <w:szCs w:val="28"/>
        </w:rPr>
        <w:t xml:space="preserve"> </w:t>
      </w:r>
      <w:r w:rsidRPr="002F3E29">
        <w:rPr>
          <w:sz w:val="28"/>
          <w:szCs w:val="28"/>
        </w:rPr>
        <w:t>внутренний рынок. Несмотря на невысокое качество лесных ресурсов</w:t>
      </w:r>
      <w:r>
        <w:rPr>
          <w:sz w:val="28"/>
          <w:szCs w:val="28"/>
        </w:rPr>
        <w:t xml:space="preserve"> </w:t>
      </w:r>
      <w:r w:rsidRPr="002F3E29">
        <w:rPr>
          <w:sz w:val="28"/>
          <w:szCs w:val="28"/>
        </w:rPr>
        <w:t>с применением современных методов глубокой переработки возможно</w:t>
      </w:r>
      <w:r>
        <w:rPr>
          <w:sz w:val="28"/>
          <w:szCs w:val="28"/>
        </w:rPr>
        <w:t xml:space="preserve"> </w:t>
      </w:r>
      <w:r w:rsidRPr="002F3E29">
        <w:rPr>
          <w:sz w:val="28"/>
          <w:szCs w:val="28"/>
        </w:rPr>
        <w:t>формирование лесо</w:t>
      </w:r>
      <w:r w:rsidR="00FC5B92">
        <w:rPr>
          <w:sz w:val="28"/>
          <w:szCs w:val="28"/>
        </w:rPr>
        <w:t xml:space="preserve">промышленного кластера. </w:t>
      </w:r>
      <w:r w:rsidRPr="002F3E29">
        <w:rPr>
          <w:sz w:val="28"/>
          <w:szCs w:val="28"/>
        </w:rPr>
        <w:t>Разработка</w:t>
      </w:r>
      <w:r>
        <w:rPr>
          <w:sz w:val="28"/>
          <w:szCs w:val="28"/>
        </w:rPr>
        <w:t xml:space="preserve"> </w:t>
      </w:r>
      <w:r w:rsidRPr="002F3E29">
        <w:rPr>
          <w:sz w:val="28"/>
          <w:szCs w:val="28"/>
        </w:rPr>
        <w:t>месторождений руд черных и цветных металлов может стать</w:t>
      </w:r>
      <w:r>
        <w:rPr>
          <w:sz w:val="28"/>
          <w:szCs w:val="28"/>
        </w:rPr>
        <w:t xml:space="preserve"> </w:t>
      </w:r>
      <w:r w:rsidRPr="002F3E29">
        <w:rPr>
          <w:sz w:val="28"/>
          <w:szCs w:val="28"/>
        </w:rPr>
        <w:t xml:space="preserve">альтернативным вектором развития </w:t>
      </w:r>
      <w:r>
        <w:rPr>
          <w:sz w:val="28"/>
          <w:szCs w:val="28"/>
        </w:rPr>
        <w:t>Березовского района</w:t>
      </w:r>
      <w:r w:rsidRPr="002F3E29">
        <w:rPr>
          <w:sz w:val="28"/>
          <w:szCs w:val="28"/>
        </w:rPr>
        <w:t xml:space="preserve"> при</w:t>
      </w:r>
      <w:r>
        <w:rPr>
          <w:sz w:val="28"/>
          <w:szCs w:val="28"/>
        </w:rPr>
        <w:t xml:space="preserve"> </w:t>
      </w:r>
      <w:r w:rsidRPr="002F3E29">
        <w:rPr>
          <w:sz w:val="28"/>
          <w:szCs w:val="28"/>
        </w:rPr>
        <w:t xml:space="preserve">обеспечении их транспортной доступности. </w:t>
      </w:r>
    </w:p>
    <w:p w14:paraId="41092C05" w14:textId="317224FD" w:rsidR="00C82463" w:rsidRDefault="00C82463" w:rsidP="00FC5B92">
      <w:pPr>
        <w:spacing w:line="276" w:lineRule="auto"/>
        <w:ind w:firstLine="426"/>
        <w:jc w:val="both"/>
        <w:rPr>
          <w:sz w:val="28"/>
          <w:szCs w:val="28"/>
        </w:rPr>
      </w:pPr>
      <w:r w:rsidRPr="002F3E29">
        <w:rPr>
          <w:sz w:val="28"/>
          <w:szCs w:val="28"/>
        </w:rPr>
        <w:t>Определенным потенциалом</w:t>
      </w:r>
      <w:r>
        <w:rPr>
          <w:sz w:val="28"/>
          <w:szCs w:val="28"/>
        </w:rPr>
        <w:t xml:space="preserve"> </w:t>
      </w:r>
      <w:r w:rsidRPr="002F3E29">
        <w:rPr>
          <w:sz w:val="28"/>
          <w:szCs w:val="28"/>
        </w:rPr>
        <w:t>для формирования кластеров обладает также агропромышленный комплекс.</w:t>
      </w:r>
      <w:r>
        <w:rPr>
          <w:sz w:val="28"/>
          <w:szCs w:val="28"/>
        </w:rPr>
        <w:t xml:space="preserve"> </w:t>
      </w:r>
      <w:r w:rsidRPr="002F3E29">
        <w:rPr>
          <w:sz w:val="28"/>
          <w:szCs w:val="28"/>
        </w:rPr>
        <w:t>Помимо создания производств, ориентированных на внутрирегиональные</w:t>
      </w:r>
      <w:r>
        <w:rPr>
          <w:sz w:val="28"/>
          <w:szCs w:val="28"/>
        </w:rPr>
        <w:t xml:space="preserve"> </w:t>
      </w:r>
      <w:r w:rsidRPr="002F3E29">
        <w:rPr>
          <w:sz w:val="28"/>
          <w:szCs w:val="28"/>
        </w:rPr>
        <w:t xml:space="preserve">рынки, перспективными </w:t>
      </w:r>
      <w:r w:rsidRPr="002F3E29">
        <w:rPr>
          <w:sz w:val="28"/>
          <w:szCs w:val="28"/>
        </w:rPr>
        <w:lastRenderedPageBreak/>
        <w:t>направлениями являются развитие речного</w:t>
      </w:r>
      <w:r>
        <w:rPr>
          <w:sz w:val="28"/>
          <w:szCs w:val="28"/>
        </w:rPr>
        <w:t xml:space="preserve"> </w:t>
      </w:r>
      <w:r w:rsidRPr="002F3E29">
        <w:rPr>
          <w:sz w:val="28"/>
          <w:szCs w:val="28"/>
        </w:rPr>
        <w:t xml:space="preserve">рыболовства, оленеводства, сбор грибов и ягод. Также драйвером развития </w:t>
      </w:r>
      <w:r>
        <w:rPr>
          <w:sz w:val="28"/>
          <w:szCs w:val="28"/>
        </w:rPr>
        <w:t xml:space="preserve">района </w:t>
      </w:r>
      <w:r w:rsidRPr="002F3E29">
        <w:rPr>
          <w:sz w:val="28"/>
          <w:szCs w:val="28"/>
        </w:rPr>
        <w:t>может стать реализация рекреационного</w:t>
      </w:r>
      <w:r>
        <w:rPr>
          <w:sz w:val="28"/>
          <w:szCs w:val="28"/>
        </w:rPr>
        <w:t xml:space="preserve"> потенциала </w:t>
      </w:r>
      <w:r w:rsidRPr="002F3E29">
        <w:rPr>
          <w:sz w:val="28"/>
          <w:szCs w:val="28"/>
        </w:rPr>
        <w:t>территориях национальных парков.</w:t>
      </w:r>
    </w:p>
    <w:p w14:paraId="17EA8ED7" w14:textId="6C8801BE" w:rsidR="00C82463" w:rsidRDefault="00C82463" w:rsidP="00FC5B92">
      <w:pPr>
        <w:spacing w:line="276" w:lineRule="auto"/>
        <w:ind w:firstLine="426"/>
        <w:jc w:val="both"/>
        <w:rPr>
          <w:sz w:val="28"/>
          <w:szCs w:val="28"/>
        </w:rPr>
      </w:pPr>
      <w:r w:rsidRPr="00194323">
        <w:rPr>
          <w:sz w:val="28"/>
          <w:szCs w:val="28"/>
        </w:rPr>
        <w:t>Пространственному развитию Березовского района как зоны окружного резерва будет способствовать интенсификация горнопромышленного производства (строительные материалы, керамические глины). В целях формирования производства по переработке водных биологических ресурсов необходимо создание условий для инвестиционной привлекательности с использованием существующей п</w:t>
      </w:r>
      <w:r>
        <w:rPr>
          <w:sz w:val="28"/>
          <w:szCs w:val="28"/>
        </w:rPr>
        <w:t xml:space="preserve">роизводственной инфраструктуры. </w:t>
      </w:r>
      <w:r w:rsidRPr="00194323">
        <w:rPr>
          <w:sz w:val="28"/>
          <w:szCs w:val="28"/>
        </w:rPr>
        <w:t>Пространственное расположение района позволяет обеспечить транзит газа с месторождений Я</w:t>
      </w:r>
      <w:r w:rsidR="00FC5B92">
        <w:rPr>
          <w:sz w:val="28"/>
          <w:szCs w:val="28"/>
        </w:rPr>
        <w:t>мало – Ненецкий автономным округом</w:t>
      </w:r>
      <w:r w:rsidRPr="00194323">
        <w:rPr>
          <w:sz w:val="28"/>
          <w:szCs w:val="28"/>
        </w:rPr>
        <w:t xml:space="preserve">, формирование связей с промышленным комплексом Свердловской области. </w:t>
      </w:r>
    </w:p>
    <w:p w14:paraId="1C768B79" w14:textId="77777777" w:rsidR="00C82463" w:rsidRDefault="00C82463" w:rsidP="00CE4074">
      <w:pPr>
        <w:spacing w:line="276" w:lineRule="auto"/>
        <w:ind w:firstLine="426"/>
        <w:jc w:val="both"/>
        <w:rPr>
          <w:sz w:val="28"/>
          <w:szCs w:val="28"/>
        </w:rPr>
      </w:pPr>
      <w:r w:rsidRPr="00013A62">
        <w:rPr>
          <w:sz w:val="28"/>
          <w:szCs w:val="28"/>
        </w:rPr>
        <w:t>Результатом решения поставленных задач будет повышение позиций</w:t>
      </w:r>
      <w:r>
        <w:rPr>
          <w:sz w:val="28"/>
          <w:szCs w:val="28"/>
        </w:rPr>
        <w:t xml:space="preserve"> Березовского района</w:t>
      </w:r>
      <w:r w:rsidRPr="00470BD5">
        <w:rPr>
          <w:sz w:val="28"/>
          <w:szCs w:val="28"/>
        </w:rPr>
        <w:t xml:space="preserve"> </w:t>
      </w:r>
      <w:r>
        <w:rPr>
          <w:sz w:val="28"/>
          <w:szCs w:val="28"/>
        </w:rPr>
        <w:t xml:space="preserve">в </w:t>
      </w:r>
      <w:r w:rsidRPr="00470BD5">
        <w:rPr>
          <w:sz w:val="28"/>
          <w:szCs w:val="28"/>
        </w:rPr>
        <w:t>рейтинг</w:t>
      </w:r>
      <w:r>
        <w:rPr>
          <w:sz w:val="28"/>
          <w:szCs w:val="28"/>
        </w:rPr>
        <w:t>е</w:t>
      </w:r>
      <w:r w:rsidRPr="00470BD5">
        <w:rPr>
          <w:sz w:val="28"/>
          <w:szCs w:val="28"/>
        </w:rPr>
        <w:t xml:space="preserve"> муниципальных образований</w:t>
      </w:r>
      <w:r>
        <w:rPr>
          <w:sz w:val="28"/>
          <w:szCs w:val="28"/>
        </w:rPr>
        <w:t xml:space="preserve"> </w:t>
      </w:r>
      <w:r w:rsidRPr="00470BD5">
        <w:rPr>
          <w:sz w:val="28"/>
          <w:szCs w:val="28"/>
        </w:rPr>
        <w:t>Ханты-Мансийского автономного округа – Югры</w:t>
      </w:r>
      <w:r>
        <w:rPr>
          <w:sz w:val="28"/>
          <w:szCs w:val="28"/>
        </w:rPr>
        <w:t xml:space="preserve"> </w:t>
      </w:r>
      <w:r w:rsidRPr="00470BD5">
        <w:rPr>
          <w:sz w:val="28"/>
          <w:szCs w:val="28"/>
        </w:rPr>
        <w:t>по обеспечению условий благоприятного</w:t>
      </w:r>
      <w:r>
        <w:rPr>
          <w:sz w:val="28"/>
          <w:szCs w:val="28"/>
        </w:rPr>
        <w:t xml:space="preserve"> </w:t>
      </w:r>
      <w:r w:rsidRPr="00470BD5">
        <w:rPr>
          <w:sz w:val="28"/>
          <w:szCs w:val="28"/>
        </w:rPr>
        <w:t>инвестиционного климата</w:t>
      </w:r>
      <w:r>
        <w:rPr>
          <w:sz w:val="28"/>
          <w:szCs w:val="28"/>
        </w:rPr>
        <w:t xml:space="preserve"> </w:t>
      </w:r>
      <w:r w:rsidRPr="00470BD5">
        <w:rPr>
          <w:sz w:val="28"/>
          <w:szCs w:val="28"/>
        </w:rPr>
        <w:t>и содействию развитию конкуренции</w:t>
      </w:r>
      <w:r w:rsidRPr="00013A62">
        <w:rPr>
          <w:sz w:val="28"/>
          <w:szCs w:val="28"/>
        </w:rPr>
        <w:t xml:space="preserve"> </w:t>
      </w:r>
      <w:r>
        <w:rPr>
          <w:sz w:val="28"/>
          <w:szCs w:val="28"/>
        </w:rPr>
        <w:t>и переход из группы С (по итогам 2022г.) в группу В.</w:t>
      </w:r>
    </w:p>
    <w:p w14:paraId="2004E56F" w14:textId="77777777" w:rsidR="00C82463" w:rsidRPr="002C48D7" w:rsidRDefault="00C82463" w:rsidP="00CE4074">
      <w:pPr>
        <w:spacing w:line="276" w:lineRule="auto"/>
        <w:jc w:val="both"/>
        <w:rPr>
          <w:sz w:val="28"/>
          <w:szCs w:val="28"/>
        </w:rPr>
      </w:pPr>
    </w:p>
    <w:p w14:paraId="2F485F57" w14:textId="582BB132" w:rsidR="008750F6" w:rsidRPr="00A161C5" w:rsidRDefault="008750F6" w:rsidP="00A161C5">
      <w:pPr>
        <w:spacing w:line="276" w:lineRule="auto"/>
        <w:contextualSpacing/>
        <w:jc w:val="center"/>
        <w:rPr>
          <w:b/>
          <w:color w:val="000000" w:themeColor="text1"/>
          <w:sz w:val="28"/>
          <w:szCs w:val="28"/>
        </w:rPr>
      </w:pPr>
      <w:r w:rsidRPr="00A161C5">
        <w:rPr>
          <w:b/>
          <w:color w:val="000000" w:themeColor="text1"/>
          <w:sz w:val="28"/>
          <w:szCs w:val="28"/>
        </w:rPr>
        <w:t>5 ОЖИДАЕМЫЕ РЕЗУЛЬТАТЫ И ЦЕЛЕВЫЕ ОРИЕНТИРЫ РЕАЛИЗАЦИИ СТРАТЕГИИ</w:t>
      </w:r>
    </w:p>
    <w:p w14:paraId="7C48DC2D" w14:textId="74C19D94" w:rsidR="00123DD1" w:rsidRPr="001A16E4" w:rsidRDefault="00123DD1" w:rsidP="00CE4074">
      <w:pPr>
        <w:spacing w:line="276" w:lineRule="auto"/>
        <w:ind w:firstLine="426"/>
        <w:jc w:val="both"/>
        <w:rPr>
          <w:sz w:val="28"/>
          <w:szCs w:val="28"/>
        </w:rPr>
      </w:pPr>
      <w:r w:rsidRPr="001A16E4">
        <w:rPr>
          <w:sz w:val="28"/>
          <w:szCs w:val="28"/>
        </w:rPr>
        <w:t xml:space="preserve">Реализация </w:t>
      </w:r>
      <w:r w:rsidR="001A16E4">
        <w:rPr>
          <w:sz w:val="28"/>
          <w:szCs w:val="28"/>
        </w:rPr>
        <w:t xml:space="preserve">Стратегии </w:t>
      </w:r>
      <w:r w:rsidRPr="001A16E4">
        <w:rPr>
          <w:sz w:val="28"/>
          <w:szCs w:val="28"/>
        </w:rPr>
        <w:t xml:space="preserve">позволит обеспечить </w:t>
      </w:r>
      <w:r w:rsidR="001641F0">
        <w:rPr>
          <w:sz w:val="28"/>
          <w:szCs w:val="28"/>
        </w:rPr>
        <w:t>высокое</w:t>
      </w:r>
      <w:r w:rsidRPr="001A16E4">
        <w:rPr>
          <w:sz w:val="28"/>
          <w:szCs w:val="28"/>
        </w:rPr>
        <w:t xml:space="preserve"> качеств</w:t>
      </w:r>
      <w:r w:rsidR="001641F0">
        <w:rPr>
          <w:sz w:val="28"/>
          <w:szCs w:val="28"/>
        </w:rPr>
        <w:t>о</w:t>
      </w:r>
      <w:r w:rsidRPr="001A16E4">
        <w:rPr>
          <w:sz w:val="28"/>
          <w:szCs w:val="28"/>
        </w:rPr>
        <w:t xml:space="preserve"> жизни и </w:t>
      </w:r>
      <w:r w:rsidR="001641F0">
        <w:rPr>
          <w:sz w:val="28"/>
          <w:szCs w:val="28"/>
        </w:rPr>
        <w:t>реализацию</w:t>
      </w:r>
      <w:r w:rsidRPr="001A16E4">
        <w:rPr>
          <w:sz w:val="28"/>
          <w:szCs w:val="28"/>
        </w:rPr>
        <w:t xml:space="preserve"> человеческого потенциала жителей муниципального района, равные возможности в доступе к образовательным услугам, услугам системы здравоохранения, культуры и досуга. </w:t>
      </w:r>
    </w:p>
    <w:p w14:paraId="1233A169" w14:textId="29F2698B" w:rsidR="00123DD1" w:rsidRPr="001A16E4" w:rsidRDefault="00123DD1" w:rsidP="001A16E4">
      <w:pPr>
        <w:spacing w:line="276" w:lineRule="auto"/>
        <w:ind w:firstLine="426"/>
        <w:jc w:val="both"/>
        <w:rPr>
          <w:sz w:val="28"/>
          <w:szCs w:val="28"/>
        </w:rPr>
      </w:pPr>
      <w:r w:rsidRPr="001A16E4">
        <w:rPr>
          <w:sz w:val="28"/>
          <w:szCs w:val="28"/>
        </w:rPr>
        <w:t xml:space="preserve">К 2036 году Березовский район должен стать одним из привлекательных муниципальных районов Ханты-Мансийского автономного округа с точки зрения развития социальной инфраструктуры. Это позволит району стать территорий комфортного проживания с высоким человеческим потенциалом. </w:t>
      </w:r>
      <w:r w:rsidR="001641F0">
        <w:rPr>
          <w:sz w:val="28"/>
          <w:szCs w:val="28"/>
        </w:rPr>
        <w:t>Высокое качество</w:t>
      </w:r>
      <w:r w:rsidRPr="001A16E4">
        <w:rPr>
          <w:sz w:val="28"/>
          <w:szCs w:val="28"/>
        </w:rPr>
        <w:t xml:space="preserve"> образовани</w:t>
      </w:r>
      <w:r w:rsidR="001641F0">
        <w:rPr>
          <w:sz w:val="28"/>
          <w:szCs w:val="28"/>
        </w:rPr>
        <w:t>я</w:t>
      </w:r>
      <w:r w:rsidRPr="001A16E4">
        <w:rPr>
          <w:sz w:val="28"/>
          <w:szCs w:val="28"/>
        </w:rPr>
        <w:t>, медицинско</w:t>
      </w:r>
      <w:r w:rsidR="001641F0">
        <w:rPr>
          <w:sz w:val="28"/>
          <w:szCs w:val="28"/>
        </w:rPr>
        <w:t>го</w:t>
      </w:r>
      <w:r w:rsidRPr="001A16E4">
        <w:rPr>
          <w:sz w:val="28"/>
          <w:szCs w:val="28"/>
        </w:rPr>
        <w:t xml:space="preserve"> обслуживани</w:t>
      </w:r>
      <w:r w:rsidR="001641F0">
        <w:rPr>
          <w:sz w:val="28"/>
          <w:szCs w:val="28"/>
        </w:rPr>
        <w:t>я</w:t>
      </w:r>
      <w:r w:rsidRPr="001A16E4">
        <w:rPr>
          <w:sz w:val="28"/>
          <w:szCs w:val="28"/>
        </w:rPr>
        <w:t xml:space="preserve">, доступные культурные блага, высокий уровень безопасности, чистая окружающая среда будут формировать благоприятные условия для привлечения и удержания в районе высококвалифицированных специалистов. </w:t>
      </w:r>
    </w:p>
    <w:p w14:paraId="61C404BF" w14:textId="329EEBF4" w:rsidR="00123DD1" w:rsidRPr="001A16E4" w:rsidRDefault="00123DD1" w:rsidP="001A16E4">
      <w:pPr>
        <w:spacing w:line="276" w:lineRule="auto"/>
        <w:ind w:firstLine="426"/>
        <w:jc w:val="both"/>
        <w:rPr>
          <w:sz w:val="28"/>
          <w:szCs w:val="28"/>
        </w:rPr>
      </w:pPr>
      <w:r w:rsidRPr="001A16E4">
        <w:rPr>
          <w:sz w:val="28"/>
          <w:szCs w:val="28"/>
        </w:rPr>
        <w:t xml:space="preserve">Экономически активному населению района будет гарантировано трудоустройство с достойной заработной платой, созданы условия для занятия предпринимательской деятельностью, комфортные условия для создания семьи и воспитания детей. Всем категориям населения будет доступно качественное медицинское обслуживание, разнообразные образовательные услуги, услуги физической культуры и спорта, все предусмотренные социальные гарантии. </w:t>
      </w:r>
    </w:p>
    <w:p w14:paraId="37F6F7CB" w14:textId="7F024590" w:rsidR="00123DD1" w:rsidRPr="001A16E4" w:rsidRDefault="00123DD1" w:rsidP="001A16E4">
      <w:pPr>
        <w:spacing w:line="276" w:lineRule="auto"/>
        <w:ind w:firstLine="426"/>
        <w:jc w:val="both"/>
        <w:rPr>
          <w:sz w:val="28"/>
          <w:szCs w:val="28"/>
        </w:rPr>
      </w:pPr>
      <w:r w:rsidRPr="001A16E4">
        <w:rPr>
          <w:sz w:val="28"/>
          <w:szCs w:val="28"/>
        </w:rPr>
        <w:lastRenderedPageBreak/>
        <w:t xml:space="preserve">В сфере образования результатами реализации </w:t>
      </w:r>
      <w:r w:rsidRPr="00255203">
        <w:rPr>
          <w:sz w:val="28"/>
          <w:szCs w:val="28"/>
        </w:rPr>
        <w:t>планируемы</w:t>
      </w:r>
      <w:r w:rsidR="00255203" w:rsidRPr="00255203">
        <w:rPr>
          <w:sz w:val="28"/>
          <w:szCs w:val="28"/>
        </w:rPr>
        <w:t>х</w:t>
      </w:r>
      <w:r w:rsidRPr="001A16E4">
        <w:rPr>
          <w:sz w:val="28"/>
          <w:szCs w:val="28"/>
        </w:rPr>
        <w:t xml:space="preserve"> мероприятий будет создание современных условий получения образования во всех образовательных учреждениях района и повышение удовлетворенности работодателей качеством подготовки квалифицированных рабочих и специалистов.</w:t>
      </w:r>
    </w:p>
    <w:p w14:paraId="188CE983" w14:textId="77777777" w:rsidR="00123DD1" w:rsidRPr="001A16E4" w:rsidRDefault="00123DD1" w:rsidP="001A16E4">
      <w:pPr>
        <w:spacing w:line="276" w:lineRule="auto"/>
        <w:ind w:firstLine="426"/>
        <w:jc w:val="both"/>
        <w:rPr>
          <w:sz w:val="28"/>
          <w:szCs w:val="28"/>
        </w:rPr>
      </w:pPr>
      <w:r w:rsidRPr="001A16E4">
        <w:rPr>
          <w:sz w:val="28"/>
          <w:szCs w:val="28"/>
        </w:rPr>
        <w:t xml:space="preserve">В сфере здравоохранения повысится доступность качественной медицинской помощи и будет преодолен дефицит квалифицированных медицинских кадров. В результате снизится уровень общей заболеваемости и смертности населения, в том числе в трудоспособном возрасте. Проводимая параллельно работа по распространению приверженности к здоровому образу жизни позволит значимо увеличить ожидаемую продолжительность жизни граждан. </w:t>
      </w:r>
    </w:p>
    <w:p w14:paraId="70E6F3FE" w14:textId="77777777" w:rsidR="00123DD1" w:rsidRPr="001A16E4" w:rsidRDefault="00123DD1" w:rsidP="001A16E4">
      <w:pPr>
        <w:spacing w:line="276" w:lineRule="auto"/>
        <w:ind w:firstLine="426"/>
        <w:jc w:val="both"/>
        <w:rPr>
          <w:sz w:val="28"/>
          <w:szCs w:val="28"/>
        </w:rPr>
      </w:pPr>
      <w:r w:rsidRPr="001A16E4">
        <w:rPr>
          <w:sz w:val="28"/>
          <w:szCs w:val="28"/>
        </w:rPr>
        <w:t>Культурная жизнь и досуг населения станут более разнообразными и насыщенными.</w:t>
      </w:r>
    </w:p>
    <w:p w14:paraId="672B5A52" w14:textId="77777777" w:rsidR="00123DD1" w:rsidRPr="001A16E4" w:rsidRDefault="00123DD1" w:rsidP="001A16E4">
      <w:pPr>
        <w:spacing w:line="276" w:lineRule="auto"/>
        <w:ind w:firstLine="426"/>
        <w:jc w:val="both"/>
        <w:rPr>
          <w:sz w:val="28"/>
          <w:szCs w:val="28"/>
        </w:rPr>
      </w:pPr>
      <w:r w:rsidRPr="001A16E4">
        <w:rPr>
          <w:sz w:val="28"/>
          <w:szCs w:val="28"/>
        </w:rPr>
        <w:t xml:space="preserve">В области социальной защиты населения в соответствии с поставленными задачами будет обеспечено повышение качества жизни пожилых людей, маломобильных граждан, семей, находящихся в трудной жизненной ситуации, снижение уровня социальной дифференциации граждан. </w:t>
      </w:r>
    </w:p>
    <w:p w14:paraId="0E760A1C" w14:textId="69A6B7BF" w:rsidR="00977A61" w:rsidRDefault="00977A61" w:rsidP="00643432">
      <w:pPr>
        <w:tabs>
          <w:tab w:val="left" w:pos="540"/>
        </w:tabs>
        <w:spacing w:line="276" w:lineRule="auto"/>
        <w:ind w:firstLine="426"/>
        <w:jc w:val="both"/>
        <w:rPr>
          <w:bCs/>
          <w:sz w:val="28"/>
          <w:szCs w:val="28"/>
        </w:rPr>
      </w:pPr>
      <w:r>
        <w:rPr>
          <w:bCs/>
          <w:sz w:val="28"/>
          <w:szCs w:val="28"/>
        </w:rPr>
        <w:t xml:space="preserve">Диверсификация экономики района позволит  </w:t>
      </w:r>
      <w:r w:rsidR="000B6644">
        <w:rPr>
          <w:bCs/>
          <w:sz w:val="28"/>
          <w:szCs w:val="28"/>
        </w:rPr>
        <w:t xml:space="preserve">создать </w:t>
      </w:r>
      <w:r w:rsidRPr="00E52EB1">
        <w:rPr>
          <w:sz w:val="28"/>
          <w:szCs w:val="28"/>
        </w:rPr>
        <w:t>эффективн</w:t>
      </w:r>
      <w:r w:rsidR="000B6644">
        <w:rPr>
          <w:sz w:val="28"/>
          <w:szCs w:val="28"/>
        </w:rPr>
        <w:t>ый</w:t>
      </w:r>
      <w:r w:rsidRPr="00E52EB1">
        <w:rPr>
          <w:sz w:val="28"/>
          <w:szCs w:val="28"/>
        </w:rPr>
        <w:t xml:space="preserve"> производственн</w:t>
      </w:r>
      <w:r w:rsidR="000B6644">
        <w:rPr>
          <w:sz w:val="28"/>
          <w:szCs w:val="28"/>
        </w:rPr>
        <w:t>ый</w:t>
      </w:r>
      <w:r w:rsidRPr="00E52EB1">
        <w:rPr>
          <w:sz w:val="28"/>
          <w:szCs w:val="28"/>
        </w:rPr>
        <w:t xml:space="preserve"> комплек</w:t>
      </w:r>
      <w:r w:rsidR="000B6644">
        <w:rPr>
          <w:sz w:val="28"/>
          <w:szCs w:val="28"/>
        </w:rPr>
        <w:t>с</w:t>
      </w:r>
      <w:r w:rsidRPr="00E52EB1">
        <w:rPr>
          <w:sz w:val="28"/>
          <w:szCs w:val="28"/>
        </w:rPr>
        <w:t xml:space="preserve"> с учетом природных особенностей территории, обеспечивающи</w:t>
      </w:r>
      <w:r w:rsidR="000B6644">
        <w:rPr>
          <w:sz w:val="28"/>
          <w:szCs w:val="28"/>
        </w:rPr>
        <w:t>й</w:t>
      </w:r>
      <w:r w:rsidRPr="00E52EB1">
        <w:rPr>
          <w:sz w:val="28"/>
          <w:szCs w:val="28"/>
        </w:rPr>
        <w:t xml:space="preserve"> интеграцию в региональную, национальную экономику на базе роста инвестиций, создания новых высококонкурентных рабочих мест, привлечения высококвалифицированных кадров, активизации инновационной деятельности, максимизации доходов местного бюджета, роста прибыли предприятий и организаций, эффективного использования муниципального имущества, развития рыночных институтов, роста малого и среднего предпринимательства, опережающего развития уникальных и экспортно-ориентированных производств, </w:t>
      </w:r>
      <w:r w:rsidRPr="00E52EB1">
        <w:rPr>
          <w:rFonts w:eastAsia="Calibri"/>
          <w:sz w:val="28"/>
          <w:szCs w:val="28"/>
          <w:lang w:eastAsia="en-US"/>
        </w:rPr>
        <w:t>формирование положительного образа (имиджа) района для гостей.</w:t>
      </w:r>
    </w:p>
    <w:p w14:paraId="2537971D" w14:textId="190C8D55" w:rsidR="00643432" w:rsidRDefault="00643432" w:rsidP="00643432">
      <w:pPr>
        <w:tabs>
          <w:tab w:val="left" w:pos="540"/>
        </w:tabs>
        <w:spacing w:line="276" w:lineRule="auto"/>
        <w:ind w:firstLine="426"/>
        <w:jc w:val="both"/>
        <w:rPr>
          <w:bCs/>
          <w:sz w:val="28"/>
          <w:szCs w:val="28"/>
        </w:rPr>
      </w:pPr>
      <w:r w:rsidRPr="00D35DC7">
        <w:rPr>
          <w:bCs/>
          <w:sz w:val="28"/>
          <w:szCs w:val="28"/>
        </w:rPr>
        <w:t xml:space="preserve">К 2036 году муниципальный Березовский район станет территорией </w:t>
      </w:r>
      <w:r>
        <w:rPr>
          <w:bCs/>
          <w:sz w:val="28"/>
          <w:szCs w:val="28"/>
        </w:rPr>
        <w:t xml:space="preserve">благоприятного и </w:t>
      </w:r>
      <w:r w:rsidRPr="00D35DC7">
        <w:rPr>
          <w:bCs/>
          <w:sz w:val="28"/>
          <w:szCs w:val="28"/>
        </w:rPr>
        <w:t>комфортного проживания</w:t>
      </w:r>
      <w:r>
        <w:rPr>
          <w:bCs/>
          <w:sz w:val="28"/>
          <w:szCs w:val="28"/>
        </w:rPr>
        <w:t>.</w:t>
      </w:r>
      <w:r w:rsidR="001A16E4">
        <w:rPr>
          <w:bCs/>
          <w:sz w:val="28"/>
          <w:szCs w:val="28"/>
        </w:rPr>
        <w:t xml:space="preserve"> </w:t>
      </w:r>
      <w:r w:rsidRPr="004E1E40">
        <w:rPr>
          <w:bCs/>
          <w:sz w:val="28"/>
          <w:szCs w:val="28"/>
        </w:rPr>
        <w:t xml:space="preserve">Обеспечение опережающего развития транспортной отрасли по отношению к другим отраслям экономики </w:t>
      </w:r>
      <w:r>
        <w:rPr>
          <w:bCs/>
          <w:sz w:val="28"/>
          <w:szCs w:val="28"/>
        </w:rPr>
        <w:t xml:space="preserve">муниципального района </w:t>
      </w:r>
      <w:r w:rsidRPr="004E1E40">
        <w:rPr>
          <w:bCs/>
          <w:sz w:val="28"/>
          <w:szCs w:val="28"/>
        </w:rPr>
        <w:t>постепенно будет влиять на снижение инфраструктурных ограничений и увеличение мобильности населения, что позволит создать условия для экономического роста, повышения доступности и качества транспортных услуг.</w:t>
      </w:r>
      <w:r w:rsidRPr="00B557C5">
        <w:t xml:space="preserve"> </w:t>
      </w:r>
      <w:r w:rsidRPr="00B557C5">
        <w:rPr>
          <w:bCs/>
          <w:sz w:val="28"/>
          <w:szCs w:val="28"/>
        </w:rPr>
        <w:t>Улучшение транспортной доступности территорий района</w:t>
      </w:r>
      <w:r>
        <w:rPr>
          <w:bCs/>
          <w:sz w:val="28"/>
          <w:szCs w:val="28"/>
        </w:rPr>
        <w:t xml:space="preserve"> будет способствовать п</w:t>
      </w:r>
      <w:r w:rsidRPr="00B557C5">
        <w:rPr>
          <w:bCs/>
          <w:sz w:val="28"/>
          <w:szCs w:val="28"/>
        </w:rPr>
        <w:t>овышени</w:t>
      </w:r>
      <w:r>
        <w:rPr>
          <w:bCs/>
          <w:sz w:val="28"/>
          <w:szCs w:val="28"/>
        </w:rPr>
        <w:t>ю</w:t>
      </w:r>
      <w:r w:rsidRPr="00B557C5">
        <w:rPr>
          <w:bCs/>
          <w:sz w:val="28"/>
          <w:szCs w:val="28"/>
        </w:rPr>
        <w:t xml:space="preserve"> межмуниципальной, межселенной пространственной связанности</w:t>
      </w:r>
      <w:r>
        <w:rPr>
          <w:bCs/>
          <w:sz w:val="28"/>
          <w:szCs w:val="28"/>
        </w:rPr>
        <w:t xml:space="preserve"> в рамках ф</w:t>
      </w:r>
      <w:r w:rsidRPr="00B557C5">
        <w:rPr>
          <w:bCs/>
          <w:sz w:val="28"/>
          <w:szCs w:val="28"/>
        </w:rPr>
        <w:t>ормировани</w:t>
      </w:r>
      <w:r>
        <w:rPr>
          <w:bCs/>
          <w:sz w:val="28"/>
          <w:szCs w:val="28"/>
        </w:rPr>
        <w:t>я</w:t>
      </w:r>
      <w:r w:rsidRPr="00B557C5">
        <w:rPr>
          <w:bCs/>
          <w:sz w:val="28"/>
          <w:szCs w:val="28"/>
        </w:rPr>
        <w:t xml:space="preserve"> региональной транспортно-логистической системы</w:t>
      </w:r>
      <w:r>
        <w:rPr>
          <w:bCs/>
          <w:sz w:val="28"/>
          <w:szCs w:val="28"/>
        </w:rPr>
        <w:t xml:space="preserve"> Югры.</w:t>
      </w:r>
    </w:p>
    <w:p w14:paraId="60ACFA7E" w14:textId="15C9FA99" w:rsidR="00643432" w:rsidRDefault="00643432" w:rsidP="00643432">
      <w:pPr>
        <w:tabs>
          <w:tab w:val="left" w:pos="540"/>
        </w:tabs>
        <w:spacing w:line="276" w:lineRule="auto"/>
        <w:ind w:firstLine="426"/>
        <w:jc w:val="both"/>
        <w:rPr>
          <w:sz w:val="28"/>
          <w:szCs w:val="28"/>
        </w:rPr>
      </w:pPr>
      <w:r w:rsidRPr="00F33214">
        <w:rPr>
          <w:sz w:val="28"/>
          <w:szCs w:val="28"/>
        </w:rPr>
        <w:lastRenderedPageBreak/>
        <w:t>Модернизация и развитие инфраструктуры жилищно-коммунального комплекса в обеспечении населения района доступным и комфортным жильем</w:t>
      </w:r>
      <w:r>
        <w:rPr>
          <w:sz w:val="28"/>
          <w:szCs w:val="28"/>
        </w:rPr>
        <w:t>, в</w:t>
      </w:r>
      <w:r w:rsidRPr="00033C52">
        <w:rPr>
          <w:sz w:val="28"/>
          <w:szCs w:val="28"/>
        </w:rPr>
        <w:t>недр</w:t>
      </w:r>
      <w:r>
        <w:rPr>
          <w:sz w:val="28"/>
          <w:szCs w:val="28"/>
        </w:rPr>
        <w:t>ение</w:t>
      </w:r>
      <w:r w:rsidRPr="00033C52">
        <w:rPr>
          <w:sz w:val="28"/>
          <w:szCs w:val="28"/>
        </w:rPr>
        <w:t xml:space="preserve"> энергосберегающи</w:t>
      </w:r>
      <w:r>
        <w:rPr>
          <w:sz w:val="28"/>
          <w:szCs w:val="28"/>
        </w:rPr>
        <w:t>х</w:t>
      </w:r>
      <w:r w:rsidRPr="00033C52">
        <w:rPr>
          <w:sz w:val="28"/>
          <w:szCs w:val="28"/>
        </w:rPr>
        <w:t xml:space="preserve"> и ресурсосберегающи</w:t>
      </w:r>
      <w:r>
        <w:rPr>
          <w:sz w:val="28"/>
          <w:szCs w:val="28"/>
        </w:rPr>
        <w:t>х</w:t>
      </w:r>
      <w:r w:rsidRPr="00033C52">
        <w:rPr>
          <w:sz w:val="28"/>
          <w:szCs w:val="28"/>
        </w:rPr>
        <w:t xml:space="preserve"> технологи</w:t>
      </w:r>
      <w:r>
        <w:rPr>
          <w:sz w:val="28"/>
          <w:szCs w:val="28"/>
        </w:rPr>
        <w:t>й, п</w:t>
      </w:r>
      <w:r w:rsidRPr="00033C52">
        <w:rPr>
          <w:bCs/>
          <w:sz w:val="28"/>
          <w:szCs w:val="28"/>
        </w:rPr>
        <w:t>реодоление барьеров энергетическ</w:t>
      </w:r>
      <w:r>
        <w:rPr>
          <w:bCs/>
          <w:sz w:val="28"/>
          <w:szCs w:val="28"/>
        </w:rPr>
        <w:t xml:space="preserve">ого развития, </w:t>
      </w:r>
      <w:r>
        <w:rPr>
          <w:sz w:val="28"/>
          <w:szCs w:val="28"/>
        </w:rPr>
        <w:t>позволит к</w:t>
      </w:r>
      <w:r w:rsidRPr="00FD2DA1">
        <w:rPr>
          <w:sz w:val="28"/>
          <w:szCs w:val="28"/>
        </w:rPr>
        <w:t xml:space="preserve"> 203</w:t>
      </w:r>
      <w:r>
        <w:rPr>
          <w:sz w:val="28"/>
          <w:szCs w:val="28"/>
        </w:rPr>
        <w:t>6</w:t>
      </w:r>
      <w:r w:rsidRPr="00FD2DA1">
        <w:rPr>
          <w:sz w:val="28"/>
          <w:szCs w:val="28"/>
        </w:rPr>
        <w:t xml:space="preserve"> </w:t>
      </w:r>
      <w:r w:rsidRPr="00F33214">
        <w:rPr>
          <w:sz w:val="28"/>
          <w:szCs w:val="28"/>
        </w:rPr>
        <w:t>году обеспеч</w:t>
      </w:r>
      <w:r>
        <w:rPr>
          <w:sz w:val="28"/>
          <w:szCs w:val="28"/>
        </w:rPr>
        <w:t>ить</w:t>
      </w:r>
      <w:r w:rsidRPr="00F33214">
        <w:rPr>
          <w:sz w:val="28"/>
          <w:szCs w:val="28"/>
        </w:rPr>
        <w:t xml:space="preserve"> потребител</w:t>
      </w:r>
      <w:r>
        <w:rPr>
          <w:sz w:val="28"/>
          <w:szCs w:val="28"/>
        </w:rPr>
        <w:t>ей</w:t>
      </w:r>
      <w:r w:rsidRPr="00F33214">
        <w:rPr>
          <w:sz w:val="28"/>
          <w:szCs w:val="28"/>
        </w:rPr>
        <w:t xml:space="preserve"> территории Березовского района качественными услугами жилищно-коммунального хозяйства</w:t>
      </w:r>
      <w:r>
        <w:rPr>
          <w:sz w:val="28"/>
          <w:szCs w:val="28"/>
        </w:rPr>
        <w:t>,</w:t>
      </w:r>
      <w:r w:rsidRPr="00F33214">
        <w:rPr>
          <w:sz w:val="28"/>
          <w:szCs w:val="28"/>
        </w:rPr>
        <w:t xml:space="preserve"> комфортной,</w:t>
      </w:r>
      <w:r w:rsidRPr="00033C52">
        <w:rPr>
          <w:sz w:val="28"/>
          <w:szCs w:val="28"/>
        </w:rPr>
        <w:t xml:space="preserve"> благоустроенной бытовой средой и бытовыми услугами</w:t>
      </w:r>
      <w:r>
        <w:rPr>
          <w:sz w:val="28"/>
          <w:szCs w:val="28"/>
        </w:rPr>
        <w:t>. У</w:t>
      </w:r>
      <w:r w:rsidRPr="00F33214">
        <w:rPr>
          <w:sz w:val="28"/>
          <w:szCs w:val="28"/>
        </w:rPr>
        <w:t>довлетвор</w:t>
      </w:r>
      <w:r>
        <w:rPr>
          <w:sz w:val="28"/>
          <w:szCs w:val="28"/>
        </w:rPr>
        <w:t>ить</w:t>
      </w:r>
      <w:r w:rsidRPr="00F33214">
        <w:rPr>
          <w:sz w:val="28"/>
          <w:szCs w:val="28"/>
        </w:rPr>
        <w:t xml:space="preserve"> потребности населения в доступном, качественном, благоустроенном жилье</w:t>
      </w:r>
      <w:r>
        <w:rPr>
          <w:sz w:val="28"/>
          <w:szCs w:val="28"/>
        </w:rPr>
        <w:t>.</w:t>
      </w:r>
    </w:p>
    <w:p w14:paraId="46E295C9" w14:textId="00C0101B" w:rsidR="00FD2939" w:rsidRPr="002367C7" w:rsidRDefault="00643432" w:rsidP="00643432">
      <w:pPr>
        <w:tabs>
          <w:tab w:val="left" w:pos="540"/>
        </w:tabs>
        <w:spacing w:line="276" w:lineRule="auto"/>
        <w:ind w:firstLine="426"/>
        <w:jc w:val="both"/>
        <w:rPr>
          <w:sz w:val="28"/>
          <w:szCs w:val="28"/>
        </w:rPr>
      </w:pPr>
      <w:r>
        <w:rPr>
          <w:sz w:val="28"/>
          <w:szCs w:val="28"/>
        </w:rPr>
        <w:t xml:space="preserve">Развитие </w:t>
      </w:r>
      <w:r w:rsidRPr="0021737F">
        <w:rPr>
          <w:sz w:val="28"/>
          <w:szCs w:val="28"/>
        </w:rPr>
        <w:t>цифровых технологий и платформенных решений</w:t>
      </w:r>
      <w:r>
        <w:rPr>
          <w:sz w:val="28"/>
          <w:szCs w:val="28"/>
        </w:rPr>
        <w:t>, в том числе</w:t>
      </w:r>
      <w:r w:rsidRPr="0021737F">
        <w:rPr>
          <w:sz w:val="28"/>
          <w:szCs w:val="28"/>
        </w:rPr>
        <w:t xml:space="preserve"> в сферах государственного управления и оказания государственных услу</w:t>
      </w:r>
      <w:r>
        <w:rPr>
          <w:sz w:val="28"/>
          <w:szCs w:val="28"/>
        </w:rPr>
        <w:t xml:space="preserve">г, </w:t>
      </w:r>
      <w:r w:rsidRPr="0021737F">
        <w:rPr>
          <w:sz w:val="28"/>
          <w:szCs w:val="28"/>
        </w:rPr>
        <w:t>повышение цифров</w:t>
      </w:r>
      <w:r>
        <w:rPr>
          <w:sz w:val="28"/>
          <w:szCs w:val="28"/>
        </w:rPr>
        <w:t>ой</w:t>
      </w:r>
      <w:r w:rsidRPr="0021737F">
        <w:rPr>
          <w:sz w:val="28"/>
          <w:szCs w:val="28"/>
        </w:rPr>
        <w:t xml:space="preserve"> </w:t>
      </w:r>
      <w:r>
        <w:rPr>
          <w:sz w:val="28"/>
          <w:szCs w:val="28"/>
        </w:rPr>
        <w:t>грамотности</w:t>
      </w:r>
      <w:r w:rsidRPr="0021737F">
        <w:rPr>
          <w:sz w:val="28"/>
          <w:szCs w:val="28"/>
        </w:rPr>
        <w:t xml:space="preserve"> населения</w:t>
      </w:r>
      <w:r>
        <w:rPr>
          <w:sz w:val="28"/>
          <w:szCs w:val="28"/>
        </w:rPr>
        <w:t xml:space="preserve"> района, приведет к д</w:t>
      </w:r>
      <w:r w:rsidRPr="0021737F">
        <w:rPr>
          <w:sz w:val="28"/>
          <w:szCs w:val="28"/>
        </w:rPr>
        <w:t>остижени</w:t>
      </w:r>
      <w:r>
        <w:rPr>
          <w:sz w:val="28"/>
          <w:szCs w:val="28"/>
        </w:rPr>
        <w:t>ю</w:t>
      </w:r>
      <w:r w:rsidRPr="0021737F">
        <w:rPr>
          <w:sz w:val="28"/>
          <w:szCs w:val="28"/>
        </w:rPr>
        <w:t xml:space="preserve"> цифровой зрелости</w:t>
      </w:r>
      <w:r>
        <w:rPr>
          <w:sz w:val="28"/>
          <w:szCs w:val="28"/>
        </w:rPr>
        <w:t xml:space="preserve"> органов муниципального управления и </w:t>
      </w:r>
      <w:r w:rsidRPr="0021737F">
        <w:rPr>
          <w:sz w:val="28"/>
          <w:szCs w:val="28"/>
        </w:rPr>
        <w:t>повышение уровня цифровых компетенций населени</w:t>
      </w:r>
      <w:r>
        <w:rPr>
          <w:sz w:val="28"/>
          <w:szCs w:val="28"/>
        </w:rPr>
        <w:t xml:space="preserve">я, позволит ликвидировать </w:t>
      </w:r>
      <w:r w:rsidRPr="0021737F">
        <w:rPr>
          <w:sz w:val="28"/>
          <w:szCs w:val="28"/>
        </w:rPr>
        <w:t>цифрово</w:t>
      </w:r>
      <w:r>
        <w:rPr>
          <w:sz w:val="28"/>
          <w:szCs w:val="28"/>
        </w:rPr>
        <w:t>е</w:t>
      </w:r>
      <w:r w:rsidRPr="0021737F">
        <w:rPr>
          <w:sz w:val="28"/>
          <w:szCs w:val="28"/>
        </w:rPr>
        <w:t xml:space="preserve"> неравенств</w:t>
      </w:r>
      <w:r>
        <w:rPr>
          <w:sz w:val="28"/>
          <w:szCs w:val="28"/>
        </w:rPr>
        <w:t>о</w:t>
      </w:r>
      <w:r w:rsidRPr="0021737F">
        <w:rPr>
          <w:sz w:val="28"/>
          <w:szCs w:val="28"/>
        </w:rPr>
        <w:t xml:space="preserve"> между</w:t>
      </w:r>
      <w:r>
        <w:rPr>
          <w:sz w:val="28"/>
          <w:szCs w:val="28"/>
        </w:rPr>
        <w:t xml:space="preserve"> поселениями муниципального образования.</w:t>
      </w:r>
      <w:r w:rsidRPr="006F1F73">
        <w:rPr>
          <w:b/>
          <w:i/>
          <w:color w:val="C00000"/>
        </w:rPr>
        <w:t xml:space="preserve">   </w:t>
      </w:r>
      <w:r w:rsidR="00C95538" w:rsidRPr="00C95538">
        <w:rPr>
          <w:bCs/>
          <w:iCs/>
          <w:sz w:val="28"/>
          <w:szCs w:val="28"/>
        </w:rPr>
        <w:t>Ко</w:t>
      </w:r>
      <w:r w:rsidR="00FD2939" w:rsidRPr="00C95538">
        <w:rPr>
          <w:bCs/>
          <w:iCs/>
          <w:sz w:val="28"/>
          <w:szCs w:val="28"/>
        </w:rPr>
        <w:t>мпле</w:t>
      </w:r>
      <w:r w:rsidR="00FD2939" w:rsidRPr="002367C7">
        <w:rPr>
          <w:bCs/>
          <w:iCs/>
          <w:sz w:val="28"/>
          <w:szCs w:val="28"/>
        </w:rPr>
        <w:t xml:space="preserve">ксная реализация стратегических целей позволит </w:t>
      </w:r>
      <w:r w:rsidR="00FD2939" w:rsidRPr="002367C7">
        <w:rPr>
          <w:bCs/>
          <w:sz w:val="28"/>
          <w:szCs w:val="28"/>
        </w:rPr>
        <w:t xml:space="preserve">к 2036 году муниципальному образованию стать территорией с благоприятной средой проживания. </w:t>
      </w:r>
      <w:r w:rsidR="00FD2939" w:rsidRPr="002367C7">
        <w:rPr>
          <w:sz w:val="28"/>
          <w:szCs w:val="28"/>
        </w:rPr>
        <w:t>В приоритете будет обеспечение для населения безопасного состояния окружающей среды при сохранении высоких темпов экономического развития. Достижение целей позволит обеспечить полноту и достоверность информации о состоянии окружающей среды и здоровья населения, источниках экологической опасности для принятия адекватных управленческих решений. Также позволит координировать действий территориальных органов исполнительной власти Российской Федерации, органов государственной власти автономного округа и органов местного самоуправления муниципального образования, природопользователей и населения Березовского района в сфере охраны окружающей среды, осуществлять разработку и реализацию совместных мероприятий по ее обеспечению.</w:t>
      </w:r>
    </w:p>
    <w:p w14:paraId="7D992744" w14:textId="1443A849" w:rsidR="00FD2939" w:rsidRPr="002367C7" w:rsidRDefault="00CE4074" w:rsidP="00CE4074">
      <w:pPr>
        <w:tabs>
          <w:tab w:val="left" w:pos="0"/>
          <w:tab w:val="left" w:pos="426"/>
        </w:tabs>
        <w:spacing w:line="276" w:lineRule="auto"/>
        <w:contextualSpacing/>
        <w:jc w:val="both"/>
        <w:rPr>
          <w:sz w:val="28"/>
          <w:szCs w:val="28"/>
        </w:rPr>
      </w:pPr>
      <w:r>
        <w:rPr>
          <w:bCs/>
          <w:iCs/>
          <w:color w:val="C00000"/>
          <w:sz w:val="28"/>
          <w:szCs w:val="28"/>
        </w:rPr>
        <w:tab/>
      </w:r>
      <w:r w:rsidR="00FD2939" w:rsidRPr="002367C7">
        <w:rPr>
          <w:sz w:val="28"/>
          <w:szCs w:val="28"/>
        </w:rPr>
        <w:t>Снизится уровень негативного воздействия хозяйственной и иной деятельности на окружающую среду и её компоненты для обеспечения благоприятной экологической обстановки в Березовском районе и, соответственно, повысится экологическое благополучие населения.</w:t>
      </w:r>
    </w:p>
    <w:p w14:paraId="77846771" w14:textId="77777777" w:rsidR="00FD2939" w:rsidRPr="002367C7" w:rsidRDefault="00FD2939" w:rsidP="00643432">
      <w:pPr>
        <w:tabs>
          <w:tab w:val="left" w:pos="0"/>
        </w:tabs>
        <w:spacing w:line="276" w:lineRule="auto"/>
        <w:ind w:firstLine="426"/>
        <w:contextualSpacing/>
        <w:jc w:val="both"/>
        <w:rPr>
          <w:rFonts w:eastAsiaTheme="minorHAnsi"/>
          <w:sz w:val="28"/>
          <w:szCs w:val="28"/>
          <w:lang w:eastAsia="en-US"/>
        </w:rPr>
      </w:pPr>
      <w:r w:rsidRPr="002367C7">
        <w:rPr>
          <w:sz w:val="28"/>
          <w:szCs w:val="28"/>
        </w:rPr>
        <w:t>В части обращения с отходами производства и потребления планируется внедрение ресурсосберегающих и малоотходных технологии, позволяющих снизить выбросы парниковых газов, совершенствование системы обращения с отходами, осуществление перехода к раздельному сбору отходов, что улучшит качество окружающей среды и экологического благополучия населения.</w:t>
      </w:r>
    </w:p>
    <w:p w14:paraId="2D81511D" w14:textId="77777777" w:rsidR="00FD2939" w:rsidRPr="002367C7" w:rsidRDefault="00FD2939" w:rsidP="00643432">
      <w:pPr>
        <w:tabs>
          <w:tab w:val="left" w:pos="0"/>
        </w:tabs>
        <w:spacing w:line="276" w:lineRule="auto"/>
        <w:ind w:firstLine="426"/>
        <w:contextualSpacing/>
        <w:jc w:val="both"/>
        <w:rPr>
          <w:sz w:val="28"/>
          <w:szCs w:val="28"/>
        </w:rPr>
      </w:pPr>
      <w:r w:rsidRPr="002367C7">
        <w:rPr>
          <w:sz w:val="28"/>
          <w:szCs w:val="28"/>
        </w:rPr>
        <w:t xml:space="preserve">В сфере обращения с отходами производства и потребления: переход к экономике замкнутого цикла, обеспечивающей минимизацию объемов </w:t>
      </w:r>
      <w:r w:rsidRPr="002367C7">
        <w:rPr>
          <w:sz w:val="28"/>
          <w:szCs w:val="28"/>
        </w:rPr>
        <w:lastRenderedPageBreak/>
        <w:t>образования отходов, стимулирование использования вторичных ресурсов, а также отходов и (или) их компонентов как сырья для производства продукции в различных отраслях экономики,  формирование системы раздельного сбора и накопления отходов, в том числе накопления органических отходов; распространение технологий сбора свалочного газа и его использование в качестве топлива, максимальное направление органических отходов на объекты по производству, в том числе товарного компоста, биогаза или кормов и кормовых добавок для животных и аквакультуры.</w:t>
      </w:r>
    </w:p>
    <w:p w14:paraId="6C5BC549" w14:textId="013B693A" w:rsidR="00716DC3" w:rsidRDefault="00716DC3" w:rsidP="00FD2939">
      <w:pPr>
        <w:autoSpaceDE w:val="0"/>
        <w:autoSpaceDN w:val="0"/>
        <w:adjustRightInd w:val="0"/>
        <w:spacing w:line="276" w:lineRule="auto"/>
        <w:jc w:val="both"/>
        <w:rPr>
          <w:rFonts w:eastAsiaTheme="minorHAnsi"/>
          <w:sz w:val="28"/>
          <w:szCs w:val="28"/>
          <w:lang w:eastAsia="en-US"/>
        </w:rPr>
      </w:pPr>
    </w:p>
    <w:p w14:paraId="5F407730" w14:textId="77777777" w:rsidR="00C91930" w:rsidRPr="002367C7" w:rsidRDefault="00C91930" w:rsidP="00FD2939">
      <w:pPr>
        <w:autoSpaceDE w:val="0"/>
        <w:autoSpaceDN w:val="0"/>
        <w:adjustRightInd w:val="0"/>
        <w:spacing w:line="276" w:lineRule="auto"/>
        <w:jc w:val="both"/>
        <w:rPr>
          <w:rFonts w:eastAsiaTheme="minorHAnsi"/>
          <w:sz w:val="28"/>
          <w:szCs w:val="28"/>
          <w:lang w:eastAsia="en-US"/>
        </w:rPr>
      </w:pPr>
    </w:p>
    <w:p w14:paraId="3B4039AA" w14:textId="6AB9F9F1" w:rsidR="00C34B6B" w:rsidRDefault="00C34B6B" w:rsidP="00A161C5">
      <w:pPr>
        <w:spacing w:line="276" w:lineRule="auto"/>
        <w:contextualSpacing/>
        <w:jc w:val="center"/>
        <w:rPr>
          <w:b/>
          <w:color w:val="000000" w:themeColor="text1"/>
          <w:sz w:val="28"/>
          <w:szCs w:val="28"/>
        </w:rPr>
      </w:pPr>
      <w:r w:rsidRPr="00A161C5">
        <w:rPr>
          <w:b/>
          <w:color w:val="000000" w:themeColor="text1"/>
          <w:sz w:val="28"/>
          <w:szCs w:val="28"/>
        </w:rPr>
        <w:t>6 МЕХАНИЗМЫ И ЭТАПЫ РЕАЛИЗАЦИИ СТРАТЕГИИ</w:t>
      </w:r>
    </w:p>
    <w:p w14:paraId="4EE5745E" w14:textId="77777777" w:rsidR="00716DC3" w:rsidRPr="00A161C5" w:rsidRDefault="00716DC3" w:rsidP="00A161C5">
      <w:pPr>
        <w:spacing w:line="276" w:lineRule="auto"/>
        <w:contextualSpacing/>
        <w:jc w:val="center"/>
        <w:rPr>
          <w:b/>
          <w:color w:val="000000" w:themeColor="text1"/>
          <w:sz w:val="28"/>
          <w:szCs w:val="28"/>
        </w:rPr>
      </w:pPr>
    </w:p>
    <w:p w14:paraId="24235F11" w14:textId="0A2BA7D8" w:rsidR="00C34B6B" w:rsidRPr="00A161C5" w:rsidRDefault="00C34B6B" w:rsidP="00A161C5">
      <w:pPr>
        <w:spacing w:line="276" w:lineRule="auto"/>
        <w:contextualSpacing/>
        <w:jc w:val="center"/>
        <w:rPr>
          <w:b/>
          <w:color w:val="000000" w:themeColor="text1"/>
          <w:sz w:val="28"/>
          <w:szCs w:val="28"/>
        </w:rPr>
      </w:pPr>
      <w:r w:rsidRPr="00A161C5">
        <w:rPr>
          <w:b/>
          <w:color w:val="000000" w:themeColor="text1"/>
          <w:sz w:val="28"/>
          <w:szCs w:val="28"/>
        </w:rPr>
        <w:t>6.1 Этапы, организационные и финансовые механизмы реализации Стратегии</w:t>
      </w:r>
    </w:p>
    <w:p w14:paraId="703B5606" w14:textId="77777777" w:rsidR="006130D0" w:rsidRPr="002F1428" w:rsidRDefault="006130D0" w:rsidP="006130D0">
      <w:pPr>
        <w:spacing w:line="276" w:lineRule="auto"/>
        <w:ind w:firstLine="426"/>
        <w:jc w:val="both"/>
        <w:rPr>
          <w:bCs/>
          <w:sz w:val="28"/>
          <w:szCs w:val="28"/>
        </w:rPr>
      </w:pPr>
      <w:r w:rsidRPr="002F1428">
        <w:rPr>
          <w:bCs/>
          <w:sz w:val="28"/>
          <w:szCs w:val="28"/>
        </w:rPr>
        <w:t xml:space="preserve">Реализация настоящей Стратегии будет осуществляться на основе комплексного подхода, предполагающего использование разнообразных механизмов и инструментов для достижения ее целей и решения поставленных задач. Предполагается, что Стратегия станет основополагающим документом, соответствующие направления, цели и задачи которого будут декомпозированы в рамках стратегических и программных документов на муниципальном уровне, что позволит создать систему взаимосвязанных между собой целей и задач и повысить эффективность стратегического планирования социально-экономического развития </w:t>
      </w:r>
      <w:r>
        <w:rPr>
          <w:bCs/>
          <w:sz w:val="28"/>
          <w:szCs w:val="28"/>
        </w:rPr>
        <w:t>муниципалитета</w:t>
      </w:r>
      <w:r w:rsidRPr="002F1428">
        <w:rPr>
          <w:bCs/>
          <w:sz w:val="28"/>
          <w:szCs w:val="28"/>
        </w:rPr>
        <w:t>.</w:t>
      </w:r>
    </w:p>
    <w:p w14:paraId="2F6013E6" w14:textId="2D36AC36" w:rsidR="006130D0" w:rsidRPr="006502D4" w:rsidRDefault="006130D0" w:rsidP="006130D0">
      <w:pPr>
        <w:spacing w:line="276" w:lineRule="auto"/>
        <w:ind w:firstLine="426"/>
        <w:jc w:val="both"/>
        <w:rPr>
          <w:bCs/>
          <w:sz w:val="28"/>
          <w:szCs w:val="28"/>
        </w:rPr>
      </w:pPr>
      <w:r w:rsidRPr="002F1428">
        <w:rPr>
          <w:bCs/>
          <w:sz w:val="28"/>
          <w:szCs w:val="28"/>
        </w:rPr>
        <w:t>Реализация Стратегии подразумевает взаимодействие субъектов, участвующих в экономической жизни</w:t>
      </w:r>
      <w:r>
        <w:rPr>
          <w:bCs/>
          <w:sz w:val="28"/>
          <w:szCs w:val="28"/>
        </w:rPr>
        <w:t xml:space="preserve"> Березовского района</w:t>
      </w:r>
      <w:r w:rsidRPr="002F1428">
        <w:rPr>
          <w:bCs/>
          <w:sz w:val="28"/>
          <w:szCs w:val="28"/>
        </w:rPr>
        <w:t>. К таким субъектам относятся:</w:t>
      </w:r>
      <w:r>
        <w:rPr>
          <w:bCs/>
          <w:sz w:val="28"/>
          <w:szCs w:val="28"/>
        </w:rPr>
        <w:t xml:space="preserve"> органы</w:t>
      </w:r>
      <w:r w:rsidRPr="006502D4">
        <w:rPr>
          <w:bCs/>
          <w:sz w:val="28"/>
          <w:szCs w:val="28"/>
        </w:rPr>
        <w:t xml:space="preserve"> местного</w:t>
      </w:r>
      <w:r>
        <w:rPr>
          <w:bCs/>
          <w:sz w:val="28"/>
          <w:szCs w:val="28"/>
        </w:rPr>
        <w:t xml:space="preserve"> самоуправления, о</w:t>
      </w:r>
      <w:r w:rsidRPr="006502D4">
        <w:rPr>
          <w:bCs/>
          <w:sz w:val="28"/>
          <w:szCs w:val="28"/>
        </w:rPr>
        <w:t>рганы государст</w:t>
      </w:r>
      <w:r>
        <w:rPr>
          <w:bCs/>
          <w:sz w:val="28"/>
          <w:szCs w:val="28"/>
        </w:rPr>
        <w:t>венной власти Ханты – Мансийского автономного округа - Югры, о</w:t>
      </w:r>
      <w:r w:rsidRPr="006502D4">
        <w:rPr>
          <w:bCs/>
          <w:sz w:val="28"/>
          <w:szCs w:val="28"/>
        </w:rPr>
        <w:t>рганы власти федерального уровня (территориальные органы федеральных органов исполнительной власти)</w:t>
      </w:r>
      <w:r>
        <w:rPr>
          <w:bCs/>
          <w:sz w:val="28"/>
          <w:szCs w:val="28"/>
        </w:rPr>
        <w:t>, о</w:t>
      </w:r>
      <w:r w:rsidRPr="006502D4">
        <w:rPr>
          <w:bCs/>
          <w:sz w:val="28"/>
          <w:szCs w:val="28"/>
        </w:rPr>
        <w:t>траслевые ассоциации и объе</w:t>
      </w:r>
      <w:r>
        <w:rPr>
          <w:bCs/>
          <w:sz w:val="28"/>
          <w:szCs w:val="28"/>
        </w:rPr>
        <w:t>динения хозяйствующих субъектов, о</w:t>
      </w:r>
      <w:r w:rsidRPr="006502D4">
        <w:rPr>
          <w:bCs/>
          <w:sz w:val="28"/>
          <w:szCs w:val="28"/>
        </w:rPr>
        <w:t>бщественные организации,</w:t>
      </w:r>
      <w:r>
        <w:rPr>
          <w:bCs/>
          <w:sz w:val="28"/>
          <w:szCs w:val="28"/>
        </w:rPr>
        <w:t xml:space="preserve"> политические партии и движения, хозяйствующие субъекты, население Березовского района</w:t>
      </w:r>
      <w:r w:rsidRPr="006502D4">
        <w:rPr>
          <w:bCs/>
          <w:sz w:val="28"/>
          <w:szCs w:val="28"/>
        </w:rPr>
        <w:t>.</w:t>
      </w:r>
    </w:p>
    <w:p w14:paraId="13E831CE" w14:textId="77777777" w:rsidR="006130D0" w:rsidRDefault="006130D0" w:rsidP="006130D0">
      <w:pPr>
        <w:spacing w:line="276" w:lineRule="auto"/>
        <w:ind w:firstLine="426"/>
        <w:jc w:val="both"/>
      </w:pPr>
      <w:r w:rsidRPr="002F1428">
        <w:rPr>
          <w:bCs/>
          <w:sz w:val="28"/>
          <w:szCs w:val="28"/>
        </w:rPr>
        <w:t>При реализации Стратегии будет применяться программно-целевой метод управления.</w:t>
      </w:r>
      <w:r w:rsidRPr="002F1428">
        <w:t xml:space="preserve"> </w:t>
      </w:r>
    </w:p>
    <w:p w14:paraId="1E5B1E69" w14:textId="778A4615" w:rsidR="00220AAE" w:rsidRPr="00220AAE" w:rsidRDefault="00220AAE" w:rsidP="006130D0">
      <w:pPr>
        <w:spacing w:line="276" w:lineRule="auto"/>
        <w:ind w:firstLine="426"/>
        <w:jc w:val="both"/>
        <w:rPr>
          <w:sz w:val="28"/>
          <w:szCs w:val="28"/>
        </w:rPr>
      </w:pPr>
      <w:r w:rsidRPr="00220AAE">
        <w:rPr>
          <w:sz w:val="28"/>
          <w:szCs w:val="28"/>
        </w:rPr>
        <w:t>Этапы реализации Стратегии:</w:t>
      </w:r>
    </w:p>
    <w:p w14:paraId="7CFE6FC8" w14:textId="2EFC212E" w:rsidR="00220AAE" w:rsidRPr="00220AAE" w:rsidRDefault="00220AAE" w:rsidP="006130D0">
      <w:pPr>
        <w:spacing w:line="276" w:lineRule="auto"/>
        <w:ind w:firstLine="426"/>
        <w:jc w:val="both"/>
        <w:rPr>
          <w:sz w:val="28"/>
          <w:szCs w:val="28"/>
        </w:rPr>
      </w:pPr>
      <w:r w:rsidRPr="00220AAE">
        <w:rPr>
          <w:sz w:val="28"/>
          <w:szCs w:val="28"/>
        </w:rPr>
        <w:t>1 этап – 202</w:t>
      </w:r>
      <w:r w:rsidR="008532BB">
        <w:rPr>
          <w:sz w:val="28"/>
          <w:szCs w:val="28"/>
        </w:rPr>
        <w:t>4</w:t>
      </w:r>
      <w:r w:rsidRPr="00220AAE">
        <w:rPr>
          <w:sz w:val="28"/>
          <w:szCs w:val="28"/>
        </w:rPr>
        <w:t xml:space="preserve"> – 202</w:t>
      </w:r>
      <w:r w:rsidR="008532BB">
        <w:rPr>
          <w:sz w:val="28"/>
          <w:szCs w:val="28"/>
        </w:rPr>
        <w:t>5</w:t>
      </w:r>
      <w:r w:rsidRPr="00220AAE">
        <w:rPr>
          <w:sz w:val="28"/>
          <w:szCs w:val="28"/>
        </w:rPr>
        <w:t xml:space="preserve"> гг. </w:t>
      </w:r>
      <w:r w:rsidR="00834664" w:rsidRPr="00220AAE">
        <w:rPr>
          <w:sz w:val="28"/>
          <w:szCs w:val="28"/>
        </w:rPr>
        <w:t xml:space="preserve">– </w:t>
      </w:r>
      <w:r w:rsidR="00834664">
        <w:rPr>
          <w:sz w:val="28"/>
          <w:szCs w:val="28"/>
        </w:rPr>
        <w:t>разработка необходимой документации, создание рабочих групп при администрации района, проектных комитетов;</w:t>
      </w:r>
    </w:p>
    <w:p w14:paraId="3AFEE837" w14:textId="0FB2EA8E" w:rsidR="00220AAE" w:rsidRDefault="00220AAE" w:rsidP="006130D0">
      <w:pPr>
        <w:spacing w:line="276" w:lineRule="auto"/>
        <w:ind w:firstLine="426"/>
        <w:jc w:val="both"/>
        <w:rPr>
          <w:sz w:val="28"/>
          <w:szCs w:val="28"/>
        </w:rPr>
      </w:pPr>
      <w:r w:rsidRPr="00220AAE">
        <w:rPr>
          <w:sz w:val="28"/>
          <w:szCs w:val="28"/>
        </w:rPr>
        <w:t xml:space="preserve">2 этап </w:t>
      </w:r>
      <w:r w:rsidR="00273076" w:rsidRPr="00220AAE">
        <w:rPr>
          <w:sz w:val="28"/>
          <w:szCs w:val="28"/>
        </w:rPr>
        <w:t>– 202</w:t>
      </w:r>
      <w:r w:rsidR="008532BB">
        <w:rPr>
          <w:sz w:val="28"/>
          <w:szCs w:val="28"/>
        </w:rPr>
        <w:t>5</w:t>
      </w:r>
      <w:r w:rsidRPr="00220AAE">
        <w:rPr>
          <w:sz w:val="28"/>
          <w:szCs w:val="28"/>
        </w:rPr>
        <w:t xml:space="preserve"> – 203</w:t>
      </w:r>
      <w:r w:rsidR="00092052">
        <w:rPr>
          <w:sz w:val="28"/>
          <w:szCs w:val="28"/>
        </w:rPr>
        <w:t>6</w:t>
      </w:r>
      <w:r w:rsidRPr="00220AAE">
        <w:rPr>
          <w:sz w:val="28"/>
          <w:szCs w:val="28"/>
        </w:rPr>
        <w:t xml:space="preserve"> гг. – </w:t>
      </w:r>
      <w:r w:rsidR="00A161C5">
        <w:rPr>
          <w:sz w:val="28"/>
          <w:szCs w:val="28"/>
        </w:rPr>
        <w:t xml:space="preserve">реализация </w:t>
      </w:r>
      <w:r w:rsidR="00A161C5" w:rsidRPr="00220AAE">
        <w:rPr>
          <w:sz w:val="28"/>
          <w:szCs w:val="28"/>
        </w:rPr>
        <w:t>механизмов</w:t>
      </w:r>
      <w:r w:rsidRPr="00220AAE">
        <w:rPr>
          <w:sz w:val="28"/>
          <w:szCs w:val="28"/>
        </w:rPr>
        <w:t xml:space="preserve"> диверсификации социально – экономической системы муниципального образования.</w:t>
      </w:r>
    </w:p>
    <w:p w14:paraId="5C6511C9" w14:textId="77777777" w:rsidR="00220AAE" w:rsidRDefault="00220AAE" w:rsidP="006130D0">
      <w:pPr>
        <w:spacing w:line="276" w:lineRule="auto"/>
        <w:ind w:firstLine="426"/>
        <w:jc w:val="both"/>
        <w:rPr>
          <w:sz w:val="28"/>
          <w:szCs w:val="28"/>
        </w:rPr>
      </w:pPr>
      <w:r>
        <w:rPr>
          <w:sz w:val="28"/>
          <w:szCs w:val="28"/>
        </w:rPr>
        <w:lastRenderedPageBreak/>
        <w:t>Основные инструменты реализации Стратегии:</w:t>
      </w:r>
    </w:p>
    <w:p w14:paraId="1733100D" w14:textId="77777777" w:rsidR="00220AAE" w:rsidRDefault="00220AAE" w:rsidP="006130D0">
      <w:pPr>
        <w:spacing w:line="276" w:lineRule="auto"/>
        <w:ind w:firstLine="426"/>
        <w:jc w:val="both"/>
        <w:rPr>
          <w:sz w:val="28"/>
          <w:szCs w:val="28"/>
        </w:rPr>
      </w:pPr>
      <w:r>
        <w:rPr>
          <w:sz w:val="28"/>
          <w:szCs w:val="28"/>
        </w:rPr>
        <w:t xml:space="preserve"> – документы стратегического планирования, разрабатываемые в рамках планирования и территориального программирования, в том числе с учетом действующих государственных программ Ханты – Мансийского автономного округа – Югры;</w:t>
      </w:r>
    </w:p>
    <w:p w14:paraId="1F1BEB4B" w14:textId="776D934A" w:rsidR="00220AAE" w:rsidRPr="00220AAE" w:rsidRDefault="00220AAE" w:rsidP="006130D0">
      <w:pPr>
        <w:spacing w:line="276" w:lineRule="auto"/>
        <w:ind w:firstLine="426"/>
        <w:jc w:val="both"/>
        <w:rPr>
          <w:sz w:val="28"/>
          <w:szCs w:val="28"/>
        </w:rPr>
      </w:pPr>
      <w:r>
        <w:rPr>
          <w:sz w:val="28"/>
          <w:szCs w:val="28"/>
        </w:rPr>
        <w:t>- план мероприятий по реализации Стратегии, разработанный в соответствии с целями и задачами стратегического планирования с указанием ответственных исполнителей и ожидаемых результатов реализации мероприятий в рамках приоритетных стратегических направлений.</w:t>
      </w:r>
    </w:p>
    <w:p w14:paraId="587875D3" w14:textId="77777777" w:rsidR="00E66738" w:rsidRDefault="00E66738" w:rsidP="00E66738">
      <w:pPr>
        <w:spacing w:line="276" w:lineRule="auto"/>
        <w:ind w:firstLine="426"/>
        <w:jc w:val="both"/>
        <w:rPr>
          <w:bCs/>
          <w:sz w:val="28"/>
          <w:szCs w:val="28"/>
        </w:rPr>
      </w:pPr>
      <w:r>
        <w:rPr>
          <w:bCs/>
          <w:sz w:val="28"/>
          <w:szCs w:val="28"/>
        </w:rPr>
        <w:t xml:space="preserve">Общую координацию, методическое сопровождение и контроль реализации Стратегии осуществляет Администрация Березовского района. </w:t>
      </w:r>
    </w:p>
    <w:p w14:paraId="3AC87CF3" w14:textId="204D0B8D" w:rsidR="006130D0" w:rsidRDefault="006130D0" w:rsidP="006130D0">
      <w:pPr>
        <w:spacing w:line="276" w:lineRule="auto"/>
        <w:ind w:firstLine="426"/>
        <w:jc w:val="both"/>
        <w:rPr>
          <w:bCs/>
          <w:sz w:val="28"/>
          <w:szCs w:val="28"/>
        </w:rPr>
      </w:pPr>
      <w:r w:rsidRPr="002F1428">
        <w:rPr>
          <w:bCs/>
          <w:sz w:val="28"/>
          <w:szCs w:val="28"/>
        </w:rPr>
        <w:t xml:space="preserve">Механизм реализации Стратегии предполагает наличие действенной системы мониторинга и контроля, осуществляемых на основе комплексного анализа достижения целевых показателей и ориентиров социально-экономического развития </w:t>
      </w:r>
      <w:r>
        <w:rPr>
          <w:bCs/>
          <w:sz w:val="28"/>
          <w:szCs w:val="28"/>
        </w:rPr>
        <w:t>муниципалитета</w:t>
      </w:r>
      <w:r w:rsidRPr="002F1428">
        <w:rPr>
          <w:bCs/>
          <w:sz w:val="28"/>
          <w:szCs w:val="28"/>
        </w:rPr>
        <w:t xml:space="preserve">, степени выполнения запланированных мероприятий. Мониторинг даст возможность сверять реальные результаты с предусмотренными и при необходимости уточнять траекторию </w:t>
      </w:r>
      <w:r>
        <w:rPr>
          <w:bCs/>
          <w:sz w:val="28"/>
          <w:szCs w:val="28"/>
        </w:rPr>
        <w:t xml:space="preserve">муниципального </w:t>
      </w:r>
      <w:r w:rsidRPr="002F1428">
        <w:rPr>
          <w:bCs/>
          <w:sz w:val="28"/>
          <w:szCs w:val="28"/>
        </w:rPr>
        <w:t>развития.</w:t>
      </w:r>
      <w:r w:rsidR="00E66738">
        <w:rPr>
          <w:bCs/>
          <w:sz w:val="28"/>
          <w:szCs w:val="28"/>
        </w:rPr>
        <w:t xml:space="preserve"> </w:t>
      </w:r>
    </w:p>
    <w:p w14:paraId="435F39A8" w14:textId="2079E06B" w:rsidR="00E66738" w:rsidRDefault="00E66738" w:rsidP="006130D0">
      <w:pPr>
        <w:spacing w:line="276" w:lineRule="auto"/>
        <w:ind w:firstLine="426"/>
        <w:jc w:val="both"/>
        <w:rPr>
          <w:sz w:val="28"/>
          <w:szCs w:val="28"/>
        </w:rPr>
      </w:pPr>
      <w:r>
        <w:rPr>
          <w:bCs/>
          <w:sz w:val="28"/>
          <w:szCs w:val="28"/>
        </w:rPr>
        <w:t>Процедура актуализации Стратегии предполагает анализ факторов, определяющих расхождение между запланированными и фактически достигнутыми целевыми показателями (индикаторами), характеризующими динамику реализации Стратегии</w:t>
      </w:r>
      <w:r w:rsidR="0048715C">
        <w:rPr>
          <w:bCs/>
          <w:sz w:val="28"/>
          <w:szCs w:val="28"/>
        </w:rPr>
        <w:t xml:space="preserve"> района</w:t>
      </w:r>
      <w:r>
        <w:rPr>
          <w:bCs/>
          <w:sz w:val="28"/>
          <w:szCs w:val="28"/>
        </w:rPr>
        <w:t xml:space="preserve">. Основным видом оперативной отчетности по достижению целевых показателей (индикаторов) являются ежегодные отчеты органов местного самоуправления, предоставляемые в Департамент экономического развития </w:t>
      </w:r>
      <w:r>
        <w:rPr>
          <w:sz w:val="28"/>
          <w:szCs w:val="28"/>
        </w:rPr>
        <w:t>Ханты – Мансийского автономного округа – Югры.</w:t>
      </w:r>
    </w:p>
    <w:p w14:paraId="1BD098E9" w14:textId="2D2380D2" w:rsidR="00E66738" w:rsidRDefault="00E66738" w:rsidP="006130D0">
      <w:pPr>
        <w:spacing w:line="276" w:lineRule="auto"/>
        <w:ind w:firstLine="426"/>
        <w:jc w:val="both"/>
        <w:rPr>
          <w:sz w:val="28"/>
          <w:szCs w:val="28"/>
        </w:rPr>
      </w:pPr>
      <w:r>
        <w:rPr>
          <w:sz w:val="28"/>
          <w:szCs w:val="28"/>
        </w:rPr>
        <w:t>В рамках реализации Стратегии на постоянной основе осуществляется работа по применению действующей нормативной правовой базы федерального и регионального уровней, формирующих правовое поле для успешной реализации стратегических инициатив.</w:t>
      </w:r>
    </w:p>
    <w:p w14:paraId="30B1FBF6" w14:textId="276C1A37" w:rsidR="00E66738" w:rsidRDefault="00E66738" w:rsidP="006130D0">
      <w:pPr>
        <w:spacing w:line="276" w:lineRule="auto"/>
        <w:ind w:firstLine="426"/>
        <w:jc w:val="both"/>
        <w:rPr>
          <w:sz w:val="28"/>
          <w:szCs w:val="28"/>
        </w:rPr>
      </w:pPr>
      <w:r>
        <w:rPr>
          <w:sz w:val="28"/>
          <w:szCs w:val="28"/>
        </w:rPr>
        <w:t xml:space="preserve">Финансирование реализации Стратегии планируется за счет бюджетных средств бюджетов всех уровней, а также за счет внебюджетных источников, в том числе на основе </w:t>
      </w:r>
      <w:r w:rsidR="00784904">
        <w:rPr>
          <w:sz w:val="28"/>
          <w:szCs w:val="28"/>
        </w:rPr>
        <w:t xml:space="preserve">механизма </w:t>
      </w:r>
      <w:r>
        <w:rPr>
          <w:sz w:val="28"/>
          <w:szCs w:val="28"/>
        </w:rPr>
        <w:t>муниципально – частного партнерства.</w:t>
      </w:r>
    </w:p>
    <w:p w14:paraId="450A55DB" w14:textId="15CEAEF5" w:rsidR="00C34B6B" w:rsidRDefault="00C34B6B" w:rsidP="00C34B6B">
      <w:pPr>
        <w:spacing w:line="276" w:lineRule="auto"/>
        <w:contextualSpacing/>
        <w:jc w:val="center"/>
        <w:rPr>
          <w:b/>
          <w:color w:val="244061" w:themeColor="accent1" w:themeShade="80"/>
          <w:sz w:val="28"/>
          <w:szCs w:val="28"/>
        </w:rPr>
      </w:pPr>
    </w:p>
    <w:p w14:paraId="7A99023B" w14:textId="56950B78" w:rsidR="00C34B6B" w:rsidRPr="0058755C" w:rsidRDefault="00C34B6B" w:rsidP="0058755C">
      <w:pPr>
        <w:spacing w:line="276" w:lineRule="auto"/>
        <w:contextualSpacing/>
        <w:jc w:val="center"/>
        <w:rPr>
          <w:b/>
          <w:color w:val="000000" w:themeColor="text1"/>
          <w:sz w:val="28"/>
          <w:szCs w:val="28"/>
        </w:rPr>
      </w:pPr>
      <w:r w:rsidRPr="0058755C">
        <w:rPr>
          <w:b/>
          <w:color w:val="000000" w:themeColor="text1"/>
          <w:sz w:val="28"/>
          <w:szCs w:val="28"/>
        </w:rPr>
        <w:t>6.2 Инвестиционная стратегия</w:t>
      </w:r>
    </w:p>
    <w:p w14:paraId="03870DAE" w14:textId="5B07A2A3" w:rsidR="00294F97" w:rsidRPr="00294F97" w:rsidRDefault="00294F97" w:rsidP="00294F97">
      <w:pPr>
        <w:spacing w:line="276" w:lineRule="auto"/>
        <w:ind w:firstLine="426"/>
        <w:contextualSpacing/>
        <w:jc w:val="both"/>
        <w:rPr>
          <w:bCs/>
          <w:sz w:val="28"/>
          <w:szCs w:val="28"/>
        </w:rPr>
      </w:pPr>
      <w:r w:rsidRPr="00294F97">
        <w:rPr>
          <w:bCs/>
          <w:sz w:val="28"/>
          <w:szCs w:val="28"/>
        </w:rPr>
        <w:t xml:space="preserve">Исходные предпосылки формирования </w:t>
      </w:r>
      <w:r>
        <w:rPr>
          <w:bCs/>
          <w:sz w:val="28"/>
          <w:szCs w:val="28"/>
        </w:rPr>
        <w:t xml:space="preserve">инвестиционной стратегии </w:t>
      </w:r>
      <w:r w:rsidRPr="00294F97">
        <w:rPr>
          <w:bCs/>
          <w:sz w:val="28"/>
          <w:szCs w:val="28"/>
        </w:rPr>
        <w:t xml:space="preserve">основываются на оценке достигнутых целей социально – экономического развития Березовского района за период </w:t>
      </w:r>
      <w:r w:rsidR="00716DC3" w:rsidRPr="00294F97">
        <w:rPr>
          <w:bCs/>
          <w:sz w:val="28"/>
          <w:szCs w:val="28"/>
        </w:rPr>
        <w:t>2013–2022</w:t>
      </w:r>
      <w:r w:rsidRPr="00294F97">
        <w:rPr>
          <w:bCs/>
          <w:sz w:val="28"/>
          <w:szCs w:val="28"/>
        </w:rPr>
        <w:t xml:space="preserve"> гг. (раздел 1 Стратегии), </w:t>
      </w:r>
      <w:r w:rsidRPr="00294F97">
        <w:rPr>
          <w:bCs/>
          <w:sz w:val="28"/>
          <w:szCs w:val="28"/>
        </w:rPr>
        <w:lastRenderedPageBreak/>
        <w:t>определенных в п. 2.2 и п. 2.3 раздела 2 Стратегии потенциале и конкурентоспособности района, а также ключевых вызовах развития территории.</w:t>
      </w:r>
    </w:p>
    <w:p w14:paraId="47F8E10E" w14:textId="09A97AD2" w:rsidR="00835DA9" w:rsidRDefault="00616461" w:rsidP="00616461">
      <w:pPr>
        <w:spacing w:line="276" w:lineRule="auto"/>
        <w:ind w:firstLine="426"/>
        <w:contextualSpacing/>
        <w:jc w:val="both"/>
        <w:rPr>
          <w:bCs/>
          <w:sz w:val="28"/>
          <w:szCs w:val="28"/>
        </w:rPr>
      </w:pPr>
      <w:r>
        <w:rPr>
          <w:bCs/>
          <w:sz w:val="28"/>
          <w:szCs w:val="28"/>
        </w:rPr>
        <w:t>С</w:t>
      </w:r>
      <w:r w:rsidRPr="00616461">
        <w:rPr>
          <w:bCs/>
          <w:sz w:val="28"/>
          <w:szCs w:val="28"/>
        </w:rPr>
        <w:t xml:space="preserve">тратегическая цель инвестиционной стратегии Березовского района – повышение инвестиционной привлекательности территории, </w:t>
      </w:r>
      <w:r>
        <w:rPr>
          <w:bCs/>
          <w:sz w:val="28"/>
          <w:szCs w:val="28"/>
        </w:rPr>
        <w:t xml:space="preserve">обеспечивающей достижение </w:t>
      </w:r>
      <w:r w:rsidRPr="00616461">
        <w:rPr>
          <w:bCs/>
          <w:sz w:val="28"/>
          <w:szCs w:val="28"/>
        </w:rPr>
        <w:t>цел</w:t>
      </w:r>
      <w:r>
        <w:rPr>
          <w:bCs/>
          <w:sz w:val="28"/>
          <w:szCs w:val="28"/>
        </w:rPr>
        <w:t xml:space="preserve">ей и решение </w:t>
      </w:r>
      <w:r w:rsidRPr="00616461">
        <w:rPr>
          <w:bCs/>
          <w:sz w:val="28"/>
          <w:szCs w:val="28"/>
        </w:rPr>
        <w:t xml:space="preserve">задач социально – экономического развития на основе проектного управления и программно – целевого подхода. </w:t>
      </w:r>
    </w:p>
    <w:p w14:paraId="53C02B61" w14:textId="032A3FD3" w:rsidR="00616461" w:rsidRDefault="00616461" w:rsidP="00616461">
      <w:pPr>
        <w:spacing w:line="276" w:lineRule="auto"/>
        <w:ind w:firstLine="426"/>
        <w:contextualSpacing/>
        <w:jc w:val="both"/>
        <w:rPr>
          <w:bCs/>
          <w:sz w:val="28"/>
          <w:szCs w:val="28"/>
        </w:rPr>
      </w:pPr>
      <w:r>
        <w:rPr>
          <w:bCs/>
          <w:sz w:val="28"/>
          <w:szCs w:val="28"/>
        </w:rPr>
        <w:t>Стратегические задачи</w:t>
      </w:r>
      <w:r w:rsidR="00E465F6">
        <w:rPr>
          <w:bCs/>
          <w:sz w:val="28"/>
          <w:szCs w:val="28"/>
        </w:rPr>
        <w:t xml:space="preserve"> инвестиционной стратегии в соответствии с приоритетными направления развития Березовского района</w:t>
      </w:r>
      <w:r>
        <w:rPr>
          <w:bCs/>
          <w:sz w:val="28"/>
          <w:szCs w:val="28"/>
        </w:rPr>
        <w:t>:</w:t>
      </w:r>
    </w:p>
    <w:p w14:paraId="7987C69C" w14:textId="7CA43F13" w:rsidR="00AB69F4" w:rsidRDefault="00AB69F4"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инвестирование в проекты развития социальной инфраструктуры (школы, детские сады, пункты оказания медицинской помощи), в том числе силами и средствами застройщиков и в рамках комплексных инвестиционных проектов освоения территорий крупными ресурсодобывающими компаниями;</w:t>
      </w:r>
    </w:p>
    <w:p w14:paraId="57D599B9" w14:textId="4AD81798" w:rsidR="00616461" w:rsidRPr="00E465F6" w:rsidRDefault="00E465F6"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привлечение инвестиций в</w:t>
      </w:r>
      <w:r w:rsidR="00616461" w:rsidRPr="00E465F6">
        <w:rPr>
          <w:rFonts w:ascii="Times New Roman" w:hAnsi="Times New Roman"/>
          <w:sz w:val="28"/>
          <w:szCs w:val="28"/>
        </w:rPr>
        <w:t xml:space="preserve"> горнопромышленн</w:t>
      </w:r>
      <w:r>
        <w:rPr>
          <w:rFonts w:ascii="Times New Roman" w:hAnsi="Times New Roman"/>
          <w:sz w:val="28"/>
          <w:szCs w:val="28"/>
        </w:rPr>
        <w:t>ый</w:t>
      </w:r>
      <w:r w:rsidR="00616461" w:rsidRPr="00E465F6">
        <w:rPr>
          <w:rFonts w:ascii="Times New Roman" w:hAnsi="Times New Roman"/>
          <w:sz w:val="28"/>
          <w:szCs w:val="28"/>
        </w:rPr>
        <w:t>, лесоперерабатывающ</w:t>
      </w:r>
      <w:r>
        <w:rPr>
          <w:rFonts w:ascii="Times New Roman" w:hAnsi="Times New Roman"/>
          <w:sz w:val="28"/>
          <w:szCs w:val="28"/>
        </w:rPr>
        <w:t>ий</w:t>
      </w:r>
      <w:r w:rsidR="00616461" w:rsidRPr="00E465F6">
        <w:rPr>
          <w:rFonts w:ascii="Times New Roman" w:hAnsi="Times New Roman"/>
          <w:sz w:val="28"/>
          <w:szCs w:val="28"/>
        </w:rPr>
        <w:t>, туристско – рекреационн</w:t>
      </w:r>
      <w:r>
        <w:rPr>
          <w:rFonts w:ascii="Times New Roman" w:hAnsi="Times New Roman"/>
          <w:sz w:val="28"/>
          <w:szCs w:val="28"/>
        </w:rPr>
        <w:t>ый</w:t>
      </w:r>
      <w:r w:rsidR="00616461" w:rsidRPr="00E465F6">
        <w:rPr>
          <w:rFonts w:ascii="Times New Roman" w:hAnsi="Times New Roman"/>
          <w:sz w:val="28"/>
          <w:szCs w:val="28"/>
        </w:rPr>
        <w:t xml:space="preserve"> кластер</w:t>
      </w:r>
      <w:r>
        <w:rPr>
          <w:rFonts w:ascii="Times New Roman" w:hAnsi="Times New Roman"/>
          <w:sz w:val="28"/>
          <w:szCs w:val="28"/>
        </w:rPr>
        <w:t>ы</w:t>
      </w:r>
      <w:r w:rsidR="00616461" w:rsidRPr="00E465F6">
        <w:rPr>
          <w:rFonts w:ascii="Times New Roman" w:hAnsi="Times New Roman"/>
          <w:sz w:val="28"/>
          <w:szCs w:val="28"/>
        </w:rPr>
        <w:t>, рыбопромышленн</w:t>
      </w:r>
      <w:r>
        <w:rPr>
          <w:rFonts w:ascii="Times New Roman" w:hAnsi="Times New Roman"/>
          <w:sz w:val="28"/>
          <w:szCs w:val="28"/>
        </w:rPr>
        <w:t>ый</w:t>
      </w:r>
      <w:r w:rsidR="00616461" w:rsidRPr="00E465F6">
        <w:rPr>
          <w:rFonts w:ascii="Times New Roman" w:hAnsi="Times New Roman"/>
          <w:sz w:val="28"/>
          <w:szCs w:val="28"/>
        </w:rPr>
        <w:t xml:space="preserve"> комплекс и АПК;</w:t>
      </w:r>
    </w:p>
    <w:p w14:paraId="23631F7F" w14:textId="2DE34360" w:rsidR="00E465F6" w:rsidRPr="00E465F6" w:rsidRDefault="00E465F6"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 xml:space="preserve">обеспечение равного </w:t>
      </w:r>
      <w:r w:rsidR="0008386C" w:rsidRPr="00E465F6">
        <w:rPr>
          <w:rFonts w:ascii="Times New Roman" w:hAnsi="Times New Roman"/>
          <w:sz w:val="28"/>
          <w:szCs w:val="28"/>
        </w:rPr>
        <w:t>доступа инвесторов к природным ресурсам в рамках приоритетных направлений трансформации экономики района;</w:t>
      </w:r>
      <w:r w:rsidRPr="00E465F6">
        <w:rPr>
          <w:rFonts w:ascii="Times New Roman" w:hAnsi="Times New Roman"/>
          <w:sz w:val="28"/>
          <w:szCs w:val="28"/>
        </w:rPr>
        <w:t xml:space="preserve"> </w:t>
      </w:r>
    </w:p>
    <w:p w14:paraId="187F2F8A" w14:textId="7DF10BEB" w:rsidR="00E465F6" w:rsidRDefault="00E465F6" w:rsidP="009C08D3">
      <w:pPr>
        <w:pStyle w:val="afff2"/>
        <w:numPr>
          <w:ilvl w:val="0"/>
          <w:numId w:val="36"/>
        </w:numPr>
        <w:spacing w:line="276" w:lineRule="auto"/>
        <w:ind w:left="0" w:firstLine="426"/>
        <w:jc w:val="both"/>
        <w:rPr>
          <w:rFonts w:ascii="Times New Roman" w:hAnsi="Times New Roman"/>
          <w:sz w:val="28"/>
          <w:szCs w:val="28"/>
        </w:rPr>
      </w:pPr>
      <w:r w:rsidRPr="00E465F6">
        <w:rPr>
          <w:rFonts w:ascii="Times New Roman" w:hAnsi="Times New Roman"/>
          <w:sz w:val="28"/>
          <w:szCs w:val="28"/>
        </w:rPr>
        <w:t>расширение предложения площадей и территорий, объектов муниципальной собственности для размещения предприятий различной отраслевой направленности;</w:t>
      </w:r>
    </w:p>
    <w:p w14:paraId="3FA415C0" w14:textId="77777777" w:rsidR="00AB69F4" w:rsidRPr="00E465F6" w:rsidRDefault="00AB69F4"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формирование пула объектов муниципального движимого имущества, предназначенного для сдачи в аренду или передачи в лизинг субъектам МСП для осуществления ими предпринимательской деятельности, значимой для социального и (или) пространственного развития территорий района;</w:t>
      </w:r>
    </w:p>
    <w:p w14:paraId="61306A41" w14:textId="1F234FC7" w:rsidR="00616461" w:rsidRPr="00E465F6" w:rsidRDefault="00E465F6"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 xml:space="preserve">инвестирование в проекты </w:t>
      </w:r>
      <w:r w:rsidR="00616461" w:rsidRPr="00E465F6">
        <w:rPr>
          <w:rFonts w:ascii="Times New Roman" w:hAnsi="Times New Roman"/>
          <w:sz w:val="28"/>
          <w:szCs w:val="28"/>
        </w:rPr>
        <w:t>модернизаци</w:t>
      </w:r>
      <w:r>
        <w:rPr>
          <w:rFonts w:ascii="Times New Roman" w:hAnsi="Times New Roman"/>
          <w:sz w:val="28"/>
          <w:szCs w:val="28"/>
        </w:rPr>
        <w:t>и</w:t>
      </w:r>
      <w:r w:rsidR="00616461" w:rsidRPr="00E465F6">
        <w:rPr>
          <w:rFonts w:ascii="Times New Roman" w:hAnsi="Times New Roman"/>
          <w:sz w:val="28"/>
          <w:szCs w:val="28"/>
        </w:rPr>
        <w:t xml:space="preserve"> и развити</w:t>
      </w:r>
      <w:r>
        <w:rPr>
          <w:rFonts w:ascii="Times New Roman" w:hAnsi="Times New Roman"/>
          <w:sz w:val="28"/>
          <w:szCs w:val="28"/>
        </w:rPr>
        <w:t>я</w:t>
      </w:r>
      <w:r w:rsidR="00616461" w:rsidRPr="00E465F6">
        <w:rPr>
          <w:rFonts w:ascii="Times New Roman" w:hAnsi="Times New Roman"/>
          <w:sz w:val="28"/>
          <w:szCs w:val="28"/>
        </w:rPr>
        <w:t xml:space="preserve"> транспортного сообщения</w:t>
      </w:r>
      <w:r w:rsidR="00051A18" w:rsidRPr="00E465F6">
        <w:rPr>
          <w:rFonts w:ascii="Times New Roman" w:hAnsi="Times New Roman"/>
          <w:sz w:val="28"/>
          <w:szCs w:val="28"/>
        </w:rPr>
        <w:t xml:space="preserve">, </w:t>
      </w:r>
      <w:r>
        <w:rPr>
          <w:rFonts w:ascii="Times New Roman" w:hAnsi="Times New Roman"/>
          <w:sz w:val="28"/>
          <w:szCs w:val="28"/>
        </w:rPr>
        <w:t xml:space="preserve">по </w:t>
      </w:r>
      <w:r w:rsidR="00051A18" w:rsidRPr="00E465F6">
        <w:rPr>
          <w:rFonts w:ascii="Times New Roman" w:hAnsi="Times New Roman"/>
          <w:sz w:val="28"/>
          <w:szCs w:val="28"/>
        </w:rPr>
        <w:t>достижени</w:t>
      </w:r>
      <w:r>
        <w:rPr>
          <w:rFonts w:ascii="Times New Roman" w:hAnsi="Times New Roman"/>
          <w:sz w:val="28"/>
          <w:szCs w:val="28"/>
        </w:rPr>
        <w:t>ю</w:t>
      </w:r>
      <w:r w:rsidR="00051A18" w:rsidRPr="00E465F6">
        <w:rPr>
          <w:rFonts w:ascii="Times New Roman" w:hAnsi="Times New Roman"/>
          <w:sz w:val="28"/>
          <w:szCs w:val="28"/>
        </w:rPr>
        <w:t xml:space="preserve"> всесезонной пространственной связанности территории района;</w:t>
      </w:r>
    </w:p>
    <w:p w14:paraId="47FD66D7" w14:textId="358EA881" w:rsidR="00E465F6" w:rsidRDefault="00E465F6"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 xml:space="preserve">инвестирование в проекты </w:t>
      </w:r>
      <w:r w:rsidRPr="00E465F6">
        <w:rPr>
          <w:rFonts w:ascii="Times New Roman" w:hAnsi="Times New Roman"/>
          <w:sz w:val="28"/>
          <w:szCs w:val="28"/>
        </w:rPr>
        <w:t>модернизаци</w:t>
      </w:r>
      <w:r>
        <w:rPr>
          <w:rFonts w:ascii="Times New Roman" w:hAnsi="Times New Roman"/>
          <w:sz w:val="28"/>
          <w:szCs w:val="28"/>
        </w:rPr>
        <w:t>и</w:t>
      </w:r>
      <w:r w:rsidRPr="00E465F6">
        <w:rPr>
          <w:rFonts w:ascii="Times New Roman" w:hAnsi="Times New Roman"/>
          <w:sz w:val="28"/>
          <w:szCs w:val="28"/>
        </w:rPr>
        <w:t xml:space="preserve"> и развити</w:t>
      </w:r>
      <w:r>
        <w:rPr>
          <w:rFonts w:ascii="Times New Roman" w:hAnsi="Times New Roman"/>
          <w:sz w:val="28"/>
          <w:szCs w:val="28"/>
        </w:rPr>
        <w:t>я</w:t>
      </w:r>
      <w:r w:rsidRPr="00E465F6">
        <w:rPr>
          <w:rFonts w:ascii="Times New Roman" w:hAnsi="Times New Roman"/>
          <w:sz w:val="28"/>
          <w:szCs w:val="28"/>
        </w:rPr>
        <w:t xml:space="preserve"> энергетической</w:t>
      </w:r>
      <w:r>
        <w:rPr>
          <w:rFonts w:ascii="Times New Roman" w:hAnsi="Times New Roman"/>
          <w:sz w:val="28"/>
          <w:szCs w:val="28"/>
        </w:rPr>
        <w:t xml:space="preserve">, коммунальной </w:t>
      </w:r>
      <w:r w:rsidRPr="00E465F6">
        <w:rPr>
          <w:rFonts w:ascii="Times New Roman" w:hAnsi="Times New Roman"/>
          <w:sz w:val="28"/>
          <w:szCs w:val="28"/>
        </w:rPr>
        <w:t>инфраструктуры на территории района;</w:t>
      </w:r>
    </w:p>
    <w:p w14:paraId="58458488" w14:textId="7CD9C67D" w:rsidR="00AB69F4" w:rsidRDefault="00AB69F4"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разработка и реализация целевых программ по осуществлению деятельности на особо охраняемых природных территориях на основе возобновляемых источников энергии;</w:t>
      </w:r>
    </w:p>
    <w:p w14:paraId="175765D9" w14:textId="75288255" w:rsidR="00E465F6" w:rsidRPr="00E465F6" w:rsidRDefault="00E465F6"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инвестирование в проекты по благоустройству и реставрации археологических и исторических памятников, объектов культурного наследия</w:t>
      </w:r>
      <w:r w:rsidR="00AB69F4">
        <w:rPr>
          <w:rFonts w:ascii="Times New Roman" w:hAnsi="Times New Roman"/>
          <w:sz w:val="28"/>
          <w:szCs w:val="28"/>
        </w:rPr>
        <w:t>;</w:t>
      </w:r>
    </w:p>
    <w:p w14:paraId="0121A93F" w14:textId="2FF92649" w:rsidR="00051A18" w:rsidRPr="008E10B9" w:rsidRDefault="00051A18" w:rsidP="009C08D3">
      <w:pPr>
        <w:pStyle w:val="afff2"/>
        <w:numPr>
          <w:ilvl w:val="0"/>
          <w:numId w:val="36"/>
        </w:numPr>
        <w:spacing w:line="276" w:lineRule="auto"/>
        <w:ind w:left="0" w:firstLine="426"/>
        <w:jc w:val="both"/>
        <w:rPr>
          <w:rFonts w:ascii="Times New Roman" w:hAnsi="Times New Roman"/>
          <w:sz w:val="28"/>
          <w:szCs w:val="28"/>
        </w:rPr>
      </w:pPr>
      <w:r w:rsidRPr="00E465F6">
        <w:rPr>
          <w:rFonts w:ascii="Times New Roman" w:hAnsi="Times New Roman"/>
          <w:sz w:val="28"/>
          <w:szCs w:val="28"/>
        </w:rPr>
        <w:t>устранение дисбаланса инвестиций между агломерацией «Березово – Игрим» и остальной территорией района на основе новых точек роста</w:t>
      </w:r>
      <w:r w:rsidR="00E465F6">
        <w:rPr>
          <w:rFonts w:ascii="Times New Roman" w:hAnsi="Times New Roman"/>
          <w:sz w:val="28"/>
          <w:szCs w:val="28"/>
        </w:rPr>
        <w:t xml:space="preserve"> – </w:t>
      </w:r>
      <w:r w:rsidR="00E465F6" w:rsidRPr="008E10B9">
        <w:rPr>
          <w:rFonts w:ascii="Times New Roman" w:hAnsi="Times New Roman"/>
          <w:sz w:val="28"/>
          <w:szCs w:val="28"/>
        </w:rPr>
        <w:t>территорий локализации новых отраслевых кластеров экономики района</w:t>
      </w:r>
      <w:r w:rsidRPr="008E10B9">
        <w:rPr>
          <w:rFonts w:ascii="Times New Roman" w:hAnsi="Times New Roman"/>
          <w:sz w:val="28"/>
          <w:szCs w:val="28"/>
        </w:rPr>
        <w:t>;</w:t>
      </w:r>
    </w:p>
    <w:p w14:paraId="602BE2B5" w14:textId="14A86CC9" w:rsidR="0008386C" w:rsidRPr="008E10B9" w:rsidRDefault="00051A18" w:rsidP="009C08D3">
      <w:pPr>
        <w:pStyle w:val="afff2"/>
        <w:numPr>
          <w:ilvl w:val="0"/>
          <w:numId w:val="36"/>
        </w:numPr>
        <w:spacing w:line="276" w:lineRule="auto"/>
        <w:ind w:left="0" w:firstLine="426"/>
        <w:jc w:val="both"/>
        <w:rPr>
          <w:rFonts w:ascii="Times New Roman" w:hAnsi="Times New Roman"/>
          <w:sz w:val="28"/>
          <w:szCs w:val="28"/>
        </w:rPr>
      </w:pPr>
      <w:r w:rsidRPr="008E10B9">
        <w:rPr>
          <w:rFonts w:ascii="Times New Roman" w:hAnsi="Times New Roman"/>
          <w:sz w:val="28"/>
          <w:szCs w:val="28"/>
        </w:rPr>
        <w:lastRenderedPageBreak/>
        <w:t>повышение доступности финансовых ресурсов</w:t>
      </w:r>
      <w:r w:rsidR="0008386C" w:rsidRPr="008E10B9">
        <w:rPr>
          <w:rFonts w:ascii="Times New Roman" w:hAnsi="Times New Roman"/>
          <w:sz w:val="28"/>
          <w:szCs w:val="28"/>
        </w:rPr>
        <w:t>, развитие альтернативных источников финансирования предпринимательских альтернатив</w:t>
      </w:r>
      <w:r w:rsidR="0005050D" w:rsidRPr="008E10B9">
        <w:rPr>
          <w:rFonts w:ascii="Times New Roman" w:hAnsi="Times New Roman"/>
          <w:sz w:val="28"/>
          <w:szCs w:val="28"/>
        </w:rPr>
        <w:t>, в том числе венчурного финансирования</w:t>
      </w:r>
      <w:r w:rsidR="0008386C" w:rsidRPr="008E10B9">
        <w:rPr>
          <w:rFonts w:ascii="Times New Roman" w:hAnsi="Times New Roman"/>
          <w:sz w:val="28"/>
          <w:szCs w:val="28"/>
        </w:rPr>
        <w:t>;</w:t>
      </w:r>
    </w:p>
    <w:p w14:paraId="392A6EF0" w14:textId="51E89065" w:rsidR="00051A18" w:rsidRPr="00E465F6" w:rsidRDefault="00051A18" w:rsidP="009C08D3">
      <w:pPr>
        <w:pStyle w:val="afff2"/>
        <w:numPr>
          <w:ilvl w:val="0"/>
          <w:numId w:val="36"/>
        </w:numPr>
        <w:spacing w:line="276" w:lineRule="auto"/>
        <w:ind w:left="0" w:firstLine="426"/>
        <w:jc w:val="both"/>
        <w:rPr>
          <w:rFonts w:ascii="Times New Roman" w:hAnsi="Times New Roman"/>
          <w:sz w:val="28"/>
          <w:szCs w:val="28"/>
        </w:rPr>
      </w:pPr>
      <w:r w:rsidRPr="00E465F6">
        <w:rPr>
          <w:rFonts w:ascii="Times New Roman" w:hAnsi="Times New Roman"/>
          <w:sz w:val="28"/>
          <w:szCs w:val="28"/>
        </w:rPr>
        <w:t>совершенствование системы комплексной поддержки деятельности МСП, в том числе трансформация инфраструктуры поддержки;</w:t>
      </w:r>
    </w:p>
    <w:p w14:paraId="2BE63B9B" w14:textId="7A58D8A6" w:rsidR="00051A18" w:rsidRDefault="00E465F6" w:rsidP="009C08D3">
      <w:pPr>
        <w:pStyle w:val="afff2"/>
        <w:numPr>
          <w:ilvl w:val="0"/>
          <w:numId w:val="36"/>
        </w:numPr>
        <w:spacing w:line="276" w:lineRule="auto"/>
        <w:ind w:left="0" w:firstLine="426"/>
        <w:jc w:val="both"/>
        <w:rPr>
          <w:rFonts w:ascii="Times New Roman" w:hAnsi="Times New Roman"/>
          <w:sz w:val="28"/>
          <w:szCs w:val="28"/>
        </w:rPr>
      </w:pPr>
      <w:r>
        <w:rPr>
          <w:rFonts w:ascii="Times New Roman" w:hAnsi="Times New Roman"/>
          <w:sz w:val="28"/>
          <w:szCs w:val="28"/>
        </w:rPr>
        <w:t xml:space="preserve">инвестирование в проекты по </w:t>
      </w:r>
      <w:r w:rsidR="00051A18" w:rsidRPr="00E465F6">
        <w:rPr>
          <w:rFonts w:ascii="Times New Roman" w:hAnsi="Times New Roman"/>
          <w:sz w:val="28"/>
          <w:szCs w:val="28"/>
        </w:rPr>
        <w:t>устранени</w:t>
      </w:r>
      <w:r>
        <w:rPr>
          <w:rFonts w:ascii="Times New Roman" w:hAnsi="Times New Roman"/>
          <w:sz w:val="28"/>
          <w:szCs w:val="28"/>
        </w:rPr>
        <w:t>ю</w:t>
      </w:r>
      <w:r w:rsidR="00051A18" w:rsidRPr="00E465F6">
        <w:rPr>
          <w:rFonts w:ascii="Times New Roman" w:hAnsi="Times New Roman"/>
          <w:sz w:val="28"/>
          <w:szCs w:val="28"/>
        </w:rPr>
        <w:t xml:space="preserve"> «цифрового неравенства» на всей территории района;</w:t>
      </w:r>
    </w:p>
    <w:p w14:paraId="3A074616" w14:textId="494EAD3D" w:rsidR="00051A18" w:rsidRDefault="0008386C" w:rsidP="009C08D3">
      <w:pPr>
        <w:pStyle w:val="afff2"/>
        <w:numPr>
          <w:ilvl w:val="0"/>
          <w:numId w:val="36"/>
        </w:numPr>
        <w:spacing w:after="0" w:line="276" w:lineRule="auto"/>
        <w:ind w:left="0" w:firstLine="425"/>
        <w:jc w:val="both"/>
        <w:rPr>
          <w:rFonts w:ascii="Times New Roman" w:hAnsi="Times New Roman"/>
          <w:sz w:val="28"/>
          <w:szCs w:val="28"/>
        </w:rPr>
      </w:pPr>
      <w:r w:rsidRPr="00E465F6">
        <w:rPr>
          <w:rFonts w:ascii="Times New Roman" w:hAnsi="Times New Roman"/>
          <w:sz w:val="28"/>
          <w:szCs w:val="28"/>
        </w:rPr>
        <w:t>обеспечение качественного сопровождения инвестиционной деятельности со стороны органов местного самоуправления</w:t>
      </w:r>
      <w:r w:rsidR="00AB69F4">
        <w:rPr>
          <w:rFonts w:ascii="Times New Roman" w:hAnsi="Times New Roman"/>
          <w:sz w:val="28"/>
          <w:szCs w:val="28"/>
        </w:rPr>
        <w:t>.</w:t>
      </w:r>
    </w:p>
    <w:p w14:paraId="21A4BEAA" w14:textId="3B2080AC" w:rsidR="00AB69F4" w:rsidRDefault="00AB69F4" w:rsidP="00CE4074">
      <w:pPr>
        <w:spacing w:line="276" w:lineRule="auto"/>
        <w:ind w:firstLine="425"/>
        <w:jc w:val="both"/>
        <w:rPr>
          <w:sz w:val="28"/>
          <w:szCs w:val="28"/>
        </w:rPr>
      </w:pPr>
      <w:r>
        <w:rPr>
          <w:sz w:val="28"/>
          <w:szCs w:val="28"/>
        </w:rPr>
        <w:t>Реализация задач инвестиционной стратегии Березовского района обеспечивает диверсификацию и развитие экономики в соответствии с приоритетами шестого технологического уклада, позволяет достигать выполнения социально-экономических и экологических целевых ориентиров, предусматривает активизацию динамики рост несырьевых видов деятельности.</w:t>
      </w:r>
    </w:p>
    <w:p w14:paraId="3B971F04" w14:textId="57C2EECB" w:rsidR="00AB69F4" w:rsidRDefault="00AB69F4" w:rsidP="00CE4074">
      <w:pPr>
        <w:spacing w:line="276" w:lineRule="auto"/>
        <w:ind w:firstLine="426"/>
        <w:jc w:val="both"/>
        <w:rPr>
          <w:sz w:val="28"/>
          <w:szCs w:val="28"/>
        </w:rPr>
      </w:pPr>
      <w:r>
        <w:rPr>
          <w:sz w:val="28"/>
          <w:szCs w:val="28"/>
        </w:rPr>
        <w:t>При реализации инвестиционной стратегии следует:</w:t>
      </w:r>
    </w:p>
    <w:p w14:paraId="3C26F2DC" w14:textId="18DCC11A" w:rsidR="00AB69F4" w:rsidRDefault="00AB69F4" w:rsidP="00CE4074">
      <w:pPr>
        <w:tabs>
          <w:tab w:val="left" w:pos="851"/>
        </w:tabs>
        <w:spacing w:line="276" w:lineRule="auto"/>
        <w:ind w:firstLine="567"/>
        <w:jc w:val="both"/>
        <w:rPr>
          <w:sz w:val="28"/>
          <w:szCs w:val="28"/>
        </w:rPr>
      </w:pPr>
      <w:r>
        <w:rPr>
          <w:sz w:val="28"/>
          <w:szCs w:val="28"/>
        </w:rPr>
        <w:t>1)развивать альтернативны</w:t>
      </w:r>
      <w:r w:rsidR="0005050D">
        <w:rPr>
          <w:sz w:val="28"/>
          <w:szCs w:val="28"/>
        </w:rPr>
        <w:t>е</w:t>
      </w:r>
      <w:r>
        <w:rPr>
          <w:sz w:val="28"/>
          <w:szCs w:val="28"/>
        </w:rPr>
        <w:t xml:space="preserve"> источник</w:t>
      </w:r>
      <w:r w:rsidR="0005050D">
        <w:rPr>
          <w:sz w:val="28"/>
          <w:szCs w:val="28"/>
        </w:rPr>
        <w:t>и</w:t>
      </w:r>
      <w:r>
        <w:rPr>
          <w:sz w:val="28"/>
          <w:szCs w:val="28"/>
        </w:rPr>
        <w:t xml:space="preserve"> финансирования предпринимательских инициатив, обеспеч</w:t>
      </w:r>
      <w:r w:rsidR="0005050D">
        <w:rPr>
          <w:sz w:val="28"/>
          <w:szCs w:val="28"/>
        </w:rPr>
        <w:t xml:space="preserve">ивать </w:t>
      </w:r>
      <w:r>
        <w:rPr>
          <w:sz w:val="28"/>
          <w:szCs w:val="28"/>
        </w:rPr>
        <w:t xml:space="preserve">доступ для субъектов малого и среднего предпринимательства к венчурному капиталу не только на местном, но и на региональном и федеральном уровне; </w:t>
      </w:r>
    </w:p>
    <w:p w14:paraId="5DDD1B65" w14:textId="3CE1590E" w:rsidR="00AB69F4" w:rsidRDefault="00AB69F4" w:rsidP="00AB69F4">
      <w:pPr>
        <w:spacing w:line="276" w:lineRule="auto"/>
        <w:ind w:firstLine="567"/>
        <w:jc w:val="both"/>
        <w:rPr>
          <w:sz w:val="28"/>
          <w:szCs w:val="28"/>
        </w:rPr>
      </w:pPr>
      <w:r>
        <w:rPr>
          <w:sz w:val="28"/>
          <w:szCs w:val="28"/>
        </w:rPr>
        <w:t>2) стимулиров</w:t>
      </w:r>
      <w:r w:rsidR="0005050D">
        <w:rPr>
          <w:sz w:val="28"/>
          <w:szCs w:val="28"/>
        </w:rPr>
        <w:t xml:space="preserve">ать </w:t>
      </w:r>
      <w:r>
        <w:rPr>
          <w:sz w:val="28"/>
          <w:szCs w:val="28"/>
        </w:rPr>
        <w:t>развити</w:t>
      </w:r>
      <w:r w:rsidR="0005050D">
        <w:rPr>
          <w:sz w:val="28"/>
          <w:szCs w:val="28"/>
        </w:rPr>
        <w:t>е</w:t>
      </w:r>
      <w:r>
        <w:rPr>
          <w:sz w:val="28"/>
          <w:szCs w:val="28"/>
        </w:rPr>
        <w:t xml:space="preserve"> предпринимательства в инвестиционно-финансовой сфере, содейс</w:t>
      </w:r>
      <w:r w:rsidR="0005050D">
        <w:rPr>
          <w:sz w:val="28"/>
          <w:szCs w:val="28"/>
        </w:rPr>
        <w:t>твовать</w:t>
      </w:r>
      <w:r>
        <w:rPr>
          <w:sz w:val="28"/>
          <w:szCs w:val="28"/>
        </w:rPr>
        <w:t xml:space="preserve"> повышени</w:t>
      </w:r>
      <w:r w:rsidR="0005050D">
        <w:rPr>
          <w:sz w:val="28"/>
          <w:szCs w:val="28"/>
        </w:rPr>
        <w:t>ю</w:t>
      </w:r>
      <w:r>
        <w:rPr>
          <w:sz w:val="28"/>
          <w:szCs w:val="28"/>
        </w:rPr>
        <w:t xml:space="preserve"> доступности инвестиционной инфраструктуры и инвестиционных ресурсов; </w:t>
      </w:r>
    </w:p>
    <w:p w14:paraId="3439642B" w14:textId="18656196" w:rsidR="00AB69F4" w:rsidRDefault="0005050D" w:rsidP="00AB69F4">
      <w:pPr>
        <w:spacing w:line="276" w:lineRule="auto"/>
        <w:ind w:firstLine="567"/>
        <w:jc w:val="both"/>
        <w:rPr>
          <w:sz w:val="28"/>
          <w:szCs w:val="28"/>
        </w:rPr>
      </w:pPr>
      <w:r>
        <w:rPr>
          <w:sz w:val="28"/>
          <w:szCs w:val="28"/>
        </w:rPr>
        <w:t xml:space="preserve">3) </w:t>
      </w:r>
      <w:r w:rsidR="00AB69F4">
        <w:rPr>
          <w:sz w:val="28"/>
          <w:szCs w:val="28"/>
        </w:rPr>
        <w:t>расшир</w:t>
      </w:r>
      <w:r>
        <w:rPr>
          <w:sz w:val="28"/>
          <w:szCs w:val="28"/>
        </w:rPr>
        <w:t>ять</w:t>
      </w:r>
      <w:r w:rsidR="00AB69F4">
        <w:rPr>
          <w:sz w:val="28"/>
          <w:szCs w:val="28"/>
        </w:rPr>
        <w:t xml:space="preserve"> финансирования долгосрочных, дорогостоящих комплексных инвестиционных проектов на основе механизмов государственно-частного партнерства; </w:t>
      </w:r>
    </w:p>
    <w:p w14:paraId="4833515B" w14:textId="74C1DFBB" w:rsidR="00AB69F4" w:rsidRDefault="0005050D" w:rsidP="00AB69F4">
      <w:pPr>
        <w:spacing w:line="276" w:lineRule="auto"/>
        <w:ind w:firstLine="567"/>
        <w:jc w:val="both"/>
        <w:rPr>
          <w:sz w:val="28"/>
          <w:szCs w:val="28"/>
        </w:rPr>
      </w:pPr>
      <w:r>
        <w:rPr>
          <w:sz w:val="28"/>
          <w:szCs w:val="28"/>
        </w:rPr>
        <w:t xml:space="preserve">4) </w:t>
      </w:r>
      <w:r w:rsidR="00AB69F4">
        <w:rPr>
          <w:sz w:val="28"/>
          <w:szCs w:val="28"/>
        </w:rPr>
        <w:t>более масштабно и активно вовле</w:t>
      </w:r>
      <w:r>
        <w:rPr>
          <w:sz w:val="28"/>
          <w:szCs w:val="28"/>
        </w:rPr>
        <w:t>кать</w:t>
      </w:r>
      <w:r w:rsidR="00AB69F4">
        <w:rPr>
          <w:sz w:val="28"/>
          <w:szCs w:val="28"/>
        </w:rPr>
        <w:t xml:space="preserve"> крупны</w:t>
      </w:r>
      <w:r>
        <w:rPr>
          <w:sz w:val="28"/>
          <w:szCs w:val="28"/>
        </w:rPr>
        <w:t>е</w:t>
      </w:r>
      <w:r w:rsidR="00AB69F4">
        <w:rPr>
          <w:sz w:val="28"/>
          <w:szCs w:val="28"/>
        </w:rPr>
        <w:t xml:space="preserve"> ресурсодобывающи</w:t>
      </w:r>
      <w:r>
        <w:rPr>
          <w:sz w:val="28"/>
          <w:szCs w:val="28"/>
        </w:rPr>
        <w:t>е</w:t>
      </w:r>
      <w:r w:rsidR="00AB69F4">
        <w:rPr>
          <w:sz w:val="28"/>
          <w:szCs w:val="28"/>
        </w:rPr>
        <w:t xml:space="preserve"> компани</w:t>
      </w:r>
      <w:r>
        <w:rPr>
          <w:sz w:val="28"/>
          <w:szCs w:val="28"/>
        </w:rPr>
        <w:t>и</w:t>
      </w:r>
      <w:r w:rsidR="00AB69F4">
        <w:rPr>
          <w:sz w:val="28"/>
          <w:szCs w:val="28"/>
        </w:rPr>
        <w:t xml:space="preserve"> </w:t>
      </w:r>
      <w:r>
        <w:rPr>
          <w:sz w:val="28"/>
          <w:szCs w:val="28"/>
        </w:rPr>
        <w:t>к</w:t>
      </w:r>
      <w:r w:rsidR="00AB69F4">
        <w:rPr>
          <w:sz w:val="28"/>
          <w:szCs w:val="28"/>
        </w:rPr>
        <w:t xml:space="preserve"> реализаци</w:t>
      </w:r>
      <w:r>
        <w:rPr>
          <w:sz w:val="28"/>
          <w:szCs w:val="28"/>
        </w:rPr>
        <w:t>и</w:t>
      </w:r>
      <w:r w:rsidR="00AB69F4">
        <w:rPr>
          <w:sz w:val="28"/>
          <w:szCs w:val="28"/>
        </w:rPr>
        <w:t xml:space="preserve"> инфраструктурных, социальных и экологических инвестиционных инициатив.</w:t>
      </w:r>
    </w:p>
    <w:p w14:paraId="28475B8F" w14:textId="02820927" w:rsidR="0036127E" w:rsidRPr="0036127E" w:rsidRDefault="0036127E" w:rsidP="00AB69F4">
      <w:pPr>
        <w:spacing w:line="276" w:lineRule="auto"/>
        <w:ind w:firstLine="567"/>
        <w:jc w:val="both"/>
        <w:rPr>
          <w:sz w:val="28"/>
          <w:szCs w:val="28"/>
        </w:rPr>
      </w:pPr>
      <w:r w:rsidRPr="0036127E">
        <w:rPr>
          <w:sz w:val="28"/>
          <w:szCs w:val="28"/>
        </w:rPr>
        <w:t>5) планомерно сокращать сроки оказания муниципальных услуг инвестиционной направлености за счет реализации мероприятий по их переводу в электронный формат.</w:t>
      </w:r>
    </w:p>
    <w:p w14:paraId="3F616070" w14:textId="6D23BD8B" w:rsidR="0036127E" w:rsidRDefault="0036127E" w:rsidP="00AB69F4">
      <w:pPr>
        <w:spacing w:line="276" w:lineRule="auto"/>
        <w:ind w:firstLine="567"/>
        <w:jc w:val="both"/>
        <w:rPr>
          <w:sz w:val="28"/>
          <w:szCs w:val="28"/>
        </w:rPr>
      </w:pPr>
      <w:r w:rsidRPr="0036127E">
        <w:rPr>
          <w:sz w:val="28"/>
          <w:szCs w:val="28"/>
        </w:rPr>
        <w:t>Реализация мероприятий инвестиционной стратегии осуществляется в соответствии с Региональным инвестиционным стандартом Ханты-</w:t>
      </w:r>
      <w:r w:rsidR="00B665D2">
        <w:rPr>
          <w:sz w:val="28"/>
          <w:szCs w:val="28"/>
        </w:rPr>
        <w:t>М</w:t>
      </w:r>
      <w:r w:rsidRPr="0036127E">
        <w:rPr>
          <w:sz w:val="28"/>
          <w:szCs w:val="28"/>
        </w:rPr>
        <w:t>ансийского автономного округа - Югра на основании Свода инвестиционных правил</w:t>
      </w:r>
      <w:r w:rsidRPr="0036127E">
        <w:rPr>
          <w:rStyle w:val="afd"/>
          <w:sz w:val="28"/>
          <w:szCs w:val="28"/>
        </w:rPr>
        <w:footnoteReference w:id="15"/>
      </w:r>
      <w:r w:rsidRPr="0036127E">
        <w:rPr>
          <w:sz w:val="28"/>
          <w:szCs w:val="28"/>
        </w:rPr>
        <w:t xml:space="preserve">, обеспечивающего прозрачность и упрощение взаимодействия инвестора с органами исполнительной власти, контрольными (надзорными) органами и ресурсными организациями при реализации инвестиционных проектов в части </w:t>
      </w:r>
      <w:r w:rsidRPr="0036127E">
        <w:rPr>
          <w:sz w:val="28"/>
          <w:szCs w:val="28"/>
        </w:rPr>
        <w:lastRenderedPageBreak/>
        <w:t>получения доступа к элементам инвестиционной инфраструктуры (инженерной, энергетической, дорожной и иной), необходимой для реализации инвестиционных проектов.</w:t>
      </w:r>
      <w:r w:rsidRPr="0036127E">
        <w:rPr>
          <w:b/>
          <w:sz w:val="28"/>
          <w:szCs w:val="28"/>
        </w:rPr>
        <w:t xml:space="preserve"> </w:t>
      </w:r>
    </w:p>
    <w:p w14:paraId="557822B6" w14:textId="1EDB5A94" w:rsidR="0005050D" w:rsidRDefault="0005050D" w:rsidP="00CE4074">
      <w:pPr>
        <w:spacing w:line="276" w:lineRule="auto"/>
        <w:ind w:firstLine="426"/>
        <w:jc w:val="both"/>
        <w:rPr>
          <w:sz w:val="28"/>
          <w:szCs w:val="28"/>
        </w:rPr>
      </w:pPr>
      <w:r w:rsidRPr="008E10B9">
        <w:rPr>
          <w:sz w:val="28"/>
          <w:szCs w:val="28"/>
        </w:rPr>
        <w:t>Крупные инвестиционные проекты, реализуемые до 2030 года с возможностью пролонгации до 2036 года</w:t>
      </w:r>
      <w:r w:rsidR="008E10B9" w:rsidRPr="008E10B9">
        <w:rPr>
          <w:sz w:val="28"/>
          <w:szCs w:val="28"/>
        </w:rPr>
        <w:t xml:space="preserve"> описаны в разделах 4.</w:t>
      </w:r>
      <w:r w:rsidR="004C6DE2">
        <w:rPr>
          <w:sz w:val="28"/>
          <w:szCs w:val="28"/>
        </w:rPr>
        <w:t>2</w:t>
      </w:r>
      <w:r w:rsidR="008E10B9" w:rsidRPr="008E10B9">
        <w:rPr>
          <w:sz w:val="28"/>
          <w:szCs w:val="28"/>
        </w:rPr>
        <w:t>–</w:t>
      </w:r>
      <w:r w:rsidR="004C6DE2">
        <w:rPr>
          <w:sz w:val="28"/>
          <w:szCs w:val="28"/>
        </w:rPr>
        <w:t xml:space="preserve"> </w:t>
      </w:r>
      <w:r w:rsidR="008E10B9" w:rsidRPr="008E10B9">
        <w:rPr>
          <w:sz w:val="28"/>
          <w:szCs w:val="28"/>
        </w:rPr>
        <w:t>4.</w:t>
      </w:r>
      <w:r w:rsidR="004C6DE2">
        <w:rPr>
          <w:sz w:val="28"/>
          <w:szCs w:val="28"/>
        </w:rPr>
        <w:t>4</w:t>
      </w:r>
      <w:r w:rsidR="008E10B9" w:rsidRPr="008E10B9">
        <w:rPr>
          <w:sz w:val="28"/>
          <w:szCs w:val="28"/>
        </w:rPr>
        <w:t xml:space="preserve"> Стратегии</w:t>
      </w:r>
      <w:r w:rsidR="004C6DE2">
        <w:rPr>
          <w:sz w:val="28"/>
          <w:szCs w:val="28"/>
        </w:rPr>
        <w:t>.</w:t>
      </w:r>
    </w:p>
    <w:p w14:paraId="7F0D4ACB" w14:textId="77777777" w:rsidR="00AB69F4" w:rsidRPr="00AB69F4" w:rsidRDefault="00AB69F4" w:rsidP="008E10B9">
      <w:pPr>
        <w:spacing w:line="276" w:lineRule="auto"/>
        <w:ind w:firstLine="426"/>
        <w:jc w:val="both"/>
        <w:rPr>
          <w:i/>
          <w:iCs/>
          <w:sz w:val="28"/>
          <w:szCs w:val="28"/>
        </w:rPr>
      </w:pPr>
      <w:r w:rsidRPr="00AB69F4">
        <w:rPr>
          <w:i/>
          <w:iCs/>
          <w:sz w:val="28"/>
          <w:szCs w:val="28"/>
        </w:rPr>
        <w:t xml:space="preserve">Целевой показатель достижения стратегических целей к 2036 году: </w:t>
      </w:r>
    </w:p>
    <w:p w14:paraId="08DF002B" w14:textId="028AB8AC" w:rsidR="008E10B9" w:rsidRDefault="008E10B9" w:rsidP="004C6DE2">
      <w:pPr>
        <w:spacing w:line="276" w:lineRule="auto"/>
        <w:ind w:firstLine="426"/>
        <w:jc w:val="both"/>
        <w:rPr>
          <w:sz w:val="28"/>
          <w:szCs w:val="28"/>
        </w:rPr>
      </w:pPr>
      <w:r w:rsidRPr="008E10B9">
        <w:rPr>
          <w:sz w:val="28"/>
          <w:szCs w:val="28"/>
        </w:rPr>
        <w:t xml:space="preserve">рост </w:t>
      </w:r>
      <w:r w:rsidR="00AB69F4" w:rsidRPr="008E10B9">
        <w:rPr>
          <w:sz w:val="28"/>
          <w:szCs w:val="28"/>
        </w:rPr>
        <w:t>объем</w:t>
      </w:r>
      <w:r w:rsidRPr="008E10B9">
        <w:rPr>
          <w:sz w:val="28"/>
          <w:szCs w:val="28"/>
        </w:rPr>
        <w:t>а</w:t>
      </w:r>
      <w:r w:rsidR="00AB69F4" w:rsidRPr="008E10B9">
        <w:rPr>
          <w:sz w:val="28"/>
          <w:szCs w:val="28"/>
        </w:rPr>
        <w:t xml:space="preserve"> инвестиций в основной капитал за счет всех источников </w:t>
      </w:r>
      <w:r w:rsidRPr="008E10B9">
        <w:rPr>
          <w:sz w:val="28"/>
          <w:szCs w:val="28"/>
        </w:rPr>
        <w:t>финансирования не менее чем в 2 раза.</w:t>
      </w:r>
    </w:p>
    <w:p w14:paraId="0D201997" w14:textId="77777777" w:rsidR="008E10B9" w:rsidRPr="00413A80" w:rsidRDefault="008E10B9" w:rsidP="008E10B9">
      <w:pPr>
        <w:rPr>
          <w:bCs/>
          <w:sz w:val="28"/>
          <w:szCs w:val="28"/>
        </w:rPr>
      </w:pPr>
    </w:p>
    <w:p w14:paraId="7D1100C1" w14:textId="2569784B" w:rsidR="00BD1224" w:rsidRPr="00413A80" w:rsidRDefault="00C34B6B" w:rsidP="008E10B9">
      <w:pPr>
        <w:spacing w:line="276" w:lineRule="auto"/>
        <w:jc w:val="center"/>
        <w:rPr>
          <w:b/>
          <w:bCs/>
          <w:color w:val="000000" w:themeColor="text1"/>
          <w:sz w:val="28"/>
          <w:szCs w:val="28"/>
        </w:rPr>
      </w:pPr>
      <w:r w:rsidRPr="00413A80">
        <w:rPr>
          <w:b/>
          <w:bCs/>
          <w:color w:val="000000" w:themeColor="text1"/>
          <w:sz w:val="28"/>
          <w:szCs w:val="28"/>
        </w:rPr>
        <w:t>7. ОЦЕНКА ФИНАНСОВЫХ РЕСУРСОВ РЕАЛИЗАЦИИ СТРАТЕГИИ</w:t>
      </w:r>
    </w:p>
    <w:p w14:paraId="6D387A4A" w14:textId="2A3E325A" w:rsidR="006E21EE" w:rsidRPr="001D5B2A" w:rsidRDefault="006E21EE" w:rsidP="006E21EE">
      <w:pPr>
        <w:spacing w:line="276" w:lineRule="auto"/>
        <w:ind w:firstLine="426"/>
        <w:jc w:val="both"/>
        <w:rPr>
          <w:sz w:val="28"/>
          <w:szCs w:val="28"/>
        </w:rPr>
      </w:pPr>
      <w:r w:rsidRPr="001D5B2A">
        <w:rPr>
          <w:sz w:val="28"/>
          <w:szCs w:val="28"/>
        </w:rPr>
        <w:t>Финансирование реализации Стратегии будет осуществляться за счет средств федерального, регионального и местного бюджетов, а также внебюджетных источников, включая средства институтов развития, коммерческих организаций и компаний с государственным участием.</w:t>
      </w:r>
      <w:r w:rsidR="00C940C3">
        <w:rPr>
          <w:sz w:val="28"/>
          <w:szCs w:val="28"/>
        </w:rPr>
        <w:t xml:space="preserve"> </w:t>
      </w:r>
      <w:r>
        <w:rPr>
          <w:sz w:val="28"/>
          <w:szCs w:val="28"/>
        </w:rPr>
        <w:t>В Березовском районе реализуется 21 муниципальная программа, охватывающих все основные сферы жизнедеятельности района и включающие мероприятия, направленные на социально – экономическое развитие муниципалитета и улучшение качества жизни населения.</w:t>
      </w:r>
      <w:r w:rsidR="00485FCE">
        <w:rPr>
          <w:sz w:val="28"/>
          <w:szCs w:val="28"/>
        </w:rPr>
        <w:t xml:space="preserve"> Район активно включается в реализацию государственных программ в Ханты – Мансийском автономном округе – Югре, федеральных и национальных проектов.</w:t>
      </w:r>
    </w:p>
    <w:p w14:paraId="7B7F9288" w14:textId="71C5EB5C" w:rsidR="006E21EE" w:rsidRDefault="006E21EE" w:rsidP="006E21EE">
      <w:pPr>
        <w:spacing w:line="276" w:lineRule="auto"/>
        <w:ind w:firstLine="426"/>
        <w:jc w:val="both"/>
        <w:rPr>
          <w:bCs/>
          <w:sz w:val="28"/>
          <w:szCs w:val="28"/>
        </w:rPr>
      </w:pPr>
      <w:r w:rsidRPr="00557C08">
        <w:rPr>
          <w:bCs/>
          <w:sz w:val="28"/>
          <w:szCs w:val="28"/>
        </w:rPr>
        <w:t xml:space="preserve">В соответствии с Федеральным законом от 28 июня 2014 года №172-ФЗ «О стратегическом планировании в Российской Федерации» и Законом </w:t>
      </w:r>
      <w:r w:rsidRPr="00557C08">
        <w:rPr>
          <w:sz w:val="28"/>
          <w:szCs w:val="28"/>
        </w:rPr>
        <w:t xml:space="preserve">Ханты-Мансийского автономного округа – Югры «Об отдельных вопросах осуществления стратегического планирования в Ханты – Мансийском автономном округе – Югре» от 27.05.2015г. </w:t>
      </w:r>
      <w:r w:rsidRPr="00557C08">
        <w:rPr>
          <w:bCs/>
          <w:sz w:val="28"/>
          <w:szCs w:val="28"/>
        </w:rPr>
        <w:t>реализация Стратегии Березовского района осуществляться путем разработки и реализации Плана мероприятий, в котором детализированы стратегические направления, цели, задачи социально – экономического развития</w:t>
      </w:r>
      <w:r w:rsidR="00557C08" w:rsidRPr="00557C08">
        <w:rPr>
          <w:bCs/>
          <w:sz w:val="28"/>
          <w:szCs w:val="28"/>
        </w:rPr>
        <w:t xml:space="preserve"> Березовского района</w:t>
      </w:r>
      <w:r w:rsidRPr="00557C08">
        <w:rPr>
          <w:bCs/>
          <w:sz w:val="28"/>
          <w:szCs w:val="28"/>
        </w:rPr>
        <w:t>, целевые показатели достижения стратегических целей до 2030 года</w:t>
      </w:r>
      <w:r w:rsidR="00557C08" w:rsidRPr="00557C08">
        <w:rPr>
          <w:bCs/>
          <w:sz w:val="28"/>
          <w:szCs w:val="28"/>
        </w:rPr>
        <w:t xml:space="preserve"> и на период до 2036 года</w:t>
      </w:r>
      <w:r w:rsidRPr="00557C08">
        <w:rPr>
          <w:bCs/>
          <w:sz w:val="28"/>
          <w:szCs w:val="28"/>
        </w:rPr>
        <w:t>, осуществлена их увязка с источниками финансирования, сроками реализации, ответственными исполнителями.</w:t>
      </w:r>
      <w:r w:rsidR="00C940C3">
        <w:rPr>
          <w:bCs/>
          <w:sz w:val="28"/>
          <w:szCs w:val="28"/>
        </w:rPr>
        <w:t xml:space="preserve"> </w:t>
      </w:r>
      <w:r w:rsidRPr="006502D4">
        <w:rPr>
          <w:bCs/>
          <w:sz w:val="28"/>
          <w:szCs w:val="28"/>
        </w:rPr>
        <w:t xml:space="preserve">Ежегодно по итогам оценки эффективности реализации приоритетных стратегических проектов, муниципальных программ и мониторинга хода исполнения </w:t>
      </w:r>
      <w:r>
        <w:rPr>
          <w:bCs/>
          <w:sz w:val="28"/>
          <w:szCs w:val="28"/>
        </w:rPr>
        <w:t>П</w:t>
      </w:r>
      <w:r w:rsidRPr="006502D4">
        <w:rPr>
          <w:bCs/>
          <w:sz w:val="28"/>
          <w:szCs w:val="28"/>
        </w:rPr>
        <w:t>лана мероприятий по реализации Стратегии объем бюджетных средств на реализа</w:t>
      </w:r>
      <w:r>
        <w:rPr>
          <w:bCs/>
          <w:sz w:val="28"/>
          <w:szCs w:val="28"/>
        </w:rPr>
        <w:t>цию Стратегии будет уточняться с учетом сложившейся макроэкономической ситуации.</w:t>
      </w:r>
      <w:r w:rsidR="00C940C3">
        <w:rPr>
          <w:bCs/>
          <w:sz w:val="28"/>
          <w:szCs w:val="28"/>
        </w:rPr>
        <w:t xml:space="preserve"> </w:t>
      </w:r>
    </w:p>
    <w:p w14:paraId="14A045CA" w14:textId="1BB57CC5" w:rsidR="00BD1224" w:rsidRDefault="00D62516" w:rsidP="00D62516">
      <w:pPr>
        <w:spacing w:line="276" w:lineRule="auto"/>
        <w:ind w:firstLine="426"/>
        <w:jc w:val="both"/>
        <w:rPr>
          <w:b/>
          <w:color w:val="244061" w:themeColor="accent1" w:themeShade="80"/>
          <w:sz w:val="28"/>
          <w:szCs w:val="28"/>
        </w:rPr>
      </w:pPr>
      <w:r>
        <w:rPr>
          <w:sz w:val="28"/>
          <w:szCs w:val="28"/>
        </w:rPr>
        <w:t>В табл</w:t>
      </w:r>
      <w:r w:rsidR="00CE4074">
        <w:rPr>
          <w:sz w:val="28"/>
          <w:szCs w:val="28"/>
        </w:rPr>
        <w:t xml:space="preserve">. </w:t>
      </w:r>
      <w:r>
        <w:rPr>
          <w:sz w:val="28"/>
          <w:szCs w:val="28"/>
        </w:rPr>
        <w:t xml:space="preserve">7.1 представлены финансовые затраты на реализацию муниципальных программ Березовского района </w:t>
      </w:r>
      <w:r w:rsidR="001A5168">
        <w:rPr>
          <w:sz w:val="28"/>
          <w:szCs w:val="28"/>
        </w:rPr>
        <w:t>на период 2024-2030 гг</w:t>
      </w:r>
      <w:r>
        <w:rPr>
          <w:sz w:val="28"/>
          <w:szCs w:val="28"/>
        </w:rPr>
        <w:t>.</w:t>
      </w:r>
      <w:r w:rsidR="00485FCE">
        <w:rPr>
          <w:sz w:val="28"/>
          <w:szCs w:val="28"/>
        </w:rPr>
        <w:t xml:space="preserve"> </w:t>
      </w:r>
    </w:p>
    <w:p w14:paraId="13B62292" w14:textId="77777777" w:rsidR="006F5F63" w:rsidRDefault="006F5F63" w:rsidP="006F5F63">
      <w:pPr>
        <w:tabs>
          <w:tab w:val="left" w:pos="851"/>
        </w:tabs>
        <w:spacing w:line="276" w:lineRule="auto"/>
        <w:ind w:firstLine="709"/>
        <w:contextualSpacing/>
        <w:jc w:val="center"/>
        <w:rPr>
          <w:b/>
          <w:color w:val="244061" w:themeColor="accent1" w:themeShade="80"/>
          <w:sz w:val="28"/>
          <w:szCs w:val="28"/>
        </w:rPr>
      </w:pPr>
    </w:p>
    <w:p w14:paraId="348F3725" w14:textId="77777777" w:rsidR="00936C5B" w:rsidRDefault="00936C5B" w:rsidP="00936C5B">
      <w:pPr>
        <w:spacing w:line="276" w:lineRule="auto"/>
        <w:jc w:val="both"/>
        <w:rPr>
          <w:b/>
          <w:sz w:val="28"/>
          <w:szCs w:val="28"/>
        </w:rPr>
        <w:sectPr w:rsidR="00936C5B">
          <w:footerReference w:type="default" r:id="rId140"/>
          <w:footerReference w:type="first" r:id="rId141"/>
          <w:pgSz w:w="11906" w:h="16838"/>
          <w:pgMar w:top="1134" w:right="567" w:bottom="1134" w:left="1701" w:header="0" w:footer="709" w:gutter="0"/>
          <w:cols w:space="720"/>
          <w:formProt w:val="0"/>
          <w:titlePg/>
          <w:docGrid w:linePitch="360"/>
        </w:sectPr>
      </w:pPr>
    </w:p>
    <w:p w14:paraId="782368E4" w14:textId="1F334612" w:rsidR="00936C5B" w:rsidRDefault="00936C5B" w:rsidP="00936C5B">
      <w:pPr>
        <w:spacing w:line="276" w:lineRule="auto"/>
        <w:jc w:val="both"/>
        <w:rPr>
          <w:b/>
          <w:sz w:val="28"/>
          <w:szCs w:val="28"/>
        </w:rPr>
      </w:pPr>
      <w:r>
        <w:rPr>
          <w:b/>
          <w:sz w:val="28"/>
          <w:szCs w:val="28"/>
        </w:rPr>
        <w:lastRenderedPageBreak/>
        <w:t xml:space="preserve">Таблица </w:t>
      </w:r>
      <w:r w:rsidR="00485FCE">
        <w:rPr>
          <w:b/>
          <w:sz w:val="28"/>
          <w:szCs w:val="28"/>
        </w:rPr>
        <w:t>7.1</w:t>
      </w:r>
      <w:r>
        <w:rPr>
          <w:b/>
          <w:sz w:val="28"/>
          <w:szCs w:val="28"/>
        </w:rPr>
        <w:t xml:space="preserve"> – Структура расходов по муниципальным программам Березовского района</w:t>
      </w:r>
      <w:r w:rsidR="001562A5">
        <w:rPr>
          <w:b/>
          <w:sz w:val="28"/>
          <w:szCs w:val="28"/>
        </w:rPr>
        <w:t xml:space="preserve"> до 2030 года</w:t>
      </w:r>
      <w:r w:rsidR="000F54F4">
        <w:rPr>
          <w:rStyle w:val="afd"/>
          <w:b/>
          <w:sz w:val="28"/>
          <w:szCs w:val="28"/>
        </w:rPr>
        <w:footnoteReference w:id="16"/>
      </w:r>
    </w:p>
    <w:tbl>
      <w:tblPr>
        <w:tblStyle w:val="afffff"/>
        <w:tblW w:w="14709" w:type="dxa"/>
        <w:tblLayout w:type="fixed"/>
        <w:tblLook w:val="04A0" w:firstRow="1" w:lastRow="0" w:firstColumn="1" w:lastColumn="0" w:noHBand="0" w:noVBand="1"/>
      </w:tblPr>
      <w:tblGrid>
        <w:gridCol w:w="561"/>
        <w:gridCol w:w="3946"/>
        <w:gridCol w:w="1560"/>
        <w:gridCol w:w="1417"/>
        <w:gridCol w:w="1562"/>
        <w:gridCol w:w="1559"/>
        <w:gridCol w:w="1418"/>
        <w:gridCol w:w="1275"/>
        <w:gridCol w:w="1411"/>
      </w:tblGrid>
      <w:tr w:rsidR="00936C5B" w14:paraId="44D01F24" w14:textId="77777777" w:rsidTr="00231837">
        <w:tc>
          <w:tcPr>
            <w:tcW w:w="561" w:type="dxa"/>
            <w:vMerge w:val="restart"/>
            <w:vAlign w:val="center"/>
          </w:tcPr>
          <w:p w14:paraId="017BF2BC" w14:textId="77777777" w:rsidR="00936C5B" w:rsidRDefault="00936C5B" w:rsidP="002C085C">
            <w:pPr>
              <w:widowControl w:val="0"/>
              <w:jc w:val="center"/>
              <w:rPr>
                <w:b/>
              </w:rPr>
            </w:pPr>
            <w:r>
              <w:rPr>
                <w:b/>
              </w:rPr>
              <w:t>№ п/п</w:t>
            </w:r>
          </w:p>
        </w:tc>
        <w:tc>
          <w:tcPr>
            <w:tcW w:w="3946" w:type="dxa"/>
            <w:vMerge w:val="restart"/>
            <w:vAlign w:val="center"/>
          </w:tcPr>
          <w:p w14:paraId="0B1BCC2D" w14:textId="77777777" w:rsidR="00936C5B" w:rsidRDefault="00936C5B" w:rsidP="002C085C">
            <w:pPr>
              <w:widowControl w:val="0"/>
              <w:jc w:val="center"/>
              <w:rPr>
                <w:b/>
              </w:rPr>
            </w:pPr>
            <w:r>
              <w:rPr>
                <w:b/>
              </w:rPr>
              <w:t>Наименование муниципальной программы</w:t>
            </w:r>
          </w:p>
        </w:tc>
        <w:tc>
          <w:tcPr>
            <w:tcW w:w="8791" w:type="dxa"/>
            <w:gridSpan w:val="6"/>
          </w:tcPr>
          <w:p w14:paraId="44747E77" w14:textId="77777777" w:rsidR="00936C5B" w:rsidRDefault="00936C5B" w:rsidP="002C085C">
            <w:pPr>
              <w:widowControl w:val="0"/>
              <w:jc w:val="center"/>
              <w:rPr>
                <w:b/>
              </w:rPr>
            </w:pPr>
            <w:r>
              <w:rPr>
                <w:b/>
              </w:rPr>
              <w:t>Финансовые затраты на реализацию до 2030 года, тыс. руб.</w:t>
            </w:r>
          </w:p>
        </w:tc>
        <w:tc>
          <w:tcPr>
            <w:tcW w:w="1411" w:type="dxa"/>
            <w:vMerge w:val="restart"/>
            <w:textDirection w:val="btLr"/>
          </w:tcPr>
          <w:p w14:paraId="44246F56" w14:textId="77777777" w:rsidR="00936C5B" w:rsidRDefault="00936C5B" w:rsidP="002C085C">
            <w:pPr>
              <w:widowControl w:val="0"/>
              <w:ind w:left="113" w:right="113"/>
              <w:jc w:val="center"/>
              <w:rPr>
                <w:b/>
              </w:rPr>
            </w:pPr>
            <w:r>
              <w:rPr>
                <w:b/>
              </w:rPr>
              <w:t>Доля совокупного бюджета муниципальных программ, %</w:t>
            </w:r>
          </w:p>
        </w:tc>
      </w:tr>
      <w:tr w:rsidR="00936C5B" w14:paraId="204893A4" w14:textId="77777777" w:rsidTr="00231837">
        <w:tc>
          <w:tcPr>
            <w:tcW w:w="561" w:type="dxa"/>
            <w:vMerge/>
          </w:tcPr>
          <w:p w14:paraId="7F478D4D" w14:textId="77777777" w:rsidR="00936C5B" w:rsidRDefault="00936C5B" w:rsidP="002C085C">
            <w:pPr>
              <w:widowControl w:val="0"/>
              <w:jc w:val="both"/>
              <w:rPr>
                <w:b/>
              </w:rPr>
            </w:pPr>
          </w:p>
        </w:tc>
        <w:tc>
          <w:tcPr>
            <w:tcW w:w="3946" w:type="dxa"/>
            <w:vMerge/>
          </w:tcPr>
          <w:p w14:paraId="7704D262" w14:textId="77777777" w:rsidR="00936C5B" w:rsidRDefault="00936C5B" w:rsidP="002C085C">
            <w:pPr>
              <w:widowControl w:val="0"/>
              <w:jc w:val="both"/>
              <w:rPr>
                <w:b/>
              </w:rPr>
            </w:pPr>
          </w:p>
        </w:tc>
        <w:tc>
          <w:tcPr>
            <w:tcW w:w="1560" w:type="dxa"/>
            <w:vMerge w:val="restart"/>
            <w:vAlign w:val="center"/>
          </w:tcPr>
          <w:p w14:paraId="0F07ECEB" w14:textId="77777777" w:rsidR="00936C5B" w:rsidRDefault="00936C5B" w:rsidP="002C085C">
            <w:pPr>
              <w:widowControl w:val="0"/>
              <w:jc w:val="center"/>
              <w:rPr>
                <w:b/>
              </w:rPr>
            </w:pPr>
            <w:r>
              <w:rPr>
                <w:b/>
              </w:rPr>
              <w:t>всего</w:t>
            </w:r>
          </w:p>
        </w:tc>
        <w:tc>
          <w:tcPr>
            <w:tcW w:w="7231" w:type="dxa"/>
            <w:gridSpan w:val="5"/>
          </w:tcPr>
          <w:p w14:paraId="3E18BBD4" w14:textId="77777777" w:rsidR="00936C5B" w:rsidRDefault="00936C5B" w:rsidP="002C085C">
            <w:pPr>
              <w:widowControl w:val="0"/>
              <w:jc w:val="center"/>
              <w:rPr>
                <w:b/>
              </w:rPr>
            </w:pPr>
            <w:r>
              <w:rPr>
                <w:b/>
              </w:rPr>
              <w:t>в том числе</w:t>
            </w:r>
          </w:p>
        </w:tc>
        <w:tc>
          <w:tcPr>
            <w:tcW w:w="1411" w:type="dxa"/>
            <w:vMerge/>
          </w:tcPr>
          <w:p w14:paraId="55EA804B" w14:textId="77777777" w:rsidR="00936C5B" w:rsidRDefault="00936C5B" w:rsidP="002C085C">
            <w:pPr>
              <w:widowControl w:val="0"/>
              <w:jc w:val="center"/>
              <w:rPr>
                <w:b/>
              </w:rPr>
            </w:pPr>
          </w:p>
        </w:tc>
      </w:tr>
      <w:tr w:rsidR="00936C5B" w14:paraId="138038D4" w14:textId="77777777" w:rsidTr="00231837">
        <w:trPr>
          <w:cantSplit/>
          <w:trHeight w:val="2177"/>
        </w:trPr>
        <w:tc>
          <w:tcPr>
            <w:tcW w:w="561" w:type="dxa"/>
            <w:vMerge/>
          </w:tcPr>
          <w:p w14:paraId="1B54BE9E" w14:textId="77777777" w:rsidR="00936C5B" w:rsidRDefault="00936C5B" w:rsidP="002C085C">
            <w:pPr>
              <w:widowControl w:val="0"/>
              <w:jc w:val="both"/>
              <w:rPr>
                <w:b/>
              </w:rPr>
            </w:pPr>
          </w:p>
        </w:tc>
        <w:tc>
          <w:tcPr>
            <w:tcW w:w="3946" w:type="dxa"/>
            <w:vMerge/>
          </w:tcPr>
          <w:p w14:paraId="1D21642E" w14:textId="77777777" w:rsidR="00936C5B" w:rsidRDefault="00936C5B" w:rsidP="002C085C">
            <w:pPr>
              <w:widowControl w:val="0"/>
              <w:jc w:val="both"/>
              <w:rPr>
                <w:b/>
              </w:rPr>
            </w:pPr>
          </w:p>
        </w:tc>
        <w:tc>
          <w:tcPr>
            <w:tcW w:w="1560" w:type="dxa"/>
            <w:vMerge/>
          </w:tcPr>
          <w:p w14:paraId="250CF5B4" w14:textId="77777777" w:rsidR="00936C5B" w:rsidRDefault="00936C5B" w:rsidP="002C085C">
            <w:pPr>
              <w:widowControl w:val="0"/>
              <w:jc w:val="both"/>
              <w:rPr>
                <w:b/>
              </w:rPr>
            </w:pPr>
          </w:p>
        </w:tc>
        <w:tc>
          <w:tcPr>
            <w:tcW w:w="1417" w:type="dxa"/>
            <w:textDirection w:val="btLr"/>
            <w:vAlign w:val="center"/>
          </w:tcPr>
          <w:p w14:paraId="7D3ACEAE" w14:textId="77777777" w:rsidR="00936C5B" w:rsidRDefault="00936C5B" w:rsidP="002C085C">
            <w:pPr>
              <w:widowControl w:val="0"/>
              <w:ind w:left="113" w:right="113"/>
              <w:jc w:val="center"/>
              <w:rPr>
                <w:b/>
              </w:rPr>
            </w:pPr>
            <w:r>
              <w:rPr>
                <w:b/>
              </w:rPr>
              <w:t>федеральный бюджет</w:t>
            </w:r>
          </w:p>
        </w:tc>
        <w:tc>
          <w:tcPr>
            <w:tcW w:w="1562" w:type="dxa"/>
            <w:textDirection w:val="btLr"/>
            <w:vAlign w:val="center"/>
          </w:tcPr>
          <w:p w14:paraId="5417F6AD" w14:textId="77777777" w:rsidR="00936C5B" w:rsidRDefault="00936C5B" w:rsidP="002C085C">
            <w:pPr>
              <w:widowControl w:val="0"/>
              <w:ind w:left="113" w:right="113"/>
              <w:jc w:val="center"/>
              <w:rPr>
                <w:b/>
              </w:rPr>
            </w:pPr>
            <w:r>
              <w:rPr>
                <w:b/>
              </w:rPr>
              <w:t>бюджет автономного округа</w:t>
            </w:r>
          </w:p>
        </w:tc>
        <w:tc>
          <w:tcPr>
            <w:tcW w:w="1559" w:type="dxa"/>
            <w:textDirection w:val="btLr"/>
            <w:vAlign w:val="center"/>
          </w:tcPr>
          <w:p w14:paraId="365F224A" w14:textId="77777777" w:rsidR="00936C5B" w:rsidRDefault="00936C5B" w:rsidP="002C085C">
            <w:pPr>
              <w:widowControl w:val="0"/>
              <w:ind w:left="113" w:right="113"/>
              <w:jc w:val="center"/>
              <w:rPr>
                <w:b/>
              </w:rPr>
            </w:pPr>
            <w:r>
              <w:rPr>
                <w:b/>
              </w:rPr>
              <w:t>бюджет района</w:t>
            </w:r>
          </w:p>
        </w:tc>
        <w:tc>
          <w:tcPr>
            <w:tcW w:w="1418" w:type="dxa"/>
            <w:textDirection w:val="btLr"/>
            <w:vAlign w:val="center"/>
          </w:tcPr>
          <w:p w14:paraId="7AB349BF" w14:textId="77777777" w:rsidR="00936C5B" w:rsidRDefault="00936C5B" w:rsidP="002C085C">
            <w:pPr>
              <w:widowControl w:val="0"/>
              <w:ind w:left="113" w:right="113"/>
              <w:jc w:val="center"/>
              <w:rPr>
                <w:b/>
              </w:rPr>
            </w:pPr>
            <w:r>
              <w:rPr>
                <w:b/>
              </w:rPr>
              <w:t>бюджет городских (сельских) поселений</w:t>
            </w:r>
          </w:p>
        </w:tc>
        <w:tc>
          <w:tcPr>
            <w:tcW w:w="1275" w:type="dxa"/>
            <w:textDirection w:val="btLr"/>
            <w:vAlign w:val="center"/>
          </w:tcPr>
          <w:p w14:paraId="4B210E8F" w14:textId="77777777" w:rsidR="00936C5B" w:rsidRDefault="00936C5B" w:rsidP="002C085C">
            <w:pPr>
              <w:widowControl w:val="0"/>
              <w:ind w:left="113" w:right="113"/>
              <w:jc w:val="center"/>
              <w:rPr>
                <w:b/>
              </w:rPr>
            </w:pPr>
            <w:r>
              <w:rPr>
                <w:b/>
              </w:rPr>
              <w:t>иные</w:t>
            </w:r>
          </w:p>
          <w:p w14:paraId="4E386CA0" w14:textId="77777777" w:rsidR="00936C5B" w:rsidRDefault="00936C5B" w:rsidP="002C085C">
            <w:pPr>
              <w:widowControl w:val="0"/>
              <w:ind w:left="113" w:right="113"/>
              <w:jc w:val="center"/>
              <w:rPr>
                <w:b/>
              </w:rPr>
            </w:pPr>
            <w:r>
              <w:rPr>
                <w:b/>
              </w:rPr>
              <w:t>источники финансирования</w:t>
            </w:r>
          </w:p>
        </w:tc>
        <w:tc>
          <w:tcPr>
            <w:tcW w:w="1411" w:type="dxa"/>
            <w:vMerge/>
          </w:tcPr>
          <w:p w14:paraId="65AC0672" w14:textId="77777777" w:rsidR="00936C5B" w:rsidRDefault="00936C5B" w:rsidP="002C085C">
            <w:pPr>
              <w:widowControl w:val="0"/>
              <w:jc w:val="center"/>
              <w:rPr>
                <w:b/>
              </w:rPr>
            </w:pPr>
          </w:p>
        </w:tc>
      </w:tr>
      <w:tr w:rsidR="00FD6999" w14:paraId="2423FD51" w14:textId="77777777" w:rsidTr="00FD6999">
        <w:tc>
          <w:tcPr>
            <w:tcW w:w="561" w:type="dxa"/>
          </w:tcPr>
          <w:p w14:paraId="3910E8B2" w14:textId="77777777" w:rsidR="00FD6999" w:rsidRDefault="00FD6999" w:rsidP="00FD6999">
            <w:pPr>
              <w:widowControl w:val="0"/>
              <w:jc w:val="center"/>
            </w:pPr>
            <w:r>
              <w:t>1</w:t>
            </w:r>
          </w:p>
        </w:tc>
        <w:tc>
          <w:tcPr>
            <w:tcW w:w="3946" w:type="dxa"/>
          </w:tcPr>
          <w:p w14:paraId="58BBB9AC" w14:textId="11B9C129" w:rsidR="00FD6999" w:rsidRDefault="00FD6999" w:rsidP="00FD6999">
            <w:pPr>
              <w:widowControl w:val="0"/>
            </w:pPr>
            <w:r w:rsidRPr="00C73DA4">
              <w:t>Устойчивое развитие коренных малочисленных народов Севера в Березовском районе</w:t>
            </w:r>
          </w:p>
        </w:tc>
        <w:tc>
          <w:tcPr>
            <w:tcW w:w="1560" w:type="dxa"/>
          </w:tcPr>
          <w:p w14:paraId="34CEE07D" w14:textId="6DD3B5B7" w:rsidR="00FD6999" w:rsidRPr="00FD6999" w:rsidRDefault="00FD6999" w:rsidP="00FD6999">
            <w:pPr>
              <w:widowControl w:val="0"/>
              <w:jc w:val="center"/>
            </w:pPr>
            <w:r w:rsidRPr="00FD6999">
              <w:t>68 798,3</w:t>
            </w:r>
          </w:p>
        </w:tc>
        <w:tc>
          <w:tcPr>
            <w:tcW w:w="1417" w:type="dxa"/>
          </w:tcPr>
          <w:p w14:paraId="76A0F3BF" w14:textId="76EE09D8" w:rsidR="00FD6999" w:rsidRPr="00FD6999" w:rsidRDefault="00FD6999" w:rsidP="00FD6999">
            <w:pPr>
              <w:widowControl w:val="0"/>
              <w:shd w:val="clear" w:color="auto" w:fill="FFFFFF"/>
              <w:jc w:val="center"/>
            </w:pPr>
            <w:r w:rsidRPr="00FD6999">
              <w:t>0,0</w:t>
            </w:r>
          </w:p>
        </w:tc>
        <w:tc>
          <w:tcPr>
            <w:tcW w:w="1562" w:type="dxa"/>
          </w:tcPr>
          <w:p w14:paraId="6C87F641" w14:textId="250976B8" w:rsidR="00FD6999" w:rsidRPr="00FD6999" w:rsidRDefault="00FD6999" w:rsidP="00FD6999">
            <w:pPr>
              <w:widowControl w:val="0"/>
              <w:jc w:val="center"/>
            </w:pPr>
            <w:r w:rsidRPr="00FD6999">
              <w:t>68 098,3</w:t>
            </w:r>
          </w:p>
        </w:tc>
        <w:tc>
          <w:tcPr>
            <w:tcW w:w="1559" w:type="dxa"/>
          </w:tcPr>
          <w:p w14:paraId="716B2ECF" w14:textId="30D7411E" w:rsidR="00FD6999" w:rsidRPr="00FD6999" w:rsidRDefault="00FD6999" w:rsidP="00FD6999">
            <w:pPr>
              <w:widowControl w:val="0"/>
              <w:shd w:val="clear" w:color="auto" w:fill="FFFFFF"/>
              <w:jc w:val="center"/>
            </w:pPr>
            <w:r w:rsidRPr="00FD6999">
              <w:t>700,0</w:t>
            </w:r>
          </w:p>
        </w:tc>
        <w:tc>
          <w:tcPr>
            <w:tcW w:w="1418" w:type="dxa"/>
          </w:tcPr>
          <w:p w14:paraId="37EFAE71" w14:textId="6F48737F" w:rsidR="00FD6999" w:rsidRPr="00FD6999" w:rsidRDefault="00FD6999" w:rsidP="00FD6999">
            <w:pPr>
              <w:widowControl w:val="0"/>
              <w:jc w:val="center"/>
            </w:pPr>
            <w:r w:rsidRPr="00FD6999">
              <w:t>0,0</w:t>
            </w:r>
          </w:p>
        </w:tc>
        <w:tc>
          <w:tcPr>
            <w:tcW w:w="1275" w:type="dxa"/>
          </w:tcPr>
          <w:p w14:paraId="0103E69E" w14:textId="471F3B2E" w:rsidR="00FD6999" w:rsidRPr="00FD6999" w:rsidRDefault="00FD6999" w:rsidP="00FD6999">
            <w:pPr>
              <w:widowControl w:val="0"/>
              <w:jc w:val="center"/>
            </w:pPr>
            <w:r w:rsidRPr="00FD6999">
              <w:t>0,0</w:t>
            </w:r>
          </w:p>
        </w:tc>
        <w:tc>
          <w:tcPr>
            <w:tcW w:w="1411" w:type="dxa"/>
          </w:tcPr>
          <w:p w14:paraId="0DB2EC68" w14:textId="6AAE64D0" w:rsidR="00FD6999" w:rsidRPr="00FD6999" w:rsidRDefault="00FD6999" w:rsidP="00FD6999">
            <w:pPr>
              <w:widowControl w:val="0"/>
              <w:jc w:val="center"/>
            </w:pPr>
            <w:r w:rsidRPr="00FD6999">
              <w:rPr>
                <w:color w:val="000000"/>
                <w:sz w:val="22"/>
                <w:szCs w:val="22"/>
              </w:rPr>
              <w:t>0,22</w:t>
            </w:r>
          </w:p>
        </w:tc>
      </w:tr>
      <w:tr w:rsidR="00FD6999" w14:paraId="38A2AA2B" w14:textId="77777777" w:rsidTr="00FD6999">
        <w:tc>
          <w:tcPr>
            <w:tcW w:w="561" w:type="dxa"/>
          </w:tcPr>
          <w:p w14:paraId="13B9DFDD" w14:textId="77777777" w:rsidR="00FD6999" w:rsidRDefault="00FD6999" w:rsidP="00FD6999">
            <w:pPr>
              <w:widowControl w:val="0"/>
              <w:jc w:val="center"/>
            </w:pPr>
            <w:r>
              <w:t>2</w:t>
            </w:r>
          </w:p>
        </w:tc>
        <w:tc>
          <w:tcPr>
            <w:tcW w:w="3946" w:type="dxa"/>
          </w:tcPr>
          <w:p w14:paraId="5CCDCB6E" w14:textId="1E33FF90" w:rsidR="00FD6999" w:rsidRDefault="00FD6999" w:rsidP="00FD6999">
            <w:pPr>
              <w:widowControl w:val="0"/>
            </w:pPr>
            <w:r w:rsidRPr="00F533E9">
              <w:t>Развитие агропромышленного комплекса Березовского района</w:t>
            </w:r>
            <w:r>
              <w:t xml:space="preserve"> </w:t>
            </w:r>
          </w:p>
        </w:tc>
        <w:tc>
          <w:tcPr>
            <w:tcW w:w="1560" w:type="dxa"/>
          </w:tcPr>
          <w:p w14:paraId="5E022E9C" w14:textId="35382298" w:rsidR="00FD6999" w:rsidRPr="00FD6999" w:rsidRDefault="00FD6999" w:rsidP="00FD6999">
            <w:pPr>
              <w:widowControl w:val="0"/>
              <w:jc w:val="center"/>
            </w:pPr>
            <w:r w:rsidRPr="00FD6999">
              <w:t>34 485,5</w:t>
            </w:r>
          </w:p>
        </w:tc>
        <w:tc>
          <w:tcPr>
            <w:tcW w:w="1417" w:type="dxa"/>
          </w:tcPr>
          <w:p w14:paraId="1A854A3B" w14:textId="1FA737B6" w:rsidR="00FD6999" w:rsidRPr="00FD6999" w:rsidRDefault="00FD6999" w:rsidP="00FD6999">
            <w:pPr>
              <w:widowControl w:val="0"/>
              <w:jc w:val="center"/>
            </w:pPr>
            <w:r w:rsidRPr="00FD6999">
              <w:t>0,0</w:t>
            </w:r>
          </w:p>
        </w:tc>
        <w:tc>
          <w:tcPr>
            <w:tcW w:w="1562" w:type="dxa"/>
          </w:tcPr>
          <w:p w14:paraId="067D8484" w14:textId="0FA1C622" w:rsidR="00FD6999" w:rsidRPr="00FD6999" w:rsidRDefault="00FD6999" w:rsidP="00FD6999">
            <w:pPr>
              <w:widowControl w:val="0"/>
              <w:jc w:val="center"/>
            </w:pPr>
            <w:r w:rsidRPr="00FD6999">
              <w:t>34 398,5</w:t>
            </w:r>
          </w:p>
        </w:tc>
        <w:tc>
          <w:tcPr>
            <w:tcW w:w="1559" w:type="dxa"/>
          </w:tcPr>
          <w:p w14:paraId="18516F95" w14:textId="44F7C40A" w:rsidR="00FD6999" w:rsidRPr="00FD6999" w:rsidRDefault="00FD6999" w:rsidP="00FD6999">
            <w:pPr>
              <w:widowControl w:val="0"/>
              <w:jc w:val="center"/>
            </w:pPr>
            <w:r w:rsidRPr="00FD6999">
              <w:t>87,0</w:t>
            </w:r>
          </w:p>
        </w:tc>
        <w:tc>
          <w:tcPr>
            <w:tcW w:w="1418" w:type="dxa"/>
          </w:tcPr>
          <w:p w14:paraId="32A81406" w14:textId="1E9A73A9" w:rsidR="00FD6999" w:rsidRPr="00FD6999" w:rsidRDefault="00FD6999" w:rsidP="00FD6999">
            <w:pPr>
              <w:widowControl w:val="0"/>
              <w:jc w:val="center"/>
            </w:pPr>
            <w:r w:rsidRPr="00FD6999">
              <w:t>0,0</w:t>
            </w:r>
          </w:p>
        </w:tc>
        <w:tc>
          <w:tcPr>
            <w:tcW w:w="1275" w:type="dxa"/>
          </w:tcPr>
          <w:p w14:paraId="40A7383E" w14:textId="65BE52B6" w:rsidR="00FD6999" w:rsidRPr="00FD6999" w:rsidRDefault="00FD6999" w:rsidP="00FD6999">
            <w:pPr>
              <w:widowControl w:val="0"/>
              <w:shd w:val="clear" w:color="auto" w:fill="FFFFFF"/>
              <w:jc w:val="center"/>
              <w:rPr>
                <w:color w:val="1A1A1A"/>
              </w:rPr>
            </w:pPr>
            <w:r w:rsidRPr="00FD6999">
              <w:rPr>
                <w:color w:val="1A1A1A"/>
              </w:rPr>
              <w:t>0,0</w:t>
            </w:r>
          </w:p>
        </w:tc>
        <w:tc>
          <w:tcPr>
            <w:tcW w:w="1411" w:type="dxa"/>
          </w:tcPr>
          <w:p w14:paraId="6A256BBA" w14:textId="3F5E7520" w:rsidR="00FD6999" w:rsidRPr="00FD6999" w:rsidRDefault="00FD6999" w:rsidP="00FD6999">
            <w:pPr>
              <w:widowControl w:val="0"/>
              <w:shd w:val="clear" w:color="auto" w:fill="FFFFFF"/>
              <w:jc w:val="center"/>
              <w:rPr>
                <w:color w:val="1A1A1A"/>
              </w:rPr>
            </w:pPr>
            <w:r w:rsidRPr="00FD6999">
              <w:rPr>
                <w:color w:val="000000"/>
                <w:sz w:val="22"/>
                <w:szCs w:val="22"/>
              </w:rPr>
              <w:t>0,11</w:t>
            </w:r>
          </w:p>
        </w:tc>
      </w:tr>
      <w:tr w:rsidR="00FD6999" w14:paraId="1CFB3788" w14:textId="77777777" w:rsidTr="00FD6999">
        <w:tc>
          <w:tcPr>
            <w:tcW w:w="561" w:type="dxa"/>
          </w:tcPr>
          <w:p w14:paraId="5367072A" w14:textId="77777777" w:rsidR="00FD6999" w:rsidRDefault="00FD6999" w:rsidP="00FD6999">
            <w:pPr>
              <w:widowControl w:val="0"/>
              <w:jc w:val="center"/>
            </w:pPr>
            <w:r>
              <w:t>3</w:t>
            </w:r>
          </w:p>
        </w:tc>
        <w:tc>
          <w:tcPr>
            <w:tcW w:w="3946" w:type="dxa"/>
          </w:tcPr>
          <w:p w14:paraId="109D7DB6" w14:textId="4BDFFD98" w:rsidR="00FD6999" w:rsidRDefault="00FD6999" w:rsidP="00FD6999">
            <w:pPr>
              <w:widowControl w:val="0"/>
            </w:pPr>
            <w:r w:rsidRPr="00555975">
              <w:t>Создание условий для эффективного управления муниципальными финансами в Березовском районе</w:t>
            </w:r>
            <w:r>
              <w:t xml:space="preserve"> </w:t>
            </w:r>
          </w:p>
        </w:tc>
        <w:tc>
          <w:tcPr>
            <w:tcW w:w="1560" w:type="dxa"/>
          </w:tcPr>
          <w:p w14:paraId="04EC5DE0" w14:textId="4F951EC7" w:rsidR="00FD6999" w:rsidRPr="00FD6999" w:rsidRDefault="00FD6999" w:rsidP="00FD6999">
            <w:pPr>
              <w:widowControl w:val="0"/>
              <w:jc w:val="center"/>
            </w:pPr>
            <w:r w:rsidRPr="00FD6999">
              <w:t>2 328 896,5</w:t>
            </w:r>
          </w:p>
        </w:tc>
        <w:tc>
          <w:tcPr>
            <w:tcW w:w="1417" w:type="dxa"/>
          </w:tcPr>
          <w:p w14:paraId="7ADA1B09" w14:textId="5F6F74EB" w:rsidR="00FD6999" w:rsidRPr="00FD6999" w:rsidRDefault="00FD6999" w:rsidP="00FD6999">
            <w:pPr>
              <w:widowControl w:val="0"/>
              <w:jc w:val="center"/>
            </w:pPr>
            <w:r w:rsidRPr="00FD6999">
              <w:t xml:space="preserve">0,0 </w:t>
            </w:r>
          </w:p>
        </w:tc>
        <w:tc>
          <w:tcPr>
            <w:tcW w:w="1562" w:type="dxa"/>
          </w:tcPr>
          <w:p w14:paraId="1C4C1F1C" w14:textId="29B7F066" w:rsidR="00FD6999" w:rsidRPr="00FD6999" w:rsidRDefault="00FD6999" w:rsidP="00FD6999">
            <w:pPr>
              <w:widowControl w:val="0"/>
              <w:jc w:val="center"/>
            </w:pPr>
            <w:r w:rsidRPr="00FD6999">
              <w:t>1 164 829,8</w:t>
            </w:r>
          </w:p>
        </w:tc>
        <w:tc>
          <w:tcPr>
            <w:tcW w:w="1559" w:type="dxa"/>
          </w:tcPr>
          <w:p w14:paraId="2F522BF2" w14:textId="0A50CD53" w:rsidR="00FD6999" w:rsidRPr="00FD6999" w:rsidRDefault="00FD6999" w:rsidP="00FD6999">
            <w:pPr>
              <w:widowControl w:val="0"/>
              <w:jc w:val="center"/>
            </w:pPr>
            <w:r w:rsidRPr="00FD6999">
              <w:t>1 163 611,5</w:t>
            </w:r>
          </w:p>
        </w:tc>
        <w:tc>
          <w:tcPr>
            <w:tcW w:w="1418" w:type="dxa"/>
          </w:tcPr>
          <w:p w14:paraId="2B4D3867" w14:textId="110FB8D0" w:rsidR="00FD6999" w:rsidRPr="00FD6999" w:rsidRDefault="00FD6999" w:rsidP="00FD6999">
            <w:pPr>
              <w:widowControl w:val="0"/>
              <w:jc w:val="center"/>
            </w:pPr>
            <w:r w:rsidRPr="00FD6999">
              <w:t>455,2</w:t>
            </w:r>
          </w:p>
        </w:tc>
        <w:tc>
          <w:tcPr>
            <w:tcW w:w="1275" w:type="dxa"/>
          </w:tcPr>
          <w:p w14:paraId="6C2A2C53" w14:textId="7C041C62" w:rsidR="00FD6999" w:rsidRPr="00FD6999" w:rsidRDefault="00FD6999" w:rsidP="00FD6999">
            <w:pPr>
              <w:widowControl w:val="0"/>
              <w:shd w:val="clear" w:color="auto" w:fill="FFFFFF"/>
              <w:jc w:val="center"/>
              <w:rPr>
                <w:color w:val="1A1A1A"/>
              </w:rPr>
            </w:pPr>
            <w:r w:rsidRPr="00FD6999">
              <w:rPr>
                <w:color w:val="1A1A1A"/>
              </w:rPr>
              <w:t>0,0</w:t>
            </w:r>
          </w:p>
        </w:tc>
        <w:tc>
          <w:tcPr>
            <w:tcW w:w="1411" w:type="dxa"/>
          </w:tcPr>
          <w:p w14:paraId="28F36876" w14:textId="25C0263E" w:rsidR="00FD6999" w:rsidRPr="00FD6999" w:rsidRDefault="00FD6999" w:rsidP="00FD6999">
            <w:pPr>
              <w:widowControl w:val="0"/>
              <w:shd w:val="clear" w:color="auto" w:fill="FFFFFF"/>
              <w:jc w:val="center"/>
              <w:rPr>
                <w:color w:val="1A1A1A"/>
              </w:rPr>
            </w:pPr>
            <w:r w:rsidRPr="00FD6999">
              <w:rPr>
                <w:color w:val="000000"/>
                <w:sz w:val="22"/>
                <w:szCs w:val="22"/>
              </w:rPr>
              <w:t>7,58</w:t>
            </w:r>
          </w:p>
        </w:tc>
      </w:tr>
      <w:tr w:rsidR="00FD6999" w14:paraId="31D9FCB4" w14:textId="77777777" w:rsidTr="00FD6999">
        <w:tc>
          <w:tcPr>
            <w:tcW w:w="561" w:type="dxa"/>
          </w:tcPr>
          <w:p w14:paraId="081B9D4B" w14:textId="178BE373" w:rsidR="00FD6999" w:rsidRDefault="00FD6999" w:rsidP="00FD6999">
            <w:pPr>
              <w:widowControl w:val="0"/>
              <w:jc w:val="center"/>
            </w:pPr>
            <w:r>
              <w:t>4</w:t>
            </w:r>
          </w:p>
        </w:tc>
        <w:tc>
          <w:tcPr>
            <w:tcW w:w="3946" w:type="dxa"/>
          </w:tcPr>
          <w:p w14:paraId="266E0843" w14:textId="6CA17709" w:rsidR="00FD6999" w:rsidRPr="00555975" w:rsidRDefault="00FD6999" w:rsidP="00FD6999">
            <w:pPr>
              <w:widowControl w:val="0"/>
            </w:pPr>
            <w:r w:rsidRPr="00865ACC">
              <w:t>Развитие экономического потенциала Березовского района</w:t>
            </w:r>
            <w:r>
              <w:t xml:space="preserve"> </w:t>
            </w:r>
          </w:p>
        </w:tc>
        <w:tc>
          <w:tcPr>
            <w:tcW w:w="1560" w:type="dxa"/>
          </w:tcPr>
          <w:p w14:paraId="663FA6CA" w14:textId="251A9D01" w:rsidR="00FD6999" w:rsidRPr="00FD6999" w:rsidRDefault="00FD6999" w:rsidP="00FD6999">
            <w:pPr>
              <w:widowControl w:val="0"/>
              <w:jc w:val="center"/>
              <w:rPr>
                <w:color w:val="1A1A1A"/>
                <w:shd w:val="clear" w:color="auto" w:fill="FFFFFF"/>
              </w:rPr>
            </w:pPr>
            <w:r w:rsidRPr="00FD6999">
              <w:rPr>
                <w:color w:val="1A1A1A"/>
                <w:shd w:val="clear" w:color="auto" w:fill="FFFFFF"/>
              </w:rPr>
              <w:t>11 527,8</w:t>
            </w:r>
          </w:p>
        </w:tc>
        <w:tc>
          <w:tcPr>
            <w:tcW w:w="1417" w:type="dxa"/>
          </w:tcPr>
          <w:p w14:paraId="32EE72EB" w14:textId="07E34DB8" w:rsidR="00FD6999" w:rsidRPr="00FD6999" w:rsidRDefault="00FD6999" w:rsidP="00FD6999">
            <w:pPr>
              <w:widowControl w:val="0"/>
              <w:jc w:val="center"/>
              <w:rPr>
                <w:color w:val="1A1A1A"/>
                <w:shd w:val="clear" w:color="auto" w:fill="FFFFFF"/>
              </w:rPr>
            </w:pPr>
            <w:r w:rsidRPr="00FD6999">
              <w:rPr>
                <w:color w:val="1A1A1A"/>
                <w:shd w:val="clear" w:color="auto" w:fill="FFFFFF"/>
              </w:rPr>
              <w:t>0,0</w:t>
            </w:r>
          </w:p>
        </w:tc>
        <w:tc>
          <w:tcPr>
            <w:tcW w:w="1562" w:type="dxa"/>
          </w:tcPr>
          <w:p w14:paraId="00BB6B8E" w14:textId="57D89167" w:rsidR="00FD6999" w:rsidRPr="00FD6999" w:rsidRDefault="00FD6999" w:rsidP="00FD6999">
            <w:pPr>
              <w:widowControl w:val="0"/>
              <w:jc w:val="center"/>
              <w:rPr>
                <w:color w:val="1A1A1A"/>
                <w:shd w:val="clear" w:color="auto" w:fill="FFFFFF"/>
              </w:rPr>
            </w:pPr>
            <w:r w:rsidRPr="00FD6999">
              <w:rPr>
                <w:color w:val="1A1A1A"/>
                <w:shd w:val="clear" w:color="auto" w:fill="FFFFFF"/>
              </w:rPr>
              <w:t>9 199,8</w:t>
            </w:r>
          </w:p>
        </w:tc>
        <w:tc>
          <w:tcPr>
            <w:tcW w:w="1559" w:type="dxa"/>
          </w:tcPr>
          <w:p w14:paraId="3119D352" w14:textId="16434BCB" w:rsidR="00FD6999" w:rsidRPr="00FD6999" w:rsidRDefault="00FD6999" w:rsidP="00FD6999">
            <w:pPr>
              <w:widowControl w:val="0"/>
              <w:jc w:val="center"/>
              <w:rPr>
                <w:color w:val="1A1A1A"/>
                <w:shd w:val="clear" w:color="auto" w:fill="FFFFFF"/>
              </w:rPr>
            </w:pPr>
            <w:r w:rsidRPr="00FD6999">
              <w:rPr>
                <w:color w:val="1A1A1A"/>
                <w:shd w:val="clear" w:color="auto" w:fill="FFFFFF"/>
              </w:rPr>
              <w:t>2 328,0</w:t>
            </w:r>
          </w:p>
        </w:tc>
        <w:tc>
          <w:tcPr>
            <w:tcW w:w="1418" w:type="dxa"/>
          </w:tcPr>
          <w:p w14:paraId="46CCB520" w14:textId="1AA0547A" w:rsidR="00FD6999" w:rsidRPr="00FD6999" w:rsidRDefault="00FD6999" w:rsidP="00FD6999">
            <w:pPr>
              <w:widowControl w:val="0"/>
              <w:shd w:val="clear" w:color="auto" w:fill="FFFFFF"/>
              <w:jc w:val="center"/>
              <w:rPr>
                <w:color w:val="1A1A1A"/>
              </w:rPr>
            </w:pPr>
            <w:r w:rsidRPr="00FD6999">
              <w:rPr>
                <w:color w:val="1A1A1A"/>
              </w:rPr>
              <w:t>0,0</w:t>
            </w:r>
          </w:p>
        </w:tc>
        <w:tc>
          <w:tcPr>
            <w:tcW w:w="1275" w:type="dxa"/>
          </w:tcPr>
          <w:p w14:paraId="364D64C7" w14:textId="5EEA641C" w:rsidR="00FD6999" w:rsidRPr="00FD6999" w:rsidRDefault="00FD6999" w:rsidP="00FD6999">
            <w:pPr>
              <w:widowControl w:val="0"/>
              <w:shd w:val="clear" w:color="auto" w:fill="FFFFFF"/>
              <w:jc w:val="center"/>
              <w:rPr>
                <w:color w:val="1A1A1A"/>
              </w:rPr>
            </w:pPr>
            <w:r w:rsidRPr="00FD6999">
              <w:rPr>
                <w:color w:val="1A1A1A"/>
              </w:rPr>
              <w:t>0,0</w:t>
            </w:r>
          </w:p>
        </w:tc>
        <w:tc>
          <w:tcPr>
            <w:tcW w:w="1411" w:type="dxa"/>
          </w:tcPr>
          <w:p w14:paraId="522007D9" w14:textId="5787D54A" w:rsidR="00FD6999" w:rsidRPr="00FD6999" w:rsidRDefault="00FD6999" w:rsidP="00FD6999">
            <w:pPr>
              <w:widowControl w:val="0"/>
              <w:shd w:val="clear" w:color="auto" w:fill="FFFFFF"/>
              <w:jc w:val="center"/>
              <w:rPr>
                <w:color w:val="000000"/>
              </w:rPr>
            </w:pPr>
            <w:r w:rsidRPr="00FD6999">
              <w:rPr>
                <w:color w:val="000000"/>
                <w:sz w:val="22"/>
                <w:szCs w:val="22"/>
              </w:rPr>
              <w:t>0,04</w:t>
            </w:r>
          </w:p>
        </w:tc>
      </w:tr>
      <w:tr w:rsidR="00FD6999" w14:paraId="3E094BED" w14:textId="77777777" w:rsidTr="00FD6999">
        <w:tc>
          <w:tcPr>
            <w:tcW w:w="561" w:type="dxa"/>
          </w:tcPr>
          <w:p w14:paraId="1BA4B915" w14:textId="7381FE18" w:rsidR="00FD6999" w:rsidRDefault="00FD6999" w:rsidP="00FD6999">
            <w:pPr>
              <w:widowControl w:val="0"/>
              <w:jc w:val="center"/>
            </w:pPr>
            <w:r>
              <w:t>5</w:t>
            </w:r>
          </w:p>
        </w:tc>
        <w:tc>
          <w:tcPr>
            <w:tcW w:w="3946" w:type="dxa"/>
          </w:tcPr>
          <w:p w14:paraId="195D2124" w14:textId="5CFDDB19" w:rsidR="00FD6999" w:rsidRPr="00865ACC" w:rsidRDefault="00FD6999" w:rsidP="00FD6999">
            <w:pPr>
              <w:widowControl w:val="0"/>
            </w:pPr>
            <w:r w:rsidRPr="00BC0018">
              <w:t>Поддержка занятости населения в Березовском районе</w:t>
            </w:r>
          </w:p>
        </w:tc>
        <w:tc>
          <w:tcPr>
            <w:tcW w:w="1560" w:type="dxa"/>
          </w:tcPr>
          <w:p w14:paraId="24CD12A2" w14:textId="6878B1AA" w:rsidR="00FD6999" w:rsidRPr="00FD6999" w:rsidRDefault="00FD6999" w:rsidP="00FD6999">
            <w:pPr>
              <w:widowControl w:val="0"/>
              <w:jc w:val="center"/>
              <w:rPr>
                <w:color w:val="1A1A1A"/>
                <w:shd w:val="clear" w:color="auto" w:fill="FFFFFF"/>
              </w:rPr>
            </w:pPr>
            <w:r w:rsidRPr="00FD6999">
              <w:rPr>
                <w:color w:val="1A1A1A"/>
                <w:shd w:val="clear" w:color="auto" w:fill="FFFFFF"/>
              </w:rPr>
              <w:t>82 742,6</w:t>
            </w:r>
          </w:p>
        </w:tc>
        <w:tc>
          <w:tcPr>
            <w:tcW w:w="1417" w:type="dxa"/>
          </w:tcPr>
          <w:p w14:paraId="6A509F4D" w14:textId="0C426361" w:rsidR="00FD6999" w:rsidRPr="00FD6999" w:rsidRDefault="00FD6999" w:rsidP="00FD6999">
            <w:pPr>
              <w:widowControl w:val="0"/>
              <w:jc w:val="center"/>
            </w:pPr>
            <w:r w:rsidRPr="00FD6999">
              <w:t>0,0</w:t>
            </w:r>
          </w:p>
        </w:tc>
        <w:tc>
          <w:tcPr>
            <w:tcW w:w="1562" w:type="dxa"/>
          </w:tcPr>
          <w:p w14:paraId="31FC2DA2" w14:textId="2226243A" w:rsidR="00FD6999" w:rsidRPr="00FD6999" w:rsidRDefault="00FD6999" w:rsidP="00FD6999">
            <w:pPr>
              <w:widowControl w:val="0"/>
              <w:jc w:val="center"/>
              <w:rPr>
                <w:color w:val="1A1A1A"/>
                <w:shd w:val="clear" w:color="auto" w:fill="FFFFFF"/>
              </w:rPr>
            </w:pPr>
            <w:r w:rsidRPr="00FD6999">
              <w:rPr>
                <w:color w:val="1A1A1A"/>
                <w:shd w:val="clear" w:color="auto" w:fill="FFFFFF"/>
              </w:rPr>
              <w:t>79 227,8</w:t>
            </w:r>
          </w:p>
        </w:tc>
        <w:tc>
          <w:tcPr>
            <w:tcW w:w="1559" w:type="dxa"/>
          </w:tcPr>
          <w:p w14:paraId="326F5F78" w14:textId="1D41646B" w:rsidR="00FD6999" w:rsidRPr="00FD6999" w:rsidRDefault="00FD6999" w:rsidP="00FD6999">
            <w:pPr>
              <w:widowControl w:val="0"/>
              <w:jc w:val="center"/>
              <w:rPr>
                <w:color w:val="1A1A1A"/>
                <w:shd w:val="clear" w:color="auto" w:fill="FFFFFF"/>
              </w:rPr>
            </w:pPr>
            <w:r w:rsidRPr="00FD6999">
              <w:rPr>
                <w:color w:val="1A1A1A"/>
                <w:shd w:val="clear" w:color="auto" w:fill="FFFFFF"/>
              </w:rPr>
              <w:t>3 514,8</w:t>
            </w:r>
          </w:p>
        </w:tc>
        <w:tc>
          <w:tcPr>
            <w:tcW w:w="1418" w:type="dxa"/>
          </w:tcPr>
          <w:p w14:paraId="75AE3A3C" w14:textId="491ECADC" w:rsidR="00FD6999" w:rsidRPr="00FD6999" w:rsidRDefault="00FD6999" w:rsidP="00FD6999">
            <w:pPr>
              <w:widowControl w:val="0"/>
              <w:shd w:val="clear" w:color="auto" w:fill="FFFFFF"/>
              <w:jc w:val="center"/>
            </w:pPr>
            <w:r w:rsidRPr="00FD6999">
              <w:t>0,0</w:t>
            </w:r>
          </w:p>
        </w:tc>
        <w:tc>
          <w:tcPr>
            <w:tcW w:w="1275" w:type="dxa"/>
          </w:tcPr>
          <w:p w14:paraId="37FD001D" w14:textId="64CE3268" w:rsidR="00FD6999" w:rsidRPr="00FD6999" w:rsidRDefault="00FD6999" w:rsidP="00FD6999">
            <w:pPr>
              <w:widowControl w:val="0"/>
              <w:shd w:val="clear" w:color="auto" w:fill="FFFFFF"/>
              <w:jc w:val="center"/>
            </w:pPr>
            <w:r w:rsidRPr="00FD6999">
              <w:t>0,0</w:t>
            </w:r>
          </w:p>
        </w:tc>
        <w:tc>
          <w:tcPr>
            <w:tcW w:w="1411" w:type="dxa"/>
          </w:tcPr>
          <w:p w14:paraId="7FFA3D29" w14:textId="110E5DA3" w:rsidR="00FD6999" w:rsidRPr="00FD6999" w:rsidRDefault="00FD6999" w:rsidP="00FD6999">
            <w:pPr>
              <w:widowControl w:val="0"/>
              <w:shd w:val="clear" w:color="auto" w:fill="FFFFFF"/>
              <w:jc w:val="center"/>
              <w:rPr>
                <w:color w:val="000000"/>
              </w:rPr>
            </w:pPr>
            <w:r w:rsidRPr="00FD6999">
              <w:rPr>
                <w:color w:val="000000"/>
                <w:sz w:val="22"/>
                <w:szCs w:val="22"/>
              </w:rPr>
              <w:t>0,27</w:t>
            </w:r>
          </w:p>
        </w:tc>
      </w:tr>
      <w:tr w:rsidR="00FD6999" w14:paraId="2498B5DE" w14:textId="77777777" w:rsidTr="00FD6999">
        <w:tc>
          <w:tcPr>
            <w:tcW w:w="561" w:type="dxa"/>
          </w:tcPr>
          <w:p w14:paraId="0B3E7971" w14:textId="2E7AA13B" w:rsidR="00FD6999" w:rsidRDefault="00FD6999" w:rsidP="00FD6999">
            <w:pPr>
              <w:widowControl w:val="0"/>
              <w:jc w:val="center"/>
            </w:pPr>
            <w:r>
              <w:t>6</w:t>
            </w:r>
          </w:p>
        </w:tc>
        <w:tc>
          <w:tcPr>
            <w:tcW w:w="3946" w:type="dxa"/>
          </w:tcPr>
          <w:p w14:paraId="76C59906" w14:textId="31882C07" w:rsidR="00FD6999" w:rsidRPr="00BC0018" w:rsidRDefault="00FD6999" w:rsidP="00FD6999">
            <w:pPr>
              <w:widowControl w:val="0"/>
            </w:pPr>
            <w:r w:rsidRPr="00BC0018">
              <w:t xml:space="preserve">Социальная поддержка жителей Березовского района </w:t>
            </w:r>
          </w:p>
        </w:tc>
        <w:tc>
          <w:tcPr>
            <w:tcW w:w="1560" w:type="dxa"/>
          </w:tcPr>
          <w:p w14:paraId="158C6522" w14:textId="4DCF8B50" w:rsidR="00FD6999" w:rsidRPr="00FD6999" w:rsidRDefault="00FD6999" w:rsidP="00FD6999">
            <w:pPr>
              <w:widowControl w:val="0"/>
              <w:jc w:val="center"/>
              <w:rPr>
                <w:color w:val="1A1A1A"/>
                <w:shd w:val="clear" w:color="auto" w:fill="FFFFFF"/>
              </w:rPr>
            </w:pPr>
            <w:r w:rsidRPr="00FD6999">
              <w:rPr>
                <w:color w:val="1A1A1A"/>
                <w:shd w:val="clear" w:color="auto" w:fill="FFFFFF"/>
              </w:rPr>
              <w:t>89 153,4</w:t>
            </w:r>
          </w:p>
        </w:tc>
        <w:tc>
          <w:tcPr>
            <w:tcW w:w="1417" w:type="dxa"/>
          </w:tcPr>
          <w:p w14:paraId="461076D5" w14:textId="68E0B2E5" w:rsidR="00FD6999" w:rsidRPr="00FD6999" w:rsidRDefault="00FD6999" w:rsidP="00FD6999">
            <w:pPr>
              <w:widowControl w:val="0"/>
              <w:jc w:val="center"/>
            </w:pPr>
            <w:r w:rsidRPr="00FD6999">
              <w:t>0,0</w:t>
            </w:r>
          </w:p>
        </w:tc>
        <w:tc>
          <w:tcPr>
            <w:tcW w:w="1562" w:type="dxa"/>
          </w:tcPr>
          <w:p w14:paraId="00ABAD0A" w14:textId="513C7613" w:rsidR="00FD6999" w:rsidRPr="00FD6999" w:rsidRDefault="00FD6999" w:rsidP="00FD6999">
            <w:pPr>
              <w:widowControl w:val="0"/>
              <w:jc w:val="center"/>
              <w:rPr>
                <w:color w:val="1A1A1A"/>
                <w:shd w:val="clear" w:color="auto" w:fill="FFFFFF"/>
              </w:rPr>
            </w:pPr>
            <w:r w:rsidRPr="00FD6999">
              <w:rPr>
                <w:color w:val="1A1A1A"/>
                <w:shd w:val="clear" w:color="auto" w:fill="FFFFFF"/>
              </w:rPr>
              <w:t>84 244,3</w:t>
            </w:r>
          </w:p>
        </w:tc>
        <w:tc>
          <w:tcPr>
            <w:tcW w:w="1559" w:type="dxa"/>
          </w:tcPr>
          <w:p w14:paraId="5519FC13" w14:textId="1668782A" w:rsidR="00FD6999" w:rsidRPr="00FD6999" w:rsidRDefault="00FD6999" w:rsidP="00FD6999">
            <w:pPr>
              <w:widowControl w:val="0"/>
              <w:jc w:val="center"/>
              <w:rPr>
                <w:color w:val="1A1A1A"/>
                <w:shd w:val="clear" w:color="auto" w:fill="FFFFFF"/>
              </w:rPr>
            </w:pPr>
            <w:r w:rsidRPr="00FD6999">
              <w:rPr>
                <w:color w:val="1A1A1A"/>
                <w:shd w:val="clear" w:color="auto" w:fill="FFFFFF"/>
              </w:rPr>
              <w:t>4 909,1</w:t>
            </w:r>
          </w:p>
        </w:tc>
        <w:tc>
          <w:tcPr>
            <w:tcW w:w="1418" w:type="dxa"/>
          </w:tcPr>
          <w:p w14:paraId="60E83B85" w14:textId="18155EA0" w:rsidR="00FD6999" w:rsidRPr="00FD6999" w:rsidRDefault="00FD6999" w:rsidP="00FD6999">
            <w:pPr>
              <w:widowControl w:val="0"/>
              <w:shd w:val="clear" w:color="auto" w:fill="FFFFFF"/>
              <w:jc w:val="center"/>
            </w:pPr>
            <w:r w:rsidRPr="00FD6999">
              <w:t>0,0</w:t>
            </w:r>
          </w:p>
        </w:tc>
        <w:tc>
          <w:tcPr>
            <w:tcW w:w="1275" w:type="dxa"/>
          </w:tcPr>
          <w:p w14:paraId="484041B8" w14:textId="6D854A5D" w:rsidR="00FD6999" w:rsidRPr="00FD6999" w:rsidRDefault="00FD6999" w:rsidP="00FD6999">
            <w:pPr>
              <w:widowControl w:val="0"/>
              <w:shd w:val="clear" w:color="auto" w:fill="FFFFFF"/>
              <w:jc w:val="center"/>
            </w:pPr>
            <w:r w:rsidRPr="00FD6999">
              <w:t>0,0</w:t>
            </w:r>
          </w:p>
        </w:tc>
        <w:tc>
          <w:tcPr>
            <w:tcW w:w="1411" w:type="dxa"/>
          </w:tcPr>
          <w:p w14:paraId="642618F7" w14:textId="6F2B0350" w:rsidR="00FD6999" w:rsidRPr="00FD6999" w:rsidRDefault="00FD6999" w:rsidP="00FD6999">
            <w:pPr>
              <w:widowControl w:val="0"/>
              <w:shd w:val="clear" w:color="auto" w:fill="FFFFFF"/>
              <w:jc w:val="center"/>
              <w:rPr>
                <w:color w:val="000000"/>
              </w:rPr>
            </w:pPr>
            <w:r w:rsidRPr="00FD6999">
              <w:rPr>
                <w:color w:val="000000"/>
                <w:sz w:val="22"/>
                <w:szCs w:val="22"/>
              </w:rPr>
              <w:t>0,29</w:t>
            </w:r>
          </w:p>
        </w:tc>
      </w:tr>
      <w:tr w:rsidR="00FD6999" w14:paraId="0A2B7AB8" w14:textId="77777777" w:rsidTr="00FD6999">
        <w:tc>
          <w:tcPr>
            <w:tcW w:w="561" w:type="dxa"/>
          </w:tcPr>
          <w:p w14:paraId="22728870" w14:textId="6B24AC36" w:rsidR="00FD6999" w:rsidRDefault="00FD6999" w:rsidP="00FD6999">
            <w:pPr>
              <w:widowControl w:val="0"/>
              <w:jc w:val="center"/>
            </w:pPr>
            <w:r>
              <w:t>7</w:t>
            </w:r>
          </w:p>
        </w:tc>
        <w:tc>
          <w:tcPr>
            <w:tcW w:w="3946" w:type="dxa"/>
          </w:tcPr>
          <w:p w14:paraId="1EE8E657" w14:textId="78EF8342" w:rsidR="00FD6999" w:rsidRPr="00BC0018" w:rsidRDefault="00FD6999" w:rsidP="00FD6999">
            <w:pPr>
              <w:widowControl w:val="0"/>
            </w:pPr>
            <w:r w:rsidRPr="00B33B7E">
              <w:t xml:space="preserve">Развитие физической культуры и спорта в Березовском районе </w:t>
            </w:r>
          </w:p>
        </w:tc>
        <w:tc>
          <w:tcPr>
            <w:tcW w:w="1560" w:type="dxa"/>
          </w:tcPr>
          <w:p w14:paraId="67D94D2D" w14:textId="2BF18F3D" w:rsidR="00FD6999" w:rsidRPr="00FD6999" w:rsidRDefault="00FD6999" w:rsidP="00FD6999">
            <w:pPr>
              <w:widowControl w:val="0"/>
              <w:jc w:val="center"/>
              <w:rPr>
                <w:color w:val="1A1A1A"/>
                <w:shd w:val="clear" w:color="auto" w:fill="FFFFFF"/>
              </w:rPr>
            </w:pPr>
            <w:r w:rsidRPr="00FD6999">
              <w:rPr>
                <w:color w:val="1A1A1A"/>
                <w:shd w:val="clear" w:color="auto" w:fill="FFFFFF"/>
              </w:rPr>
              <w:t>1 278 152,5</w:t>
            </w:r>
          </w:p>
        </w:tc>
        <w:tc>
          <w:tcPr>
            <w:tcW w:w="1417" w:type="dxa"/>
          </w:tcPr>
          <w:p w14:paraId="1672B2AF" w14:textId="5534D463" w:rsidR="00FD6999" w:rsidRPr="00FD6999" w:rsidRDefault="00FD6999" w:rsidP="00FD6999">
            <w:pPr>
              <w:widowControl w:val="0"/>
              <w:jc w:val="center"/>
            </w:pPr>
            <w:r w:rsidRPr="00FD6999">
              <w:t>0,0</w:t>
            </w:r>
          </w:p>
        </w:tc>
        <w:tc>
          <w:tcPr>
            <w:tcW w:w="1562" w:type="dxa"/>
          </w:tcPr>
          <w:p w14:paraId="493D964D" w14:textId="0D9FF0A1" w:rsidR="00FD6999" w:rsidRPr="00FD6999" w:rsidRDefault="00FD6999" w:rsidP="00FD6999">
            <w:pPr>
              <w:widowControl w:val="0"/>
              <w:jc w:val="center"/>
              <w:rPr>
                <w:color w:val="1A1A1A"/>
                <w:shd w:val="clear" w:color="auto" w:fill="FFFFFF"/>
              </w:rPr>
            </w:pPr>
            <w:r w:rsidRPr="00FD6999">
              <w:rPr>
                <w:color w:val="1A1A1A"/>
                <w:shd w:val="clear" w:color="auto" w:fill="FFFFFF"/>
              </w:rPr>
              <w:t>653 836,2</w:t>
            </w:r>
          </w:p>
        </w:tc>
        <w:tc>
          <w:tcPr>
            <w:tcW w:w="1559" w:type="dxa"/>
          </w:tcPr>
          <w:p w14:paraId="5ABBE0B0" w14:textId="21194BD4" w:rsidR="00FD6999" w:rsidRPr="00FD6999" w:rsidRDefault="00FD6999" w:rsidP="00FD6999">
            <w:pPr>
              <w:widowControl w:val="0"/>
              <w:jc w:val="center"/>
              <w:rPr>
                <w:color w:val="1A1A1A"/>
                <w:shd w:val="clear" w:color="auto" w:fill="FFFFFF"/>
              </w:rPr>
            </w:pPr>
            <w:r w:rsidRPr="00FD6999">
              <w:rPr>
                <w:color w:val="1A1A1A"/>
                <w:shd w:val="clear" w:color="auto" w:fill="FFFFFF"/>
              </w:rPr>
              <w:t>984 964,3</w:t>
            </w:r>
          </w:p>
        </w:tc>
        <w:tc>
          <w:tcPr>
            <w:tcW w:w="1418" w:type="dxa"/>
          </w:tcPr>
          <w:p w14:paraId="74A79C2C" w14:textId="195C32B8" w:rsidR="00FD6999" w:rsidRPr="00FD6999" w:rsidRDefault="00FD6999" w:rsidP="00FD6999">
            <w:pPr>
              <w:widowControl w:val="0"/>
              <w:shd w:val="clear" w:color="auto" w:fill="FFFFFF"/>
              <w:jc w:val="center"/>
            </w:pPr>
            <w:r w:rsidRPr="00FD6999">
              <w:t>0,0</w:t>
            </w:r>
          </w:p>
        </w:tc>
        <w:tc>
          <w:tcPr>
            <w:tcW w:w="1275" w:type="dxa"/>
          </w:tcPr>
          <w:p w14:paraId="5D1F34D3" w14:textId="71C127C1" w:rsidR="00FD6999" w:rsidRPr="00FD6999" w:rsidRDefault="00FD6999" w:rsidP="00FD6999">
            <w:pPr>
              <w:widowControl w:val="0"/>
              <w:shd w:val="clear" w:color="auto" w:fill="FFFFFF"/>
              <w:jc w:val="center"/>
            </w:pPr>
            <w:r w:rsidRPr="00FD6999">
              <w:t>0,0</w:t>
            </w:r>
          </w:p>
        </w:tc>
        <w:tc>
          <w:tcPr>
            <w:tcW w:w="1411" w:type="dxa"/>
          </w:tcPr>
          <w:p w14:paraId="113A71C6" w14:textId="602B10BE" w:rsidR="00FD6999" w:rsidRPr="00FD6999" w:rsidRDefault="00FD6999" w:rsidP="00FD6999">
            <w:pPr>
              <w:widowControl w:val="0"/>
              <w:shd w:val="clear" w:color="auto" w:fill="FFFFFF"/>
              <w:jc w:val="center"/>
              <w:rPr>
                <w:color w:val="000000"/>
              </w:rPr>
            </w:pPr>
            <w:r w:rsidRPr="00FD6999">
              <w:rPr>
                <w:color w:val="000000"/>
                <w:sz w:val="22"/>
                <w:szCs w:val="22"/>
              </w:rPr>
              <w:t>4,16</w:t>
            </w:r>
          </w:p>
        </w:tc>
      </w:tr>
      <w:tr w:rsidR="00FD6999" w14:paraId="63ECA5C4" w14:textId="77777777" w:rsidTr="00FD6999">
        <w:tc>
          <w:tcPr>
            <w:tcW w:w="561" w:type="dxa"/>
          </w:tcPr>
          <w:p w14:paraId="63CFB65A" w14:textId="1473F8DB" w:rsidR="00FD6999" w:rsidRDefault="00FD6999" w:rsidP="00FD6999">
            <w:pPr>
              <w:widowControl w:val="0"/>
              <w:jc w:val="center"/>
            </w:pPr>
            <w:r>
              <w:t>8</w:t>
            </w:r>
          </w:p>
        </w:tc>
        <w:tc>
          <w:tcPr>
            <w:tcW w:w="3946" w:type="dxa"/>
          </w:tcPr>
          <w:p w14:paraId="329397AD" w14:textId="401E9325" w:rsidR="00FD6999" w:rsidRPr="00B33B7E" w:rsidRDefault="00FD6999" w:rsidP="00FD6999">
            <w:pPr>
              <w:widowControl w:val="0"/>
            </w:pPr>
            <w:r w:rsidRPr="00C83B82">
              <w:t>Реализация государственной национальной политики и профилактика экстремизма в Березовском районе</w:t>
            </w:r>
            <w:r>
              <w:t xml:space="preserve"> </w:t>
            </w:r>
          </w:p>
        </w:tc>
        <w:tc>
          <w:tcPr>
            <w:tcW w:w="1560" w:type="dxa"/>
          </w:tcPr>
          <w:p w14:paraId="632EA0C9" w14:textId="1EF6E56E" w:rsidR="00FD6999" w:rsidRPr="00FD6999" w:rsidRDefault="00FD6999" w:rsidP="00FD6999">
            <w:pPr>
              <w:widowControl w:val="0"/>
              <w:jc w:val="center"/>
              <w:rPr>
                <w:color w:val="1A1A1A"/>
                <w:shd w:val="clear" w:color="auto" w:fill="FFFFFF"/>
              </w:rPr>
            </w:pPr>
            <w:r w:rsidRPr="00FD6999">
              <w:rPr>
                <w:color w:val="1A1A1A"/>
                <w:shd w:val="clear" w:color="auto" w:fill="FFFFFF"/>
              </w:rPr>
              <w:t>1 575,0</w:t>
            </w:r>
          </w:p>
        </w:tc>
        <w:tc>
          <w:tcPr>
            <w:tcW w:w="1417" w:type="dxa"/>
          </w:tcPr>
          <w:p w14:paraId="0EDB302A" w14:textId="73100C10" w:rsidR="00FD6999" w:rsidRPr="00FD6999" w:rsidRDefault="00FD6999" w:rsidP="00FD6999">
            <w:pPr>
              <w:widowControl w:val="0"/>
              <w:jc w:val="center"/>
            </w:pPr>
            <w:r w:rsidRPr="00FD6999">
              <w:t>0,0</w:t>
            </w:r>
          </w:p>
        </w:tc>
        <w:tc>
          <w:tcPr>
            <w:tcW w:w="1562" w:type="dxa"/>
          </w:tcPr>
          <w:p w14:paraId="09D37961" w14:textId="35908E5A" w:rsidR="00FD6999" w:rsidRPr="00FD6999" w:rsidRDefault="00FD6999" w:rsidP="00FD6999">
            <w:pPr>
              <w:widowControl w:val="0"/>
              <w:jc w:val="center"/>
              <w:rPr>
                <w:color w:val="1A1A1A"/>
                <w:shd w:val="clear" w:color="auto" w:fill="FFFFFF"/>
              </w:rPr>
            </w:pPr>
            <w:r w:rsidRPr="00FD6999">
              <w:rPr>
                <w:color w:val="1A1A1A"/>
                <w:shd w:val="clear" w:color="auto" w:fill="FFFFFF"/>
              </w:rPr>
              <w:t>0,0</w:t>
            </w:r>
          </w:p>
        </w:tc>
        <w:tc>
          <w:tcPr>
            <w:tcW w:w="1559" w:type="dxa"/>
          </w:tcPr>
          <w:p w14:paraId="10E4219C" w14:textId="73E48CC3" w:rsidR="00FD6999" w:rsidRPr="00FD6999" w:rsidRDefault="00FD6999" w:rsidP="00FD6999">
            <w:pPr>
              <w:widowControl w:val="0"/>
              <w:jc w:val="center"/>
              <w:rPr>
                <w:color w:val="1A1A1A"/>
                <w:shd w:val="clear" w:color="auto" w:fill="FFFFFF"/>
              </w:rPr>
            </w:pPr>
            <w:r w:rsidRPr="00FD6999">
              <w:rPr>
                <w:color w:val="1A1A1A"/>
                <w:shd w:val="clear" w:color="auto" w:fill="FFFFFF"/>
              </w:rPr>
              <w:t>1 575,0</w:t>
            </w:r>
          </w:p>
        </w:tc>
        <w:tc>
          <w:tcPr>
            <w:tcW w:w="1418" w:type="dxa"/>
          </w:tcPr>
          <w:p w14:paraId="1AEA06F6" w14:textId="3D4B3CDE" w:rsidR="00FD6999" w:rsidRPr="00FD6999" w:rsidRDefault="00FD6999" w:rsidP="00FD6999">
            <w:pPr>
              <w:widowControl w:val="0"/>
              <w:shd w:val="clear" w:color="auto" w:fill="FFFFFF"/>
              <w:jc w:val="center"/>
            </w:pPr>
            <w:r w:rsidRPr="00FD6999">
              <w:t>0,0</w:t>
            </w:r>
          </w:p>
        </w:tc>
        <w:tc>
          <w:tcPr>
            <w:tcW w:w="1275" w:type="dxa"/>
          </w:tcPr>
          <w:p w14:paraId="1F19C211" w14:textId="1CA3DAD2" w:rsidR="00FD6999" w:rsidRPr="00FD6999" w:rsidRDefault="00FD6999" w:rsidP="00FD6999">
            <w:pPr>
              <w:widowControl w:val="0"/>
              <w:shd w:val="clear" w:color="auto" w:fill="FFFFFF"/>
              <w:jc w:val="center"/>
            </w:pPr>
            <w:r w:rsidRPr="00FD6999">
              <w:t>0,0</w:t>
            </w:r>
          </w:p>
        </w:tc>
        <w:tc>
          <w:tcPr>
            <w:tcW w:w="1411" w:type="dxa"/>
          </w:tcPr>
          <w:p w14:paraId="3A36D095" w14:textId="6F2E2C73" w:rsidR="00FD6999" w:rsidRPr="00FD6999" w:rsidRDefault="00FD6999" w:rsidP="00FD6999">
            <w:pPr>
              <w:widowControl w:val="0"/>
              <w:shd w:val="clear" w:color="auto" w:fill="FFFFFF"/>
              <w:jc w:val="center"/>
              <w:rPr>
                <w:color w:val="000000"/>
              </w:rPr>
            </w:pPr>
            <w:r w:rsidRPr="00FD6999">
              <w:rPr>
                <w:color w:val="000000"/>
                <w:sz w:val="22"/>
                <w:szCs w:val="22"/>
              </w:rPr>
              <w:t>0,01</w:t>
            </w:r>
          </w:p>
        </w:tc>
      </w:tr>
    </w:tbl>
    <w:p w14:paraId="0A69B656" w14:textId="6D80AA20" w:rsidR="00936C5B" w:rsidRPr="00C940C3" w:rsidRDefault="00936C5B" w:rsidP="00936C5B">
      <w:pPr>
        <w:rPr>
          <w:b/>
          <w:bCs/>
          <w:sz w:val="28"/>
          <w:szCs w:val="28"/>
        </w:rPr>
      </w:pPr>
      <w:r w:rsidRPr="00C940C3">
        <w:rPr>
          <w:b/>
          <w:bCs/>
          <w:sz w:val="28"/>
          <w:szCs w:val="28"/>
        </w:rPr>
        <w:lastRenderedPageBreak/>
        <w:t xml:space="preserve">Продолжение таблицы </w:t>
      </w:r>
      <w:r w:rsidR="00485FCE" w:rsidRPr="00C940C3">
        <w:rPr>
          <w:b/>
          <w:bCs/>
          <w:sz w:val="28"/>
          <w:szCs w:val="28"/>
        </w:rPr>
        <w:t>7.1</w:t>
      </w:r>
    </w:p>
    <w:tbl>
      <w:tblPr>
        <w:tblStyle w:val="afffff"/>
        <w:tblW w:w="14709" w:type="dxa"/>
        <w:tblLayout w:type="fixed"/>
        <w:tblLook w:val="04A0" w:firstRow="1" w:lastRow="0" w:firstColumn="1" w:lastColumn="0" w:noHBand="0" w:noVBand="1"/>
      </w:tblPr>
      <w:tblGrid>
        <w:gridCol w:w="561"/>
        <w:gridCol w:w="3946"/>
        <w:gridCol w:w="1560"/>
        <w:gridCol w:w="1417"/>
        <w:gridCol w:w="1562"/>
        <w:gridCol w:w="1559"/>
        <w:gridCol w:w="1418"/>
        <w:gridCol w:w="1275"/>
        <w:gridCol w:w="1411"/>
      </w:tblGrid>
      <w:tr w:rsidR="00936C5B" w14:paraId="2A770114" w14:textId="77777777" w:rsidTr="00231837">
        <w:tc>
          <w:tcPr>
            <w:tcW w:w="561" w:type="dxa"/>
            <w:vMerge w:val="restart"/>
            <w:vAlign w:val="center"/>
          </w:tcPr>
          <w:p w14:paraId="1484AE0D" w14:textId="77777777" w:rsidR="00936C5B" w:rsidRDefault="00936C5B" w:rsidP="002C085C">
            <w:pPr>
              <w:widowControl w:val="0"/>
              <w:jc w:val="center"/>
            </w:pPr>
            <w:r>
              <w:rPr>
                <w:b/>
              </w:rPr>
              <w:t>№ п/п</w:t>
            </w:r>
          </w:p>
        </w:tc>
        <w:tc>
          <w:tcPr>
            <w:tcW w:w="3946" w:type="dxa"/>
            <w:vMerge w:val="restart"/>
            <w:vAlign w:val="center"/>
          </w:tcPr>
          <w:p w14:paraId="4115F407" w14:textId="77777777" w:rsidR="00936C5B" w:rsidRDefault="00936C5B" w:rsidP="002C085C">
            <w:pPr>
              <w:widowControl w:val="0"/>
              <w:jc w:val="center"/>
            </w:pPr>
            <w:r>
              <w:rPr>
                <w:b/>
              </w:rPr>
              <w:t>Наименование муниципальной программы</w:t>
            </w:r>
          </w:p>
        </w:tc>
        <w:tc>
          <w:tcPr>
            <w:tcW w:w="8791" w:type="dxa"/>
            <w:gridSpan w:val="6"/>
          </w:tcPr>
          <w:p w14:paraId="023F7914" w14:textId="77777777" w:rsidR="00936C5B" w:rsidRDefault="00936C5B" w:rsidP="002C085C">
            <w:pPr>
              <w:widowControl w:val="0"/>
              <w:jc w:val="center"/>
            </w:pPr>
            <w:r>
              <w:rPr>
                <w:b/>
              </w:rPr>
              <w:t>Финансовые затраты на реализацию до 2030 года, тыс. руб.</w:t>
            </w:r>
          </w:p>
        </w:tc>
        <w:tc>
          <w:tcPr>
            <w:tcW w:w="1411" w:type="dxa"/>
            <w:vMerge w:val="restart"/>
            <w:textDirection w:val="btLr"/>
          </w:tcPr>
          <w:p w14:paraId="5814A126" w14:textId="77777777" w:rsidR="00936C5B" w:rsidRDefault="00936C5B" w:rsidP="00485FCE">
            <w:pPr>
              <w:widowControl w:val="0"/>
              <w:ind w:left="113" w:right="113"/>
              <w:jc w:val="center"/>
            </w:pPr>
            <w:r>
              <w:rPr>
                <w:b/>
              </w:rPr>
              <w:t>Доля совокупного бюджета муниципальных программ, %</w:t>
            </w:r>
          </w:p>
        </w:tc>
      </w:tr>
      <w:tr w:rsidR="00936C5B" w14:paraId="45A73CE8" w14:textId="77777777" w:rsidTr="00231837">
        <w:tc>
          <w:tcPr>
            <w:tcW w:w="561" w:type="dxa"/>
            <w:vMerge/>
          </w:tcPr>
          <w:p w14:paraId="327137AE" w14:textId="77777777" w:rsidR="00936C5B" w:rsidRDefault="00936C5B" w:rsidP="002C085C">
            <w:pPr>
              <w:widowControl w:val="0"/>
              <w:jc w:val="center"/>
            </w:pPr>
          </w:p>
        </w:tc>
        <w:tc>
          <w:tcPr>
            <w:tcW w:w="3946" w:type="dxa"/>
            <w:vMerge/>
          </w:tcPr>
          <w:p w14:paraId="3C71D8C4" w14:textId="77777777" w:rsidR="00936C5B" w:rsidRDefault="00936C5B" w:rsidP="002C085C">
            <w:pPr>
              <w:widowControl w:val="0"/>
            </w:pPr>
          </w:p>
        </w:tc>
        <w:tc>
          <w:tcPr>
            <w:tcW w:w="1560" w:type="dxa"/>
            <w:vMerge w:val="restart"/>
          </w:tcPr>
          <w:p w14:paraId="7695A6C6" w14:textId="77777777" w:rsidR="00936C5B" w:rsidRDefault="00936C5B" w:rsidP="002C085C">
            <w:pPr>
              <w:widowControl w:val="0"/>
              <w:jc w:val="center"/>
              <w:rPr>
                <w:color w:val="1A1A1A"/>
                <w:shd w:val="clear" w:color="auto" w:fill="FFFFFF"/>
              </w:rPr>
            </w:pPr>
            <w:r>
              <w:rPr>
                <w:b/>
                <w:color w:val="1A1A1A"/>
                <w:shd w:val="clear" w:color="auto" w:fill="FFFFFF"/>
              </w:rPr>
              <w:t>всего</w:t>
            </w:r>
          </w:p>
        </w:tc>
        <w:tc>
          <w:tcPr>
            <w:tcW w:w="7231" w:type="dxa"/>
            <w:gridSpan w:val="5"/>
          </w:tcPr>
          <w:p w14:paraId="662BF662" w14:textId="77777777" w:rsidR="00936C5B" w:rsidRDefault="00936C5B" w:rsidP="002C085C">
            <w:pPr>
              <w:widowControl w:val="0"/>
              <w:jc w:val="center"/>
            </w:pPr>
            <w:r>
              <w:rPr>
                <w:b/>
              </w:rPr>
              <w:t>в том числе</w:t>
            </w:r>
          </w:p>
        </w:tc>
        <w:tc>
          <w:tcPr>
            <w:tcW w:w="1411" w:type="dxa"/>
            <w:vMerge/>
          </w:tcPr>
          <w:p w14:paraId="3F980291" w14:textId="77777777" w:rsidR="00936C5B" w:rsidRDefault="00936C5B" w:rsidP="002C085C">
            <w:pPr>
              <w:widowControl w:val="0"/>
              <w:jc w:val="center"/>
              <w:rPr>
                <w:color w:val="000000"/>
              </w:rPr>
            </w:pPr>
          </w:p>
        </w:tc>
      </w:tr>
      <w:tr w:rsidR="00936C5B" w14:paraId="4207FFCB" w14:textId="77777777" w:rsidTr="00231837">
        <w:trPr>
          <w:trHeight w:val="2077"/>
        </w:trPr>
        <w:tc>
          <w:tcPr>
            <w:tcW w:w="561" w:type="dxa"/>
            <w:vMerge/>
          </w:tcPr>
          <w:p w14:paraId="3BD86E04" w14:textId="77777777" w:rsidR="00936C5B" w:rsidRDefault="00936C5B" w:rsidP="002C085C">
            <w:pPr>
              <w:widowControl w:val="0"/>
              <w:jc w:val="center"/>
            </w:pPr>
          </w:p>
        </w:tc>
        <w:tc>
          <w:tcPr>
            <w:tcW w:w="3946" w:type="dxa"/>
            <w:vMerge/>
          </w:tcPr>
          <w:p w14:paraId="79017235" w14:textId="77777777" w:rsidR="00936C5B" w:rsidRDefault="00936C5B" w:rsidP="002C085C">
            <w:pPr>
              <w:widowControl w:val="0"/>
            </w:pPr>
          </w:p>
        </w:tc>
        <w:tc>
          <w:tcPr>
            <w:tcW w:w="1560" w:type="dxa"/>
            <w:vMerge/>
          </w:tcPr>
          <w:p w14:paraId="47874487" w14:textId="77777777" w:rsidR="00936C5B" w:rsidRDefault="00936C5B" w:rsidP="002C085C">
            <w:pPr>
              <w:widowControl w:val="0"/>
              <w:jc w:val="center"/>
              <w:rPr>
                <w:color w:val="1A1A1A"/>
                <w:shd w:val="clear" w:color="auto" w:fill="FFFFFF"/>
              </w:rPr>
            </w:pPr>
          </w:p>
        </w:tc>
        <w:tc>
          <w:tcPr>
            <w:tcW w:w="1417" w:type="dxa"/>
            <w:textDirection w:val="btLr"/>
            <w:vAlign w:val="center"/>
          </w:tcPr>
          <w:p w14:paraId="2B5CD0D3" w14:textId="77777777" w:rsidR="00936C5B" w:rsidRDefault="00936C5B" w:rsidP="002C085C">
            <w:pPr>
              <w:widowControl w:val="0"/>
              <w:jc w:val="center"/>
            </w:pPr>
            <w:r>
              <w:rPr>
                <w:b/>
              </w:rPr>
              <w:t>федеральный бюджет</w:t>
            </w:r>
          </w:p>
        </w:tc>
        <w:tc>
          <w:tcPr>
            <w:tcW w:w="1562" w:type="dxa"/>
            <w:textDirection w:val="btLr"/>
            <w:vAlign w:val="center"/>
          </w:tcPr>
          <w:p w14:paraId="22C40A11" w14:textId="77777777" w:rsidR="00936C5B" w:rsidRDefault="00936C5B" w:rsidP="002C085C">
            <w:pPr>
              <w:widowControl w:val="0"/>
              <w:jc w:val="center"/>
            </w:pPr>
            <w:r>
              <w:rPr>
                <w:b/>
              </w:rPr>
              <w:t>бюджет автономного округа</w:t>
            </w:r>
          </w:p>
        </w:tc>
        <w:tc>
          <w:tcPr>
            <w:tcW w:w="1559" w:type="dxa"/>
            <w:textDirection w:val="btLr"/>
            <w:vAlign w:val="center"/>
          </w:tcPr>
          <w:p w14:paraId="55C2F8BA" w14:textId="77777777" w:rsidR="00936C5B" w:rsidRDefault="00936C5B" w:rsidP="002C085C">
            <w:pPr>
              <w:widowControl w:val="0"/>
              <w:jc w:val="center"/>
            </w:pPr>
            <w:r>
              <w:rPr>
                <w:b/>
              </w:rPr>
              <w:t>бюджет района</w:t>
            </w:r>
          </w:p>
        </w:tc>
        <w:tc>
          <w:tcPr>
            <w:tcW w:w="1418" w:type="dxa"/>
            <w:textDirection w:val="btLr"/>
            <w:vAlign w:val="center"/>
          </w:tcPr>
          <w:p w14:paraId="33CCED82" w14:textId="77777777" w:rsidR="00936C5B" w:rsidRDefault="00936C5B" w:rsidP="002C085C">
            <w:pPr>
              <w:widowControl w:val="0"/>
              <w:jc w:val="center"/>
            </w:pPr>
            <w:r>
              <w:rPr>
                <w:b/>
              </w:rPr>
              <w:t>бюджет городских (сельских) поселений</w:t>
            </w:r>
          </w:p>
        </w:tc>
        <w:tc>
          <w:tcPr>
            <w:tcW w:w="1275" w:type="dxa"/>
            <w:textDirection w:val="btLr"/>
            <w:vAlign w:val="center"/>
          </w:tcPr>
          <w:p w14:paraId="57C06A51" w14:textId="77777777" w:rsidR="00936C5B" w:rsidRDefault="00936C5B" w:rsidP="002C085C">
            <w:pPr>
              <w:widowControl w:val="0"/>
              <w:ind w:left="113" w:right="113"/>
              <w:jc w:val="center"/>
              <w:rPr>
                <w:b/>
              </w:rPr>
            </w:pPr>
            <w:r>
              <w:rPr>
                <w:b/>
              </w:rPr>
              <w:t>иные</w:t>
            </w:r>
          </w:p>
          <w:p w14:paraId="0BBB9A51" w14:textId="77777777" w:rsidR="00936C5B" w:rsidRDefault="00936C5B" w:rsidP="002C085C">
            <w:pPr>
              <w:widowControl w:val="0"/>
              <w:jc w:val="center"/>
            </w:pPr>
            <w:r>
              <w:rPr>
                <w:b/>
              </w:rPr>
              <w:t>источники финансирования</w:t>
            </w:r>
          </w:p>
        </w:tc>
        <w:tc>
          <w:tcPr>
            <w:tcW w:w="1411" w:type="dxa"/>
            <w:vMerge/>
          </w:tcPr>
          <w:p w14:paraId="371BD6B0" w14:textId="77777777" w:rsidR="00936C5B" w:rsidRDefault="00936C5B" w:rsidP="002C085C">
            <w:pPr>
              <w:widowControl w:val="0"/>
              <w:jc w:val="center"/>
              <w:rPr>
                <w:color w:val="000000"/>
              </w:rPr>
            </w:pPr>
          </w:p>
        </w:tc>
      </w:tr>
      <w:tr w:rsidR="00061C42" w14:paraId="29593CD6" w14:textId="77777777" w:rsidTr="00061C42">
        <w:tc>
          <w:tcPr>
            <w:tcW w:w="561" w:type="dxa"/>
          </w:tcPr>
          <w:p w14:paraId="0268E934" w14:textId="3F5EBE92" w:rsidR="00061C42" w:rsidRDefault="00061C42" w:rsidP="00061C42">
            <w:pPr>
              <w:widowControl w:val="0"/>
              <w:jc w:val="center"/>
            </w:pPr>
            <w:r>
              <w:t>9</w:t>
            </w:r>
          </w:p>
        </w:tc>
        <w:tc>
          <w:tcPr>
            <w:tcW w:w="3946" w:type="dxa"/>
          </w:tcPr>
          <w:p w14:paraId="0DC720D2" w14:textId="7D6BE4AD" w:rsidR="00061C42" w:rsidRDefault="00061C42" w:rsidP="00061C42">
            <w:pPr>
              <w:widowControl w:val="0"/>
            </w:pPr>
            <w:r w:rsidRPr="000D7167">
              <w:t>Управление муниципальным имуществом в Березовском районе</w:t>
            </w:r>
            <w:r>
              <w:t xml:space="preserve"> </w:t>
            </w:r>
          </w:p>
        </w:tc>
        <w:tc>
          <w:tcPr>
            <w:tcW w:w="1560" w:type="dxa"/>
          </w:tcPr>
          <w:p w14:paraId="2B42E339" w14:textId="54817A42" w:rsidR="00061C42" w:rsidRPr="00061C42" w:rsidRDefault="00061C42" w:rsidP="00061C42">
            <w:pPr>
              <w:widowControl w:val="0"/>
              <w:jc w:val="center"/>
            </w:pPr>
            <w:r w:rsidRPr="00061C42">
              <w:t>41 944,0</w:t>
            </w:r>
          </w:p>
        </w:tc>
        <w:tc>
          <w:tcPr>
            <w:tcW w:w="1417" w:type="dxa"/>
          </w:tcPr>
          <w:p w14:paraId="4013BE66" w14:textId="05B7498D" w:rsidR="00061C42" w:rsidRPr="00061C42" w:rsidRDefault="00061C42" w:rsidP="00061C42">
            <w:pPr>
              <w:widowControl w:val="0"/>
              <w:jc w:val="center"/>
            </w:pPr>
            <w:r w:rsidRPr="00061C42">
              <w:t>0,0</w:t>
            </w:r>
          </w:p>
        </w:tc>
        <w:tc>
          <w:tcPr>
            <w:tcW w:w="1562" w:type="dxa"/>
          </w:tcPr>
          <w:p w14:paraId="507C2DD7" w14:textId="1E6295B4" w:rsidR="00061C42" w:rsidRPr="00061C42" w:rsidRDefault="00061C42" w:rsidP="00061C42">
            <w:pPr>
              <w:widowControl w:val="0"/>
              <w:jc w:val="center"/>
            </w:pPr>
            <w:r w:rsidRPr="00061C42">
              <w:t>12,0</w:t>
            </w:r>
          </w:p>
        </w:tc>
        <w:tc>
          <w:tcPr>
            <w:tcW w:w="1559" w:type="dxa"/>
          </w:tcPr>
          <w:p w14:paraId="46F76254" w14:textId="4C262AAE" w:rsidR="00061C42" w:rsidRPr="00061C42" w:rsidRDefault="00061C42" w:rsidP="00061C42">
            <w:pPr>
              <w:widowControl w:val="0"/>
              <w:jc w:val="center"/>
            </w:pPr>
            <w:r w:rsidRPr="00061C42">
              <w:t>41 944,0</w:t>
            </w:r>
          </w:p>
        </w:tc>
        <w:tc>
          <w:tcPr>
            <w:tcW w:w="1418" w:type="dxa"/>
          </w:tcPr>
          <w:p w14:paraId="1B840676" w14:textId="79318CA5" w:rsidR="00061C42" w:rsidRPr="00061C42" w:rsidRDefault="00061C42" w:rsidP="00061C42">
            <w:pPr>
              <w:widowControl w:val="0"/>
              <w:jc w:val="center"/>
            </w:pPr>
            <w:r w:rsidRPr="00061C42">
              <w:t>0,0</w:t>
            </w:r>
          </w:p>
        </w:tc>
        <w:tc>
          <w:tcPr>
            <w:tcW w:w="1275" w:type="dxa"/>
          </w:tcPr>
          <w:p w14:paraId="32F89D75" w14:textId="7DC8D730" w:rsidR="00061C42" w:rsidRPr="00061C42" w:rsidRDefault="00061C42" w:rsidP="00061C42">
            <w:pPr>
              <w:widowControl w:val="0"/>
              <w:jc w:val="center"/>
            </w:pPr>
            <w:r w:rsidRPr="00061C42">
              <w:t>0,0</w:t>
            </w:r>
          </w:p>
        </w:tc>
        <w:tc>
          <w:tcPr>
            <w:tcW w:w="1411" w:type="dxa"/>
          </w:tcPr>
          <w:p w14:paraId="06BD5B03" w14:textId="15F4B0D8" w:rsidR="00061C42" w:rsidRPr="00061C42" w:rsidRDefault="00061C42" w:rsidP="00061C42">
            <w:pPr>
              <w:widowControl w:val="0"/>
              <w:jc w:val="center"/>
            </w:pPr>
            <w:r w:rsidRPr="00061C42">
              <w:rPr>
                <w:color w:val="000000"/>
              </w:rPr>
              <w:t>0,14</w:t>
            </w:r>
          </w:p>
        </w:tc>
      </w:tr>
      <w:tr w:rsidR="00061C42" w14:paraId="39C65415" w14:textId="77777777" w:rsidTr="00061C42">
        <w:tc>
          <w:tcPr>
            <w:tcW w:w="561" w:type="dxa"/>
          </w:tcPr>
          <w:p w14:paraId="5F7FA0CD" w14:textId="11372A43" w:rsidR="00061C42" w:rsidRDefault="00061C42" w:rsidP="00061C42">
            <w:pPr>
              <w:widowControl w:val="0"/>
              <w:jc w:val="center"/>
            </w:pPr>
            <w:r>
              <w:t>10</w:t>
            </w:r>
          </w:p>
        </w:tc>
        <w:tc>
          <w:tcPr>
            <w:tcW w:w="3946" w:type="dxa"/>
          </w:tcPr>
          <w:p w14:paraId="0931F31B" w14:textId="3313EB83" w:rsidR="00061C42" w:rsidRDefault="00061C42" w:rsidP="00061C42">
            <w:pPr>
              <w:widowControl w:val="0"/>
            </w:pPr>
            <w:r w:rsidRPr="00BC0018">
              <w:t>Безопасность жизнедеятельности на территории Березовского района</w:t>
            </w:r>
            <w:r>
              <w:t xml:space="preserve"> </w:t>
            </w:r>
          </w:p>
        </w:tc>
        <w:tc>
          <w:tcPr>
            <w:tcW w:w="1560" w:type="dxa"/>
          </w:tcPr>
          <w:p w14:paraId="5C47FBDE" w14:textId="428DE2C6" w:rsidR="00061C42" w:rsidRPr="00061C42" w:rsidRDefault="00061C42" w:rsidP="00061C42">
            <w:pPr>
              <w:widowControl w:val="0"/>
              <w:jc w:val="center"/>
            </w:pPr>
            <w:r w:rsidRPr="00061C42">
              <w:t>146 444,0</w:t>
            </w:r>
          </w:p>
        </w:tc>
        <w:tc>
          <w:tcPr>
            <w:tcW w:w="1417" w:type="dxa"/>
          </w:tcPr>
          <w:p w14:paraId="5096622B" w14:textId="097ED5EE" w:rsidR="00061C42" w:rsidRPr="00061C42" w:rsidRDefault="00061C42" w:rsidP="00061C42">
            <w:pPr>
              <w:widowControl w:val="0"/>
              <w:jc w:val="center"/>
            </w:pPr>
            <w:r w:rsidRPr="00061C42">
              <w:t>0,0</w:t>
            </w:r>
          </w:p>
        </w:tc>
        <w:tc>
          <w:tcPr>
            <w:tcW w:w="1562" w:type="dxa"/>
          </w:tcPr>
          <w:p w14:paraId="3440E264" w14:textId="437E8A27" w:rsidR="00061C42" w:rsidRPr="00061C42" w:rsidRDefault="00061C42" w:rsidP="00061C42">
            <w:pPr>
              <w:widowControl w:val="0"/>
              <w:jc w:val="center"/>
            </w:pPr>
            <w:r w:rsidRPr="00061C42">
              <w:t>0,0</w:t>
            </w:r>
          </w:p>
        </w:tc>
        <w:tc>
          <w:tcPr>
            <w:tcW w:w="1559" w:type="dxa"/>
          </w:tcPr>
          <w:p w14:paraId="3839D6D8" w14:textId="4B03AA06" w:rsidR="00061C42" w:rsidRPr="00061C42" w:rsidRDefault="00061C42" w:rsidP="00061C42">
            <w:pPr>
              <w:widowControl w:val="0"/>
              <w:jc w:val="center"/>
            </w:pPr>
            <w:r w:rsidRPr="00061C42">
              <w:t>146 444,0</w:t>
            </w:r>
          </w:p>
        </w:tc>
        <w:tc>
          <w:tcPr>
            <w:tcW w:w="1418" w:type="dxa"/>
          </w:tcPr>
          <w:p w14:paraId="1DF3DF02" w14:textId="18D405D9" w:rsidR="00061C42" w:rsidRPr="00061C42" w:rsidRDefault="00061C42" w:rsidP="00061C42">
            <w:pPr>
              <w:widowControl w:val="0"/>
              <w:jc w:val="center"/>
            </w:pPr>
            <w:r w:rsidRPr="00061C42">
              <w:t>0,0</w:t>
            </w:r>
          </w:p>
        </w:tc>
        <w:tc>
          <w:tcPr>
            <w:tcW w:w="1275" w:type="dxa"/>
          </w:tcPr>
          <w:p w14:paraId="2FBF0E98" w14:textId="73345418" w:rsidR="00061C42" w:rsidRPr="00061C42" w:rsidRDefault="00061C42" w:rsidP="00061C42">
            <w:pPr>
              <w:widowControl w:val="0"/>
              <w:jc w:val="center"/>
            </w:pPr>
            <w:r w:rsidRPr="00061C42">
              <w:t>0,0</w:t>
            </w:r>
          </w:p>
        </w:tc>
        <w:tc>
          <w:tcPr>
            <w:tcW w:w="1411" w:type="dxa"/>
          </w:tcPr>
          <w:p w14:paraId="4F9F9FE8" w14:textId="673108FC" w:rsidR="00061C42" w:rsidRPr="00061C42" w:rsidRDefault="00061C42" w:rsidP="00061C42">
            <w:pPr>
              <w:widowControl w:val="0"/>
              <w:jc w:val="center"/>
            </w:pPr>
            <w:r w:rsidRPr="00061C42">
              <w:rPr>
                <w:color w:val="000000"/>
              </w:rPr>
              <w:t>0,48</w:t>
            </w:r>
          </w:p>
        </w:tc>
      </w:tr>
      <w:tr w:rsidR="00061C42" w14:paraId="19F88FB8" w14:textId="77777777" w:rsidTr="00061C42">
        <w:tc>
          <w:tcPr>
            <w:tcW w:w="561" w:type="dxa"/>
          </w:tcPr>
          <w:p w14:paraId="17BE5209" w14:textId="075D58B6" w:rsidR="00061C42" w:rsidRDefault="00061C42" w:rsidP="00061C42">
            <w:pPr>
              <w:widowControl w:val="0"/>
              <w:jc w:val="center"/>
            </w:pPr>
            <w:r>
              <w:t>11</w:t>
            </w:r>
          </w:p>
        </w:tc>
        <w:tc>
          <w:tcPr>
            <w:tcW w:w="3946" w:type="dxa"/>
          </w:tcPr>
          <w:p w14:paraId="7B5DD34C" w14:textId="2320EDB3" w:rsidR="00061C42" w:rsidRPr="00BC0018" w:rsidRDefault="00061C42" w:rsidP="00061C42">
            <w:pPr>
              <w:widowControl w:val="0"/>
            </w:pPr>
            <w:r w:rsidRPr="004E7D09">
              <w:t>Культурное пространство Березовского района</w:t>
            </w:r>
            <w:r>
              <w:t xml:space="preserve"> </w:t>
            </w:r>
          </w:p>
        </w:tc>
        <w:tc>
          <w:tcPr>
            <w:tcW w:w="1560" w:type="dxa"/>
          </w:tcPr>
          <w:p w14:paraId="597FF502" w14:textId="668802BF" w:rsidR="00061C42" w:rsidRPr="00061C42" w:rsidRDefault="00061C42" w:rsidP="00061C42">
            <w:pPr>
              <w:widowControl w:val="0"/>
              <w:jc w:val="center"/>
              <w:rPr>
                <w:color w:val="1A1A1A"/>
                <w:shd w:val="clear" w:color="auto" w:fill="FFFFFF"/>
              </w:rPr>
            </w:pPr>
            <w:r w:rsidRPr="00061C42">
              <w:rPr>
                <w:color w:val="1A1A1A"/>
                <w:shd w:val="clear" w:color="auto" w:fill="FFFFFF"/>
              </w:rPr>
              <w:t>1 802 298,4</w:t>
            </w:r>
          </w:p>
        </w:tc>
        <w:tc>
          <w:tcPr>
            <w:tcW w:w="1417" w:type="dxa"/>
          </w:tcPr>
          <w:p w14:paraId="1CE724DF" w14:textId="6A7EEA32" w:rsidR="00061C42" w:rsidRPr="00061C42" w:rsidRDefault="00061C42" w:rsidP="00061C42">
            <w:pPr>
              <w:widowControl w:val="0"/>
              <w:jc w:val="center"/>
            </w:pPr>
            <w:r w:rsidRPr="00061C42">
              <w:t>892,2</w:t>
            </w:r>
          </w:p>
        </w:tc>
        <w:tc>
          <w:tcPr>
            <w:tcW w:w="1562" w:type="dxa"/>
          </w:tcPr>
          <w:p w14:paraId="6A7E3C00" w14:textId="3B7A29AE" w:rsidR="00061C42" w:rsidRPr="00061C42" w:rsidRDefault="00061C42" w:rsidP="00061C42">
            <w:pPr>
              <w:widowControl w:val="0"/>
              <w:jc w:val="center"/>
            </w:pPr>
            <w:r w:rsidRPr="00061C42">
              <w:t>18 317,6</w:t>
            </w:r>
          </w:p>
        </w:tc>
        <w:tc>
          <w:tcPr>
            <w:tcW w:w="1559" w:type="dxa"/>
          </w:tcPr>
          <w:p w14:paraId="07D0C6A9" w14:textId="0D4209C3" w:rsidR="00061C42" w:rsidRPr="00061C42" w:rsidRDefault="00061C42" w:rsidP="00061C42">
            <w:pPr>
              <w:widowControl w:val="0"/>
              <w:jc w:val="center"/>
              <w:rPr>
                <w:color w:val="1A1A1A"/>
                <w:shd w:val="clear" w:color="auto" w:fill="FFFFFF"/>
              </w:rPr>
            </w:pPr>
            <w:r w:rsidRPr="00061C42">
              <w:rPr>
                <w:color w:val="1A1A1A"/>
                <w:shd w:val="clear" w:color="auto" w:fill="FFFFFF"/>
              </w:rPr>
              <w:t>1 783 072,8</w:t>
            </w:r>
          </w:p>
        </w:tc>
        <w:tc>
          <w:tcPr>
            <w:tcW w:w="1418" w:type="dxa"/>
          </w:tcPr>
          <w:p w14:paraId="6F620221" w14:textId="39B304F5" w:rsidR="00061C42" w:rsidRPr="00061C42" w:rsidRDefault="00061C42" w:rsidP="00061C42">
            <w:pPr>
              <w:widowControl w:val="0"/>
              <w:jc w:val="center"/>
            </w:pPr>
            <w:r w:rsidRPr="00061C42">
              <w:t>15,8</w:t>
            </w:r>
          </w:p>
        </w:tc>
        <w:tc>
          <w:tcPr>
            <w:tcW w:w="1275" w:type="dxa"/>
          </w:tcPr>
          <w:p w14:paraId="1DF8A9CC" w14:textId="7E6B7448" w:rsidR="00061C42" w:rsidRPr="00061C42" w:rsidRDefault="00061C42" w:rsidP="00061C42">
            <w:pPr>
              <w:widowControl w:val="0"/>
              <w:jc w:val="center"/>
            </w:pPr>
            <w:r w:rsidRPr="00061C42">
              <w:t>0,0</w:t>
            </w:r>
          </w:p>
        </w:tc>
        <w:tc>
          <w:tcPr>
            <w:tcW w:w="1411" w:type="dxa"/>
          </w:tcPr>
          <w:p w14:paraId="6796A9AF" w14:textId="5F32A66D" w:rsidR="00061C42" w:rsidRPr="00061C42" w:rsidRDefault="00061C42" w:rsidP="00061C42">
            <w:pPr>
              <w:widowControl w:val="0"/>
              <w:jc w:val="center"/>
              <w:rPr>
                <w:color w:val="000000"/>
              </w:rPr>
            </w:pPr>
            <w:r w:rsidRPr="00061C42">
              <w:rPr>
                <w:color w:val="000000"/>
              </w:rPr>
              <w:t>5,86</w:t>
            </w:r>
          </w:p>
        </w:tc>
      </w:tr>
      <w:tr w:rsidR="00061C42" w14:paraId="57C67101" w14:textId="77777777" w:rsidTr="00061C42">
        <w:tc>
          <w:tcPr>
            <w:tcW w:w="561" w:type="dxa"/>
          </w:tcPr>
          <w:p w14:paraId="1FA5C2E8" w14:textId="1F84CA3F" w:rsidR="00061C42" w:rsidRDefault="00061C42" w:rsidP="00061C42">
            <w:pPr>
              <w:widowControl w:val="0"/>
              <w:jc w:val="center"/>
            </w:pPr>
            <w:r>
              <w:t>12</w:t>
            </w:r>
          </w:p>
        </w:tc>
        <w:tc>
          <w:tcPr>
            <w:tcW w:w="3946" w:type="dxa"/>
          </w:tcPr>
          <w:p w14:paraId="3532F1AF" w14:textId="444F865D" w:rsidR="00061C42" w:rsidRPr="004E7D09" w:rsidRDefault="00061C42" w:rsidP="00061C42">
            <w:pPr>
              <w:widowControl w:val="0"/>
            </w:pPr>
            <w:r w:rsidRPr="000D6F35">
              <w:t>Развитие жилищной сферы в Березовском районе</w:t>
            </w:r>
          </w:p>
        </w:tc>
        <w:tc>
          <w:tcPr>
            <w:tcW w:w="1560" w:type="dxa"/>
          </w:tcPr>
          <w:p w14:paraId="7E6E9146" w14:textId="5D68AAB9" w:rsidR="00061C42" w:rsidRPr="00061C42" w:rsidRDefault="00061C42" w:rsidP="00061C42">
            <w:pPr>
              <w:widowControl w:val="0"/>
              <w:jc w:val="center"/>
              <w:rPr>
                <w:color w:val="1A1A1A"/>
                <w:shd w:val="clear" w:color="auto" w:fill="FFFFFF"/>
              </w:rPr>
            </w:pPr>
            <w:r w:rsidRPr="00061C42">
              <w:rPr>
                <w:color w:val="1A1A1A"/>
                <w:shd w:val="clear" w:color="auto" w:fill="FFFFFF"/>
              </w:rPr>
              <w:t>343 932,6</w:t>
            </w:r>
          </w:p>
        </w:tc>
        <w:tc>
          <w:tcPr>
            <w:tcW w:w="1417" w:type="dxa"/>
          </w:tcPr>
          <w:p w14:paraId="72C82E4D" w14:textId="0FD23CBF" w:rsidR="00061C42" w:rsidRPr="00061C42" w:rsidRDefault="00061C42" w:rsidP="00061C42">
            <w:pPr>
              <w:widowControl w:val="0"/>
              <w:jc w:val="center"/>
              <w:rPr>
                <w:color w:val="1A1A1A"/>
                <w:shd w:val="clear" w:color="auto" w:fill="FFFFFF"/>
              </w:rPr>
            </w:pPr>
            <w:r w:rsidRPr="00061C42">
              <w:rPr>
                <w:color w:val="1A1A1A"/>
                <w:shd w:val="clear" w:color="auto" w:fill="FFFFFF"/>
              </w:rPr>
              <w:t>8 313,2</w:t>
            </w:r>
          </w:p>
        </w:tc>
        <w:tc>
          <w:tcPr>
            <w:tcW w:w="1562" w:type="dxa"/>
          </w:tcPr>
          <w:p w14:paraId="04A53431" w14:textId="06BB5396" w:rsidR="00061C42" w:rsidRPr="00061C42" w:rsidRDefault="00061C42" w:rsidP="00061C42">
            <w:pPr>
              <w:widowControl w:val="0"/>
              <w:jc w:val="center"/>
              <w:rPr>
                <w:color w:val="1A1A1A"/>
                <w:shd w:val="clear" w:color="auto" w:fill="FFFFFF"/>
              </w:rPr>
            </w:pPr>
            <w:r w:rsidRPr="00061C42">
              <w:rPr>
                <w:color w:val="1A1A1A"/>
                <w:shd w:val="clear" w:color="auto" w:fill="FFFFFF"/>
              </w:rPr>
              <w:t>325 337,4</w:t>
            </w:r>
          </w:p>
        </w:tc>
        <w:tc>
          <w:tcPr>
            <w:tcW w:w="1559" w:type="dxa"/>
          </w:tcPr>
          <w:p w14:paraId="50CFE4C9" w14:textId="7A7EBDBC" w:rsidR="00061C42" w:rsidRPr="00061C42" w:rsidRDefault="00061C42" w:rsidP="00061C42">
            <w:pPr>
              <w:widowControl w:val="0"/>
              <w:jc w:val="center"/>
              <w:rPr>
                <w:color w:val="1A1A1A"/>
                <w:shd w:val="clear" w:color="auto" w:fill="FFFFFF"/>
              </w:rPr>
            </w:pPr>
            <w:r w:rsidRPr="00061C42">
              <w:rPr>
                <w:color w:val="1A1A1A"/>
                <w:shd w:val="clear" w:color="auto" w:fill="FFFFFF"/>
              </w:rPr>
              <w:t>10 282,0</w:t>
            </w:r>
          </w:p>
        </w:tc>
        <w:tc>
          <w:tcPr>
            <w:tcW w:w="1418" w:type="dxa"/>
          </w:tcPr>
          <w:p w14:paraId="5288DA92" w14:textId="15B36C34" w:rsidR="00061C42" w:rsidRPr="00061C42" w:rsidRDefault="00061C42" w:rsidP="00061C42">
            <w:pPr>
              <w:widowControl w:val="0"/>
              <w:jc w:val="center"/>
            </w:pPr>
            <w:r w:rsidRPr="00061C42">
              <w:t>0,0</w:t>
            </w:r>
          </w:p>
        </w:tc>
        <w:tc>
          <w:tcPr>
            <w:tcW w:w="1275" w:type="dxa"/>
          </w:tcPr>
          <w:p w14:paraId="6735EDED" w14:textId="27C5764E" w:rsidR="00061C42" w:rsidRPr="00061C42" w:rsidRDefault="00061C42" w:rsidP="00061C42">
            <w:pPr>
              <w:widowControl w:val="0"/>
              <w:jc w:val="center"/>
            </w:pPr>
            <w:r w:rsidRPr="00061C42">
              <w:t>0,0</w:t>
            </w:r>
          </w:p>
        </w:tc>
        <w:tc>
          <w:tcPr>
            <w:tcW w:w="1411" w:type="dxa"/>
          </w:tcPr>
          <w:p w14:paraId="1AF5839A" w14:textId="35279F9B" w:rsidR="00061C42" w:rsidRPr="00061C42" w:rsidRDefault="00061C42" w:rsidP="00061C42">
            <w:pPr>
              <w:widowControl w:val="0"/>
              <w:jc w:val="center"/>
              <w:rPr>
                <w:color w:val="000000"/>
              </w:rPr>
            </w:pPr>
            <w:r w:rsidRPr="00061C42">
              <w:rPr>
                <w:color w:val="000000"/>
              </w:rPr>
              <w:t>1,12</w:t>
            </w:r>
          </w:p>
        </w:tc>
      </w:tr>
      <w:tr w:rsidR="00061C42" w14:paraId="5E895F2C" w14:textId="77777777" w:rsidTr="00061C42">
        <w:tc>
          <w:tcPr>
            <w:tcW w:w="561" w:type="dxa"/>
          </w:tcPr>
          <w:p w14:paraId="27D94ACF" w14:textId="1717D826" w:rsidR="00061C42" w:rsidRDefault="00061C42" w:rsidP="00061C42">
            <w:pPr>
              <w:widowControl w:val="0"/>
              <w:jc w:val="center"/>
            </w:pPr>
            <w:r>
              <w:t>13</w:t>
            </w:r>
          </w:p>
        </w:tc>
        <w:tc>
          <w:tcPr>
            <w:tcW w:w="3946" w:type="dxa"/>
          </w:tcPr>
          <w:p w14:paraId="5617BF04" w14:textId="08CBEF58" w:rsidR="00061C42" w:rsidRPr="000D6F35" w:rsidRDefault="00061C42" w:rsidP="00061C42">
            <w:pPr>
              <w:widowControl w:val="0"/>
            </w:pPr>
            <w:r w:rsidRPr="006310C9">
              <w:t>Совершенствование муниципального управления в Березовском районе</w:t>
            </w:r>
            <w:r>
              <w:t xml:space="preserve"> </w:t>
            </w:r>
          </w:p>
        </w:tc>
        <w:tc>
          <w:tcPr>
            <w:tcW w:w="1560" w:type="dxa"/>
          </w:tcPr>
          <w:p w14:paraId="6807D1CB" w14:textId="5549FF7A" w:rsidR="00061C42" w:rsidRPr="00061C42" w:rsidRDefault="00061C42" w:rsidP="00061C42">
            <w:pPr>
              <w:widowControl w:val="0"/>
              <w:jc w:val="center"/>
              <w:rPr>
                <w:color w:val="1A1A1A"/>
                <w:shd w:val="clear" w:color="auto" w:fill="FFFFFF"/>
              </w:rPr>
            </w:pPr>
            <w:r w:rsidRPr="00061C42">
              <w:rPr>
                <w:color w:val="1A1A1A"/>
                <w:shd w:val="clear" w:color="auto" w:fill="FFFFFF"/>
              </w:rPr>
              <w:t>2 392 499,71</w:t>
            </w:r>
          </w:p>
        </w:tc>
        <w:tc>
          <w:tcPr>
            <w:tcW w:w="1417" w:type="dxa"/>
          </w:tcPr>
          <w:p w14:paraId="0F0854AE" w14:textId="163295BB" w:rsidR="00061C42" w:rsidRPr="00061C42" w:rsidRDefault="00061C42" w:rsidP="00061C42">
            <w:pPr>
              <w:widowControl w:val="0"/>
              <w:jc w:val="center"/>
              <w:rPr>
                <w:color w:val="1A1A1A"/>
                <w:shd w:val="clear" w:color="auto" w:fill="FFFFFF"/>
              </w:rPr>
            </w:pPr>
            <w:r w:rsidRPr="00061C42">
              <w:rPr>
                <w:color w:val="1A1A1A"/>
                <w:shd w:val="clear" w:color="auto" w:fill="FFFFFF"/>
              </w:rPr>
              <w:t>0,0</w:t>
            </w:r>
          </w:p>
        </w:tc>
        <w:tc>
          <w:tcPr>
            <w:tcW w:w="1562" w:type="dxa"/>
          </w:tcPr>
          <w:p w14:paraId="4DA55B52" w14:textId="6DBB2355" w:rsidR="00061C42" w:rsidRPr="00061C42" w:rsidRDefault="00061C42" w:rsidP="00061C42">
            <w:pPr>
              <w:widowControl w:val="0"/>
              <w:jc w:val="center"/>
              <w:rPr>
                <w:color w:val="1A1A1A"/>
                <w:shd w:val="clear" w:color="auto" w:fill="FFFFFF"/>
              </w:rPr>
            </w:pPr>
            <w:r w:rsidRPr="00061C42">
              <w:rPr>
                <w:color w:val="1A1A1A"/>
                <w:shd w:val="clear" w:color="auto" w:fill="FFFFFF"/>
              </w:rPr>
              <w:t>93 210,6</w:t>
            </w:r>
          </w:p>
        </w:tc>
        <w:tc>
          <w:tcPr>
            <w:tcW w:w="1559" w:type="dxa"/>
          </w:tcPr>
          <w:p w14:paraId="5BAD36E6" w14:textId="4518FFAC" w:rsidR="00061C42" w:rsidRPr="00061C42" w:rsidRDefault="00061C42" w:rsidP="00061C42">
            <w:pPr>
              <w:widowControl w:val="0"/>
              <w:jc w:val="center"/>
              <w:rPr>
                <w:color w:val="1A1A1A"/>
                <w:shd w:val="clear" w:color="auto" w:fill="FFFFFF"/>
              </w:rPr>
            </w:pPr>
            <w:r w:rsidRPr="00061C42">
              <w:rPr>
                <w:color w:val="1A1A1A"/>
                <w:shd w:val="clear" w:color="auto" w:fill="FFFFFF"/>
              </w:rPr>
              <w:t>2 299 289,11</w:t>
            </w:r>
          </w:p>
        </w:tc>
        <w:tc>
          <w:tcPr>
            <w:tcW w:w="1418" w:type="dxa"/>
          </w:tcPr>
          <w:p w14:paraId="1F1FF4CA" w14:textId="30CAE46C" w:rsidR="00061C42" w:rsidRPr="00061C42" w:rsidRDefault="00061C42" w:rsidP="00061C42">
            <w:pPr>
              <w:widowControl w:val="0"/>
              <w:jc w:val="center"/>
              <w:rPr>
                <w:color w:val="1A1A1A"/>
                <w:shd w:val="clear" w:color="auto" w:fill="FFFFFF"/>
              </w:rPr>
            </w:pPr>
            <w:r w:rsidRPr="00061C42">
              <w:rPr>
                <w:color w:val="1A1A1A"/>
                <w:shd w:val="clear" w:color="auto" w:fill="FFFFFF"/>
              </w:rPr>
              <w:t>0,0</w:t>
            </w:r>
          </w:p>
        </w:tc>
        <w:tc>
          <w:tcPr>
            <w:tcW w:w="1275" w:type="dxa"/>
          </w:tcPr>
          <w:p w14:paraId="27FEBE0E" w14:textId="6C11F822" w:rsidR="00061C42" w:rsidRPr="00061C42" w:rsidRDefault="00061C42" w:rsidP="00061C42">
            <w:pPr>
              <w:widowControl w:val="0"/>
              <w:jc w:val="center"/>
            </w:pPr>
            <w:r w:rsidRPr="00061C42">
              <w:t>0,0</w:t>
            </w:r>
          </w:p>
        </w:tc>
        <w:tc>
          <w:tcPr>
            <w:tcW w:w="1411" w:type="dxa"/>
          </w:tcPr>
          <w:p w14:paraId="72CDDC4D" w14:textId="4C22C863" w:rsidR="00061C42" w:rsidRPr="001A5168" w:rsidRDefault="00061C42" w:rsidP="00061C42">
            <w:pPr>
              <w:widowControl w:val="0"/>
              <w:jc w:val="center"/>
              <w:rPr>
                <w:b/>
                <w:color w:val="000000"/>
              </w:rPr>
            </w:pPr>
            <w:r w:rsidRPr="001A5168">
              <w:rPr>
                <w:b/>
                <w:color w:val="000000"/>
              </w:rPr>
              <w:t>7,78</w:t>
            </w:r>
          </w:p>
        </w:tc>
      </w:tr>
      <w:tr w:rsidR="00061C42" w14:paraId="37893C8D" w14:textId="77777777" w:rsidTr="00061C42">
        <w:tc>
          <w:tcPr>
            <w:tcW w:w="561" w:type="dxa"/>
          </w:tcPr>
          <w:p w14:paraId="2E3FF465" w14:textId="0E7203FC" w:rsidR="00061C42" w:rsidRDefault="00061C42" w:rsidP="00061C42">
            <w:pPr>
              <w:widowControl w:val="0"/>
              <w:jc w:val="center"/>
            </w:pPr>
            <w:r>
              <w:t>14</w:t>
            </w:r>
          </w:p>
        </w:tc>
        <w:tc>
          <w:tcPr>
            <w:tcW w:w="3946" w:type="dxa"/>
          </w:tcPr>
          <w:p w14:paraId="668F97B0" w14:textId="470F9F68" w:rsidR="00061C42" w:rsidRPr="000D6F35" w:rsidRDefault="00061C42" w:rsidP="00061C42">
            <w:pPr>
              <w:widowControl w:val="0"/>
            </w:pPr>
            <w:r w:rsidRPr="00A67F89">
              <w:t>Жилищно-коммунальный комплекс в Березовском районе</w:t>
            </w:r>
            <w:r>
              <w:t xml:space="preserve"> </w:t>
            </w:r>
          </w:p>
        </w:tc>
        <w:tc>
          <w:tcPr>
            <w:tcW w:w="1560" w:type="dxa"/>
          </w:tcPr>
          <w:p w14:paraId="2DBB2257" w14:textId="7B953749" w:rsidR="00061C42" w:rsidRPr="00061C42" w:rsidRDefault="00061C42" w:rsidP="00061C42">
            <w:pPr>
              <w:widowControl w:val="0"/>
              <w:jc w:val="center"/>
              <w:rPr>
                <w:color w:val="1A1A1A"/>
                <w:shd w:val="clear" w:color="auto" w:fill="FFFFFF"/>
              </w:rPr>
            </w:pPr>
            <w:r w:rsidRPr="00061C42">
              <w:rPr>
                <w:color w:val="1A1A1A"/>
                <w:shd w:val="clear" w:color="auto" w:fill="FFFFFF"/>
              </w:rPr>
              <w:t>6 127 057,5</w:t>
            </w:r>
          </w:p>
        </w:tc>
        <w:tc>
          <w:tcPr>
            <w:tcW w:w="1417" w:type="dxa"/>
          </w:tcPr>
          <w:p w14:paraId="7F21308E" w14:textId="784A8CB8" w:rsidR="00061C42" w:rsidRPr="00061C42" w:rsidRDefault="00061C42" w:rsidP="00061C42">
            <w:pPr>
              <w:widowControl w:val="0"/>
              <w:jc w:val="center"/>
              <w:rPr>
                <w:color w:val="1A1A1A"/>
                <w:shd w:val="clear" w:color="auto" w:fill="FFFFFF"/>
              </w:rPr>
            </w:pPr>
            <w:r w:rsidRPr="00061C42">
              <w:rPr>
                <w:color w:val="1A1A1A"/>
                <w:shd w:val="clear" w:color="auto" w:fill="FFFFFF"/>
              </w:rPr>
              <w:t>5 730 756,2</w:t>
            </w:r>
          </w:p>
        </w:tc>
        <w:tc>
          <w:tcPr>
            <w:tcW w:w="1562" w:type="dxa"/>
          </w:tcPr>
          <w:p w14:paraId="3750A655" w14:textId="363E7174" w:rsidR="00061C42" w:rsidRPr="00061C42" w:rsidRDefault="00061C42" w:rsidP="00061C42">
            <w:pPr>
              <w:widowControl w:val="0"/>
              <w:jc w:val="center"/>
              <w:rPr>
                <w:color w:val="1A1A1A"/>
                <w:shd w:val="clear" w:color="auto" w:fill="FFFFFF"/>
              </w:rPr>
            </w:pPr>
            <w:r w:rsidRPr="00061C42">
              <w:rPr>
                <w:color w:val="1A1A1A"/>
                <w:shd w:val="clear" w:color="auto" w:fill="FFFFFF"/>
              </w:rPr>
              <w:t>396 301,3</w:t>
            </w:r>
          </w:p>
        </w:tc>
        <w:tc>
          <w:tcPr>
            <w:tcW w:w="1559" w:type="dxa"/>
          </w:tcPr>
          <w:p w14:paraId="2C09D057" w14:textId="22114D37" w:rsidR="00061C42" w:rsidRPr="00061C42" w:rsidRDefault="00061C42" w:rsidP="00061C42">
            <w:pPr>
              <w:widowControl w:val="0"/>
              <w:jc w:val="center"/>
              <w:rPr>
                <w:color w:val="1A1A1A"/>
                <w:shd w:val="clear" w:color="auto" w:fill="FFFFFF"/>
              </w:rPr>
            </w:pPr>
            <w:r w:rsidRPr="00061C42">
              <w:rPr>
                <w:color w:val="1A1A1A"/>
                <w:shd w:val="clear" w:color="auto" w:fill="FFFFFF"/>
              </w:rPr>
              <w:t>388 761,0</w:t>
            </w:r>
          </w:p>
        </w:tc>
        <w:tc>
          <w:tcPr>
            <w:tcW w:w="1418" w:type="dxa"/>
          </w:tcPr>
          <w:p w14:paraId="0F8A5BB2" w14:textId="188C5409" w:rsidR="00061C42" w:rsidRPr="00061C42" w:rsidRDefault="00061C42" w:rsidP="00061C42">
            <w:pPr>
              <w:widowControl w:val="0"/>
              <w:jc w:val="center"/>
              <w:rPr>
                <w:color w:val="1A1A1A"/>
                <w:shd w:val="clear" w:color="auto" w:fill="FFFFFF"/>
              </w:rPr>
            </w:pPr>
            <w:r w:rsidRPr="00061C42">
              <w:rPr>
                <w:color w:val="1A1A1A"/>
                <w:shd w:val="clear" w:color="auto" w:fill="FFFFFF"/>
              </w:rPr>
              <w:t>0,0</w:t>
            </w:r>
          </w:p>
        </w:tc>
        <w:tc>
          <w:tcPr>
            <w:tcW w:w="1275" w:type="dxa"/>
          </w:tcPr>
          <w:p w14:paraId="49EC7715" w14:textId="1674724A" w:rsidR="00061C42" w:rsidRPr="00061C42" w:rsidRDefault="00061C42" w:rsidP="00061C42">
            <w:pPr>
              <w:widowControl w:val="0"/>
              <w:jc w:val="center"/>
            </w:pPr>
            <w:r w:rsidRPr="00061C42">
              <w:t>0,0</w:t>
            </w:r>
          </w:p>
        </w:tc>
        <w:tc>
          <w:tcPr>
            <w:tcW w:w="1411" w:type="dxa"/>
          </w:tcPr>
          <w:p w14:paraId="0FA13C0B" w14:textId="6D6E57F4" w:rsidR="00061C42" w:rsidRPr="001A5168" w:rsidRDefault="00061C42" w:rsidP="00061C42">
            <w:pPr>
              <w:widowControl w:val="0"/>
              <w:jc w:val="center"/>
              <w:rPr>
                <w:b/>
                <w:color w:val="000000"/>
              </w:rPr>
            </w:pPr>
            <w:r w:rsidRPr="001A5168">
              <w:rPr>
                <w:b/>
                <w:color w:val="000000"/>
              </w:rPr>
              <w:t>19,93</w:t>
            </w:r>
          </w:p>
        </w:tc>
      </w:tr>
      <w:tr w:rsidR="00061C42" w14:paraId="45A2B87A" w14:textId="77777777" w:rsidTr="00061C42">
        <w:tc>
          <w:tcPr>
            <w:tcW w:w="561" w:type="dxa"/>
          </w:tcPr>
          <w:p w14:paraId="41D84E7F" w14:textId="1A32242A" w:rsidR="00061C42" w:rsidRDefault="00061C42" w:rsidP="00061C42">
            <w:pPr>
              <w:widowControl w:val="0"/>
              <w:jc w:val="center"/>
            </w:pPr>
            <w:r>
              <w:t>15</w:t>
            </w:r>
          </w:p>
        </w:tc>
        <w:tc>
          <w:tcPr>
            <w:tcW w:w="3946" w:type="dxa"/>
          </w:tcPr>
          <w:p w14:paraId="22483DF9" w14:textId="10A227B7" w:rsidR="00061C42" w:rsidRPr="00A67F89" w:rsidRDefault="00061C42" w:rsidP="00061C42">
            <w:pPr>
              <w:widowControl w:val="0"/>
            </w:pPr>
            <w:r w:rsidRPr="00A00609">
              <w:t>Экологическая безопасность в Березовском районе</w:t>
            </w:r>
            <w:r>
              <w:t xml:space="preserve"> </w:t>
            </w:r>
          </w:p>
        </w:tc>
        <w:tc>
          <w:tcPr>
            <w:tcW w:w="1560" w:type="dxa"/>
          </w:tcPr>
          <w:p w14:paraId="487E3925" w14:textId="37FEB6C9" w:rsidR="00061C42" w:rsidRPr="00061C42" w:rsidRDefault="00061C42" w:rsidP="00061C42">
            <w:pPr>
              <w:widowControl w:val="0"/>
              <w:jc w:val="center"/>
              <w:rPr>
                <w:color w:val="1A1A1A"/>
                <w:shd w:val="clear" w:color="auto" w:fill="FFFFFF"/>
              </w:rPr>
            </w:pPr>
            <w:r w:rsidRPr="00061C42">
              <w:rPr>
                <w:color w:val="1A1A1A"/>
                <w:shd w:val="clear" w:color="auto" w:fill="FFFFFF"/>
              </w:rPr>
              <w:t>65 177,6</w:t>
            </w:r>
          </w:p>
        </w:tc>
        <w:tc>
          <w:tcPr>
            <w:tcW w:w="1417" w:type="dxa"/>
          </w:tcPr>
          <w:p w14:paraId="2D63296B" w14:textId="52EE8658" w:rsidR="00061C42" w:rsidRPr="00061C42" w:rsidRDefault="00061C42" w:rsidP="00061C42">
            <w:pPr>
              <w:widowControl w:val="0"/>
              <w:jc w:val="center"/>
            </w:pPr>
            <w:r w:rsidRPr="00061C42">
              <w:t>0,0</w:t>
            </w:r>
          </w:p>
        </w:tc>
        <w:tc>
          <w:tcPr>
            <w:tcW w:w="1562" w:type="dxa"/>
          </w:tcPr>
          <w:p w14:paraId="5038B3B4" w14:textId="0E532CD4" w:rsidR="00061C42" w:rsidRPr="00061C42" w:rsidRDefault="00061C42" w:rsidP="00061C42">
            <w:pPr>
              <w:widowControl w:val="0"/>
              <w:jc w:val="center"/>
              <w:rPr>
                <w:color w:val="1A1A1A"/>
                <w:shd w:val="clear" w:color="auto" w:fill="FFFFFF"/>
              </w:rPr>
            </w:pPr>
            <w:r w:rsidRPr="00061C42">
              <w:rPr>
                <w:color w:val="1A1A1A"/>
                <w:shd w:val="clear" w:color="auto" w:fill="FFFFFF"/>
              </w:rPr>
              <w:t>6 658,8</w:t>
            </w:r>
          </w:p>
        </w:tc>
        <w:tc>
          <w:tcPr>
            <w:tcW w:w="1559" w:type="dxa"/>
          </w:tcPr>
          <w:p w14:paraId="2A52E552" w14:textId="76F1283C" w:rsidR="00061C42" w:rsidRPr="00061C42" w:rsidRDefault="00061C42" w:rsidP="00061C42">
            <w:pPr>
              <w:widowControl w:val="0"/>
              <w:jc w:val="center"/>
            </w:pPr>
            <w:r w:rsidRPr="00061C42">
              <w:t>58 518,8</w:t>
            </w:r>
          </w:p>
        </w:tc>
        <w:tc>
          <w:tcPr>
            <w:tcW w:w="1418" w:type="dxa"/>
          </w:tcPr>
          <w:p w14:paraId="493447F7" w14:textId="4FD55155" w:rsidR="00061C42" w:rsidRPr="00061C42" w:rsidRDefault="00061C42" w:rsidP="00061C42">
            <w:pPr>
              <w:widowControl w:val="0"/>
              <w:jc w:val="center"/>
              <w:rPr>
                <w:color w:val="1A1A1A"/>
                <w:shd w:val="clear" w:color="auto" w:fill="FFFFFF"/>
              </w:rPr>
            </w:pPr>
            <w:r w:rsidRPr="00061C42">
              <w:rPr>
                <w:color w:val="1A1A1A"/>
                <w:shd w:val="clear" w:color="auto" w:fill="FFFFFF"/>
              </w:rPr>
              <w:t>0,0</w:t>
            </w:r>
          </w:p>
        </w:tc>
        <w:tc>
          <w:tcPr>
            <w:tcW w:w="1275" w:type="dxa"/>
          </w:tcPr>
          <w:p w14:paraId="75B9AC03" w14:textId="04056C48" w:rsidR="00061C42" w:rsidRPr="00061C42" w:rsidRDefault="00061C42" w:rsidP="00061C42">
            <w:pPr>
              <w:widowControl w:val="0"/>
              <w:jc w:val="center"/>
            </w:pPr>
            <w:r w:rsidRPr="00061C42">
              <w:t>0,0</w:t>
            </w:r>
          </w:p>
        </w:tc>
        <w:tc>
          <w:tcPr>
            <w:tcW w:w="1411" w:type="dxa"/>
          </w:tcPr>
          <w:p w14:paraId="6F08F4C2" w14:textId="3D310B40" w:rsidR="00061C42" w:rsidRPr="00061C42" w:rsidRDefault="00061C42" w:rsidP="00061C42">
            <w:pPr>
              <w:widowControl w:val="0"/>
              <w:jc w:val="center"/>
              <w:rPr>
                <w:bCs/>
                <w:color w:val="000000"/>
              </w:rPr>
            </w:pPr>
            <w:r w:rsidRPr="00061C42">
              <w:rPr>
                <w:color w:val="000000"/>
              </w:rPr>
              <w:t>0,21</w:t>
            </w:r>
          </w:p>
        </w:tc>
      </w:tr>
      <w:tr w:rsidR="00061C42" w14:paraId="73F3E283" w14:textId="77777777" w:rsidTr="00061C42">
        <w:tc>
          <w:tcPr>
            <w:tcW w:w="561" w:type="dxa"/>
          </w:tcPr>
          <w:p w14:paraId="272ADF51" w14:textId="704A6663" w:rsidR="00061C42" w:rsidRDefault="00061C42" w:rsidP="00061C42">
            <w:pPr>
              <w:widowControl w:val="0"/>
              <w:jc w:val="center"/>
            </w:pPr>
            <w:r>
              <w:t>16</w:t>
            </w:r>
          </w:p>
        </w:tc>
        <w:tc>
          <w:tcPr>
            <w:tcW w:w="3946" w:type="dxa"/>
          </w:tcPr>
          <w:p w14:paraId="32C5EEA8" w14:textId="7146D7F3" w:rsidR="00061C42" w:rsidRPr="00A00609" w:rsidRDefault="00061C42" w:rsidP="00061C42">
            <w:pPr>
              <w:widowControl w:val="0"/>
            </w:pPr>
            <w:r w:rsidRPr="00BC0018">
              <w:t>Развитие образования в Березовском районе</w:t>
            </w:r>
          </w:p>
        </w:tc>
        <w:tc>
          <w:tcPr>
            <w:tcW w:w="1560" w:type="dxa"/>
          </w:tcPr>
          <w:p w14:paraId="6E6180C4" w14:textId="5C8BD997" w:rsidR="00061C42" w:rsidRPr="00061C42" w:rsidRDefault="00061C42" w:rsidP="00061C42">
            <w:pPr>
              <w:widowControl w:val="0"/>
              <w:jc w:val="center"/>
              <w:rPr>
                <w:color w:val="1A1A1A"/>
                <w:shd w:val="clear" w:color="auto" w:fill="FFFFFF"/>
              </w:rPr>
            </w:pPr>
            <w:r w:rsidRPr="00061C42">
              <w:rPr>
                <w:color w:val="1A1A1A"/>
                <w:shd w:val="clear" w:color="auto" w:fill="FFFFFF"/>
              </w:rPr>
              <w:t>14 760 798,6</w:t>
            </w:r>
          </w:p>
        </w:tc>
        <w:tc>
          <w:tcPr>
            <w:tcW w:w="1417" w:type="dxa"/>
          </w:tcPr>
          <w:p w14:paraId="2D95C1F6" w14:textId="78B1F8BA" w:rsidR="00061C42" w:rsidRPr="00061C42" w:rsidRDefault="00061C42" w:rsidP="00061C42">
            <w:pPr>
              <w:widowControl w:val="0"/>
              <w:jc w:val="center"/>
            </w:pPr>
            <w:r w:rsidRPr="00061C42">
              <w:t>351 711,0</w:t>
            </w:r>
          </w:p>
        </w:tc>
        <w:tc>
          <w:tcPr>
            <w:tcW w:w="1562" w:type="dxa"/>
          </w:tcPr>
          <w:p w14:paraId="653EBD6D" w14:textId="05650561" w:rsidR="00061C42" w:rsidRPr="00061C42" w:rsidRDefault="00061C42" w:rsidP="00061C42">
            <w:pPr>
              <w:widowControl w:val="0"/>
              <w:jc w:val="center"/>
              <w:rPr>
                <w:color w:val="1A1A1A"/>
                <w:shd w:val="clear" w:color="auto" w:fill="FFFFFF"/>
              </w:rPr>
            </w:pPr>
            <w:r w:rsidRPr="00061C42">
              <w:rPr>
                <w:color w:val="1A1A1A"/>
                <w:shd w:val="clear" w:color="auto" w:fill="FFFFFF"/>
              </w:rPr>
              <w:t>11 710 368,8</w:t>
            </w:r>
          </w:p>
        </w:tc>
        <w:tc>
          <w:tcPr>
            <w:tcW w:w="1559" w:type="dxa"/>
          </w:tcPr>
          <w:p w14:paraId="32F5EE3E" w14:textId="5086E991" w:rsidR="00061C42" w:rsidRPr="00061C42" w:rsidRDefault="00061C42" w:rsidP="00061C42">
            <w:pPr>
              <w:widowControl w:val="0"/>
              <w:jc w:val="center"/>
              <w:rPr>
                <w:color w:val="1A1A1A"/>
                <w:shd w:val="clear" w:color="auto" w:fill="FFFFFF"/>
              </w:rPr>
            </w:pPr>
            <w:r w:rsidRPr="00061C42">
              <w:rPr>
                <w:color w:val="1A1A1A"/>
                <w:shd w:val="clear" w:color="auto" w:fill="FFFFFF"/>
              </w:rPr>
              <w:t>2 698 718,8</w:t>
            </w:r>
          </w:p>
        </w:tc>
        <w:tc>
          <w:tcPr>
            <w:tcW w:w="1418" w:type="dxa"/>
          </w:tcPr>
          <w:p w14:paraId="1FC18CBA" w14:textId="0F72B243" w:rsidR="00061C42" w:rsidRPr="00061C42" w:rsidRDefault="00061C42" w:rsidP="00061C42">
            <w:pPr>
              <w:widowControl w:val="0"/>
              <w:jc w:val="center"/>
            </w:pPr>
            <w:r w:rsidRPr="00061C42">
              <w:t xml:space="preserve">0,0 </w:t>
            </w:r>
          </w:p>
        </w:tc>
        <w:tc>
          <w:tcPr>
            <w:tcW w:w="1275" w:type="dxa"/>
          </w:tcPr>
          <w:p w14:paraId="5F408AFE" w14:textId="58D9DF57" w:rsidR="00061C42" w:rsidRPr="00061C42" w:rsidRDefault="00061C42" w:rsidP="00061C42">
            <w:pPr>
              <w:widowControl w:val="0"/>
              <w:jc w:val="center"/>
            </w:pPr>
            <w:r w:rsidRPr="00061C42">
              <w:t>0,0</w:t>
            </w:r>
          </w:p>
        </w:tc>
        <w:tc>
          <w:tcPr>
            <w:tcW w:w="1411" w:type="dxa"/>
          </w:tcPr>
          <w:p w14:paraId="4A2120CB" w14:textId="1D896766" w:rsidR="00061C42" w:rsidRPr="00061C42" w:rsidRDefault="00061C42" w:rsidP="00061C42">
            <w:pPr>
              <w:widowControl w:val="0"/>
              <w:jc w:val="center"/>
              <w:rPr>
                <w:b/>
                <w:color w:val="000000"/>
              </w:rPr>
            </w:pPr>
            <w:r w:rsidRPr="00061C42">
              <w:rPr>
                <w:b/>
                <w:color w:val="000000"/>
              </w:rPr>
              <w:t>48,02</w:t>
            </w:r>
          </w:p>
        </w:tc>
      </w:tr>
      <w:tr w:rsidR="00061C42" w14:paraId="0BCE96CB" w14:textId="77777777" w:rsidTr="00061C42">
        <w:tc>
          <w:tcPr>
            <w:tcW w:w="561" w:type="dxa"/>
          </w:tcPr>
          <w:p w14:paraId="37ECD1A9" w14:textId="20E89203" w:rsidR="00061C42" w:rsidRDefault="00061C42" w:rsidP="00061C42">
            <w:pPr>
              <w:widowControl w:val="0"/>
              <w:jc w:val="center"/>
            </w:pPr>
            <w:r>
              <w:t>17</w:t>
            </w:r>
          </w:p>
        </w:tc>
        <w:tc>
          <w:tcPr>
            <w:tcW w:w="3946" w:type="dxa"/>
          </w:tcPr>
          <w:p w14:paraId="13340003" w14:textId="1536477F" w:rsidR="00061C42" w:rsidRPr="00BC0018" w:rsidRDefault="00061C42" w:rsidP="00061C42">
            <w:pPr>
              <w:widowControl w:val="0"/>
            </w:pPr>
            <w:r w:rsidRPr="00D00D69">
              <w:t>Цифровое развитие Березовского района</w:t>
            </w:r>
            <w:r>
              <w:t xml:space="preserve"> </w:t>
            </w:r>
          </w:p>
        </w:tc>
        <w:tc>
          <w:tcPr>
            <w:tcW w:w="1560" w:type="dxa"/>
          </w:tcPr>
          <w:p w14:paraId="4CF12EBB" w14:textId="0C077AF6" w:rsidR="00061C42" w:rsidRPr="00061C42" w:rsidRDefault="00061C42" w:rsidP="00061C42">
            <w:pPr>
              <w:widowControl w:val="0"/>
              <w:jc w:val="center"/>
            </w:pPr>
            <w:r w:rsidRPr="00061C42">
              <w:t>27 980,0</w:t>
            </w:r>
          </w:p>
        </w:tc>
        <w:tc>
          <w:tcPr>
            <w:tcW w:w="1417" w:type="dxa"/>
          </w:tcPr>
          <w:p w14:paraId="5B9AAC40" w14:textId="6CEF54C5" w:rsidR="00061C42" w:rsidRPr="00061C42" w:rsidRDefault="00061C42" w:rsidP="00061C42">
            <w:pPr>
              <w:widowControl w:val="0"/>
              <w:jc w:val="center"/>
            </w:pPr>
            <w:r w:rsidRPr="00061C42">
              <w:t>0,0</w:t>
            </w:r>
          </w:p>
        </w:tc>
        <w:tc>
          <w:tcPr>
            <w:tcW w:w="1562" w:type="dxa"/>
          </w:tcPr>
          <w:p w14:paraId="57CEF7CD" w14:textId="532AE1DB" w:rsidR="00061C42" w:rsidRPr="00061C42" w:rsidRDefault="00061C42" w:rsidP="00061C42">
            <w:pPr>
              <w:widowControl w:val="0"/>
              <w:jc w:val="center"/>
              <w:rPr>
                <w:color w:val="000000"/>
              </w:rPr>
            </w:pPr>
            <w:r w:rsidRPr="00061C42">
              <w:rPr>
                <w:color w:val="000000"/>
              </w:rPr>
              <w:t>0,0</w:t>
            </w:r>
          </w:p>
        </w:tc>
        <w:tc>
          <w:tcPr>
            <w:tcW w:w="1559" w:type="dxa"/>
          </w:tcPr>
          <w:p w14:paraId="3A056A89" w14:textId="539AC3BC" w:rsidR="00061C42" w:rsidRPr="00061C42" w:rsidRDefault="00061C42" w:rsidP="00061C42">
            <w:pPr>
              <w:widowControl w:val="0"/>
              <w:jc w:val="center"/>
              <w:rPr>
                <w:color w:val="000000"/>
              </w:rPr>
            </w:pPr>
            <w:r w:rsidRPr="00061C42">
              <w:rPr>
                <w:color w:val="000000"/>
              </w:rPr>
              <w:t>27 980,0</w:t>
            </w:r>
          </w:p>
        </w:tc>
        <w:tc>
          <w:tcPr>
            <w:tcW w:w="1418" w:type="dxa"/>
          </w:tcPr>
          <w:p w14:paraId="7CD4D54B" w14:textId="4F68B784" w:rsidR="00061C42" w:rsidRPr="00061C42" w:rsidRDefault="00061C42" w:rsidP="00061C42">
            <w:pPr>
              <w:widowControl w:val="0"/>
              <w:jc w:val="center"/>
            </w:pPr>
            <w:r w:rsidRPr="00061C42">
              <w:t>0,0</w:t>
            </w:r>
          </w:p>
        </w:tc>
        <w:tc>
          <w:tcPr>
            <w:tcW w:w="1275" w:type="dxa"/>
          </w:tcPr>
          <w:p w14:paraId="0C07A20C" w14:textId="64FA0C0A" w:rsidR="00061C42" w:rsidRPr="00061C42" w:rsidRDefault="00061C42" w:rsidP="00061C42">
            <w:pPr>
              <w:widowControl w:val="0"/>
              <w:jc w:val="center"/>
            </w:pPr>
            <w:r w:rsidRPr="00061C42">
              <w:t>0,0</w:t>
            </w:r>
          </w:p>
        </w:tc>
        <w:tc>
          <w:tcPr>
            <w:tcW w:w="1411" w:type="dxa"/>
          </w:tcPr>
          <w:p w14:paraId="1BE06D52" w14:textId="3B508308" w:rsidR="00061C42" w:rsidRPr="00061C42" w:rsidRDefault="00061C42" w:rsidP="00061C42">
            <w:pPr>
              <w:widowControl w:val="0"/>
              <w:jc w:val="center"/>
              <w:rPr>
                <w:bCs/>
                <w:color w:val="000000"/>
              </w:rPr>
            </w:pPr>
            <w:r w:rsidRPr="00061C42">
              <w:rPr>
                <w:color w:val="000000"/>
              </w:rPr>
              <w:t>0,09</w:t>
            </w:r>
          </w:p>
        </w:tc>
      </w:tr>
      <w:tr w:rsidR="00061C42" w14:paraId="5BE299F0" w14:textId="77777777" w:rsidTr="00061C42">
        <w:tc>
          <w:tcPr>
            <w:tcW w:w="561" w:type="dxa"/>
          </w:tcPr>
          <w:p w14:paraId="665BE19F" w14:textId="5A32173F" w:rsidR="00061C42" w:rsidRDefault="00061C42" w:rsidP="00061C42">
            <w:pPr>
              <w:widowControl w:val="0"/>
              <w:jc w:val="center"/>
            </w:pPr>
            <w:r>
              <w:t>18</w:t>
            </w:r>
          </w:p>
        </w:tc>
        <w:tc>
          <w:tcPr>
            <w:tcW w:w="3946" w:type="dxa"/>
          </w:tcPr>
          <w:p w14:paraId="6DEB8E7D" w14:textId="4EB2A008" w:rsidR="00061C42" w:rsidRPr="00D00D69" w:rsidRDefault="00061C42" w:rsidP="00061C42">
            <w:pPr>
              <w:widowControl w:val="0"/>
            </w:pPr>
            <w:r w:rsidRPr="00A86F45">
              <w:t>Современная транспортная система Березовского района</w:t>
            </w:r>
            <w:r>
              <w:t xml:space="preserve"> </w:t>
            </w:r>
          </w:p>
        </w:tc>
        <w:tc>
          <w:tcPr>
            <w:tcW w:w="1560" w:type="dxa"/>
          </w:tcPr>
          <w:p w14:paraId="00C649AD" w14:textId="35B22C12" w:rsidR="00061C42" w:rsidRPr="00061C42" w:rsidRDefault="00061C42" w:rsidP="00061C42">
            <w:pPr>
              <w:widowControl w:val="0"/>
              <w:jc w:val="center"/>
            </w:pPr>
            <w:r w:rsidRPr="00061C42">
              <w:t>755 826,36</w:t>
            </w:r>
          </w:p>
        </w:tc>
        <w:tc>
          <w:tcPr>
            <w:tcW w:w="1417" w:type="dxa"/>
          </w:tcPr>
          <w:p w14:paraId="5205137D" w14:textId="0F518E3A" w:rsidR="00061C42" w:rsidRPr="00061C42" w:rsidRDefault="00061C42" w:rsidP="00061C42">
            <w:pPr>
              <w:widowControl w:val="0"/>
              <w:jc w:val="center"/>
            </w:pPr>
            <w:bookmarkStart w:id="12" w:name="_GoBack"/>
            <w:bookmarkEnd w:id="12"/>
            <w:r w:rsidRPr="00061C42">
              <w:t>0,0</w:t>
            </w:r>
          </w:p>
        </w:tc>
        <w:tc>
          <w:tcPr>
            <w:tcW w:w="1562" w:type="dxa"/>
          </w:tcPr>
          <w:p w14:paraId="27C9919B" w14:textId="46C9F8D3" w:rsidR="00061C42" w:rsidRPr="00061C42" w:rsidRDefault="00061C42" w:rsidP="00061C42">
            <w:pPr>
              <w:widowControl w:val="0"/>
              <w:jc w:val="center"/>
              <w:rPr>
                <w:color w:val="000000"/>
              </w:rPr>
            </w:pPr>
            <w:r w:rsidRPr="00061C42">
              <w:t>91 040,99</w:t>
            </w:r>
          </w:p>
        </w:tc>
        <w:tc>
          <w:tcPr>
            <w:tcW w:w="1559" w:type="dxa"/>
          </w:tcPr>
          <w:p w14:paraId="7AE3BB86" w14:textId="4D5B8181" w:rsidR="00061C42" w:rsidRPr="00061C42" w:rsidRDefault="00061C42" w:rsidP="00061C42">
            <w:pPr>
              <w:widowControl w:val="0"/>
              <w:jc w:val="center"/>
              <w:rPr>
                <w:color w:val="000000"/>
              </w:rPr>
            </w:pPr>
            <w:r w:rsidRPr="00061C42">
              <w:t>656 404,6</w:t>
            </w:r>
          </w:p>
        </w:tc>
        <w:tc>
          <w:tcPr>
            <w:tcW w:w="1418" w:type="dxa"/>
          </w:tcPr>
          <w:p w14:paraId="0D9E0A2E" w14:textId="4A841D4F" w:rsidR="00061C42" w:rsidRPr="00061C42" w:rsidRDefault="00061C42" w:rsidP="00061C42">
            <w:pPr>
              <w:widowControl w:val="0"/>
              <w:jc w:val="center"/>
            </w:pPr>
            <w:r w:rsidRPr="00061C42">
              <w:t>8 380,77</w:t>
            </w:r>
          </w:p>
        </w:tc>
        <w:tc>
          <w:tcPr>
            <w:tcW w:w="1275" w:type="dxa"/>
          </w:tcPr>
          <w:p w14:paraId="02F93BFD" w14:textId="49654BAC" w:rsidR="00061C42" w:rsidRPr="00061C42" w:rsidRDefault="00061C42" w:rsidP="00061C42">
            <w:pPr>
              <w:widowControl w:val="0"/>
              <w:jc w:val="center"/>
            </w:pPr>
            <w:r w:rsidRPr="00061C42">
              <w:t>0,0</w:t>
            </w:r>
          </w:p>
        </w:tc>
        <w:tc>
          <w:tcPr>
            <w:tcW w:w="1411" w:type="dxa"/>
          </w:tcPr>
          <w:p w14:paraId="2E7F1202" w14:textId="1ABF8E9E" w:rsidR="00061C42" w:rsidRPr="00061C42" w:rsidRDefault="00061C42" w:rsidP="00061C42">
            <w:pPr>
              <w:widowControl w:val="0"/>
              <w:jc w:val="center"/>
              <w:rPr>
                <w:bCs/>
                <w:color w:val="000000"/>
              </w:rPr>
            </w:pPr>
            <w:r w:rsidRPr="00061C42">
              <w:rPr>
                <w:color w:val="000000"/>
              </w:rPr>
              <w:t>2,46</w:t>
            </w:r>
          </w:p>
        </w:tc>
      </w:tr>
    </w:tbl>
    <w:p w14:paraId="5CFA8505" w14:textId="77777777" w:rsidR="004C6DE2" w:rsidRDefault="004C6DE2" w:rsidP="00936C5B">
      <w:pPr>
        <w:rPr>
          <w:b/>
          <w:bCs/>
          <w:sz w:val="28"/>
          <w:szCs w:val="28"/>
        </w:rPr>
      </w:pPr>
    </w:p>
    <w:p w14:paraId="2EAFEF8B" w14:textId="79B62D73" w:rsidR="00936C5B" w:rsidRDefault="00936C5B" w:rsidP="00936C5B">
      <w:r w:rsidRPr="00C940C3">
        <w:rPr>
          <w:b/>
          <w:bCs/>
          <w:sz w:val="28"/>
          <w:szCs w:val="28"/>
        </w:rPr>
        <w:lastRenderedPageBreak/>
        <w:t>Прод</w:t>
      </w:r>
      <w:r w:rsidR="00485FCE" w:rsidRPr="00C940C3">
        <w:rPr>
          <w:b/>
          <w:bCs/>
          <w:sz w:val="28"/>
          <w:szCs w:val="28"/>
        </w:rPr>
        <w:t>олжение таблицы 7.1</w:t>
      </w:r>
    </w:p>
    <w:tbl>
      <w:tblPr>
        <w:tblStyle w:val="afffff"/>
        <w:tblW w:w="14709" w:type="dxa"/>
        <w:tblLayout w:type="fixed"/>
        <w:tblLook w:val="04A0" w:firstRow="1" w:lastRow="0" w:firstColumn="1" w:lastColumn="0" w:noHBand="0" w:noVBand="1"/>
      </w:tblPr>
      <w:tblGrid>
        <w:gridCol w:w="561"/>
        <w:gridCol w:w="3946"/>
        <w:gridCol w:w="1560"/>
        <w:gridCol w:w="1417"/>
        <w:gridCol w:w="1562"/>
        <w:gridCol w:w="1559"/>
        <w:gridCol w:w="1418"/>
        <w:gridCol w:w="1275"/>
        <w:gridCol w:w="1411"/>
      </w:tblGrid>
      <w:tr w:rsidR="00936C5B" w14:paraId="24F79B96" w14:textId="77777777" w:rsidTr="00C940C3">
        <w:tc>
          <w:tcPr>
            <w:tcW w:w="561" w:type="dxa"/>
            <w:vMerge w:val="restart"/>
            <w:vAlign w:val="center"/>
          </w:tcPr>
          <w:p w14:paraId="2E8572A7" w14:textId="77777777" w:rsidR="00936C5B" w:rsidRDefault="00936C5B" w:rsidP="002C085C">
            <w:pPr>
              <w:widowControl w:val="0"/>
              <w:jc w:val="center"/>
            </w:pPr>
            <w:r>
              <w:rPr>
                <w:b/>
              </w:rPr>
              <w:t>№ п/п</w:t>
            </w:r>
          </w:p>
        </w:tc>
        <w:tc>
          <w:tcPr>
            <w:tcW w:w="3946" w:type="dxa"/>
            <w:vMerge w:val="restart"/>
            <w:vAlign w:val="center"/>
          </w:tcPr>
          <w:p w14:paraId="508C2B43" w14:textId="77777777" w:rsidR="00936C5B" w:rsidRDefault="00936C5B" w:rsidP="002C085C">
            <w:pPr>
              <w:widowControl w:val="0"/>
              <w:jc w:val="center"/>
            </w:pPr>
            <w:r>
              <w:rPr>
                <w:b/>
              </w:rPr>
              <w:t>Наименование муниципальной программы</w:t>
            </w:r>
          </w:p>
        </w:tc>
        <w:tc>
          <w:tcPr>
            <w:tcW w:w="8791" w:type="dxa"/>
            <w:gridSpan w:val="6"/>
          </w:tcPr>
          <w:p w14:paraId="2C6484D4" w14:textId="77777777" w:rsidR="00936C5B" w:rsidRDefault="00936C5B" w:rsidP="002C085C">
            <w:pPr>
              <w:widowControl w:val="0"/>
              <w:jc w:val="center"/>
            </w:pPr>
            <w:r>
              <w:rPr>
                <w:b/>
              </w:rPr>
              <w:t>Финансовые затраты на реализацию до 2030 года, тыс. руб.</w:t>
            </w:r>
          </w:p>
        </w:tc>
        <w:tc>
          <w:tcPr>
            <w:tcW w:w="1411" w:type="dxa"/>
            <w:vMerge w:val="restart"/>
            <w:textDirection w:val="btLr"/>
          </w:tcPr>
          <w:p w14:paraId="27488A8A" w14:textId="77777777" w:rsidR="00936C5B" w:rsidRDefault="00936C5B" w:rsidP="002C085C">
            <w:pPr>
              <w:widowControl w:val="0"/>
              <w:jc w:val="center"/>
            </w:pPr>
            <w:r>
              <w:rPr>
                <w:b/>
              </w:rPr>
              <w:t>Доля совокупного бюджета муниципальных программ, %</w:t>
            </w:r>
          </w:p>
        </w:tc>
      </w:tr>
      <w:tr w:rsidR="00936C5B" w14:paraId="6CE9D3E7" w14:textId="77777777" w:rsidTr="00C940C3">
        <w:tc>
          <w:tcPr>
            <w:tcW w:w="561" w:type="dxa"/>
            <w:vMerge/>
          </w:tcPr>
          <w:p w14:paraId="4A189FF6" w14:textId="77777777" w:rsidR="00936C5B" w:rsidRDefault="00936C5B" w:rsidP="002C085C">
            <w:pPr>
              <w:widowControl w:val="0"/>
              <w:jc w:val="center"/>
            </w:pPr>
          </w:p>
        </w:tc>
        <w:tc>
          <w:tcPr>
            <w:tcW w:w="3946" w:type="dxa"/>
            <w:vMerge/>
          </w:tcPr>
          <w:p w14:paraId="2DBD6B5F" w14:textId="77777777" w:rsidR="00936C5B" w:rsidRDefault="00936C5B" w:rsidP="002C085C">
            <w:pPr>
              <w:widowControl w:val="0"/>
            </w:pPr>
          </w:p>
        </w:tc>
        <w:tc>
          <w:tcPr>
            <w:tcW w:w="1560" w:type="dxa"/>
            <w:vMerge w:val="restart"/>
          </w:tcPr>
          <w:p w14:paraId="56CCEE88" w14:textId="77777777" w:rsidR="00936C5B" w:rsidRDefault="00936C5B" w:rsidP="002C085C">
            <w:pPr>
              <w:widowControl w:val="0"/>
              <w:jc w:val="center"/>
              <w:rPr>
                <w:b/>
                <w:color w:val="1A1A1A"/>
                <w:shd w:val="clear" w:color="auto" w:fill="FFFFFF"/>
              </w:rPr>
            </w:pPr>
            <w:r>
              <w:rPr>
                <w:b/>
                <w:color w:val="1A1A1A"/>
                <w:shd w:val="clear" w:color="auto" w:fill="FFFFFF"/>
              </w:rPr>
              <w:t>всего</w:t>
            </w:r>
          </w:p>
        </w:tc>
        <w:tc>
          <w:tcPr>
            <w:tcW w:w="7231" w:type="dxa"/>
            <w:gridSpan w:val="5"/>
          </w:tcPr>
          <w:p w14:paraId="0EE7BB24" w14:textId="77777777" w:rsidR="00936C5B" w:rsidRDefault="00936C5B" w:rsidP="002C085C">
            <w:pPr>
              <w:widowControl w:val="0"/>
              <w:jc w:val="center"/>
              <w:rPr>
                <w:b/>
              </w:rPr>
            </w:pPr>
            <w:r>
              <w:rPr>
                <w:b/>
              </w:rPr>
              <w:t>в том числе</w:t>
            </w:r>
          </w:p>
        </w:tc>
        <w:tc>
          <w:tcPr>
            <w:tcW w:w="1411" w:type="dxa"/>
            <w:vMerge/>
          </w:tcPr>
          <w:p w14:paraId="6B02FE7C" w14:textId="77777777" w:rsidR="00936C5B" w:rsidRDefault="00936C5B" w:rsidP="002C085C">
            <w:pPr>
              <w:widowControl w:val="0"/>
              <w:jc w:val="center"/>
              <w:rPr>
                <w:color w:val="000000"/>
              </w:rPr>
            </w:pPr>
          </w:p>
        </w:tc>
      </w:tr>
      <w:tr w:rsidR="00936C5B" w14:paraId="2B96C811" w14:textId="77777777" w:rsidTr="00C940C3">
        <w:trPr>
          <w:trHeight w:val="2521"/>
        </w:trPr>
        <w:tc>
          <w:tcPr>
            <w:tcW w:w="561" w:type="dxa"/>
            <w:vMerge/>
          </w:tcPr>
          <w:p w14:paraId="617344AB" w14:textId="77777777" w:rsidR="00936C5B" w:rsidRDefault="00936C5B" w:rsidP="002C085C">
            <w:pPr>
              <w:widowControl w:val="0"/>
              <w:jc w:val="center"/>
            </w:pPr>
          </w:p>
        </w:tc>
        <w:tc>
          <w:tcPr>
            <w:tcW w:w="3946" w:type="dxa"/>
            <w:vMerge/>
          </w:tcPr>
          <w:p w14:paraId="1E1E48C9" w14:textId="77777777" w:rsidR="00936C5B" w:rsidRDefault="00936C5B" w:rsidP="002C085C">
            <w:pPr>
              <w:widowControl w:val="0"/>
            </w:pPr>
          </w:p>
        </w:tc>
        <w:tc>
          <w:tcPr>
            <w:tcW w:w="1560" w:type="dxa"/>
            <w:vMerge/>
          </w:tcPr>
          <w:p w14:paraId="0ADB19BE" w14:textId="77777777" w:rsidR="00936C5B" w:rsidRDefault="00936C5B" w:rsidP="002C085C">
            <w:pPr>
              <w:widowControl w:val="0"/>
              <w:jc w:val="center"/>
              <w:rPr>
                <w:color w:val="1A1A1A"/>
                <w:shd w:val="clear" w:color="auto" w:fill="FFFFFF"/>
              </w:rPr>
            </w:pPr>
          </w:p>
        </w:tc>
        <w:tc>
          <w:tcPr>
            <w:tcW w:w="1417" w:type="dxa"/>
            <w:textDirection w:val="btLr"/>
            <w:vAlign w:val="center"/>
          </w:tcPr>
          <w:p w14:paraId="127755E2" w14:textId="77777777" w:rsidR="00936C5B" w:rsidRDefault="00936C5B" w:rsidP="002C085C">
            <w:pPr>
              <w:widowControl w:val="0"/>
              <w:jc w:val="center"/>
            </w:pPr>
            <w:r>
              <w:rPr>
                <w:b/>
              </w:rPr>
              <w:t>федеральный бюджет</w:t>
            </w:r>
          </w:p>
        </w:tc>
        <w:tc>
          <w:tcPr>
            <w:tcW w:w="1562" w:type="dxa"/>
            <w:textDirection w:val="btLr"/>
            <w:vAlign w:val="center"/>
          </w:tcPr>
          <w:p w14:paraId="07267A00" w14:textId="77777777" w:rsidR="00936C5B" w:rsidRDefault="00936C5B" w:rsidP="002C085C">
            <w:pPr>
              <w:widowControl w:val="0"/>
              <w:jc w:val="center"/>
            </w:pPr>
            <w:r>
              <w:rPr>
                <w:b/>
              </w:rPr>
              <w:t>бюджет автономного округа</w:t>
            </w:r>
          </w:p>
        </w:tc>
        <w:tc>
          <w:tcPr>
            <w:tcW w:w="1559" w:type="dxa"/>
            <w:textDirection w:val="btLr"/>
            <w:vAlign w:val="center"/>
          </w:tcPr>
          <w:p w14:paraId="6A22FCA2" w14:textId="77777777" w:rsidR="00936C5B" w:rsidRDefault="00936C5B" w:rsidP="002C085C">
            <w:pPr>
              <w:widowControl w:val="0"/>
              <w:jc w:val="center"/>
              <w:rPr>
                <w:color w:val="1A1A1A"/>
                <w:shd w:val="clear" w:color="auto" w:fill="FFFFFF"/>
              </w:rPr>
            </w:pPr>
            <w:r>
              <w:rPr>
                <w:b/>
              </w:rPr>
              <w:t>бюджет района</w:t>
            </w:r>
          </w:p>
        </w:tc>
        <w:tc>
          <w:tcPr>
            <w:tcW w:w="1418" w:type="dxa"/>
            <w:textDirection w:val="btLr"/>
            <w:vAlign w:val="center"/>
          </w:tcPr>
          <w:p w14:paraId="5B42BA40" w14:textId="77777777" w:rsidR="00936C5B" w:rsidRDefault="00936C5B" w:rsidP="002C085C">
            <w:pPr>
              <w:widowControl w:val="0"/>
              <w:jc w:val="center"/>
            </w:pPr>
            <w:r>
              <w:rPr>
                <w:b/>
              </w:rPr>
              <w:t>бюджет городских (сельских) поселений</w:t>
            </w:r>
          </w:p>
        </w:tc>
        <w:tc>
          <w:tcPr>
            <w:tcW w:w="1275" w:type="dxa"/>
            <w:textDirection w:val="btLr"/>
            <w:vAlign w:val="center"/>
          </w:tcPr>
          <w:p w14:paraId="29F01C91" w14:textId="77777777" w:rsidR="00936C5B" w:rsidRDefault="00936C5B" w:rsidP="002C085C">
            <w:pPr>
              <w:widowControl w:val="0"/>
              <w:ind w:left="113" w:right="113"/>
              <w:jc w:val="center"/>
              <w:rPr>
                <w:b/>
              </w:rPr>
            </w:pPr>
            <w:r>
              <w:rPr>
                <w:b/>
              </w:rPr>
              <w:t>иные</w:t>
            </w:r>
          </w:p>
          <w:p w14:paraId="7B84AF0E" w14:textId="77777777" w:rsidR="00936C5B" w:rsidRDefault="00936C5B" w:rsidP="002C085C">
            <w:pPr>
              <w:widowControl w:val="0"/>
              <w:jc w:val="center"/>
            </w:pPr>
            <w:r>
              <w:rPr>
                <w:b/>
              </w:rPr>
              <w:t>источники финансирования</w:t>
            </w:r>
          </w:p>
        </w:tc>
        <w:tc>
          <w:tcPr>
            <w:tcW w:w="1411" w:type="dxa"/>
            <w:vMerge/>
          </w:tcPr>
          <w:p w14:paraId="2C3C97C2" w14:textId="77777777" w:rsidR="00936C5B" w:rsidRDefault="00936C5B" w:rsidP="002C085C">
            <w:pPr>
              <w:widowControl w:val="0"/>
              <w:jc w:val="center"/>
              <w:rPr>
                <w:color w:val="000000"/>
              </w:rPr>
            </w:pPr>
          </w:p>
        </w:tc>
      </w:tr>
      <w:tr w:rsidR="00061C42" w14:paraId="27B97D39" w14:textId="77777777" w:rsidTr="00061C42">
        <w:tc>
          <w:tcPr>
            <w:tcW w:w="561" w:type="dxa"/>
          </w:tcPr>
          <w:p w14:paraId="06BEE7C7" w14:textId="398E1F89" w:rsidR="00061C42" w:rsidRDefault="00061C42" w:rsidP="00061C42">
            <w:pPr>
              <w:widowControl w:val="0"/>
              <w:jc w:val="center"/>
            </w:pPr>
            <w:r>
              <w:t>19</w:t>
            </w:r>
          </w:p>
        </w:tc>
        <w:tc>
          <w:tcPr>
            <w:tcW w:w="3946" w:type="dxa"/>
          </w:tcPr>
          <w:p w14:paraId="64CE64A1" w14:textId="1C5C94F3" w:rsidR="00061C42" w:rsidRPr="00584B8E" w:rsidRDefault="00061C42" w:rsidP="00061C42">
            <w:pPr>
              <w:widowControl w:val="0"/>
            </w:pPr>
            <w:r w:rsidRPr="00584B8E">
              <w:t>Развитие гражданского общества в Березовском районе</w:t>
            </w:r>
            <w:r>
              <w:t xml:space="preserve"> </w:t>
            </w:r>
          </w:p>
        </w:tc>
        <w:tc>
          <w:tcPr>
            <w:tcW w:w="1560" w:type="dxa"/>
          </w:tcPr>
          <w:p w14:paraId="5CF75C30" w14:textId="3E64E603" w:rsidR="00061C42" w:rsidRPr="00F838AB" w:rsidRDefault="00061C42" w:rsidP="00061C42">
            <w:pPr>
              <w:widowControl w:val="0"/>
              <w:jc w:val="center"/>
              <w:rPr>
                <w:color w:val="1A1A1A"/>
                <w:shd w:val="clear" w:color="auto" w:fill="FFFFFF"/>
              </w:rPr>
            </w:pPr>
            <w:r w:rsidRPr="00F838AB">
              <w:rPr>
                <w:color w:val="1A1A1A"/>
                <w:shd w:val="clear" w:color="auto" w:fill="FFFFFF"/>
              </w:rPr>
              <w:t>168 487,9</w:t>
            </w:r>
          </w:p>
        </w:tc>
        <w:tc>
          <w:tcPr>
            <w:tcW w:w="1417" w:type="dxa"/>
          </w:tcPr>
          <w:p w14:paraId="18988644" w14:textId="37F07494" w:rsidR="00061C42" w:rsidRPr="00F838AB" w:rsidRDefault="00061C42" w:rsidP="00061C42">
            <w:pPr>
              <w:widowControl w:val="0"/>
              <w:jc w:val="center"/>
            </w:pPr>
            <w:r w:rsidRPr="00F838AB">
              <w:t>0,0</w:t>
            </w:r>
          </w:p>
        </w:tc>
        <w:tc>
          <w:tcPr>
            <w:tcW w:w="1562" w:type="dxa"/>
          </w:tcPr>
          <w:p w14:paraId="2E63969A" w14:textId="566B95A3" w:rsidR="00061C42" w:rsidRPr="00F838AB" w:rsidRDefault="00061C42" w:rsidP="00061C42">
            <w:pPr>
              <w:widowControl w:val="0"/>
              <w:jc w:val="center"/>
            </w:pPr>
            <w:r w:rsidRPr="00F838AB">
              <w:t>0,0</w:t>
            </w:r>
          </w:p>
        </w:tc>
        <w:tc>
          <w:tcPr>
            <w:tcW w:w="1559" w:type="dxa"/>
          </w:tcPr>
          <w:p w14:paraId="3D9558C1" w14:textId="259AC86C" w:rsidR="00061C42" w:rsidRPr="00F838AB" w:rsidRDefault="00061C42" w:rsidP="00061C42">
            <w:pPr>
              <w:widowControl w:val="0"/>
              <w:jc w:val="center"/>
              <w:rPr>
                <w:color w:val="1A1A1A"/>
                <w:shd w:val="clear" w:color="auto" w:fill="FFFFFF"/>
              </w:rPr>
            </w:pPr>
            <w:r w:rsidRPr="00F838AB">
              <w:rPr>
                <w:color w:val="1A1A1A"/>
                <w:shd w:val="clear" w:color="auto" w:fill="FFFFFF"/>
              </w:rPr>
              <w:t>151 424,0</w:t>
            </w:r>
          </w:p>
        </w:tc>
        <w:tc>
          <w:tcPr>
            <w:tcW w:w="1418" w:type="dxa"/>
          </w:tcPr>
          <w:p w14:paraId="257AB08B" w14:textId="2AC09BE7" w:rsidR="00061C42" w:rsidRPr="00F838AB" w:rsidRDefault="00061C42" w:rsidP="00061C42">
            <w:pPr>
              <w:widowControl w:val="0"/>
              <w:jc w:val="center"/>
            </w:pPr>
            <w:r w:rsidRPr="00F838AB">
              <w:t>0,0</w:t>
            </w:r>
          </w:p>
        </w:tc>
        <w:tc>
          <w:tcPr>
            <w:tcW w:w="1275" w:type="dxa"/>
          </w:tcPr>
          <w:p w14:paraId="6ED38276" w14:textId="2EABD8C3" w:rsidR="00061C42" w:rsidRPr="00F838AB" w:rsidRDefault="00061C42" w:rsidP="00061C42">
            <w:pPr>
              <w:widowControl w:val="0"/>
              <w:jc w:val="center"/>
            </w:pPr>
            <w:r w:rsidRPr="00F838AB">
              <w:t>0,0</w:t>
            </w:r>
          </w:p>
        </w:tc>
        <w:tc>
          <w:tcPr>
            <w:tcW w:w="1411" w:type="dxa"/>
          </w:tcPr>
          <w:p w14:paraId="4340CB06" w14:textId="23D61851" w:rsidR="00061C42" w:rsidRPr="00061C42" w:rsidRDefault="00061C42" w:rsidP="00061C42">
            <w:pPr>
              <w:widowControl w:val="0"/>
              <w:jc w:val="center"/>
              <w:rPr>
                <w:color w:val="000000"/>
              </w:rPr>
            </w:pPr>
            <w:r w:rsidRPr="00061C42">
              <w:rPr>
                <w:color w:val="000000"/>
              </w:rPr>
              <w:t>0,55</w:t>
            </w:r>
          </w:p>
        </w:tc>
      </w:tr>
      <w:tr w:rsidR="00061C42" w14:paraId="68D0BAD7" w14:textId="77777777" w:rsidTr="00061C42">
        <w:tc>
          <w:tcPr>
            <w:tcW w:w="561" w:type="dxa"/>
          </w:tcPr>
          <w:p w14:paraId="23B49C14" w14:textId="33F6FCF3" w:rsidR="00061C42" w:rsidRDefault="00061C42" w:rsidP="00061C42">
            <w:pPr>
              <w:widowControl w:val="0"/>
              <w:jc w:val="center"/>
            </w:pPr>
            <w:r>
              <w:t>20</w:t>
            </w:r>
          </w:p>
        </w:tc>
        <w:tc>
          <w:tcPr>
            <w:tcW w:w="3946" w:type="dxa"/>
          </w:tcPr>
          <w:p w14:paraId="62D4761E" w14:textId="1243B81E" w:rsidR="00061C42" w:rsidRDefault="00061C42" w:rsidP="00061C42">
            <w:pPr>
              <w:widowControl w:val="0"/>
            </w:pPr>
            <w:r w:rsidRPr="00902E1D">
              <w:t>Формирование современной городской среды в Березовском районе</w:t>
            </w:r>
            <w:r>
              <w:t xml:space="preserve"> </w:t>
            </w:r>
          </w:p>
        </w:tc>
        <w:tc>
          <w:tcPr>
            <w:tcW w:w="1560" w:type="dxa"/>
          </w:tcPr>
          <w:p w14:paraId="0BC44859" w14:textId="679ECBA9" w:rsidR="00061C42" w:rsidRPr="00F838AB" w:rsidRDefault="00061C42" w:rsidP="00061C42">
            <w:pPr>
              <w:widowControl w:val="0"/>
              <w:jc w:val="center"/>
            </w:pPr>
            <w:r w:rsidRPr="00F838AB">
              <w:t>50 059,9</w:t>
            </w:r>
          </w:p>
        </w:tc>
        <w:tc>
          <w:tcPr>
            <w:tcW w:w="1417" w:type="dxa"/>
          </w:tcPr>
          <w:p w14:paraId="041843F2" w14:textId="647DCDFF" w:rsidR="00061C42" w:rsidRPr="00F838AB" w:rsidRDefault="00061C42" w:rsidP="00061C42">
            <w:pPr>
              <w:widowControl w:val="0"/>
              <w:jc w:val="center"/>
            </w:pPr>
            <w:r w:rsidRPr="00F838AB">
              <w:t>6 225,6</w:t>
            </w:r>
          </w:p>
        </w:tc>
        <w:tc>
          <w:tcPr>
            <w:tcW w:w="1562" w:type="dxa"/>
          </w:tcPr>
          <w:p w14:paraId="31F34493" w14:textId="531E1A20" w:rsidR="00061C42" w:rsidRPr="00F838AB" w:rsidRDefault="00061C42" w:rsidP="00061C42">
            <w:pPr>
              <w:widowControl w:val="0"/>
              <w:jc w:val="center"/>
            </w:pPr>
            <w:r w:rsidRPr="00F838AB">
              <w:t>28 860,1</w:t>
            </w:r>
          </w:p>
        </w:tc>
        <w:tc>
          <w:tcPr>
            <w:tcW w:w="1559" w:type="dxa"/>
          </w:tcPr>
          <w:p w14:paraId="5C9A94F1" w14:textId="4F46DFF6" w:rsidR="00061C42" w:rsidRPr="00F838AB" w:rsidRDefault="00061C42" w:rsidP="00061C42">
            <w:pPr>
              <w:widowControl w:val="0"/>
              <w:jc w:val="center"/>
            </w:pPr>
            <w:r w:rsidRPr="00F838AB">
              <w:t>0,0</w:t>
            </w:r>
          </w:p>
        </w:tc>
        <w:tc>
          <w:tcPr>
            <w:tcW w:w="1418" w:type="dxa"/>
          </w:tcPr>
          <w:p w14:paraId="3150BDB7" w14:textId="6335E018" w:rsidR="00061C42" w:rsidRPr="00F838AB" w:rsidRDefault="00061C42" w:rsidP="00061C42">
            <w:pPr>
              <w:widowControl w:val="0"/>
              <w:jc w:val="center"/>
            </w:pPr>
            <w:r w:rsidRPr="00F838AB">
              <w:t>14 974,2</w:t>
            </w:r>
          </w:p>
        </w:tc>
        <w:tc>
          <w:tcPr>
            <w:tcW w:w="1275" w:type="dxa"/>
          </w:tcPr>
          <w:p w14:paraId="018AD8FF" w14:textId="0938D631" w:rsidR="00061C42" w:rsidRPr="00F838AB" w:rsidRDefault="00061C42" w:rsidP="00061C42">
            <w:pPr>
              <w:widowControl w:val="0"/>
              <w:jc w:val="center"/>
            </w:pPr>
            <w:r w:rsidRPr="00F838AB">
              <w:t>0,0</w:t>
            </w:r>
          </w:p>
        </w:tc>
        <w:tc>
          <w:tcPr>
            <w:tcW w:w="1411" w:type="dxa"/>
          </w:tcPr>
          <w:p w14:paraId="46B35500" w14:textId="676FAAEC" w:rsidR="00061C42" w:rsidRPr="00061C42" w:rsidRDefault="00061C42" w:rsidP="00061C42">
            <w:pPr>
              <w:widowControl w:val="0"/>
              <w:jc w:val="center"/>
              <w:rPr>
                <w:highlight w:val="yellow"/>
              </w:rPr>
            </w:pPr>
            <w:r w:rsidRPr="00061C42">
              <w:rPr>
                <w:color w:val="000000"/>
              </w:rPr>
              <w:t>0,16</w:t>
            </w:r>
          </w:p>
        </w:tc>
      </w:tr>
      <w:tr w:rsidR="00061C42" w14:paraId="64506465" w14:textId="77777777" w:rsidTr="00061C42">
        <w:tc>
          <w:tcPr>
            <w:tcW w:w="561" w:type="dxa"/>
          </w:tcPr>
          <w:p w14:paraId="6241F4E3" w14:textId="70E51029" w:rsidR="00061C42" w:rsidRDefault="00061C42" w:rsidP="00061C42">
            <w:pPr>
              <w:widowControl w:val="0"/>
              <w:jc w:val="center"/>
            </w:pPr>
            <w:r>
              <w:t>21</w:t>
            </w:r>
          </w:p>
        </w:tc>
        <w:tc>
          <w:tcPr>
            <w:tcW w:w="3946" w:type="dxa"/>
          </w:tcPr>
          <w:p w14:paraId="175CA35A" w14:textId="4AFB1F94" w:rsidR="00061C42" w:rsidRPr="005100C6" w:rsidRDefault="00061C42" w:rsidP="00061C42">
            <w:pPr>
              <w:widowControl w:val="0"/>
              <w:rPr>
                <w:highlight w:val="green"/>
              </w:rPr>
            </w:pPr>
            <w:r w:rsidRPr="00584B8E">
              <w:t xml:space="preserve">Молодежная политика Березовского района </w:t>
            </w:r>
          </w:p>
        </w:tc>
        <w:tc>
          <w:tcPr>
            <w:tcW w:w="1560" w:type="dxa"/>
          </w:tcPr>
          <w:p w14:paraId="57F362F9" w14:textId="413D3071" w:rsidR="00061C42" w:rsidRPr="00F838AB" w:rsidRDefault="00061C42" w:rsidP="00061C42">
            <w:pPr>
              <w:widowControl w:val="0"/>
              <w:jc w:val="center"/>
              <w:rPr>
                <w:color w:val="1A1A1A"/>
                <w:shd w:val="clear" w:color="auto" w:fill="FFFFFF"/>
              </w:rPr>
            </w:pPr>
            <w:r w:rsidRPr="00F838AB">
              <w:rPr>
                <w:color w:val="1A1A1A"/>
                <w:shd w:val="clear" w:color="auto" w:fill="FFFFFF"/>
              </w:rPr>
              <w:t>129 058,0</w:t>
            </w:r>
          </w:p>
        </w:tc>
        <w:tc>
          <w:tcPr>
            <w:tcW w:w="1417" w:type="dxa"/>
          </w:tcPr>
          <w:p w14:paraId="2F28DBE6" w14:textId="1B235405" w:rsidR="00061C42" w:rsidRPr="00F838AB" w:rsidRDefault="00061C42" w:rsidP="00061C42">
            <w:pPr>
              <w:widowControl w:val="0"/>
              <w:jc w:val="center"/>
              <w:rPr>
                <w:color w:val="1A1A1A"/>
                <w:shd w:val="clear" w:color="auto" w:fill="FFFFFF"/>
              </w:rPr>
            </w:pPr>
            <w:r w:rsidRPr="00F838AB">
              <w:rPr>
                <w:color w:val="1A1A1A"/>
                <w:shd w:val="clear" w:color="auto" w:fill="FFFFFF"/>
              </w:rPr>
              <w:t>0,0</w:t>
            </w:r>
          </w:p>
        </w:tc>
        <w:tc>
          <w:tcPr>
            <w:tcW w:w="1562" w:type="dxa"/>
          </w:tcPr>
          <w:p w14:paraId="4D88E08B" w14:textId="292AE159" w:rsidR="00061C42" w:rsidRPr="00F838AB" w:rsidRDefault="00061C42" w:rsidP="00061C42">
            <w:pPr>
              <w:widowControl w:val="0"/>
              <w:jc w:val="center"/>
              <w:rPr>
                <w:color w:val="1A1A1A"/>
                <w:shd w:val="clear" w:color="auto" w:fill="FFFFFF"/>
              </w:rPr>
            </w:pPr>
            <w:r w:rsidRPr="00F838AB">
              <w:rPr>
                <w:color w:val="1A1A1A"/>
                <w:shd w:val="clear" w:color="auto" w:fill="FFFFFF"/>
              </w:rPr>
              <w:t>0,0</w:t>
            </w:r>
          </w:p>
        </w:tc>
        <w:tc>
          <w:tcPr>
            <w:tcW w:w="1559" w:type="dxa"/>
          </w:tcPr>
          <w:p w14:paraId="171B141B" w14:textId="1A062638" w:rsidR="00061C42" w:rsidRPr="00F838AB" w:rsidRDefault="00061C42" w:rsidP="00061C42">
            <w:pPr>
              <w:widowControl w:val="0"/>
              <w:jc w:val="center"/>
              <w:rPr>
                <w:color w:val="1A1A1A"/>
                <w:shd w:val="clear" w:color="auto" w:fill="FFFFFF"/>
              </w:rPr>
            </w:pPr>
            <w:r w:rsidRPr="00F838AB">
              <w:rPr>
                <w:color w:val="1A1A1A"/>
                <w:shd w:val="clear" w:color="auto" w:fill="FFFFFF"/>
              </w:rPr>
              <w:t>129 058,0</w:t>
            </w:r>
          </w:p>
        </w:tc>
        <w:tc>
          <w:tcPr>
            <w:tcW w:w="1418" w:type="dxa"/>
          </w:tcPr>
          <w:p w14:paraId="04DF20F6" w14:textId="1F4D00A3" w:rsidR="00061C42" w:rsidRPr="00F838AB" w:rsidRDefault="00061C42" w:rsidP="00061C42">
            <w:pPr>
              <w:widowControl w:val="0"/>
              <w:jc w:val="center"/>
              <w:rPr>
                <w:color w:val="1A1A1A"/>
                <w:shd w:val="clear" w:color="auto" w:fill="FFFFFF"/>
              </w:rPr>
            </w:pPr>
            <w:r w:rsidRPr="00F838AB">
              <w:rPr>
                <w:color w:val="1A1A1A"/>
                <w:shd w:val="clear" w:color="auto" w:fill="FFFFFF"/>
              </w:rPr>
              <w:t>0,0</w:t>
            </w:r>
          </w:p>
        </w:tc>
        <w:tc>
          <w:tcPr>
            <w:tcW w:w="1275" w:type="dxa"/>
          </w:tcPr>
          <w:p w14:paraId="7F0025FA" w14:textId="23FA4EA2" w:rsidR="00061C42" w:rsidRPr="00F838AB" w:rsidRDefault="00061C42" w:rsidP="00061C42">
            <w:pPr>
              <w:widowControl w:val="0"/>
              <w:jc w:val="center"/>
            </w:pPr>
            <w:r w:rsidRPr="00F838AB">
              <w:t>0,0</w:t>
            </w:r>
          </w:p>
        </w:tc>
        <w:tc>
          <w:tcPr>
            <w:tcW w:w="1411" w:type="dxa"/>
          </w:tcPr>
          <w:p w14:paraId="43BDD2E5" w14:textId="41FD1539" w:rsidR="00061C42" w:rsidRPr="00061C42" w:rsidRDefault="00061C42" w:rsidP="00061C42">
            <w:pPr>
              <w:widowControl w:val="0"/>
              <w:jc w:val="center"/>
              <w:rPr>
                <w:color w:val="000000"/>
              </w:rPr>
            </w:pPr>
            <w:r w:rsidRPr="00061C42">
              <w:rPr>
                <w:color w:val="000000"/>
              </w:rPr>
              <w:t>0,42</w:t>
            </w:r>
          </w:p>
        </w:tc>
      </w:tr>
      <w:tr w:rsidR="00061C42" w14:paraId="6C0354C5" w14:textId="77777777" w:rsidTr="00061C42">
        <w:tc>
          <w:tcPr>
            <w:tcW w:w="561" w:type="dxa"/>
          </w:tcPr>
          <w:p w14:paraId="1F9B42BB" w14:textId="35EDBF7E" w:rsidR="00061C42" w:rsidRDefault="00061C42" w:rsidP="00061C42">
            <w:pPr>
              <w:widowControl w:val="0"/>
              <w:jc w:val="center"/>
            </w:pPr>
            <w:r>
              <w:t>22</w:t>
            </w:r>
          </w:p>
        </w:tc>
        <w:tc>
          <w:tcPr>
            <w:tcW w:w="3946" w:type="dxa"/>
          </w:tcPr>
          <w:p w14:paraId="225BD20F" w14:textId="28427C80" w:rsidR="00061C42" w:rsidRPr="005100C6" w:rsidRDefault="00061C42" w:rsidP="00061C42">
            <w:pPr>
              <w:widowControl w:val="0"/>
              <w:rPr>
                <w:bCs/>
                <w:highlight w:val="green"/>
              </w:rPr>
            </w:pPr>
            <w:r w:rsidRPr="00584B8E">
              <w:rPr>
                <w:bCs/>
              </w:rPr>
              <w:t xml:space="preserve">Профилактика правонарушений и обеспечение отдельных прав граждан в Березовском районе </w:t>
            </w:r>
          </w:p>
        </w:tc>
        <w:tc>
          <w:tcPr>
            <w:tcW w:w="1560" w:type="dxa"/>
          </w:tcPr>
          <w:p w14:paraId="37963FEC" w14:textId="2E7DF0E6" w:rsidR="00061C42" w:rsidRPr="00F838AB" w:rsidRDefault="00061C42" w:rsidP="00061C42">
            <w:pPr>
              <w:widowControl w:val="0"/>
              <w:jc w:val="center"/>
              <w:rPr>
                <w:color w:val="1A1A1A"/>
                <w:shd w:val="clear" w:color="auto" w:fill="FFFFFF"/>
              </w:rPr>
            </w:pPr>
            <w:r w:rsidRPr="00F838AB">
              <w:rPr>
                <w:color w:val="1A1A1A"/>
                <w:shd w:val="clear" w:color="auto" w:fill="FFFFFF"/>
              </w:rPr>
              <w:t>29 009,7</w:t>
            </w:r>
          </w:p>
        </w:tc>
        <w:tc>
          <w:tcPr>
            <w:tcW w:w="1417" w:type="dxa"/>
          </w:tcPr>
          <w:p w14:paraId="1A1F1C99" w14:textId="63D8B414" w:rsidR="00061C42" w:rsidRPr="00F838AB" w:rsidRDefault="00061C42" w:rsidP="00061C42">
            <w:pPr>
              <w:widowControl w:val="0"/>
              <w:jc w:val="center"/>
              <w:rPr>
                <w:color w:val="1A1A1A"/>
                <w:shd w:val="clear" w:color="auto" w:fill="FFFFFF"/>
              </w:rPr>
            </w:pPr>
            <w:r w:rsidRPr="00F838AB">
              <w:rPr>
                <w:color w:val="1A1A1A"/>
                <w:shd w:val="clear" w:color="auto" w:fill="FFFFFF"/>
              </w:rPr>
              <w:t>310,9</w:t>
            </w:r>
          </w:p>
        </w:tc>
        <w:tc>
          <w:tcPr>
            <w:tcW w:w="1562" w:type="dxa"/>
          </w:tcPr>
          <w:p w14:paraId="3698E795" w14:textId="3E3D306B" w:rsidR="00061C42" w:rsidRPr="00F838AB" w:rsidRDefault="00061C42" w:rsidP="00061C42">
            <w:pPr>
              <w:widowControl w:val="0"/>
              <w:jc w:val="center"/>
              <w:rPr>
                <w:color w:val="1A1A1A"/>
                <w:shd w:val="clear" w:color="auto" w:fill="FFFFFF"/>
              </w:rPr>
            </w:pPr>
            <w:r w:rsidRPr="00F838AB">
              <w:rPr>
                <w:color w:val="1A1A1A"/>
                <w:shd w:val="clear" w:color="auto" w:fill="FFFFFF"/>
              </w:rPr>
              <w:t>27 233,3</w:t>
            </w:r>
          </w:p>
        </w:tc>
        <w:tc>
          <w:tcPr>
            <w:tcW w:w="1559" w:type="dxa"/>
          </w:tcPr>
          <w:p w14:paraId="22F91C58" w14:textId="1EFB870A" w:rsidR="00061C42" w:rsidRPr="00F838AB" w:rsidRDefault="00061C42" w:rsidP="00061C42">
            <w:pPr>
              <w:widowControl w:val="0"/>
              <w:jc w:val="center"/>
              <w:rPr>
                <w:color w:val="1A1A1A"/>
                <w:shd w:val="clear" w:color="auto" w:fill="FFFFFF"/>
              </w:rPr>
            </w:pPr>
            <w:r w:rsidRPr="00F838AB">
              <w:rPr>
                <w:color w:val="1A1A1A"/>
                <w:shd w:val="clear" w:color="auto" w:fill="FFFFFF"/>
              </w:rPr>
              <w:t>1 194,0</w:t>
            </w:r>
          </w:p>
        </w:tc>
        <w:tc>
          <w:tcPr>
            <w:tcW w:w="1418" w:type="dxa"/>
          </w:tcPr>
          <w:p w14:paraId="49C10DF2" w14:textId="6C2B688B" w:rsidR="00061C42" w:rsidRPr="00F838AB" w:rsidRDefault="00061C42" w:rsidP="00061C42">
            <w:pPr>
              <w:widowControl w:val="0"/>
              <w:jc w:val="center"/>
              <w:rPr>
                <w:color w:val="1A1A1A"/>
                <w:shd w:val="clear" w:color="auto" w:fill="FFFFFF"/>
              </w:rPr>
            </w:pPr>
            <w:r w:rsidRPr="00F838AB">
              <w:rPr>
                <w:color w:val="1A1A1A"/>
                <w:shd w:val="clear" w:color="auto" w:fill="FFFFFF"/>
              </w:rPr>
              <w:t>271,6</w:t>
            </w:r>
          </w:p>
        </w:tc>
        <w:tc>
          <w:tcPr>
            <w:tcW w:w="1275" w:type="dxa"/>
          </w:tcPr>
          <w:p w14:paraId="0E40DCAD" w14:textId="13EF66C3" w:rsidR="00061C42" w:rsidRPr="00F838AB" w:rsidRDefault="00061C42" w:rsidP="00061C42">
            <w:pPr>
              <w:widowControl w:val="0"/>
              <w:jc w:val="center"/>
            </w:pPr>
            <w:r w:rsidRPr="00F838AB">
              <w:t>0,0</w:t>
            </w:r>
          </w:p>
        </w:tc>
        <w:tc>
          <w:tcPr>
            <w:tcW w:w="1411" w:type="dxa"/>
          </w:tcPr>
          <w:p w14:paraId="695E9191" w14:textId="2523FE5B" w:rsidR="00061C42" w:rsidRPr="00061C42" w:rsidRDefault="00061C42" w:rsidP="00061C42">
            <w:pPr>
              <w:widowControl w:val="0"/>
              <w:jc w:val="center"/>
              <w:rPr>
                <w:color w:val="000000"/>
              </w:rPr>
            </w:pPr>
            <w:r w:rsidRPr="00061C42">
              <w:rPr>
                <w:color w:val="000000"/>
              </w:rPr>
              <w:t>0,09</w:t>
            </w:r>
          </w:p>
        </w:tc>
      </w:tr>
    </w:tbl>
    <w:p w14:paraId="6F3CE6B2" w14:textId="77777777" w:rsidR="00C940C3" w:rsidRDefault="00C940C3" w:rsidP="00C940C3">
      <w:pPr>
        <w:spacing w:line="276" w:lineRule="auto"/>
        <w:ind w:firstLine="426"/>
        <w:jc w:val="both"/>
        <w:rPr>
          <w:sz w:val="28"/>
          <w:szCs w:val="28"/>
        </w:rPr>
      </w:pPr>
    </w:p>
    <w:p w14:paraId="33B7F86D" w14:textId="77777777" w:rsidR="0020579F" w:rsidRPr="0020579F" w:rsidRDefault="00C940C3" w:rsidP="0020579F">
      <w:pPr>
        <w:pStyle w:val="afff2"/>
        <w:spacing w:line="276" w:lineRule="auto"/>
        <w:ind w:left="0" w:firstLine="426"/>
        <w:jc w:val="both"/>
        <w:rPr>
          <w:rFonts w:ascii="Times New Roman" w:hAnsi="Times New Roman"/>
          <w:sz w:val="28"/>
          <w:szCs w:val="28"/>
        </w:rPr>
      </w:pPr>
      <w:r w:rsidRPr="0020579F">
        <w:rPr>
          <w:rFonts w:ascii="Times New Roman" w:hAnsi="Times New Roman"/>
          <w:sz w:val="28"/>
          <w:szCs w:val="28"/>
        </w:rPr>
        <w:t xml:space="preserve">Предельные объемы бюджетных ассигнований на реализацию муниципальных программ района составляет </w:t>
      </w:r>
      <w:r w:rsidR="00FD6999" w:rsidRPr="0020579F">
        <w:rPr>
          <w:rFonts w:ascii="Times New Roman" w:hAnsi="Times New Roman"/>
          <w:color w:val="000000"/>
          <w:sz w:val="28"/>
          <w:szCs w:val="28"/>
        </w:rPr>
        <w:t>30 735 905,87</w:t>
      </w:r>
      <w:r w:rsidR="00FD6999" w:rsidRPr="0020579F">
        <w:rPr>
          <w:rFonts w:ascii="Times New Roman" w:hAnsi="Times New Roman"/>
          <w:color w:val="000000"/>
        </w:rPr>
        <w:t xml:space="preserve"> </w:t>
      </w:r>
      <w:r w:rsidR="00FD6999" w:rsidRPr="0020579F">
        <w:rPr>
          <w:rFonts w:ascii="Times New Roman" w:hAnsi="Times New Roman"/>
          <w:color w:val="000000"/>
          <w:sz w:val="28"/>
          <w:szCs w:val="28"/>
        </w:rPr>
        <w:t>тыс.</w:t>
      </w:r>
      <w:r w:rsidR="00FD6999" w:rsidRPr="0020579F">
        <w:rPr>
          <w:rFonts w:ascii="Times New Roman" w:hAnsi="Times New Roman"/>
          <w:sz w:val="28"/>
          <w:szCs w:val="28"/>
        </w:rPr>
        <w:t xml:space="preserve"> руб.</w:t>
      </w:r>
    </w:p>
    <w:p w14:paraId="3CD1612A" w14:textId="77777777" w:rsidR="0020579F" w:rsidRDefault="0020579F" w:rsidP="00895AFD">
      <w:pPr>
        <w:pStyle w:val="afff2"/>
        <w:spacing w:line="276" w:lineRule="auto"/>
        <w:jc w:val="right"/>
        <w:rPr>
          <w:sz w:val="28"/>
          <w:szCs w:val="28"/>
        </w:rPr>
      </w:pPr>
    </w:p>
    <w:p w14:paraId="7D00C531" w14:textId="77777777" w:rsidR="0020579F" w:rsidRDefault="0020579F" w:rsidP="00895AFD">
      <w:pPr>
        <w:pStyle w:val="afff2"/>
        <w:spacing w:line="276" w:lineRule="auto"/>
        <w:jc w:val="right"/>
        <w:rPr>
          <w:sz w:val="28"/>
          <w:szCs w:val="28"/>
        </w:rPr>
      </w:pPr>
    </w:p>
    <w:p w14:paraId="24EC26CF" w14:textId="77777777" w:rsidR="0020579F" w:rsidRDefault="0020579F" w:rsidP="00895AFD">
      <w:pPr>
        <w:pStyle w:val="afff2"/>
        <w:spacing w:line="276" w:lineRule="auto"/>
        <w:jc w:val="right"/>
        <w:rPr>
          <w:sz w:val="28"/>
          <w:szCs w:val="28"/>
        </w:rPr>
      </w:pPr>
    </w:p>
    <w:p w14:paraId="244579FB" w14:textId="77777777" w:rsidR="004C6DE2" w:rsidRDefault="004C6DE2" w:rsidP="00895AFD">
      <w:pPr>
        <w:pStyle w:val="afff2"/>
        <w:spacing w:line="276" w:lineRule="auto"/>
        <w:jc w:val="right"/>
        <w:rPr>
          <w:rFonts w:ascii="Times New Roman" w:hAnsi="Times New Roman"/>
          <w:sz w:val="28"/>
          <w:szCs w:val="28"/>
        </w:rPr>
      </w:pPr>
    </w:p>
    <w:p w14:paraId="027E5B6E" w14:textId="77777777" w:rsidR="004C6DE2" w:rsidRDefault="004C6DE2" w:rsidP="00895AFD">
      <w:pPr>
        <w:pStyle w:val="afff2"/>
        <w:spacing w:line="276" w:lineRule="auto"/>
        <w:jc w:val="right"/>
        <w:rPr>
          <w:rFonts w:ascii="Times New Roman" w:hAnsi="Times New Roman"/>
          <w:sz w:val="28"/>
          <w:szCs w:val="28"/>
        </w:rPr>
      </w:pPr>
    </w:p>
    <w:p w14:paraId="6FEEC560" w14:textId="18655519" w:rsidR="00CD23F4" w:rsidRDefault="008E10B9" w:rsidP="00895AFD">
      <w:pPr>
        <w:pStyle w:val="afff2"/>
        <w:spacing w:line="276" w:lineRule="auto"/>
        <w:jc w:val="right"/>
        <w:rPr>
          <w:rFonts w:ascii="Times New Roman" w:hAnsi="Times New Roman"/>
          <w:sz w:val="28"/>
          <w:szCs w:val="28"/>
        </w:rPr>
      </w:pPr>
      <w:r>
        <w:rPr>
          <w:rFonts w:ascii="Times New Roman" w:hAnsi="Times New Roman"/>
          <w:sz w:val="28"/>
          <w:szCs w:val="28"/>
        </w:rPr>
        <w:lastRenderedPageBreak/>
        <w:t>П</w:t>
      </w:r>
      <w:r w:rsidR="00895AFD">
        <w:rPr>
          <w:rFonts w:ascii="Times New Roman" w:hAnsi="Times New Roman"/>
          <w:sz w:val="28"/>
          <w:szCs w:val="28"/>
        </w:rPr>
        <w:t xml:space="preserve">РИЛОЖЕНИЕ </w:t>
      </w:r>
      <w:r w:rsidR="00C225A1">
        <w:rPr>
          <w:rFonts w:ascii="Times New Roman" w:hAnsi="Times New Roman"/>
          <w:sz w:val="28"/>
          <w:szCs w:val="28"/>
        </w:rPr>
        <w:t>1</w:t>
      </w:r>
    </w:p>
    <w:p w14:paraId="2DA50C49" w14:textId="7C84C7EE" w:rsidR="008A035C" w:rsidRDefault="00895AFD" w:rsidP="008A035C">
      <w:pPr>
        <w:pStyle w:val="afff2"/>
        <w:spacing w:line="276" w:lineRule="auto"/>
        <w:jc w:val="center"/>
      </w:pPr>
      <w:r w:rsidRPr="00895AFD">
        <w:rPr>
          <w:rFonts w:ascii="Times New Roman" w:hAnsi="Times New Roman"/>
          <w:b/>
          <w:bCs/>
          <w:sz w:val="28"/>
          <w:szCs w:val="28"/>
        </w:rPr>
        <w:t>ЦЕЛЕВЫЕ ПОКАЗАТЕЛИ (ИНДИКАТОРЫ), ХАРАКТЕРИЗУЮЩИЕ ДИНАМИКУ РЕАЛИЗАЦИИ СТРАТЕГИИ СОЦИАЛЬНО – ЭКОНОМИЧЕСКОГО РАЗВИТИЯ БЕРЕЗОВСКОГО РАЙОНА ДО 2030 ГОДА И НА ПЕРИОД ДО 2036 ГОДА</w:t>
      </w:r>
    </w:p>
    <w:p w14:paraId="1E197583" w14:textId="77777777" w:rsidR="008A035C" w:rsidRPr="009E5805" w:rsidRDefault="008A035C" w:rsidP="009E5805">
      <w:pPr>
        <w:jc w:val="right"/>
        <w:rPr>
          <w:lang w:eastAsia="en-US"/>
        </w:rPr>
      </w:pPr>
    </w:p>
    <w:tbl>
      <w:tblPr>
        <w:tblStyle w:val="afffff"/>
        <w:tblpPr w:leftFromText="180" w:rightFromText="180" w:vertAnchor="text" w:tblpY="1"/>
        <w:tblOverlap w:val="never"/>
        <w:tblW w:w="5207" w:type="pct"/>
        <w:tblLook w:val="04A0" w:firstRow="1" w:lastRow="0" w:firstColumn="1" w:lastColumn="0" w:noHBand="0" w:noVBand="1"/>
      </w:tblPr>
      <w:tblGrid>
        <w:gridCol w:w="521"/>
        <w:gridCol w:w="2801"/>
        <w:gridCol w:w="922"/>
        <w:gridCol w:w="804"/>
        <w:gridCol w:w="810"/>
        <w:gridCol w:w="813"/>
        <w:gridCol w:w="873"/>
        <w:gridCol w:w="819"/>
        <w:gridCol w:w="813"/>
        <w:gridCol w:w="813"/>
        <w:gridCol w:w="798"/>
        <w:gridCol w:w="870"/>
        <w:gridCol w:w="828"/>
        <w:gridCol w:w="825"/>
        <w:gridCol w:w="828"/>
        <w:gridCol w:w="1025"/>
      </w:tblGrid>
      <w:tr w:rsidR="008A3E89" w:rsidRPr="00746E87" w14:paraId="7F60967A" w14:textId="77777777" w:rsidTr="008A3E89">
        <w:tc>
          <w:tcPr>
            <w:tcW w:w="172" w:type="pct"/>
          </w:tcPr>
          <w:p w14:paraId="15BCE0C9" w14:textId="77777777" w:rsidR="009E5805" w:rsidRPr="00746E87" w:rsidRDefault="009E5805" w:rsidP="009E5805">
            <w:pPr>
              <w:spacing w:line="276" w:lineRule="auto"/>
              <w:contextualSpacing/>
              <w:jc w:val="center"/>
              <w:rPr>
                <w:b/>
                <w:sz w:val="18"/>
                <w:szCs w:val="18"/>
              </w:rPr>
            </w:pPr>
            <w:r w:rsidRPr="00746E87">
              <w:rPr>
                <w:b/>
                <w:sz w:val="18"/>
                <w:szCs w:val="18"/>
              </w:rPr>
              <w:t>№ п/п</w:t>
            </w:r>
          </w:p>
        </w:tc>
        <w:tc>
          <w:tcPr>
            <w:tcW w:w="924" w:type="pct"/>
            <w:vAlign w:val="center"/>
          </w:tcPr>
          <w:p w14:paraId="0A084DC6" w14:textId="77777777" w:rsidR="009E5805" w:rsidRPr="00746E87" w:rsidRDefault="009E5805" w:rsidP="009E5805">
            <w:pPr>
              <w:spacing w:line="276" w:lineRule="auto"/>
              <w:contextualSpacing/>
              <w:jc w:val="center"/>
              <w:rPr>
                <w:b/>
                <w:sz w:val="18"/>
                <w:szCs w:val="18"/>
              </w:rPr>
            </w:pPr>
            <w:r w:rsidRPr="00746E87">
              <w:rPr>
                <w:b/>
                <w:sz w:val="18"/>
                <w:szCs w:val="18"/>
              </w:rPr>
              <w:t>Показатель</w:t>
            </w:r>
          </w:p>
        </w:tc>
        <w:tc>
          <w:tcPr>
            <w:tcW w:w="304" w:type="pct"/>
          </w:tcPr>
          <w:p w14:paraId="7B9C54BB" w14:textId="50CFEEB5" w:rsidR="009E5805" w:rsidRPr="001D4BE9" w:rsidRDefault="009E5805" w:rsidP="009E5805">
            <w:pPr>
              <w:spacing w:line="276" w:lineRule="auto"/>
              <w:contextualSpacing/>
              <w:jc w:val="center"/>
              <w:rPr>
                <w:b/>
                <w:sz w:val="18"/>
                <w:szCs w:val="18"/>
                <w:highlight w:val="yellow"/>
              </w:rPr>
            </w:pPr>
            <w:r w:rsidRPr="00172B23">
              <w:rPr>
                <w:b/>
                <w:sz w:val="18"/>
                <w:szCs w:val="18"/>
              </w:rPr>
              <w:t>2023</w:t>
            </w:r>
            <w:r w:rsidR="00784904" w:rsidRPr="00172B23">
              <w:rPr>
                <w:b/>
                <w:sz w:val="18"/>
                <w:szCs w:val="18"/>
              </w:rPr>
              <w:t xml:space="preserve"> г.</w:t>
            </w:r>
          </w:p>
        </w:tc>
        <w:tc>
          <w:tcPr>
            <w:tcW w:w="265" w:type="pct"/>
          </w:tcPr>
          <w:p w14:paraId="376B85CA" w14:textId="21C918C7" w:rsidR="009E5805" w:rsidRPr="00746E87" w:rsidRDefault="009E5805" w:rsidP="009E5805">
            <w:pPr>
              <w:spacing w:line="276" w:lineRule="auto"/>
              <w:contextualSpacing/>
              <w:jc w:val="center"/>
              <w:rPr>
                <w:b/>
                <w:sz w:val="18"/>
                <w:szCs w:val="18"/>
              </w:rPr>
            </w:pPr>
            <w:r w:rsidRPr="00746E87">
              <w:rPr>
                <w:b/>
                <w:sz w:val="18"/>
                <w:szCs w:val="18"/>
              </w:rPr>
              <w:t>2024</w:t>
            </w:r>
            <w:r w:rsidR="00784904">
              <w:rPr>
                <w:b/>
                <w:sz w:val="18"/>
                <w:szCs w:val="18"/>
              </w:rPr>
              <w:t xml:space="preserve"> г.</w:t>
            </w:r>
          </w:p>
        </w:tc>
        <w:tc>
          <w:tcPr>
            <w:tcW w:w="267" w:type="pct"/>
          </w:tcPr>
          <w:p w14:paraId="32F879F7" w14:textId="7265E636" w:rsidR="009E5805" w:rsidRPr="00746E87" w:rsidRDefault="009E5805" w:rsidP="009E5805">
            <w:pPr>
              <w:spacing w:line="276" w:lineRule="auto"/>
              <w:contextualSpacing/>
              <w:jc w:val="center"/>
              <w:rPr>
                <w:b/>
                <w:sz w:val="18"/>
                <w:szCs w:val="18"/>
              </w:rPr>
            </w:pPr>
            <w:r w:rsidRPr="00746E87">
              <w:rPr>
                <w:b/>
                <w:sz w:val="18"/>
                <w:szCs w:val="18"/>
              </w:rPr>
              <w:t>2025</w:t>
            </w:r>
            <w:r w:rsidR="00784904">
              <w:rPr>
                <w:b/>
                <w:sz w:val="18"/>
                <w:szCs w:val="18"/>
              </w:rPr>
              <w:t xml:space="preserve"> г.</w:t>
            </w:r>
          </w:p>
        </w:tc>
        <w:tc>
          <w:tcPr>
            <w:tcW w:w="268" w:type="pct"/>
          </w:tcPr>
          <w:p w14:paraId="016BBB92" w14:textId="0AE2E6BD" w:rsidR="009E5805" w:rsidRPr="00746E87" w:rsidRDefault="009E5805" w:rsidP="009E5805">
            <w:pPr>
              <w:spacing w:line="276" w:lineRule="auto"/>
              <w:contextualSpacing/>
              <w:jc w:val="center"/>
              <w:rPr>
                <w:b/>
                <w:sz w:val="18"/>
                <w:szCs w:val="18"/>
              </w:rPr>
            </w:pPr>
            <w:r w:rsidRPr="00746E87">
              <w:rPr>
                <w:b/>
                <w:sz w:val="18"/>
                <w:szCs w:val="18"/>
              </w:rPr>
              <w:t>2026</w:t>
            </w:r>
            <w:r w:rsidR="00784904">
              <w:rPr>
                <w:b/>
                <w:sz w:val="18"/>
                <w:szCs w:val="18"/>
              </w:rPr>
              <w:t xml:space="preserve"> г.</w:t>
            </w:r>
          </w:p>
        </w:tc>
        <w:tc>
          <w:tcPr>
            <w:tcW w:w="288" w:type="pct"/>
          </w:tcPr>
          <w:p w14:paraId="1D07846B" w14:textId="068EED85" w:rsidR="009E5805" w:rsidRPr="00746E87" w:rsidRDefault="009E5805" w:rsidP="009E5805">
            <w:pPr>
              <w:spacing w:line="276" w:lineRule="auto"/>
              <w:contextualSpacing/>
              <w:jc w:val="center"/>
              <w:rPr>
                <w:b/>
                <w:sz w:val="18"/>
                <w:szCs w:val="18"/>
              </w:rPr>
            </w:pPr>
            <w:r w:rsidRPr="00746E87">
              <w:rPr>
                <w:b/>
                <w:sz w:val="18"/>
                <w:szCs w:val="18"/>
              </w:rPr>
              <w:t>2027</w:t>
            </w:r>
            <w:r w:rsidR="00784904">
              <w:rPr>
                <w:b/>
                <w:sz w:val="18"/>
                <w:szCs w:val="18"/>
              </w:rPr>
              <w:t xml:space="preserve"> г.</w:t>
            </w:r>
          </w:p>
        </w:tc>
        <w:tc>
          <w:tcPr>
            <w:tcW w:w="270" w:type="pct"/>
          </w:tcPr>
          <w:p w14:paraId="446FAF13" w14:textId="0E9E52FD" w:rsidR="009E5805" w:rsidRPr="00746E87" w:rsidRDefault="009E5805" w:rsidP="009E5805">
            <w:pPr>
              <w:spacing w:line="276" w:lineRule="auto"/>
              <w:contextualSpacing/>
              <w:jc w:val="center"/>
              <w:rPr>
                <w:b/>
                <w:sz w:val="18"/>
                <w:szCs w:val="18"/>
              </w:rPr>
            </w:pPr>
            <w:r w:rsidRPr="00746E87">
              <w:rPr>
                <w:b/>
                <w:sz w:val="18"/>
                <w:szCs w:val="18"/>
              </w:rPr>
              <w:t>2028</w:t>
            </w:r>
            <w:r w:rsidR="00784904">
              <w:rPr>
                <w:b/>
                <w:sz w:val="18"/>
                <w:szCs w:val="18"/>
              </w:rPr>
              <w:t xml:space="preserve"> г.</w:t>
            </w:r>
          </w:p>
        </w:tc>
        <w:tc>
          <w:tcPr>
            <w:tcW w:w="268" w:type="pct"/>
          </w:tcPr>
          <w:p w14:paraId="0B9C45B5" w14:textId="7B334063" w:rsidR="009E5805" w:rsidRPr="00746E87" w:rsidRDefault="009E5805" w:rsidP="009E5805">
            <w:pPr>
              <w:spacing w:line="276" w:lineRule="auto"/>
              <w:contextualSpacing/>
              <w:jc w:val="center"/>
              <w:rPr>
                <w:b/>
                <w:sz w:val="18"/>
                <w:szCs w:val="18"/>
              </w:rPr>
            </w:pPr>
            <w:r w:rsidRPr="00746E87">
              <w:rPr>
                <w:b/>
                <w:sz w:val="18"/>
                <w:szCs w:val="18"/>
              </w:rPr>
              <w:t>2029</w:t>
            </w:r>
            <w:r w:rsidR="00784904">
              <w:rPr>
                <w:b/>
                <w:sz w:val="18"/>
                <w:szCs w:val="18"/>
              </w:rPr>
              <w:t xml:space="preserve"> г.</w:t>
            </w:r>
          </w:p>
        </w:tc>
        <w:tc>
          <w:tcPr>
            <w:tcW w:w="268" w:type="pct"/>
          </w:tcPr>
          <w:p w14:paraId="052AEBCD" w14:textId="3A081C30" w:rsidR="009E5805" w:rsidRPr="00746E87" w:rsidRDefault="009E5805" w:rsidP="009E5805">
            <w:pPr>
              <w:spacing w:line="276" w:lineRule="auto"/>
              <w:contextualSpacing/>
              <w:jc w:val="center"/>
              <w:rPr>
                <w:b/>
                <w:sz w:val="18"/>
                <w:szCs w:val="18"/>
              </w:rPr>
            </w:pPr>
            <w:r w:rsidRPr="00746E87">
              <w:rPr>
                <w:b/>
                <w:sz w:val="18"/>
                <w:szCs w:val="18"/>
              </w:rPr>
              <w:t>2030</w:t>
            </w:r>
            <w:r w:rsidR="00784904">
              <w:rPr>
                <w:b/>
                <w:sz w:val="18"/>
                <w:szCs w:val="18"/>
              </w:rPr>
              <w:t xml:space="preserve"> г.</w:t>
            </w:r>
          </w:p>
        </w:tc>
        <w:tc>
          <w:tcPr>
            <w:tcW w:w="263" w:type="pct"/>
          </w:tcPr>
          <w:p w14:paraId="5AA4D00B" w14:textId="06132413" w:rsidR="009E5805" w:rsidRPr="00746E87" w:rsidRDefault="009E5805" w:rsidP="009E5805">
            <w:pPr>
              <w:spacing w:line="276" w:lineRule="auto"/>
              <w:contextualSpacing/>
              <w:jc w:val="center"/>
              <w:rPr>
                <w:b/>
                <w:sz w:val="18"/>
                <w:szCs w:val="18"/>
              </w:rPr>
            </w:pPr>
            <w:r w:rsidRPr="00746E87">
              <w:rPr>
                <w:b/>
                <w:sz w:val="18"/>
                <w:szCs w:val="18"/>
              </w:rPr>
              <w:t>2031</w:t>
            </w:r>
            <w:r w:rsidR="00784904">
              <w:rPr>
                <w:b/>
                <w:sz w:val="18"/>
                <w:szCs w:val="18"/>
              </w:rPr>
              <w:t xml:space="preserve"> г.</w:t>
            </w:r>
          </w:p>
        </w:tc>
        <w:tc>
          <w:tcPr>
            <w:tcW w:w="287" w:type="pct"/>
          </w:tcPr>
          <w:p w14:paraId="7FCE1527" w14:textId="1EA6D4DA" w:rsidR="009E5805" w:rsidRPr="00746E87" w:rsidRDefault="009E5805" w:rsidP="009E5805">
            <w:pPr>
              <w:spacing w:line="276" w:lineRule="auto"/>
              <w:contextualSpacing/>
              <w:jc w:val="center"/>
              <w:rPr>
                <w:b/>
                <w:sz w:val="18"/>
                <w:szCs w:val="18"/>
              </w:rPr>
            </w:pPr>
            <w:r w:rsidRPr="00746E87">
              <w:rPr>
                <w:b/>
                <w:sz w:val="18"/>
                <w:szCs w:val="18"/>
              </w:rPr>
              <w:t>2032</w:t>
            </w:r>
            <w:r w:rsidR="00784904">
              <w:rPr>
                <w:b/>
                <w:sz w:val="18"/>
                <w:szCs w:val="18"/>
              </w:rPr>
              <w:t xml:space="preserve"> г.</w:t>
            </w:r>
          </w:p>
        </w:tc>
        <w:tc>
          <w:tcPr>
            <w:tcW w:w="273" w:type="pct"/>
          </w:tcPr>
          <w:p w14:paraId="200E6D3C" w14:textId="7EE5173E" w:rsidR="009E5805" w:rsidRPr="00746E87" w:rsidRDefault="009E5805" w:rsidP="009E5805">
            <w:pPr>
              <w:spacing w:line="276" w:lineRule="auto"/>
              <w:contextualSpacing/>
              <w:jc w:val="center"/>
              <w:rPr>
                <w:b/>
                <w:sz w:val="18"/>
                <w:szCs w:val="18"/>
              </w:rPr>
            </w:pPr>
            <w:r w:rsidRPr="00746E87">
              <w:rPr>
                <w:b/>
                <w:sz w:val="18"/>
                <w:szCs w:val="18"/>
              </w:rPr>
              <w:t>2033</w:t>
            </w:r>
            <w:r w:rsidR="00784904">
              <w:rPr>
                <w:b/>
                <w:sz w:val="18"/>
                <w:szCs w:val="18"/>
              </w:rPr>
              <w:t xml:space="preserve"> г.</w:t>
            </w:r>
          </w:p>
        </w:tc>
        <w:tc>
          <w:tcPr>
            <w:tcW w:w="272" w:type="pct"/>
          </w:tcPr>
          <w:p w14:paraId="64815835" w14:textId="0F4D14E2" w:rsidR="009E5805" w:rsidRPr="00746E87" w:rsidRDefault="009E5805" w:rsidP="009E5805">
            <w:pPr>
              <w:spacing w:line="276" w:lineRule="auto"/>
              <w:contextualSpacing/>
              <w:jc w:val="center"/>
              <w:rPr>
                <w:b/>
                <w:sz w:val="18"/>
                <w:szCs w:val="18"/>
              </w:rPr>
            </w:pPr>
            <w:r w:rsidRPr="00746E87">
              <w:rPr>
                <w:b/>
                <w:sz w:val="18"/>
                <w:szCs w:val="18"/>
              </w:rPr>
              <w:t>2034</w:t>
            </w:r>
            <w:r w:rsidR="00784904">
              <w:rPr>
                <w:b/>
                <w:sz w:val="18"/>
                <w:szCs w:val="18"/>
              </w:rPr>
              <w:t xml:space="preserve"> г.</w:t>
            </w:r>
          </w:p>
        </w:tc>
        <w:tc>
          <w:tcPr>
            <w:tcW w:w="273" w:type="pct"/>
          </w:tcPr>
          <w:p w14:paraId="5121D90C" w14:textId="552DBC3C" w:rsidR="009E5805" w:rsidRPr="00746E87" w:rsidRDefault="009E5805" w:rsidP="009E5805">
            <w:pPr>
              <w:spacing w:line="276" w:lineRule="auto"/>
              <w:contextualSpacing/>
              <w:jc w:val="center"/>
              <w:rPr>
                <w:b/>
                <w:sz w:val="18"/>
                <w:szCs w:val="18"/>
              </w:rPr>
            </w:pPr>
            <w:r w:rsidRPr="00746E87">
              <w:rPr>
                <w:b/>
                <w:sz w:val="18"/>
                <w:szCs w:val="18"/>
              </w:rPr>
              <w:t>2035</w:t>
            </w:r>
            <w:r w:rsidR="00784904">
              <w:rPr>
                <w:b/>
                <w:sz w:val="18"/>
                <w:szCs w:val="18"/>
              </w:rPr>
              <w:t xml:space="preserve"> г.</w:t>
            </w:r>
          </w:p>
        </w:tc>
        <w:tc>
          <w:tcPr>
            <w:tcW w:w="339" w:type="pct"/>
          </w:tcPr>
          <w:p w14:paraId="1A907B80" w14:textId="37B3E49A" w:rsidR="009E5805" w:rsidRPr="00746E87" w:rsidRDefault="009E5805" w:rsidP="009E5805">
            <w:pPr>
              <w:spacing w:line="276" w:lineRule="auto"/>
              <w:contextualSpacing/>
              <w:jc w:val="center"/>
              <w:rPr>
                <w:b/>
                <w:sz w:val="18"/>
                <w:szCs w:val="18"/>
              </w:rPr>
            </w:pPr>
            <w:r w:rsidRPr="00746E87">
              <w:rPr>
                <w:b/>
                <w:sz w:val="18"/>
                <w:szCs w:val="18"/>
              </w:rPr>
              <w:t>2036</w:t>
            </w:r>
            <w:r w:rsidR="00784904">
              <w:rPr>
                <w:b/>
                <w:sz w:val="18"/>
                <w:szCs w:val="18"/>
              </w:rPr>
              <w:t xml:space="preserve"> г.</w:t>
            </w:r>
          </w:p>
        </w:tc>
      </w:tr>
      <w:tr w:rsidR="008A035C" w:rsidRPr="00746E87" w14:paraId="532E9936" w14:textId="77777777" w:rsidTr="008A3E89">
        <w:tc>
          <w:tcPr>
            <w:tcW w:w="5000" w:type="pct"/>
            <w:gridSpan w:val="16"/>
          </w:tcPr>
          <w:p w14:paraId="0AE6CC0C" w14:textId="30F395E8" w:rsidR="008A035C" w:rsidRPr="00746E87" w:rsidRDefault="008A035C" w:rsidP="009E5805">
            <w:pPr>
              <w:spacing w:line="276" w:lineRule="auto"/>
              <w:contextualSpacing/>
              <w:jc w:val="center"/>
              <w:rPr>
                <w:bCs/>
                <w:i/>
                <w:iCs/>
                <w:sz w:val="18"/>
                <w:szCs w:val="18"/>
              </w:rPr>
            </w:pPr>
            <w:r w:rsidRPr="00746E87">
              <w:rPr>
                <w:bCs/>
                <w:i/>
                <w:iCs/>
                <w:sz w:val="18"/>
                <w:szCs w:val="18"/>
              </w:rPr>
              <w:t>Приоритетное направление развития «Сохранение человеческого капитала»</w:t>
            </w:r>
          </w:p>
        </w:tc>
      </w:tr>
      <w:tr w:rsidR="008A3E89" w:rsidRPr="00746E87" w14:paraId="581B6014" w14:textId="77777777" w:rsidTr="008A3E89">
        <w:tc>
          <w:tcPr>
            <w:tcW w:w="172" w:type="pct"/>
          </w:tcPr>
          <w:p w14:paraId="06DAB688" w14:textId="0D549B26" w:rsidR="001D4BE9" w:rsidRPr="00746E87" w:rsidRDefault="001D4BE9" w:rsidP="001D4BE9">
            <w:pPr>
              <w:spacing w:line="276" w:lineRule="auto"/>
              <w:contextualSpacing/>
              <w:jc w:val="center"/>
              <w:rPr>
                <w:bCs/>
                <w:sz w:val="18"/>
                <w:szCs w:val="18"/>
              </w:rPr>
            </w:pPr>
            <w:r w:rsidRPr="00746E87">
              <w:rPr>
                <w:bCs/>
                <w:sz w:val="18"/>
                <w:szCs w:val="18"/>
              </w:rPr>
              <w:t>1</w:t>
            </w:r>
          </w:p>
        </w:tc>
        <w:tc>
          <w:tcPr>
            <w:tcW w:w="924" w:type="pct"/>
          </w:tcPr>
          <w:p w14:paraId="0F993270" w14:textId="03B8671E" w:rsidR="001D4BE9" w:rsidRPr="00746E87" w:rsidRDefault="001D4BE9" w:rsidP="001D4BE9">
            <w:pPr>
              <w:spacing w:line="276" w:lineRule="auto"/>
              <w:contextualSpacing/>
              <w:rPr>
                <w:bCs/>
                <w:sz w:val="18"/>
                <w:szCs w:val="18"/>
              </w:rPr>
            </w:pPr>
            <w:r w:rsidRPr="00746E87">
              <w:rPr>
                <w:bCs/>
                <w:sz w:val="18"/>
                <w:szCs w:val="18"/>
              </w:rPr>
              <w:t>Численность постоянного населения (среднегодовая), тыс, чел.</w:t>
            </w:r>
          </w:p>
        </w:tc>
        <w:tc>
          <w:tcPr>
            <w:tcW w:w="304" w:type="pct"/>
            <w:vAlign w:val="center"/>
          </w:tcPr>
          <w:p w14:paraId="03309A8E" w14:textId="753EDDB2" w:rsidR="001D4BE9" w:rsidRPr="006A5B0F" w:rsidRDefault="001D4BE9" w:rsidP="001D4BE9">
            <w:pPr>
              <w:spacing w:line="276" w:lineRule="auto"/>
              <w:contextualSpacing/>
              <w:jc w:val="center"/>
              <w:rPr>
                <w:bCs/>
                <w:sz w:val="18"/>
                <w:szCs w:val="18"/>
              </w:rPr>
            </w:pPr>
            <w:r w:rsidRPr="006A5B0F">
              <w:rPr>
                <w:color w:val="000000"/>
                <w:sz w:val="18"/>
                <w:szCs w:val="18"/>
              </w:rPr>
              <w:t>22,641</w:t>
            </w:r>
          </w:p>
        </w:tc>
        <w:tc>
          <w:tcPr>
            <w:tcW w:w="265" w:type="pct"/>
            <w:vAlign w:val="center"/>
          </w:tcPr>
          <w:p w14:paraId="7AA5DEF9" w14:textId="07CBE71C" w:rsidR="001D4BE9" w:rsidRPr="006A5B0F" w:rsidRDefault="001D4BE9" w:rsidP="001D4BE9">
            <w:pPr>
              <w:spacing w:line="276" w:lineRule="auto"/>
              <w:contextualSpacing/>
              <w:jc w:val="center"/>
              <w:rPr>
                <w:bCs/>
                <w:sz w:val="18"/>
                <w:szCs w:val="18"/>
              </w:rPr>
            </w:pPr>
            <w:r w:rsidRPr="006A5B0F">
              <w:rPr>
                <w:color w:val="000000"/>
                <w:sz w:val="18"/>
                <w:szCs w:val="18"/>
              </w:rPr>
              <w:t>22,550</w:t>
            </w:r>
          </w:p>
        </w:tc>
        <w:tc>
          <w:tcPr>
            <w:tcW w:w="267" w:type="pct"/>
            <w:vAlign w:val="center"/>
          </w:tcPr>
          <w:p w14:paraId="4867E8CD" w14:textId="346DD0F3" w:rsidR="001D4BE9" w:rsidRPr="006A5B0F" w:rsidRDefault="001D4BE9" w:rsidP="001D4BE9">
            <w:pPr>
              <w:spacing w:line="276" w:lineRule="auto"/>
              <w:contextualSpacing/>
              <w:jc w:val="center"/>
              <w:rPr>
                <w:bCs/>
                <w:sz w:val="18"/>
                <w:szCs w:val="18"/>
              </w:rPr>
            </w:pPr>
            <w:r w:rsidRPr="006A5B0F">
              <w:rPr>
                <w:color w:val="000000"/>
                <w:sz w:val="18"/>
                <w:szCs w:val="18"/>
              </w:rPr>
              <w:t>22,483</w:t>
            </w:r>
          </w:p>
        </w:tc>
        <w:tc>
          <w:tcPr>
            <w:tcW w:w="268" w:type="pct"/>
            <w:vAlign w:val="center"/>
          </w:tcPr>
          <w:p w14:paraId="555AD212" w14:textId="73F5C175" w:rsidR="001D4BE9" w:rsidRPr="006A5B0F" w:rsidRDefault="001D4BE9" w:rsidP="001D4BE9">
            <w:pPr>
              <w:spacing w:line="276" w:lineRule="auto"/>
              <w:contextualSpacing/>
              <w:jc w:val="center"/>
              <w:rPr>
                <w:bCs/>
                <w:sz w:val="18"/>
                <w:szCs w:val="18"/>
              </w:rPr>
            </w:pPr>
            <w:r w:rsidRPr="006A5B0F">
              <w:rPr>
                <w:color w:val="000000"/>
                <w:sz w:val="18"/>
                <w:szCs w:val="18"/>
              </w:rPr>
              <w:t>22,460</w:t>
            </w:r>
          </w:p>
        </w:tc>
        <w:tc>
          <w:tcPr>
            <w:tcW w:w="288" w:type="pct"/>
            <w:vAlign w:val="center"/>
          </w:tcPr>
          <w:p w14:paraId="1839CEF7" w14:textId="360B94C6" w:rsidR="001D4BE9" w:rsidRPr="006A5B0F" w:rsidRDefault="001D4BE9" w:rsidP="001D4BE9">
            <w:pPr>
              <w:spacing w:line="276" w:lineRule="auto"/>
              <w:contextualSpacing/>
              <w:jc w:val="center"/>
              <w:rPr>
                <w:bCs/>
                <w:sz w:val="18"/>
                <w:szCs w:val="18"/>
              </w:rPr>
            </w:pPr>
            <w:r w:rsidRPr="006A5B0F">
              <w:rPr>
                <w:color w:val="000000"/>
                <w:sz w:val="18"/>
                <w:szCs w:val="18"/>
              </w:rPr>
              <w:t>22,685</w:t>
            </w:r>
          </w:p>
        </w:tc>
        <w:tc>
          <w:tcPr>
            <w:tcW w:w="270" w:type="pct"/>
            <w:vAlign w:val="center"/>
          </w:tcPr>
          <w:p w14:paraId="7CC585B6" w14:textId="75573FBA" w:rsidR="001D4BE9" w:rsidRPr="006A5B0F" w:rsidRDefault="001D4BE9" w:rsidP="001D4BE9">
            <w:pPr>
              <w:spacing w:line="276" w:lineRule="auto"/>
              <w:contextualSpacing/>
              <w:jc w:val="center"/>
              <w:rPr>
                <w:bCs/>
                <w:sz w:val="18"/>
                <w:szCs w:val="18"/>
              </w:rPr>
            </w:pPr>
            <w:r w:rsidRPr="006A5B0F">
              <w:rPr>
                <w:color w:val="000000"/>
                <w:sz w:val="18"/>
                <w:szCs w:val="18"/>
              </w:rPr>
              <w:t>22,934</w:t>
            </w:r>
          </w:p>
        </w:tc>
        <w:tc>
          <w:tcPr>
            <w:tcW w:w="268" w:type="pct"/>
            <w:vAlign w:val="center"/>
          </w:tcPr>
          <w:p w14:paraId="40A788DC" w14:textId="2F34AD92" w:rsidR="001D4BE9" w:rsidRPr="006A5B0F" w:rsidRDefault="001D4BE9" w:rsidP="001D4BE9">
            <w:pPr>
              <w:spacing w:line="276" w:lineRule="auto"/>
              <w:contextualSpacing/>
              <w:jc w:val="center"/>
              <w:rPr>
                <w:bCs/>
                <w:sz w:val="18"/>
                <w:szCs w:val="18"/>
              </w:rPr>
            </w:pPr>
            <w:r w:rsidRPr="006A5B0F">
              <w:rPr>
                <w:color w:val="000000"/>
                <w:sz w:val="18"/>
                <w:szCs w:val="18"/>
              </w:rPr>
              <w:t>23,233</w:t>
            </w:r>
          </w:p>
        </w:tc>
        <w:tc>
          <w:tcPr>
            <w:tcW w:w="268" w:type="pct"/>
            <w:vAlign w:val="center"/>
          </w:tcPr>
          <w:p w14:paraId="763A2F91" w14:textId="12F37C34" w:rsidR="001D4BE9" w:rsidRPr="006A5B0F" w:rsidRDefault="001D4BE9" w:rsidP="001D4BE9">
            <w:pPr>
              <w:spacing w:line="276" w:lineRule="auto"/>
              <w:contextualSpacing/>
              <w:jc w:val="center"/>
              <w:rPr>
                <w:bCs/>
                <w:sz w:val="18"/>
                <w:szCs w:val="18"/>
              </w:rPr>
            </w:pPr>
            <w:r w:rsidRPr="006A5B0F">
              <w:rPr>
                <w:color w:val="000000"/>
                <w:sz w:val="18"/>
                <w:szCs w:val="18"/>
              </w:rPr>
              <w:t>23,549</w:t>
            </w:r>
          </w:p>
        </w:tc>
        <w:tc>
          <w:tcPr>
            <w:tcW w:w="263" w:type="pct"/>
            <w:vAlign w:val="center"/>
          </w:tcPr>
          <w:p w14:paraId="313FD11A" w14:textId="21F09947" w:rsidR="001D4BE9" w:rsidRPr="006A5B0F" w:rsidRDefault="001D4BE9" w:rsidP="001D4BE9">
            <w:pPr>
              <w:spacing w:line="276" w:lineRule="auto"/>
              <w:contextualSpacing/>
              <w:jc w:val="center"/>
              <w:rPr>
                <w:bCs/>
                <w:sz w:val="18"/>
                <w:szCs w:val="18"/>
              </w:rPr>
            </w:pPr>
            <w:r w:rsidRPr="006A5B0F">
              <w:rPr>
                <w:color w:val="000000"/>
                <w:sz w:val="18"/>
                <w:szCs w:val="18"/>
              </w:rPr>
              <w:t>23,878</w:t>
            </w:r>
          </w:p>
        </w:tc>
        <w:tc>
          <w:tcPr>
            <w:tcW w:w="287" w:type="pct"/>
            <w:vAlign w:val="center"/>
          </w:tcPr>
          <w:p w14:paraId="78459CFF" w14:textId="26351016" w:rsidR="001D4BE9" w:rsidRPr="006A5B0F" w:rsidRDefault="001D4BE9" w:rsidP="001D4BE9">
            <w:pPr>
              <w:spacing w:line="276" w:lineRule="auto"/>
              <w:contextualSpacing/>
              <w:jc w:val="center"/>
              <w:rPr>
                <w:bCs/>
                <w:sz w:val="18"/>
                <w:szCs w:val="18"/>
              </w:rPr>
            </w:pPr>
            <w:r w:rsidRPr="006A5B0F">
              <w:rPr>
                <w:color w:val="000000"/>
                <w:sz w:val="18"/>
                <w:szCs w:val="18"/>
              </w:rPr>
              <w:t>24,224</w:t>
            </w:r>
          </w:p>
        </w:tc>
        <w:tc>
          <w:tcPr>
            <w:tcW w:w="273" w:type="pct"/>
            <w:vAlign w:val="center"/>
          </w:tcPr>
          <w:p w14:paraId="21A4D893" w14:textId="5CB6E6EB" w:rsidR="001D4BE9" w:rsidRPr="006A5B0F" w:rsidRDefault="001D4BE9" w:rsidP="001D4BE9">
            <w:pPr>
              <w:spacing w:line="276" w:lineRule="auto"/>
              <w:contextualSpacing/>
              <w:jc w:val="center"/>
              <w:rPr>
                <w:bCs/>
                <w:sz w:val="18"/>
                <w:szCs w:val="18"/>
              </w:rPr>
            </w:pPr>
            <w:r w:rsidRPr="006A5B0F">
              <w:rPr>
                <w:color w:val="000000"/>
                <w:sz w:val="18"/>
                <w:szCs w:val="18"/>
              </w:rPr>
              <w:t>24,585</w:t>
            </w:r>
          </w:p>
        </w:tc>
        <w:tc>
          <w:tcPr>
            <w:tcW w:w="272" w:type="pct"/>
            <w:vAlign w:val="center"/>
          </w:tcPr>
          <w:p w14:paraId="4C1555A5" w14:textId="6FC5B7C9" w:rsidR="001D4BE9" w:rsidRPr="006A5B0F" w:rsidRDefault="001D4BE9" w:rsidP="001D4BE9">
            <w:pPr>
              <w:spacing w:line="276" w:lineRule="auto"/>
              <w:contextualSpacing/>
              <w:jc w:val="center"/>
              <w:rPr>
                <w:bCs/>
                <w:sz w:val="18"/>
                <w:szCs w:val="18"/>
              </w:rPr>
            </w:pPr>
            <w:r w:rsidRPr="006A5B0F">
              <w:rPr>
                <w:color w:val="000000"/>
                <w:sz w:val="18"/>
                <w:szCs w:val="18"/>
              </w:rPr>
              <w:t>24,831</w:t>
            </w:r>
          </w:p>
        </w:tc>
        <w:tc>
          <w:tcPr>
            <w:tcW w:w="273" w:type="pct"/>
            <w:vAlign w:val="center"/>
          </w:tcPr>
          <w:p w14:paraId="69837767" w14:textId="0F2881E0" w:rsidR="001D4BE9" w:rsidRPr="006A5B0F" w:rsidRDefault="001D4BE9" w:rsidP="001D4BE9">
            <w:pPr>
              <w:spacing w:line="276" w:lineRule="auto"/>
              <w:contextualSpacing/>
              <w:jc w:val="center"/>
              <w:rPr>
                <w:bCs/>
                <w:sz w:val="18"/>
                <w:szCs w:val="18"/>
              </w:rPr>
            </w:pPr>
            <w:r w:rsidRPr="006A5B0F">
              <w:rPr>
                <w:color w:val="000000"/>
                <w:sz w:val="18"/>
                <w:szCs w:val="18"/>
              </w:rPr>
              <w:t>25,080</w:t>
            </w:r>
          </w:p>
        </w:tc>
        <w:tc>
          <w:tcPr>
            <w:tcW w:w="339" w:type="pct"/>
            <w:vAlign w:val="center"/>
          </w:tcPr>
          <w:p w14:paraId="738889CD" w14:textId="546F03CE" w:rsidR="001D4BE9" w:rsidRPr="006A5B0F" w:rsidRDefault="00586E09" w:rsidP="001D4BE9">
            <w:pPr>
              <w:spacing w:line="276" w:lineRule="auto"/>
              <w:contextualSpacing/>
              <w:jc w:val="center"/>
              <w:rPr>
                <w:bCs/>
                <w:sz w:val="18"/>
                <w:szCs w:val="18"/>
              </w:rPr>
            </w:pPr>
            <w:r w:rsidRPr="00586E09">
              <w:rPr>
                <w:bCs/>
                <w:sz w:val="18"/>
                <w:szCs w:val="18"/>
              </w:rPr>
              <w:t>25,346</w:t>
            </w:r>
          </w:p>
        </w:tc>
      </w:tr>
      <w:tr w:rsidR="008A3E89" w:rsidRPr="00746E87" w14:paraId="4B15DB00" w14:textId="77777777" w:rsidTr="008A3E89">
        <w:tc>
          <w:tcPr>
            <w:tcW w:w="172" w:type="pct"/>
          </w:tcPr>
          <w:p w14:paraId="6513BA3C" w14:textId="7284E449" w:rsidR="001D4BE9" w:rsidRPr="00746E87" w:rsidRDefault="001D4BE9" w:rsidP="001D4BE9">
            <w:pPr>
              <w:spacing w:line="276" w:lineRule="auto"/>
              <w:contextualSpacing/>
              <w:jc w:val="center"/>
              <w:rPr>
                <w:bCs/>
                <w:sz w:val="18"/>
                <w:szCs w:val="18"/>
              </w:rPr>
            </w:pPr>
            <w:r w:rsidRPr="00746E87">
              <w:rPr>
                <w:bCs/>
                <w:sz w:val="18"/>
                <w:szCs w:val="18"/>
              </w:rPr>
              <w:t>2</w:t>
            </w:r>
          </w:p>
        </w:tc>
        <w:tc>
          <w:tcPr>
            <w:tcW w:w="924" w:type="pct"/>
          </w:tcPr>
          <w:p w14:paraId="40DC7E64" w14:textId="1A0EC58E" w:rsidR="001D4BE9" w:rsidRPr="00746E87" w:rsidRDefault="001D4BE9" w:rsidP="001D4BE9">
            <w:pPr>
              <w:spacing w:line="276" w:lineRule="auto"/>
              <w:contextualSpacing/>
              <w:rPr>
                <w:bCs/>
                <w:sz w:val="18"/>
                <w:szCs w:val="18"/>
              </w:rPr>
            </w:pPr>
            <w:r w:rsidRPr="00746E87">
              <w:rPr>
                <w:bCs/>
                <w:sz w:val="18"/>
                <w:szCs w:val="18"/>
              </w:rPr>
              <w:t>Численность населения трудоспособного возраста на 1 января, тыс. чел.</w:t>
            </w:r>
          </w:p>
        </w:tc>
        <w:tc>
          <w:tcPr>
            <w:tcW w:w="304" w:type="pct"/>
            <w:vAlign w:val="center"/>
          </w:tcPr>
          <w:p w14:paraId="65E9A010" w14:textId="200B1890" w:rsidR="001D4BE9" w:rsidRPr="00C227ED" w:rsidRDefault="001D4BE9" w:rsidP="001D4BE9">
            <w:pPr>
              <w:spacing w:line="276" w:lineRule="auto"/>
              <w:contextualSpacing/>
              <w:jc w:val="center"/>
              <w:rPr>
                <w:bCs/>
                <w:sz w:val="18"/>
                <w:szCs w:val="18"/>
                <w:highlight w:val="red"/>
              </w:rPr>
            </w:pPr>
            <w:r w:rsidRPr="00AA6E7A">
              <w:rPr>
                <w:color w:val="000000"/>
                <w:sz w:val="18"/>
                <w:szCs w:val="18"/>
              </w:rPr>
              <w:t>12,989</w:t>
            </w:r>
          </w:p>
        </w:tc>
        <w:tc>
          <w:tcPr>
            <w:tcW w:w="265" w:type="pct"/>
            <w:vAlign w:val="center"/>
          </w:tcPr>
          <w:p w14:paraId="4EAE6891" w14:textId="64BA09E7" w:rsidR="001D4BE9" w:rsidRPr="00AA6E7A" w:rsidRDefault="001D4BE9" w:rsidP="001D4BE9">
            <w:pPr>
              <w:spacing w:line="276" w:lineRule="auto"/>
              <w:contextualSpacing/>
              <w:jc w:val="center"/>
              <w:rPr>
                <w:bCs/>
                <w:sz w:val="18"/>
                <w:szCs w:val="18"/>
              </w:rPr>
            </w:pPr>
            <w:r w:rsidRPr="00AA6E7A">
              <w:rPr>
                <w:color w:val="000000"/>
                <w:sz w:val="18"/>
                <w:szCs w:val="18"/>
              </w:rPr>
              <w:t>13,057</w:t>
            </w:r>
          </w:p>
        </w:tc>
        <w:tc>
          <w:tcPr>
            <w:tcW w:w="267" w:type="pct"/>
            <w:vAlign w:val="center"/>
          </w:tcPr>
          <w:p w14:paraId="13EE6BF4" w14:textId="501AC898" w:rsidR="001D4BE9" w:rsidRPr="00AA6E7A" w:rsidRDefault="001D4BE9" w:rsidP="001D4BE9">
            <w:pPr>
              <w:spacing w:line="276" w:lineRule="auto"/>
              <w:contextualSpacing/>
              <w:jc w:val="center"/>
              <w:rPr>
                <w:bCs/>
                <w:sz w:val="18"/>
                <w:szCs w:val="18"/>
              </w:rPr>
            </w:pPr>
            <w:r w:rsidRPr="00AA6E7A">
              <w:rPr>
                <w:color w:val="000000"/>
                <w:sz w:val="18"/>
                <w:szCs w:val="18"/>
              </w:rPr>
              <w:t>13,040</w:t>
            </w:r>
          </w:p>
        </w:tc>
        <w:tc>
          <w:tcPr>
            <w:tcW w:w="268" w:type="pct"/>
            <w:vAlign w:val="center"/>
          </w:tcPr>
          <w:p w14:paraId="3CB02AFC" w14:textId="2E8E5BB7" w:rsidR="001D4BE9" w:rsidRPr="00AA6E7A" w:rsidRDefault="001D4BE9" w:rsidP="001D4BE9">
            <w:pPr>
              <w:spacing w:line="276" w:lineRule="auto"/>
              <w:contextualSpacing/>
              <w:jc w:val="center"/>
              <w:rPr>
                <w:bCs/>
                <w:sz w:val="18"/>
                <w:szCs w:val="18"/>
              </w:rPr>
            </w:pPr>
            <w:r w:rsidRPr="00AA6E7A">
              <w:rPr>
                <w:color w:val="000000"/>
                <w:sz w:val="18"/>
                <w:szCs w:val="18"/>
              </w:rPr>
              <w:t>13,049</w:t>
            </w:r>
          </w:p>
        </w:tc>
        <w:tc>
          <w:tcPr>
            <w:tcW w:w="288" w:type="pct"/>
            <w:vAlign w:val="center"/>
          </w:tcPr>
          <w:p w14:paraId="4D6DD9FE" w14:textId="266155EC" w:rsidR="001D4BE9" w:rsidRPr="00AA6E7A" w:rsidRDefault="001D4BE9" w:rsidP="001D4BE9">
            <w:pPr>
              <w:spacing w:line="276" w:lineRule="auto"/>
              <w:contextualSpacing/>
              <w:jc w:val="center"/>
              <w:rPr>
                <w:bCs/>
                <w:sz w:val="18"/>
                <w:szCs w:val="18"/>
              </w:rPr>
            </w:pPr>
            <w:r w:rsidRPr="00AA6E7A">
              <w:rPr>
                <w:color w:val="000000"/>
                <w:sz w:val="18"/>
                <w:szCs w:val="18"/>
              </w:rPr>
              <w:t>13,203</w:t>
            </w:r>
          </w:p>
        </w:tc>
        <w:tc>
          <w:tcPr>
            <w:tcW w:w="270" w:type="pct"/>
            <w:vAlign w:val="center"/>
          </w:tcPr>
          <w:p w14:paraId="0A50B3F4" w14:textId="7F29FB6C" w:rsidR="001D4BE9" w:rsidRPr="00AA6E7A" w:rsidRDefault="001D4BE9" w:rsidP="001D4BE9">
            <w:pPr>
              <w:spacing w:line="276" w:lineRule="auto"/>
              <w:contextualSpacing/>
              <w:jc w:val="center"/>
              <w:rPr>
                <w:bCs/>
                <w:sz w:val="18"/>
                <w:szCs w:val="18"/>
              </w:rPr>
            </w:pPr>
            <w:r w:rsidRPr="00AA6E7A">
              <w:rPr>
                <w:color w:val="000000"/>
                <w:sz w:val="18"/>
                <w:szCs w:val="18"/>
              </w:rPr>
              <w:t>13,371</w:t>
            </w:r>
          </w:p>
        </w:tc>
        <w:tc>
          <w:tcPr>
            <w:tcW w:w="268" w:type="pct"/>
            <w:vAlign w:val="center"/>
          </w:tcPr>
          <w:p w14:paraId="5514407A" w14:textId="089F6363" w:rsidR="001D4BE9" w:rsidRPr="00AA6E7A" w:rsidRDefault="001D4BE9" w:rsidP="001D4BE9">
            <w:pPr>
              <w:spacing w:line="276" w:lineRule="auto"/>
              <w:contextualSpacing/>
              <w:jc w:val="center"/>
              <w:rPr>
                <w:bCs/>
                <w:sz w:val="18"/>
                <w:szCs w:val="18"/>
              </w:rPr>
            </w:pPr>
            <w:r w:rsidRPr="00AA6E7A">
              <w:rPr>
                <w:color w:val="000000"/>
                <w:sz w:val="18"/>
                <w:szCs w:val="18"/>
              </w:rPr>
              <w:t>13,556</w:t>
            </w:r>
          </w:p>
        </w:tc>
        <w:tc>
          <w:tcPr>
            <w:tcW w:w="268" w:type="pct"/>
            <w:vAlign w:val="center"/>
          </w:tcPr>
          <w:p w14:paraId="04FA61F0" w14:textId="65B477E6" w:rsidR="001D4BE9" w:rsidRPr="00AA6E7A" w:rsidRDefault="001D4BE9" w:rsidP="001D4BE9">
            <w:pPr>
              <w:spacing w:line="276" w:lineRule="auto"/>
              <w:contextualSpacing/>
              <w:jc w:val="center"/>
              <w:rPr>
                <w:bCs/>
                <w:sz w:val="18"/>
                <w:szCs w:val="18"/>
              </w:rPr>
            </w:pPr>
            <w:r w:rsidRPr="00AA6E7A">
              <w:rPr>
                <w:color w:val="000000"/>
                <w:sz w:val="18"/>
                <w:szCs w:val="18"/>
              </w:rPr>
              <w:t>13,752</w:t>
            </w:r>
          </w:p>
        </w:tc>
        <w:tc>
          <w:tcPr>
            <w:tcW w:w="263" w:type="pct"/>
            <w:vAlign w:val="center"/>
          </w:tcPr>
          <w:p w14:paraId="148BF0F5" w14:textId="57688F77" w:rsidR="001D4BE9" w:rsidRPr="00AA6E7A" w:rsidRDefault="001D4BE9" w:rsidP="001D4BE9">
            <w:pPr>
              <w:spacing w:line="276" w:lineRule="auto"/>
              <w:contextualSpacing/>
              <w:jc w:val="center"/>
              <w:rPr>
                <w:bCs/>
                <w:sz w:val="18"/>
                <w:szCs w:val="18"/>
              </w:rPr>
            </w:pPr>
            <w:r w:rsidRPr="00AA6E7A">
              <w:rPr>
                <w:color w:val="000000"/>
                <w:sz w:val="18"/>
                <w:szCs w:val="18"/>
              </w:rPr>
              <w:t>13,957</w:t>
            </w:r>
          </w:p>
        </w:tc>
        <w:tc>
          <w:tcPr>
            <w:tcW w:w="287" w:type="pct"/>
            <w:vAlign w:val="center"/>
          </w:tcPr>
          <w:p w14:paraId="57A7A664" w14:textId="6154AB0F" w:rsidR="001D4BE9" w:rsidRPr="00AA6E7A" w:rsidRDefault="001D4BE9" w:rsidP="001D4BE9">
            <w:pPr>
              <w:spacing w:line="276" w:lineRule="auto"/>
              <w:contextualSpacing/>
              <w:jc w:val="center"/>
              <w:rPr>
                <w:bCs/>
                <w:sz w:val="18"/>
                <w:szCs w:val="18"/>
              </w:rPr>
            </w:pPr>
            <w:r w:rsidRPr="00AA6E7A">
              <w:rPr>
                <w:color w:val="000000"/>
                <w:sz w:val="18"/>
                <w:szCs w:val="18"/>
              </w:rPr>
              <w:t>14,171</w:t>
            </w:r>
          </w:p>
        </w:tc>
        <w:tc>
          <w:tcPr>
            <w:tcW w:w="273" w:type="pct"/>
            <w:vAlign w:val="center"/>
          </w:tcPr>
          <w:p w14:paraId="55A73DCB" w14:textId="08334EB2" w:rsidR="001D4BE9" w:rsidRPr="00AA6E7A" w:rsidRDefault="001D4BE9" w:rsidP="001D4BE9">
            <w:pPr>
              <w:spacing w:line="276" w:lineRule="auto"/>
              <w:contextualSpacing/>
              <w:jc w:val="center"/>
              <w:rPr>
                <w:bCs/>
                <w:sz w:val="18"/>
                <w:szCs w:val="18"/>
              </w:rPr>
            </w:pPr>
            <w:r w:rsidRPr="00AA6E7A">
              <w:rPr>
                <w:color w:val="000000"/>
                <w:sz w:val="18"/>
                <w:szCs w:val="18"/>
              </w:rPr>
              <w:t>14,395</w:t>
            </w:r>
          </w:p>
        </w:tc>
        <w:tc>
          <w:tcPr>
            <w:tcW w:w="272" w:type="pct"/>
            <w:vAlign w:val="center"/>
          </w:tcPr>
          <w:p w14:paraId="0BFA6B11" w14:textId="335EB9E3" w:rsidR="001D4BE9" w:rsidRPr="00AA6E7A" w:rsidRDefault="001D4BE9" w:rsidP="001D4BE9">
            <w:pPr>
              <w:spacing w:line="276" w:lineRule="auto"/>
              <w:contextualSpacing/>
              <w:jc w:val="center"/>
              <w:rPr>
                <w:bCs/>
                <w:sz w:val="18"/>
                <w:szCs w:val="18"/>
              </w:rPr>
            </w:pPr>
            <w:r w:rsidRPr="00AA6E7A">
              <w:rPr>
                <w:color w:val="000000"/>
                <w:sz w:val="18"/>
                <w:szCs w:val="18"/>
              </w:rPr>
              <w:t>14,551</w:t>
            </w:r>
          </w:p>
        </w:tc>
        <w:tc>
          <w:tcPr>
            <w:tcW w:w="273" w:type="pct"/>
            <w:vAlign w:val="center"/>
          </w:tcPr>
          <w:p w14:paraId="20EA283F" w14:textId="540E0E48" w:rsidR="001D4BE9" w:rsidRPr="00AA6E7A" w:rsidRDefault="001D4BE9" w:rsidP="001D4BE9">
            <w:pPr>
              <w:spacing w:line="276" w:lineRule="auto"/>
              <w:contextualSpacing/>
              <w:jc w:val="center"/>
              <w:rPr>
                <w:bCs/>
                <w:sz w:val="18"/>
                <w:szCs w:val="18"/>
              </w:rPr>
            </w:pPr>
            <w:r w:rsidRPr="00AA6E7A">
              <w:rPr>
                <w:color w:val="000000"/>
                <w:sz w:val="18"/>
                <w:szCs w:val="18"/>
              </w:rPr>
              <w:t>14,709</w:t>
            </w:r>
          </w:p>
        </w:tc>
        <w:tc>
          <w:tcPr>
            <w:tcW w:w="339" w:type="pct"/>
            <w:vAlign w:val="center"/>
          </w:tcPr>
          <w:p w14:paraId="5216ADC9" w14:textId="228E9C2E" w:rsidR="001D4BE9" w:rsidRPr="00AA6E7A" w:rsidRDefault="00172B23" w:rsidP="001D4BE9">
            <w:pPr>
              <w:spacing w:line="276" w:lineRule="auto"/>
              <w:contextualSpacing/>
              <w:jc w:val="center"/>
              <w:rPr>
                <w:bCs/>
                <w:sz w:val="18"/>
                <w:szCs w:val="18"/>
              </w:rPr>
            </w:pPr>
            <w:r>
              <w:rPr>
                <w:bCs/>
                <w:sz w:val="18"/>
                <w:szCs w:val="18"/>
              </w:rPr>
              <w:t>14,865</w:t>
            </w:r>
          </w:p>
        </w:tc>
      </w:tr>
      <w:tr w:rsidR="008A3E89" w:rsidRPr="00746E87" w14:paraId="51DE06FD" w14:textId="77777777" w:rsidTr="008A3E89">
        <w:tc>
          <w:tcPr>
            <w:tcW w:w="172" w:type="pct"/>
          </w:tcPr>
          <w:p w14:paraId="39F07082" w14:textId="4F4AF4D0" w:rsidR="001D4BE9" w:rsidRPr="00746E87" w:rsidRDefault="001D4BE9" w:rsidP="001D4BE9">
            <w:pPr>
              <w:spacing w:line="276" w:lineRule="auto"/>
              <w:contextualSpacing/>
              <w:jc w:val="center"/>
              <w:rPr>
                <w:bCs/>
                <w:sz w:val="18"/>
                <w:szCs w:val="18"/>
              </w:rPr>
            </w:pPr>
            <w:r w:rsidRPr="00746E87">
              <w:rPr>
                <w:bCs/>
                <w:sz w:val="18"/>
                <w:szCs w:val="18"/>
              </w:rPr>
              <w:t>3</w:t>
            </w:r>
          </w:p>
        </w:tc>
        <w:tc>
          <w:tcPr>
            <w:tcW w:w="924" w:type="pct"/>
          </w:tcPr>
          <w:p w14:paraId="5818ECA3" w14:textId="5B14A393" w:rsidR="001D4BE9" w:rsidRPr="00746E87" w:rsidRDefault="001D4BE9" w:rsidP="001D4BE9">
            <w:pPr>
              <w:spacing w:line="276" w:lineRule="auto"/>
              <w:contextualSpacing/>
              <w:rPr>
                <w:bCs/>
                <w:sz w:val="18"/>
                <w:szCs w:val="18"/>
              </w:rPr>
            </w:pPr>
            <w:r w:rsidRPr="00746E87">
              <w:rPr>
                <w:bCs/>
                <w:sz w:val="18"/>
                <w:szCs w:val="18"/>
              </w:rPr>
              <w:t>Число родившихся, тыс. чел.</w:t>
            </w:r>
          </w:p>
        </w:tc>
        <w:tc>
          <w:tcPr>
            <w:tcW w:w="304" w:type="pct"/>
            <w:vAlign w:val="center"/>
          </w:tcPr>
          <w:p w14:paraId="4F3B1902" w14:textId="3A46D1AC" w:rsidR="001D4BE9" w:rsidRPr="00C227ED" w:rsidRDefault="001D4BE9" w:rsidP="001D4BE9">
            <w:pPr>
              <w:spacing w:line="276" w:lineRule="auto"/>
              <w:contextualSpacing/>
              <w:jc w:val="center"/>
              <w:rPr>
                <w:bCs/>
                <w:sz w:val="18"/>
                <w:szCs w:val="18"/>
                <w:highlight w:val="red"/>
              </w:rPr>
            </w:pPr>
            <w:r w:rsidRPr="006A5B0F">
              <w:rPr>
                <w:color w:val="000000"/>
                <w:sz w:val="18"/>
                <w:szCs w:val="18"/>
              </w:rPr>
              <w:t>0,192</w:t>
            </w:r>
          </w:p>
        </w:tc>
        <w:tc>
          <w:tcPr>
            <w:tcW w:w="265" w:type="pct"/>
          </w:tcPr>
          <w:p w14:paraId="293B3BDE" w14:textId="49E69471" w:rsidR="001D4BE9" w:rsidRPr="006A5B0F" w:rsidRDefault="001D4BE9" w:rsidP="001D4BE9">
            <w:pPr>
              <w:spacing w:line="276" w:lineRule="auto"/>
              <w:contextualSpacing/>
              <w:jc w:val="center"/>
              <w:rPr>
                <w:bCs/>
                <w:sz w:val="18"/>
                <w:szCs w:val="18"/>
              </w:rPr>
            </w:pPr>
            <w:r w:rsidRPr="006A5B0F">
              <w:rPr>
                <w:color w:val="000000" w:themeColor="text1"/>
                <w:sz w:val="18"/>
                <w:szCs w:val="18"/>
              </w:rPr>
              <w:t>0,193</w:t>
            </w:r>
          </w:p>
        </w:tc>
        <w:tc>
          <w:tcPr>
            <w:tcW w:w="267" w:type="pct"/>
          </w:tcPr>
          <w:p w14:paraId="60747AD4" w14:textId="2DD98E8A"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0,198</w:t>
            </w:r>
          </w:p>
        </w:tc>
        <w:tc>
          <w:tcPr>
            <w:tcW w:w="268" w:type="pct"/>
          </w:tcPr>
          <w:p w14:paraId="6F990648" w14:textId="39EAB143"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w:t>
            </w:r>
            <w:r w:rsidR="000F069C">
              <w:rPr>
                <w:color w:val="000000" w:themeColor="text1"/>
                <w:sz w:val="18"/>
                <w:szCs w:val="18"/>
              </w:rPr>
              <w:t>00</w:t>
            </w:r>
          </w:p>
        </w:tc>
        <w:tc>
          <w:tcPr>
            <w:tcW w:w="288" w:type="pct"/>
          </w:tcPr>
          <w:p w14:paraId="5C92EE3E" w14:textId="7B9F2184"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0,23</w:t>
            </w:r>
            <w:r w:rsidR="000F069C">
              <w:rPr>
                <w:color w:val="000000" w:themeColor="text1"/>
                <w:sz w:val="18"/>
                <w:szCs w:val="18"/>
              </w:rPr>
              <w:t>0</w:t>
            </w:r>
          </w:p>
        </w:tc>
        <w:tc>
          <w:tcPr>
            <w:tcW w:w="270" w:type="pct"/>
          </w:tcPr>
          <w:p w14:paraId="0BCAA48E" w14:textId="7CF6ACEA"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0,24</w:t>
            </w:r>
            <w:r w:rsidR="000F069C">
              <w:rPr>
                <w:color w:val="000000" w:themeColor="text1"/>
                <w:sz w:val="18"/>
                <w:szCs w:val="18"/>
              </w:rPr>
              <w:t>0</w:t>
            </w:r>
          </w:p>
        </w:tc>
        <w:tc>
          <w:tcPr>
            <w:tcW w:w="268" w:type="pct"/>
          </w:tcPr>
          <w:p w14:paraId="7817A1DE" w14:textId="10CE0C96"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0,25</w:t>
            </w:r>
            <w:r w:rsidR="000F069C">
              <w:rPr>
                <w:color w:val="000000" w:themeColor="text1"/>
                <w:sz w:val="18"/>
                <w:szCs w:val="18"/>
              </w:rPr>
              <w:t>0</w:t>
            </w:r>
          </w:p>
        </w:tc>
        <w:tc>
          <w:tcPr>
            <w:tcW w:w="268" w:type="pct"/>
          </w:tcPr>
          <w:p w14:paraId="3DA9AA06" w14:textId="730253C3"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0,255</w:t>
            </w:r>
          </w:p>
        </w:tc>
        <w:tc>
          <w:tcPr>
            <w:tcW w:w="263" w:type="pct"/>
          </w:tcPr>
          <w:p w14:paraId="30EC8312" w14:textId="3B5461B1"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0,26</w:t>
            </w:r>
          </w:p>
        </w:tc>
        <w:tc>
          <w:tcPr>
            <w:tcW w:w="287" w:type="pct"/>
          </w:tcPr>
          <w:p w14:paraId="7C6D09AD" w14:textId="2F3494E6"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0,265</w:t>
            </w:r>
          </w:p>
        </w:tc>
        <w:tc>
          <w:tcPr>
            <w:tcW w:w="273" w:type="pct"/>
          </w:tcPr>
          <w:p w14:paraId="7E191E44" w14:textId="0F410DFB"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0,268</w:t>
            </w:r>
          </w:p>
        </w:tc>
        <w:tc>
          <w:tcPr>
            <w:tcW w:w="272" w:type="pct"/>
          </w:tcPr>
          <w:p w14:paraId="24AB109D" w14:textId="0F1D591C"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0,27</w:t>
            </w:r>
            <w:r w:rsidR="000F069C">
              <w:rPr>
                <w:color w:val="000000" w:themeColor="text1"/>
                <w:sz w:val="18"/>
                <w:szCs w:val="18"/>
              </w:rPr>
              <w:t>0</w:t>
            </w:r>
          </w:p>
        </w:tc>
        <w:tc>
          <w:tcPr>
            <w:tcW w:w="273" w:type="pct"/>
          </w:tcPr>
          <w:p w14:paraId="51A91EE4" w14:textId="342CE9C3"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0,27</w:t>
            </w:r>
            <w:r w:rsidR="000F069C">
              <w:rPr>
                <w:color w:val="000000" w:themeColor="text1"/>
                <w:sz w:val="18"/>
                <w:szCs w:val="18"/>
              </w:rPr>
              <w:t>2</w:t>
            </w:r>
          </w:p>
        </w:tc>
        <w:tc>
          <w:tcPr>
            <w:tcW w:w="339" w:type="pct"/>
          </w:tcPr>
          <w:p w14:paraId="6012F215" w14:textId="3E82D93A" w:rsidR="001D4BE9" w:rsidRPr="006A5B0F" w:rsidRDefault="00CA41B6" w:rsidP="001D4BE9">
            <w:pPr>
              <w:spacing w:line="276" w:lineRule="auto"/>
              <w:contextualSpacing/>
              <w:jc w:val="center"/>
              <w:rPr>
                <w:bCs/>
                <w:color w:val="000000" w:themeColor="text1"/>
                <w:sz w:val="18"/>
                <w:szCs w:val="18"/>
              </w:rPr>
            </w:pPr>
            <w:r w:rsidRPr="00CA41B6">
              <w:rPr>
                <w:bCs/>
                <w:color w:val="000000" w:themeColor="text1"/>
                <w:sz w:val="18"/>
                <w:szCs w:val="18"/>
              </w:rPr>
              <w:t>0,276</w:t>
            </w:r>
          </w:p>
        </w:tc>
      </w:tr>
      <w:tr w:rsidR="008A3E89" w:rsidRPr="00746E87" w14:paraId="28AF80B8" w14:textId="77777777" w:rsidTr="008A3E89">
        <w:tc>
          <w:tcPr>
            <w:tcW w:w="172" w:type="pct"/>
          </w:tcPr>
          <w:p w14:paraId="526A39DE" w14:textId="578C014B" w:rsidR="001D4BE9" w:rsidRPr="00746E87" w:rsidRDefault="001D4BE9" w:rsidP="001D4BE9">
            <w:pPr>
              <w:spacing w:line="276" w:lineRule="auto"/>
              <w:contextualSpacing/>
              <w:jc w:val="center"/>
              <w:rPr>
                <w:bCs/>
                <w:sz w:val="18"/>
                <w:szCs w:val="18"/>
              </w:rPr>
            </w:pPr>
            <w:r w:rsidRPr="00746E87">
              <w:rPr>
                <w:bCs/>
                <w:sz w:val="18"/>
                <w:szCs w:val="18"/>
              </w:rPr>
              <w:t>4</w:t>
            </w:r>
          </w:p>
        </w:tc>
        <w:tc>
          <w:tcPr>
            <w:tcW w:w="924" w:type="pct"/>
          </w:tcPr>
          <w:p w14:paraId="503AE638" w14:textId="052800DB" w:rsidR="001D4BE9" w:rsidRPr="00746E87" w:rsidRDefault="001D4BE9" w:rsidP="001D4BE9">
            <w:pPr>
              <w:spacing w:line="276" w:lineRule="auto"/>
              <w:contextualSpacing/>
              <w:rPr>
                <w:bCs/>
                <w:sz w:val="18"/>
                <w:szCs w:val="18"/>
              </w:rPr>
            </w:pPr>
            <w:r w:rsidRPr="00746E87">
              <w:rPr>
                <w:bCs/>
                <w:sz w:val="18"/>
                <w:szCs w:val="18"/>
              </w:rPr>
              <w:t>Число умерших, тыс. чел.</w:t>
            </w:r>
          </w:p>
        </w:tc>
        <w:tc>
          <w:tcPr>
            <w:tcW w:w="304" w:type="pct"/>
            <w:vAlign w:val="center"/>
          </w:tcPr>
          <w:p w14:paraId="7E9ED3BF" w14:textId="12E58A81" w:rsidR="001D4BE9" w:rsidRPr="00C227ED" w:rsidRDefault="001D4BE9" w:rsidP="001D4BE9">
            <w:pPr>
              <w:spacing w:line="276" w:lineRule="auto"/>
              <w:contextualSpacing/>
              <w:jc w:val="center"/>
              <w:rPr>
                <w:bCs/>
                <w:sz w:val="18"/>
                <w:szCs w:val="18"/>
                <w:highlight w:val="red"/>
              </w:rPr>
            </w:pPr>
            <w:r w:rsidRPr="006A5B0F">
              <w:rPr>
                <w:color w:val="000000"/>
                <w:sz w:val="18"/>
                <w:szCs w:val="18"/>
              </w:rPr>
              <w:t>0,220</w:t>
            </w:r>
          </w:p>
        </w:tc>
        <w:tc>
          <w:tcPr>
            <w:tcW w:w="265" w:type="pct"/>
          </w:tcPr>
          <w:p w14:paraId="2E2E4BB0" w14:textId="0AFF1FA1" w:rsidR="001D4BE9" w:rsidRPr="006A5B0F" w:rsidRDefault="001D4BE9" w:rsidP="001D4BE9">
            <w:pPr>
              <w:spacing w:line="276" w:lineRule="auto"/>
              <w:contextualSpacing/>
              <w:jc w:val="center"/>
              <w:rPr>
                <w:bCs/>
                <w:sz w:val="18"/>
                <w:szCs w:val="18"/>
              </w:rPr>
            </w:pPr>
            <w:r w:rsidRPr="006A5B0F">
              <w:rPr>
                <w:color w:val="000000" w:themeColor="text1"/>
                <w:sz w:val="18"/>
                <w:szCs w:val="18"/>
              </w:rPr>
              <w:t>0,393</w:t>
            </w:r>
          </w:p>
        </w:tc>
        <w:tc>
          <w:tcPr>
            <w:tcW w:w="267" w:type="pct"/>
          </w:tcPr>
          <w:p w14:paraId="411A57CF" w14:textId="786D0FC5"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0,348</w:t>
            </w:r>
          </w:p>
        </w:tc>
        <w:tc>
          <w:tcPr>
            <w:tcW w:w="268" w:type="pct"/>
          </w:tcPr>
          <w:p w14:paraId="2AA774DF" w14:textId="3A109FDA"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0,32</w:t>
            </w:r>
            <w:r w:rsidR="000F069C">
              <w:rPr>
                <w:color w:val="000000" w:themeColor="text1"/>
                <w:sz w:val="18"/>
                <w:szCs w:val="18"/>
              </w:rPr>
              <w:t>0</w:t>
            </w:r>
          </w:p>
        </w:tc>
        <w:tc>
          <w:tcPr>
            <w:tcW w:w="288" w:type="pct"/>
          </w:tcPr>
          <w:p w14:paraId="753B4C3A" w14:textId="22D5BE6A"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0,31</w:t>
            </w:r>
            <w:r w:rsidR="000F069C">
              <w:rPr>
                <w:color w:val="000000" w:themeColor="text1"/>
                <w:sz w:val="18"/>
                <w:szCs w:val="18"/>
              </w:rPr>
              <w:t>0</w:t>
            </w:r>
          </w:p>
        </w:tc>
        <w:tc>
          <w:tcPr>
            <w:tcW w:w="270" w:type="pct"/>
          </w:tcPr>
          <w:p w14:paraId="7EE83644" w14:textId="1E5486FE" w:rsidR="001D4BE9" w:rsidRPr="006A5B0F" w:rsidRDefault="001D4BE9" w:rsidP="001D4BE9">
            <w:pPr>
              <w:spacing w:line="276" w:lineRule="auto"/>
              <w:contextualSpacing/>
              <w:jc w:val="center"/>
              <w:rPr>
                <w:bCs/>
                <w:color w:val="000000" w:themeColor="text1"/>
                <w:sz w:val="18"/>
                <w:szCs w:val="18"/>
              </w:rPr>
            </w:pPr>
            <w:r w:rsidRPr="000F069C">
              <w:rPr>
                <w:color w:val="000000" w:themeColor="text1"/>
                <w:sz w:val="18"/>
                <w:szCs w:val="18"/>
              </w:rPr>
              <w:t>0,29</w:t>
            </w:r>
            <w:r w:rsidR="000F069C" w:rsidRPr="000F069C">
              <w:rPr>
                <w:color w:val="000000" w:themeColor="text1"/>
                <w:sz w:val="18"/>
                <w:szCs w:val="18"/>
              </w:rPr>
              <w:t>0</w:t>
            </w:r>
          </w:p>
        </w:tc>
        <w:tc>
          <w:tcPr>
            <w:tcW w:w="268" w:type="pct"/>
            <w:shd w:val="clear" w:color="auto" w:fill="auto"/>
          </w:tcPr>
          <w:p w14:paraId="2D76CFCE" w14:textId="574C864F" w:rsidR="001D4BE9" w:rsidRPr="000F069C" w:rsidRDefault="000F069C" w:rsidP="001D4BE9">
            <w:pPr>
              <w:spacing w:line="276" w:lineRule="auto"/>
              <w:contextualSpacing/>
              <w:jc w:val="center"/>
              <w:rPr>
                <w:bCs/>
                <w:color w:val="000000" w:themeColor="text1"/>
                <w:sz w:val="18"/>
                <w:szCs w:val="18"/>
              </w:rPr>
            </w:pPr>
            <w:r w:rsidRPr="000F069C">
              <w:rPr>
                <w:bCs/>
                <w:color w:val="000000" w:themeColor="text1"/>
                <w:sz w:val="18"/>
                <w:szCs w:val="18"/>
              </w:rPr>
              <w:t>0,270</w:t>
            </w:r>
          </w:p>
        </w:tc>
        <w:tc>
          <w:tcPr>
            <w:tcW w:w="268" w:type="pct"/>
            <w:shd w:val="clear" w:color="auto" w:fill="auto"/>
          </w:tcPr>
          <w:p w14:paraId="420EEA7A" w14:textId="30383C32" w:rsidR="001D4BE9" w:rsidRPr="000F069C" w:rsidRDefault="000F069C" w:rsidP="001D4BE9">
            <w:pPr>
              <w:spacing w:line="276" w:lineRule="auto"/>
              <w:contextualSpacing/>
              <w:jc w:val="center"/>
              <w:rPr>
                <w:bCs/>
                <w:color w:val="000000" w:themeColor="text1"/>
                <w:sz w:val="18"/>
                <w:szCs w:val="18"/>
              </w:rPr>
            </w:pPr>
            <w:r w:rsidRPr="000F069C">
              <w:rPr>
                <w:bCs/>
                <w:color w:val="000000" w:themeColor="text1"/>
                <w:sz w:val="18"/>
                <w:szCs w:val="18"/>
              </w:rPr>
              <w:t>0,250</w:t>
            </w:r>
          </w:p>
        </w:tc>
        <w:tc>
          <w:tcPr>
            <w:tcW w:w="263" w:type="pct"/>
          </w:tcPr>
          <w:p w14:paraId="51461F97" w14:textId="4342A94B" w:rsidR="001D4BE9" w:rsidRPr="006A5B0F" w:rsidRDefault="000F069C" w:rsidP="001D4BE9">
            <w:pPr>
              <w:spacing w:line="276" w:lineRule="auto"/>
              <w:contextualSpacing/>
              <w:jc w:val="center"/>
              <w:rPr>
                <w:bCs/>
                <w:color w:val="000000" w:themeColor="text1"/>
                <w:sz w:val="18"/>
                <w:szCs w:val="18"/>
              </w:rPr>
            </w:pPr>
            <w:r>
              <w:rPr>
                <w:bCs/>
                <w:color w:val="000000" w:themeColor="text1"/>
                <w:sz w:val="18"/>
                <w:szCs w:val="18"/>
              </w:rPr>
              <w:t>0,230</w:t>
            </w:r>
          </w:p>
        </w:tc>
        <w:tc>
          <w:tcPr>
            <w:tcW w:w="287" w:type="pct"/>
          </w:tcPr>
          <w:p w14:paraId="0A36B275" w14:textId="56FF4A7C" w:rsidR="001D4BE9" w:rsidRPr="006A5B0F" w:rsidRDefault="000F069C" w:rsidP="001D4BE9">
            <w:pPr>
              <w:spacing w:line="276" w:lineRule="auto"/>
              <w:contextualSpacing/>
              <w:jc w:val="center"/>
              <w:rPr>
                <w:bCs/>
                <w:color w:val="000000" w:themeColor="text1"/>
                <w:sz w:val="18"/>
                <w:szCs w:val="18"/>
              </w:rPr>
            </w:pPr>
            <w:r>
              <w:rPr>
                <w:bCs/>
                <w:color w:val="000000" w:themeColor="text1"/>
                <w:sz w:val="18"/>
                <w:szCs w:val="18"/>
              </w:rPr>
              <w:t>0,210</w:t>
            </w:r>
          </w:p>
        </w:tc>
        <w:tc>
          <w:tcPr>
            <w:tcW w:w="273" w:type="pct"/>
          </w:tcPr>
          <w:p w14:paraId="6F68FABB" w14:textId="2487F70C" w:rsidR="001D4BE9" w:rsidRPr="006A5B0F" w:rsidRDefault="000F069C" w:rsidP="001D4BE9">
            <w:pPr>
              <w:spacing w:line="276" w:lineRule="auto"/>
              <w:contextualSpacing/>
              <w:jc w:val="center"/>
              <w:rPr>
                <w:bCs/>
                <w:color w:val="000000" w:themeColor="text1"/>
                <w:sz w:val="18"/>
                <w:szCs w:val="18"/>
              </w:rPr>
            </w:pPr>
            <w:r>
              <w:rPr>
                <w:bCs/>
                <w:color w:val="000000" w:themeColor="text1"/>
                <w:sz w:val="18"/>
                <w:szCs w:val="18"/>
              </w:rPr>
              <w:t>0,210</w:t>
            </w:r>
          </w:p>
        </w:tc>
        <w:tc>
          <w:tcPr>
            <w:tcW w:w="272" w:type="pct"/>
          </w:tcPr>
          <w:p w14:paraId="2967DC09" w14:textId="55BC9537" w:rsidR="001D4BE9" w:rsidRPr="006A5B0F" w:rsidRDefault="000F069C" w:rsidP="001D4BE9">
            <w:pPr>
              <w:spacing w:line="276" w:lineRule="auto"/>
              <w:contextualSpacing/>
              <w:jc w:val="center"/>
              <w:rPr>
                <w:bCs/>
                <w:color w:val="000000" w:themeColor="text1"/>
                <w:sz w:val="18"/>
                <w:szCs w:val="18"/>
              </w:rPr>
            </w:pPr>
            <w:r>
              <w:rPr>
                <w:bCs/>
                <w:color w:val="000000" w:themeColor="text1"/>
                <w:sz w:val="18"/>
                <w:szCs w:val="18"/>
              </w:rPr>
              <w:t>0,210</w:t>
            </w:r>
          </w:p>
        </w:tc>
        <w:tc>
          <w:tcPr>
            <w:tcW w:w="273" w:type="pct"/>
          </w:tcPr>
          <w:p w14:paraId="107101BD" w14:textId="5FA1B203" w:rsidR="001D4BE9" w:rsidRPr="006A5B0F" w:rsidRDefault="000F069C" w:rsidP="001D4BE9">
            <w:pPr>
              <w:spacing w:line="276" w:lineRule="auto"/>
              <w:contextualSpacing/>
              <w:jc w:val="center"/>
              <w:rPr>
                <w:bCs/>
                <w:color w:val="000000" w:themeColor="text1"/>
                <w:sz w:val="18"/>
                <w:szCs w:val="18"/>
              </w:rPr>
            </w:pPr>
            <w:r>
              <w:rPr>
                <w:bCs/>
                <w:color w:val="000000" w:themeColor="text1"/>
                <w:sz w:val="18"/>
                <w:szCs w:val="18"/>
              </w:rPr>
              <w:t>0,210</w:t>
            </w:r>
          </w:p>
        </w:tc>
        <w:tc>
          <w:tcPr>
            <w:tcW w:w="339" w:type="pct"/>
          </w:tcPr>
          <w:p w14:paraId="5A5C798A" w14:textId="78AA03DF" w:rsidR="001D4BE9" w:rsidRPr="006A5B0F" w:rsidRDefault="000F069C" w:rsidP="001D4BE9">
            <w:pPr>
              <w:spacing w:line="276" w:lineRule="auto"/>
              <w:contextualSpacing/>
              <w:jc w:val="center"/>
              <w:rPr>
                <w:bCs/>
                <w:color w:val="000000" w:themeColor="text1"/>
                <w:sz w:val="18"/>
                <w:szCs w:val="18"/>
              </w:rPr>
            </w:pPr>
            <w:r>
              <w:rPr>
                <w:bCs/>
                <w:color w:val="000000" w:themeColor="text1"/>
                <w:sz w:val="18"/>
                <w:szCs w:val="18"/>
              </w:rPr>
              <w:t>0,200</w:t>
            </w:r>
          </w:p>
        </w:tc>
      </w:tr>
      <w:tr w:rsidR="008A3E89" w:rsidRPr="00746E87" w14:paraId="7E11E077" w14:textId="77777777" w:rsidTr="008A3E89">
        <w:tc>
          <w:tcPr>
            <w:tcW w:w="172" w:type="pct"/>
          </w:tcPr>
          <w:p w14:paraId="325EE13C" w14:textId="1957B652" w:rsidR="001D4BE9" w:rsidRPr="00746E87" w:rsidRDefault="001D4BE9" w:rsidP="001D4BE9">
            <w:pPr>
              <w:spacing w:line="276" w:lineRule="auto"/>
              <w:contextualSpacing/>
              <w:jc w:val="center"/>
              <w:rPr>
                <w:bCs/>
                <w:sz w:val="18"/>
                <w:szCs w:val="18"/>
              </w:rPr>
            </w:pPr>
            <w:r w:rsidRPr="00746E87">
              <w:rPr>
                <w:bCs/>
                <w:sz w:val="18"/>
                <w:szCs w:val="18"/>
              </w:rPr>
              <w:t>5</w:t>
            </w:r>
          </w:p>
        </w:tc>
        <w:tc>
          <w:tcPr>
            <w:tcW w:w="924" w:type="pct"/>
          </w:tcPr>
          <w:p w14:paraId="7CF38EF0" w14:textId="52B4854F" w:rsidR="001D4BE9" w:rsidRPr="00746E87" w:rsidRDefault="001D4BE9" w:rsidP="001D4BE9">
            <w:pPr>
              <w:spacing w:line="276" w:lineRule="auto"/>
              <w:contextualSpacing/>
              <w:rPr>
                <w:bCs/>
                <w:sz w:val="18"/>
                <w:szCs w:val="18"/>
              </w:rPr>
            </w:pPr>
            <w:r w:rsidRPr="00746E87">
              <w:rPr>
                <w:bCs/>
                <w:sz w:val="18"/>
                <w:szCs w:val="18"/>
              </w:rPr>
              <w:t>Естественный прирост (убыль) населения, тыс. чел.</w:t>
            </w:r>
          </w:p>
        </w:tc>
        <w:tc>
          <w:tcPr>
            <w:tcW w:w="304" w:type="pct"/>
          </w:tcPr>
          <w:p w14:paraId="26BF8CB8" w14:textId="04E3248C" w:rsidR="001D4BE9" w:rsidRPr="00C227ED" w:rsidRDefault="001D4BE9" w:rsidP="001D4BE9">
            <w:pPr>
              <w:spacing w:line="276" w:lineRule="auto"/>
              <w:contextualSpacing/>
              <w:jc w:val="center"/>
              <w:rPr>
                <w:bCs/>
                <w:sz w:val="18"/>
                <w:szCs w:val="18"/>
                <w:highlight w:val="red"/>
              </w:rPr>
            </w:pPr>
            <w:r w:rsidRPr="006A5B0F">
              <w:rPr>
                <w:bCs/>
                <w:sz w:val="18"/>
                <w:szCs w:val="18"/>
              </w:rPr>
              <w:t>-0,280</w:t>
            </w:r>
          </w:p>
        </w:tc>
        <w:tc>
          <w:tcPr>
            <w:tcW w:w="265" w:type="pct"/>
          </w:tcPr>
          <w:p w14:paraId="1D862851" w14:textId="31B1E924" w:rsidR="001D4BE9" w:rsidRPr="006A5B0F" w:rsidRDefault="000F069C" w:rsidP="000F069C">
            <w:pPr>
              <w:spacing w:line="276" w:lineRule="auto"/>
              <w:contextualSpacing/>
              <w:rPr>
                <w:bCs/>
                <w:sz w:val="18"/>
                <w:szCs w:val="18"/>
              </w:rPr>
            </w:pPr>
            <w:r>
              <w:rPr>
                <w:bCs/>
                <w:sz w:val="18"/>
                <w:szCs w:val="18"/>
              </w:rPr>
              <w:t>-0,200</w:t>
            </w:r>
          </w:p>
        </w:tc>
        <w:tc>
          <w:tcPr>
            <w:tcW w:w="267" w:type="pct"/>
          </w:tcPr>
          <w:p w14:paraId="3EC56B1D" w14:textId="32DA60C2" w:rsidR="001D4BE9" w:rsidRPr="006A5B0F" w:rsidRDefault="000F069C" w:rsidP="001D4BE9">
            <w:pPr>
              <w:spacing w:line="276" w:lineRule="auto"/>
              <w:contextualSpacing/>
              <w:jc w:val="center"/>
              <w:rPr>
                <w:bCs/>
                <w:sz w:val="18"/>
                <w:szCs w:val="18"/>
              </w:rPr>
            </w:pPr>
            <w:r>
              <w:rPr>
                <w:bCs/>
                <w:sz w:val="18"/>
                <w:szCs w:val="18"/>
              </w:rPr>
              <w:t>-0,150</w:t>
            </w:r>
          </w:p>
        </w:tc>
        <w:tc>
          <w:tcPr>
            <w:tcW w:w="268" w:type="pct"/>
          </w:tcPr>
          <w:p w14:paraId="36AB2083" w14:textId="4F109721" w:rsidR="001D4BE9" w:rsidRPr="006A5B0F" w:rsidRDefault="000F069C" w:rsidP="001D4BE9">
            <w:pPr>
              <w:spacing w:line="276" w:lineRule="auto"/>
              <w:contextualSpacing/>
              <w:jc w:val="center"/>
              <w:rPr>
                <w:bCs/>
                <w:sz w:val="18"/>
                <w:szCs w:val="18"/>
              </w:rPr>
            </w:pPr>
            <w:r>
              <w:rPr>
                <w:bCs/>
                <w:sz w:val="18"/>
                <w:szCs w:val="18"/>
              </w:rPr>
              <w:t>-0,120</w:t>
            </w:r>
          </w:p>
        </w:tc>
        <w:tc>
          <w:tcPr>
            <w:tcW w:w="288" w:type="pct"/>
          </w:tcPr>
          <w:p w14:paraId="5E0B076C" w14:textId="780F9FB2" w:rsidR="001D4BE9" w:rsidRPr="006A5B0F" w:rsidRDefault="000F069C" w:rsidP="001D4BE9">
            <w:pPr>
              <w:spacing w:line="276" w:lineRule="auto"/>
              <w:contextualSpacing/>
              <w:jc w:val="center"/>
              <w:rPr>
                <w:bCs/>
                <w:sz w:val="18"/>
                <w:szCs w:val="18"/>
              </w:rPr>
            </w:pPr>
            <w:r>
              <w:rPr>
                <w:bCs/>
                <w:sz w:val="18"/>
                <w:szCs w:val="18"/>
              </w:rPr>
              <w:t>-0,080</w:t>
            </w:r>
          </w:p>
        </w:tc>
        <w:tc>
          <w:tcPr>
            <w:tcW w:w="270" w:type="pct"/>
          </w:tcPr>
          <w:p w14:paraId="68289F29" w14:textId="4ECB1F73" w:rsidR="001D4BE9" w:rsidRPr="006A5B0F" w:rsidRDefault="000F069C" w:rsidP="001D4BE9">
            <w:pPr>
              <w:spacing w:line="276" w:lineRule="auto"/>
              <w:contextualSpacing/>
              <w:jc w:val="center"/>
              <w:rPr>
                <w:bCs/>
                <w:sz w:val="18"/>
                <w:szCs w:val="18"/>
              </w:rPr>
            </w:pPr>
            <w:r>
              <w:rPr>
                <w:bCs/>
                <w:sz w:val="18"/>
                <w:szCs w:val="18"/>
              </w:rPr>
              <w:t>-0,050</w:t>
            </w:r>
          </w:p>
        </w:tc>
        <w:tc>
          <w:tcPr>
            <w:tcW w:w="268" w:type="pct"/>
          </w:tcPr>
          <w:p w14:paraId="796EDB6E" w14:textId="22271DD5" w:rsidR="001D4BE9" w:rsidRPr="006A5B0F" w:rsidRDefault="000F069C" w:rsidP="001D4BE9">
            <w:pPr>
              <w:spacing w:line="276" w:lineRule="auto"/>
              <w:contextualSpacing/>
              <w:jc w:val="center"/>
              <w:rPr>
                <w:bCs/>
                <w:sz w:val="18"/>
                <w:szCs w:val="18"/>
              </w:rPr>
            </w:pPr>
            <w:r>
              <w:rPr>
                <w:bCs/>
                <w:sz w:val="18"/>
                <w:szCs w:val="18"/>
              </w:rPr>
              <w:t>-0,020</w:t>
            </w:r>
          </w:p>
        </w:tc>
        <w:tc>
          <w:tcPr>
            <w:tcW w:w="268" w:type="pct"/>
          </w:tcPr>
          <w:p w14:paraId="2CE50E9D" w14:textId="58DABDFF" w:rsidR="001D4BE9" w:rsidRPr="006A5B0F" w:rsidRDefault="000F069C" w:rsidP="001D4BE9">
            <w:pPr>
              <w:spacing w:line="276" w:lineRule="auto"/>
              <w:contextualSpacing/>
              <w:jc w:val="center"/>
              <w:rPr>
                <w:bCs/>
                <w:sz w:val="18"/>
                <w:szCs w:val="18"/>
              </w:rPr>
            </w:pPr>
            <w:r>
              <w:rPr>
                <w:bCs/>
                <w:sz w:val="18"/>
                <w:szCs w:val="18"/>
              </w:rPr>
              <w:t>0,005</w:t>
            </w:r>
          </w:p>
        </w:tc>
        <w:tc>
          <w:tcPr>
            <w:tcW w:w="263" w:type="pct"/>
          </w:tcPr>
          <w:p w14:paraId="6A6E560E" w14:textId="67FF87C4" w:rsidR="001D4BE9" w:rsidRPr="006A5B0F" w:rsidRDefault="000F069C" w:rsidP="001D4BE9">
            <w:pPr>
              <w:spacing w:line="276" w:lineRule="auto"/>
              <w:contextualSpacing/>
              <w:jc w:val="center"/>
              <w:rPr>
                <w:bCs/>
                <w:sz w:val="18"/>
                <w:szCs w:val="18"/>
              </w:rPr>
            </w:pPr>
            <w:r>
              <w:rPr>
                <w:bCs/>
                <w:sz w:val="18"/>
                <w:szCs w:val="18"/>
              </w:rPr>
              <w:t>0,030</w:t>
            </w:r>
          </w:p>
        </w:tc>
        <w:tc>
          <w:tcPr>
            <w:tcW w:w="287" w:type="pct"/>
          </w:tcPr>
          <w:p w14:paraId="25E839B2" w14:textId="6FB2422E" w:rsidR="001D4BE9" w:rsidRPr="006A5B0F" w:rsidRDefault="000F069C" w:rsidP="001D4BE9">
            <w:pPr>
              <w:spacing w:line="276" w:lineRule="auto"/>
              <w:contextualSpacing/>
              <w:jc w:val="center"/>
              <w:rPr>
                <w:bCs/>
                <w:sz w:val="18"/>
                <w:szCs w:val="18"/>
              </w:rPr>
            </w:pPr>
            <w:r>
              <w:rPr>
                <w:bCs/>
                <w:sz w:val="18"/>
                <w:szCs w:val="18"/>
              </w:rPr>
              <w:t>0,055</w:t>
            </w:r>
          </w:p>
        </w:tc>
        <w:tc>
          <w:tcPr>
            <w:tcW w:w="273" w:type="pct"/>
          </w:tcPr>
          <w:p w14:paraId="58FA16A3" w14:textId="5B11BBF7" w:rsidR="001D4BE9" w:rsidRPr="006A5B0F" w:rsidRDefault="000F069C" w:rsidP="001D4BE9">
            <w:pPr>
              <w:spacing w:line="276" w:lineRule="auto"/>
              <w:contextualSpacing/>
              <w:jc w:val="center"/>
              <w:rPr>
                <w:bCs/>
                <w:sz w:val="18"/>
                <w:szCs w:val="18"/>
              </w:rPr>
            </w:pPr>
            <w:r>
              <w:rPr>
                <w:bCs/>
                <w:sz w:val="18"/>
                <w:szCs w:val="18"/>
              </w:rPr>
              <w:t>0,058</w:t>
            </w:r>
          </w:p>
        </w:tc>
        <w:tc>
          <w:tcPr>
            <w:tcW w:w="272" w:type="pct"/>
          </w:tcPr>
          <w:p w14:paraId="0D43552B" w14:textId="67CD9A44" w:rsidR="001D4BE9" w:rsidRPr="006A5B0F" w:rsidRDefault="000F069C" w:rsidP="001D4BE9">
            <w:pPr>
              <w:spacing w:line="276" w:lineRule="auto"/>
              <w:contextualSpacing/>
              <w:jc w:val="center"/>
              <w:rPr>
                <w:bCs/>
                <w:sz w:val="18"/>
                <w:szCs w:val="18"/>
              </w:rPr>
            </w:pPr>
            <w:r>
              <w:rPr>
                <w:bCs/>
                <w:sz w:val="18"/>
                <w:szCs w:val="18"/>
              </w:rPr>
              <w:t>0,060</w:t>
            </w:r>
          </w:p>
        </w:tc>
        <w:tc>
          <w:tcPr>
            <w:tcW w:w="273" w:type="pct"/>
          </w:tcPr>
          <w:p w14:paraId="6B26FFF3" w14:textId="15981C28" w:rsidR="001D4BE9" w:rsidRPr="006A5B0F" w:rsidRDefault="000F069C" w:rsidP="001D4BE9">
            <w:pPr>
              <w:spacing w:line="276" w:lineRule="auto"/>
              <w:contextualSpacing/>
              <w:jc w:val="center"/>
              <w:rPr>
                <w:bCs/>
                <w:sz w:val="18"/>
                <w:szCs w:val="18"/>
              </w:rPr>
            </w:pPr>
            <w:r>
              <w:rPr>
                <w:bCs/>
                <w:sz w:val="18"/>
                <w:szCs w:val="18"/>
              </w:rPr>
              <w:t>0,062</w:t>
            </w:r>
          </w:p>
        </w:tc>
        <w:tc>
          <w:tcPr>
            <w:tcW w:w="339" w:type="pct"/>
          </w:tcPr>
          <w:p w14:paraId="5236095C" w14:textId="03DAEA6C" w:rsidR="001D4BE9" w:rsidRPr="006A5B0F" w:rsidRDefault="000F069C" w:rsidP="001D4BE9">
            <w:pPr>
              <w:spacing w:line="276" w:lineRule="auto"/>
              <w:contextualSpacing/>
              <w:jc w:val="center"/>
              <w:rPr>
                <w:bCs/>
                <w:sz w:val="18"/>
                <w:szCs w:val="18"/>
              </w:rPr>
            </w:pPr>
            <w:r>
              <w:rPr>
                <w:bCs/>
                <w:sz w:val="18"/>
                <w:szCs w:val="18"/>
              </w:rPr>
              <w:t>0,076</w:t>
            </w:r>
          </w:p>
        </w:tc>
      </w:tr>
      <w:tr w:rsidR="008A3E89" w:rsidRPr="00746E87" w14:paraId="1C8595BF" w14:textId="77777777" w:rsidTr="008A3E89">
        <w:tc>
          <w:tcPr>
            <w:tcW w:w="172" w:type="pct"/>
          </w:tcPr>
          <w:p w14:paraId="4828E767" w14:textId="16C77857" w:rsidR="001D4BE9" w:rsidRPr="001D4BE9" w:rsidRDefault="001D4BE9" w:rsidP="001D4BE9">
            <w:pPr>
              <w:spacing w:line="276" w:lineRule="auto"/>
              <w:contextualSpacing/>
              <w:jc w:val="center"/>
              <w:rPr>
                <w:bCs/>
                <w:sz w:val="18"/>
                <w:szCs w:val="18"/>
              </w:rPr>
            </w:pPr>
            <w:r w:rsidRPr="001D4BE9">
              <w:rPr>
                <w:bCs/>
                <w:sz w:val="18"/>
                <w:szCs w:val="18"/>
              </w:rPr>
              <w:t>6</w:t>
            </w:r>
          </w:p>
        </w:tc>
        <w:tc>
          <w:tcPr>
            <w:tcW w:w="924" w:type="pct"/>
          </w:tcPr>
          <w:p w14:paraId="64422A5D" w14:textId="7602A9F9" w:rsidR="001D4BE9" w:rsidRPr="00746E87" w:rsidRDefault="001D4BE9" w:rsidP="001D4BE9">
            <w:pPr>
              <w:spacing w:line="276" w:lineRule="auto"/>
              <w:contextualSpacing/>
              <w:rPr>
                <w:bCs/>
                <w:sz w:val="18"/>
                <w:szCs w:val="18"/>
              </w:rPr>
            </w:pPr>
            <w:r w:rsidRPr="00746E87">
              <w:rPr>
                <w:bCs/>
                <w:sz w:val="18"/>
                <w:szCs w:val="18"/>
              </w:rPr>
              <w:t>Миграционный прирост (убыль), тыс. чел.</w:t>
            </w:r>
          </w:p>
        </w:tc>
        <w:tc>
          <w:tcPr>
            <w:tcW w:w="304" w:type="pct"/>
            <w:vAlign w:val="center"/>
          </w:tcPr>
          <w:p w14:paraId="59602AB8" w14:textId="647428CD" w:rsidR="001D4BE9" w:rsidRPr="00C227ED" w:rsidRDefault="001D4BE9" w:rsidP="001D4BE9">
            <w:pPr>
              <w:spacing w:line="276" w:lineRule="auto"/>
              <w:contextualSpacing/>
              <w:jc w:val="center"/>
              <w:rPr>
                <w:bCs/>
                <w:sz w:val="18"/>
                <w:szCs w:val="18"/>
                <w:highlight w:val="red"/>
              </w:rPr>
            </w:pPr>
            <w:r w:rsidRPr="006A5B0F">
              <w:rPr>
                <w:color w:val="000000"/>
                <w:sz w:val="18"/>
                <w:szCs w:val="18"/>
              </w:rPr>
              <w:t>-0,070</w:t>
            </w:r>
          </w:p>
        </w:tc>
        <w:tc>
          <w:tcPr>
            <w:tcW w:w="265" w:type="pct"/>
            <w:vAlign w:val="center"/>
          </w:tcPr>
          <w:p w14:paraId="5953B520" w14:textId="574E35E2" w:rsidR="001D4BE9" w:rsidRPr="006A5B0F" w:rsidRDefault="001D4BE9" w:rsidP="001D4BE9">
            <w:pPr>
              <w:spacing w:line="276" w:lineRule="auto"/>
              <w:contextualSpacing/>
              <w:jc w:val="center"/>
              <w:rPr>
                <w:bCs/>
                <w:sz w:val="18"/>
                <w:szCs w:val="18"/>
              </w:rPr>
            </w:pPr>
            <w:r w:rsidRPr="006A5B0F">
              <w:rPr>
                <w:color w:val="000000"/>
                <w:sz w:val="18"/>
                <w:szCs w:val="18"/>
              </w:rPr>
              <w:t>0,109</w:t>
            </w:r>
          </w:p>
        </w:tc>
        <w:tc>
          <w:tcPr>
            <w:tcW w:w="267" w:type="pct"/>
            <w:vAlign w:val="center"/>
          </w:tcPr>
          <w:p w14:paraId="7B58761F" w14:textId="6E761124" w:rsidR="001D4BE9" w:rsidRPr="006A5B0F" w:rsidRDefault="001D4BE9" w:rsidP="001D4BE9">
            <w:pPr>
              <w:spacing w:line="276" w:lineRule="auto"/>
              <w:contextualSpacing/>
              <w:jc w:val="center"/>
              <w:rPr>
                <w:bCs/>
                <w:sz w:val="18"/>
                <w:szCs w:val="18"/>
              </w:rPr>
            </w:pPr>
            <w:r w:rsidRPr="006A5B0F">
              <w:rPr>
                <w:color w:val="000000"/>
                <w:sz w:val="18"/>
                <w:szCs w:val="18"/>
              </w:rPr>
              <w:t>0,082</w:t>
            </w:r>
          </w:p>
        </w:tc>
        <w:tc>
          <w:tcPr>
            <w:tcW w:w="268" w:type="pct"/>
            <w:vAlign w:val="center"/>
          </w:tcPr>
          <w:p w14:paraId="0BB879E0" w14:textId="427C7D73" w:rsidR="001D4BE9" w:rsidRPr="006A5B0F" w:rsidRDefault="001D4BE9" w:rsidP="001D4BE9">
            <w:pPr>
              <w:spacing w:line="276" w:lineRule="auto"/>
              <w:contextualSpacing/>
              <w:jc w:val="center"/>
              <w:rPr>
                <w:bCs/>
                <w:sz w:val="18"/>
                <w:szCs w:val="18"/>
              </w:rPr>
            </w:pPr>
            <w:r w:rsidRPr="006A5B0F">
              <w:rPr>
                <w:color w:val="000000"/>
                <w:sz w:val="18"/>
                <w:szCs w:val="18"/>
              </w:rPr>
              <w:t>0,098</w:t>
            </w:r>
          </w:p>
        </w:tc>
        <w:tc>
          <w:tcPr>
            <w:tcW w:w="288" w:type="pct"/>
            <w:vAlign w:val="center"/>
          </w:tcPr>
          <w:p w14:paraId="3F284E88" w14:textId="3CE589DB" w:rsidR="001D4BE9" w:rsidRPr="006A5B0F" w:rsidRDefault="001D4BE9" w:rsidP="001D4BE9">
            <w:pPr>
              <w:spacing w:line="276" w:lineRule="auto"/>
              <w:contextualSpacing/>
              <w:jc w:val="center"/>
              <w:rPr>
                <w:bCs/>
                <w:sz w:val="18"/>
                <w:szCs w:val="18"/>
              </w:rPr>
            </w:pPr>
            <w:r w:rsidRPr="006A5B0F">
              <w:rPr>
                <w:color w:val="000000"/>
                <w:sz w:val="18"/>
                <w:szCs w:val="18"/>
              </w:rPr>
              <w:t>0,305</w:t>
            </w:r>
          </w:p>
        </w:tc>
        <w:tc>
          <w:tcPr>
            <w:tcW w:w="270" w:type="pct"/>
            <w:vAlign w:val="center"/>
          </w:tcPr>
          <w:p w14:paraId="08598E2D" w14:textId="5395AF1B" w:rsidR="001D4BE9" w:rsidRPr="006A5B0F" w:rsidRDefault="000F069C" w:rsidP="001D4BE9">
            <w:pPr>
              <w:spacing w:line="276" w:lineRule="auto"/>
              <w:contextualSpacing/>
              <w:jc w:val="center"/>
              <w:rPr>
                <w:bCs/>
                <w:sz w:val="18"/>
                <w:szCs w:val="18"/>
              </w:rPr>
            </w:pPr>
            <w:r>
              <w:rPr>
                <w:bCs/>
                <w:sz w:val="18"/>
                <w:szCs w:val="18"/>
              </w:rPr>
              <w:t>0,300</w:t>
            </w:r>
          </w:p>
        </w:tc>
        <w:tc>
          <w:tcPr>
            <w:tcW w:w="268" w:type="pct"/>
            <w:vAlign w:val="center"/>
          </w:tcPr>
          <w:p w14:paraId="6EB014DC" w14:textId="2855DD46" w:rsidR="001D4BE9" w:rsidRPr="000F069C" w:rsidRDefault="000F069C" w:rsidP="001D4BE9">
            <w:pPr>
              <w:spacing w:line="276" w:lineRule="auto"/>
              <w:contextualSpacing/>
              <w:jc w:val="center"/>
              <w:rPr>
                <w:bCs/>
                <w:sz w:val="18"/>
                <w:szCs w:val="18"/>
              </w:rPr>
            </w:pPr>
            <w:r w:rsidRPr="000F069C">
              <w:rPr>
                <w:bCs/>
                <w:sz w:val="18"/>
                <w:szCs w:val="18"/>
              </w:rPr>
              <w:t>0,319</w:t>
            </w:r>
          </w:p>
        </w:tc>
        <w:tc>
          <w:tcPr>
            <w:tcW w:w="268" w:type="pct"/>
            <w:vAlign w:val="center"/>
          </w:tcPr>
          <w:p w14:paraId="741D24D2" w14:textId="19987C6D" w:rsidR="001D4BE9" w:rsidRPr="000F069C" w:rsidRDefault="000F069C" w:rsidP="001D4BE9">
            <w:pPr>
              <w:spacing w:line="276" w:lineRule="auto"/>
              <w:contextualSpacing/>
              <w:jc w:val="center"/>
              <w:rPr>
                <w:bCs/>
                <w:sz w:val="18"/>
                <w:szCs w:val="18"/>
              </w:rPr>
            </w:pPr>
            <w:r w:rsidRPr="000F069C">
              <w:rPr>
                <w:bCs/>
                <w:sz w:val="18"/>
                <w:szCs w:val="18"/>
              </w:rPr>
              <w:t>0,311</w:t>
            </w:r>
          </w:p>
        </w:tc>
        <w:tc>
          <w:tcPr>
            <w:tcW w:w="263" w:type="pct"/>
            <w:vAlign w:val="center"/>
          </w:tcPr>
          <w:p w14:paraId="1D1A7185" w14:textId="521C2CB9" w:rsidR="001D4BE9" w:rsidRPr="006A5B0F" w:rsidRDefault="000F069C" w:rsidP="001D4BE9">
            <w:pPr>
              <w:spacing w:line="276" w:lineRule="auto"/>
              <w:contextualSpacing/>
              <w:jc w:val="center"/>
              <w:rPr>
                <w:bCs/>
                <w:sz w:val="18"/>
                <w:szCs w:val="18"/>
              </w:rPr>
            </w:pPr>
            <w:r>
              <w:rPr>
                <w:bCs/>
                <w:sz w:val="18"/>
                <w:szCs w:val="18"/>
              </w:rPr>
              <w:t>0,299</w:t>
            </w:r>
          </w:p>
        </w:tc>
        <w:tc>
          <w:tcPr>
            <w:tcW w:w="287" w:type="pct"/>
            <w:vAlign w:val="center"/>
          </w:tcPr>
          <w:p w14:paraId="1A81BE15" w14:textId="738807AA" w:rsidR="001D4BE9" w:rsidRPr="006A5B0F" w:rsidRDefault="000F069C" w:rsidP="001D4BE9">
            <w:pPr>
              <w:spacing w:line="276" w:lineRule="auto"/>
              <w:contextualSpacing/>
              <w:jc w:val="center"/>
              <w:rPr>
                <w:bCs/>
                <w:sz w:val="18"/>
                <w:szCs w:val="18"/>
              </w:rPr>
            </w:pPr>
            <w:r>
              <w:rPr>
                <w:bCs/>
                <w:sz w:val="18"/>
                <w:szCs w:val="18"/>
              </w:rPr>
              <w:t>0,291</w:t>
            </w:r>
          </w:p>
        </w:tc>
        <w:tc>
          <w:tcPr>
            <w:tcW w:w="273" w:type="pct"/>
            <w:vAlign w:val="center"/>
          </w:tcPr>
          <w:p w14:paraId="7E65D908" w14:textId="0BF96443" w:rsidR="001D4BE9" w:rsidRPr="006A5B0F" w:rsidRDefault="000F069C" w:rsidP="001D4BE9">
            <w:pPr>
              <w:spacing w:line="276" w:lineRule="auto"/>
              <w:contextualSpacing/>
              <w:jc w:val="center"/>
              <w:rPr>
                <w:bCs/>
                <w:sz w:val="18"/>
                <w:szCs w:val="18"/>
              </w:rPr>
            </w:pPr>
            <w:r>
              <w:rPr>
                <w:bCs/>
                <w:sz w:val="18"/>
                <w:szCs w:val="18"/>
              </w:rPr>
              <w:t>0,303</w:t>
            </w:r>
          </w:p>
        </w:tc>
        <w:tc>
          <w:tcPr>
            <w:tcW w:w="272" w:type="pct"/>
            <w:vAlign w:val="center"/>
          </w:tcPr>
          <w:p w14:paraId="24440AF5" w14:textId="05AE3690" w:rsidR="001D4BE9" w:rsidRPr="006A5B0F" w:rsidRDefault="000F069C" w:rsidP="001D4BE9">
            <w:pPr>
              <w:spacing w:line="276" w:lineRule="auto"/>
              <w:contextualSpacing/>
              <w:jc w:val="center"/>
              <w:rPr>
                <w:bCs/>
                <w:sz w:val="18"/>
                <w:szCs w:val="18"/>
              </w:rPr>
            </w:pPr>
            <w:r>
              <w:rPr>
                <w:bCs/>
                <w:sz w:val="18"/>
                <w:szCs w:val="18"/>
              </w:rPr>
              <w:t>0,186</w:t>
            </w:r>
          </w:p>
        </w:tc>
        <w:tc>
          <w:tcPr>
            <w:tcW w:w="273" w:type="pct"/>
            <w:vAlign w:val="center"/>
          </w:tcPr>
          <w:p w14:paraId="61652701" w14:textId="54895406" w:rsidR="001D4BE9" w:rsidRPr="006A5B0F" w:rsidRDefault="000F069C" w:rsidP="001D4BE9">
            <w:pPr>
              <w:spacing w:line="276" w:lineRule="auto"/>
              <w:contextualSpacing/>
              <w:jc w:val="center"/>
              <w:rPr>
                <w:bCs/>
                <w:sz w:val="18"/>
                <w:szCs w:val="18"/>
              </w:rPr>
            </w:pPr>
            <w:r>
              <w:rPr>
                <w:bCs/>
                <w:sz w:val="18"/>
                <w:szCs w:val="18"/>
              </w:rPr>
              <w:t>0,187</w:t>
            </w:r>
          </w:p>
        </w:tc>
        <w:tc>
          <w:tcPr>
            <w:tcW w:w="339" w:type="pct"/>
            <w:vAlign w:val="center"/>
          </w:tcPr>
          <w:p w14:paraId="00962E94" w14:textId="69E53004" w:rsidR="001D4BE9" w:rsidRPr="006A5B0F" w:rsidRDefault="000F069C" w:rsidP="001D4BE9">
            <w:pPr>
              <w:spacing w:line="276" w:lineRule="auto"/>
              <w:contextualSpacing/>
              <w:jc w:val="center"/>
              <w:rPr>
                <w:bCs/>
                <w:sz w:val="18"/>
                <w:szCs w:val="18"/>
              </w:rPr>
            </w:pPr>
            <w:r>
              <w:rPr>
                <w:bCs/>
                <w:sz w:val="18"/>
                <w:szCs w:val="18"/>
              </w:rPr>
              <w:t>0,190</w:t>
            </w:r>
          </w:p>
        </w:tc>
      </w:tr>
      <w:tr w:rsidR="008A3E89" w:rsidRPr="00746E87" w14:paraId="45732B22" w14:textId="77777777" w:rsidTr="008A3E89">
        <w:tc>
          <w:tcPr>
            <w:tcW w:w="172" w:type="pct"/>
          </w:tcPr>
          <w:p w14:paraId="0DA8F3A7" w14:textId="7C38B9B3" w:rsidR="001D4BE9" w:rsidRPr="001D4BE9" w:rsidRDefault="001D4BE9" w:rsidP="001D4BE9">
            <w:pPr>
              <w:spacing w:line="276" w:lineRule="auto"/>
              <w:contextualSpacing/>
              <w:jc w:val="center"/>
              <w:rPr>
                <w:bCs/>
                <w:sz w:val="18"/>
                <w:szCs w:val="18"/>
              </w:rPr>
            </w:pPr>
            <w:r w:rsidRPr="001D4BE9">
              <w:rPr>
                <w:bCs/>
                <w:sz w:val="18"/>
                <w:szCs w:val="18"/>
              </w:rPr>
              <w:t>7</w:t>
            </w:r>
          </w:p>
        </w:tc>
        <w:tc>
          <w:tcPr>
            <w:tcW w:w="924" w:type="pct"/>
          </w:tcPr>
          <w:p w14:paraId="25981633" w14:textId="29936CDE" w:rsidR="001D4BE9" w:rsidRPr="00746E87" w:rsidRDefault="001D4BE9" w:rsidP="001D4BE9">
            <w:pPr>
              <w:spacing w:line="276" w:lineRule="auto"/>
              <w:contextualSpacing/>
              <w:rPr>
                <w:bCs/>
                <w:sz w:val="18"/>
                <w:szCs w:val="18"/>
              </w:rPr>
            </w:pPr>
            <w:r w:rsidRPr="00746E87">
              <w:rPr>
                <w:bCs/>
                <w:sz w:val="18"/>
                <w:szCs w:val="18"/>
              </w:rPr>
              <w:t>Средний размер назначенных пенсий, руб.</w:t>
            </w:r>
          </w:p>
        </w:tc>
        <w:tc>
          <w:tcPr>
            <w:tcW w:w="304" w:type="pct"/>
            <w:vAlign w:val="center"/>
          </w:tcPr>
          <w:p w14:paraId="569875C6" w14:textId="03DFC393" w:rsidR="001D4BE9" w:rsidRPr="00C227ED" w:rsidRDefault="001D4BE9" w:rsidP="001D4BE9">
            <w:pPr>
              <w:spacing w:line="276" w:lineRule="auto"/>
              <w:contextualSpacing/>
              <w:jc w:val="center"/>
              <w:rPr>
                <w:bCs/>
                <w:sz w:val="18"/>
                <w:szCs w:val="18"/>
                <w:highlight w:val="red"/>
              </w:rPr>
            </w:pPr>
            <w:r w:rsidRPr="006A5B0F">
              <w:rPr>
                <w:bCs/>
                <w:sz w:val="18"/>
                <w:szCs w:val="18"/>
              </w:rPr>
              <w:t>29 854</w:t>
            </w:r>
          </w:p>
        </w:tc>
        <w:tc>
          <w:tcPr>
            <w:tcW w:w="265" w:type="pct"/>
            <w:vAlign w:val="center"/>
          </w:tcPr>
          <w:p w14:paraId="31EAFF34" w14:textId="3A5E88D0" w:rsidR="001D4BE9" w:rsidRPr="006A5B0F" w:rsidRDefault="001D4BE9" w:rsidP="001D4BE9">
            <w:pPr>
              <w:spacing w:line="276" w:lineRule="auto"/>
              <w:contextualSpacing/>
              <w:jc w:val="center"/>
              <w:rPr>
                <w:bCs/>
                <w:sz w:val="18"/>
                <w:szCs w:val="18"/>
              </w:rPr>
            </w:pPr>
            <w:r w:rsidRPr="006A5B0F">
              <w:rPr>
                <w:color w:val="000000"/>
                <w:sz w:val="18"/>
                <w:szCs w:val="18"/>
              </w:rPr>
              <w:t>32 697</w:t>
            </w:r>
          </w:p>
        </w:tc>
        <w:tc>
          <w:tcPr>
            <w:tcW w:w="267" w:type="pct"/>
            <w:vAlign w:val="center"/>
          </w:tcPr>
          <w:p w14:paraId="1F4D324D" w14:textId="57B3660F" w:rsidR="001D4BE9" w:rsidRPr="006A5B0F" w:rsidRDefault="001D4BE9" w:rsidP="001D4BE9">
            <w:pPr>
              <w:spacing w:line="276" w:lineRule="auto"/>
              <w:contextualSpacing/>
              <w:jc w:val="center"/>
              <w:rPr>
                <w:bCs/>
                <w:sz w:val="18"/>
                <w:szCs w:val="18"/>
              </w:rPr>
            </w:pPr>
            <w:r w:rsidRPr="006A5B0F">
              <w:rPr>
                <w:color w:val="000000"/>
                <w:sz w:val="18"/>
                <w:szCs w:val="18"/>
              </w:rPr>
              <w:t>34 119</w:t>
            </w:r>
          </w:p>
        </w:tc>
        <w:tc>
          <w:tcPr>
            <w:tcW w:w="268" w:type="pct"/>
            <w:vAlign w:val="center"/>
          </w:tcPr>
          <w:p w14:paraId="6F8F8797" w14:textId="185F26C4" w:rsidR="001D4BE9" w:rsidRPr="006A5B0F" w:rsidRDefault="001D4BE9" w:rsidP="001D4BE9">
            <w:pPr>
              <w:spacing w:line="276" w:lineRule="auto"/>
              <w:contextualSpacing/>
              <w:jc w:val="center"/>
              <w:rPr>
                <w:bCs/>
                <w:sz w:val="18"/>
                <w:szCs w:val="18"/>
              </w:rPr>
            </w:pPr>
            <w:r w:rsidRPr="006A5B0F">
              <w:rPr>
                <w:color w:val="000000"/>
                <w:sz w:val="18"/>
                <w:szCs w:val="18"/>
              </w:rPr>
              <w:t>35 541</w:t>
            </w:r>
          </w:p>
        </w:tc>
        <w:tc>
          <w:tcPr>
            <w:tcW w:w="288" w:type="pct"/>
            <w:vAlign w:val="center"/>
          </w:tcPr>
          <w:p w14:paraId="7051A0F7" w14:textId="155EF476" w:rsidR="001D4BE9" w:rsidRPr="006A5B0F" w:rsidRDefault="001D4BE9" w:rsidP="001D4BE9">
            <w:pPr>
              <w:spacing w:line="276" w:lineRule="auto"/>
              <w:contextualSpacing/>
              <w:jc w:val="center"/>
              <w:rPr>
                <w:bCs/>
                <w:sz w:val="18"/>
                <w:szCs w:val="18"/>
              </w:rPr>
            </w:pPr>
            <w:r w:rsidRPr="006A5B0F">
              <w:rPr>
                <w:color w:val="000000"/>
                <w:sz w:val="18"/>
                <w:szCs w:val="18"/>
              </w:rPr>
              <w:t>36 962</w:t>
            </w:r>
          </w:p>
        </w:tc>
        <w:tc>
          <w:tcPr>
            <w:tcW w:w="270" w:type="pct"/>
            <w:vAlign w:val="center"/>
          </w:tcPr>
          <w:p w14:paraId="06992057" w14:textId="76D522BD" w:rsidR="001D4BE9" w:rsidRPr="006A5B0F" w:rsidRDefault="001D4BE9" w:rsidP="001D4BE9">
            <w:pPr>
              <w:spacing w:line="276" w:lineRule="auto"/>
              <w:contextualSpacing/>
              <w:jc w:val="center"/>
              <w:rPr>
                <w:bCs/>
                <w:sz w:val="18"/>
                <w:szCs w:val="18"/>
              </w:rPr>
            </w:pPr>
            <w:r w:rsidRPr="006A5B0F">
              <w:rPr>
                <w:color w:val="000000"/>
                <w:sz w:val="18"/>
                <w:szCs w:val="18"/>
              </w:rPr>
              <w:t>38 384</w:t>
            </w:r>
          </w:p>
        </w:tc>
        <w:tc>
          <w:tcPr>
            <w:tcW w:w="268" w:type="pct"/>
            <w:vAlign w:val="center"/>
          </w:tcPr>
          <w:p w14:paraId="3B7A5FC7" w14:textId="69A29EA0" w:rsidR="001D4BE9" w:rsidRPr="006A5B0F" w:rsidRDefault="001D4BE9" w:rsidP="001D4BE9">
            <w:pPr>
              <w:spacing w:line="276" w:lineRule="auto"/>
              <w:contextualSpacing/>
              <w:jc w:val="center"/>
              <w:rPr>
                <w:bCs/>
                <w:sz w:val="18"/>
                <w:szCs w:val="18"/>
              </w:rPr>
            </w:pPr>
            <w:r w:rsidRPr="006A5B0F">
              <w:rPr>
                <w:color w:val="000000"/>
                <w:sz w:val="18"/>
                <w:szCs w:val="18"/>
              </w:rPr>
              <w:t>39 805</w:t>
            </w:r>
          </w:p>
        </w:tc>
        <w:tc>
          <w:tcPr>
            <w:tcW w:w="268" w:type="pct"/>
            <w:vAlign w:val="center"/>
          </w:tcPr>
          <w:p w14:paraId="60B93BA5" w14:textId="1EAC449B" w:rsidR="001D4BE9" w:rsidRPr="006A5B0F" w:rsidRDefault="001D4BE9" w:rsidP="001D4BE9">
            <w:pPr>
              <w:spacing w:line="276" w:lineRule="auto"/>
              <w:contextualSpacing/>
              <w:jc w:val="center"/>
              <w:rPr>
                <w:bCs/>
                <w:sz w:val="18"/>
                <w:szCs w:val="18"/>
              </w:rPr>
            </w:pPr>
            <w:r w:rsidRPr="006A5B0F">
              <w:rPr>
                <w:color w:val="000000"/>
                <w:sz w:val="18"/>
                <w:szCs w:val="18"/>
              </w:rPr>
              <w:t>41 796</w:t>
            </w:r>
          </w:p>
        </w:tc>
        <w:tc>
          <w:tcPr>
            <w:tcW w:w="263" w:type="pct"/>
            <w:vAlign w:val="center"/>
          </w:tcPr>
          <w:p w14:paraId="3D32076D" w14:textId="51D0B80A" w:rsidR="001D4BE9" w:rsidRPr="006A5B0F" w:rsidRDefault="001D4BE9" w:rsidP="001D4BE9">
            <w:pPr>
              <w:spacing w:line="276" w:lineRule="auto"/>
              <w:contextualSpacing/>
              <w:jc w:val="center"/>
              <w:rPr>
                <w:bCs/>
                <w:sz w:val="18"/>
                <w:szCs w:val="18"/>
              </w:rPr>
            </w:pPr>
            <w:r w:rsidRPr="006A5B0F">
              <w:rPr>
                <w:color w:val="000000"/>
                <w:sz w:val="18"/>
                <w:szCs w:val="18"/>
              </w:rPr>
              <w:t>43 786</w:t>
            </w:r>
          </w:p>
        </w:tc>
        <w:tc>
          <w:tcPr>
            <w:tcW w:w="287" w:type="pct"/>
            <w:vAlign w:val="center"/>
          </w:tcPr>
          <w:p w14:paraId="4353BC4F" w14:textId="4F312748" w:rsidR="001D4BE9" w:rsidRPr="006A5B0F" w:rsidRDefault="001D4BE9" w:rsidP="001D4BE9">
            <w:pPr>
              <w:spacing w:line="276" w:lineRule="auto"/>
              <w:contextualSpacing/>
              <w:jc w:val="center"/>
              <w:rPr>
                <w:bCs/>
                <w:sz w:val="18"/>
                <w:szCs w:val="18"/>
              </w:rPr>
            </w:pPr>
            <w:r w:rsidRPr="006A5B0F">
              <w:rPr>
                <w:color w:val="000000"/>
                <w:sz w:val="18"/>
                <w:szCs w:val="18"/>
              </w:rPr>
              <w:t>45 776</w:t>
            </w:r>
          </w:p>
        </w:tc>
        <w:tc>
          <w:tcPr>
            <w:tcW w:w="273" w:type="pct"/>
            <w:vAlign w:val="center"/>
          </w:tcPr>
          <w:p w14:paraId="7E6C091F" w14:textId="2BBCD238" w:rsidR="001D4BE9" w:rsidRPr="006A5B0F" w:rsidRDefault="001D4BE9" w:rsidP="001D4BE9">
            <w:pPr>
              <w:spacing w:line="276" w:lineRule="auto"/>
              <w:contextualSpacing/>
              <w:jc w:val="center"/>
              <w:rPr>
                <w:bCs/>
                <w:sz w:val="18"/>
                <w:szCs w:val="18"/>
              </w:rPr>
            </w:pPr>
            <w:r w:rsidRPr="006A5B0F">
              <w:rPr>
                <w:color w:val="000000"/>
                <w:sz w:val="18"/>
                <w:szCs w:val="18"/>
              </w:rPr>
              <w:t>47 767</w:t>
            </w:r>
          </w:p>
        </w:tc>
        <w:tc>
          <w:tcPr>
            <w:tcW w:w="272" w:type="pct"/>
            <w:vAlign w:val="center"/>
          </w:tcPr>
          <w:p w14:paraId="11A6F615" w14:textId="05D978C0" w:rsidR="001D4BE9" w:rsidRPr="006A5B0F" w:rsidRDefault="001D4BE9" w:rsidP="001D4BE9">
            <w:pPr>
              <w:spacing w:line="276" w:lineRule="auto"/>
              <w:contextualSpacing/>
              <w:jc w:val="center"/>
              <w:rPr>
                <w:bCs/>
                <w:sz w:val="18"/>
                <w:szCs w:val="18"/>
              </w:rPr>
            </w:pPr>
            <w:r w:rsidRPr="006A5B0F">
              <w:rPr>
                <w:color w:val="000000"/>
                <w:sz w:val="18"/>
                <w:szCs w:val="18"/>
              </w:rPr>
              <w:t>49 757</w:t>
            </w:r>
          </w:p>
        </w:tc>
        <w:tc>
          <w:tcPr>
            <w:tcW w:w="273" w:type="pct"/>
            <w:vAlign w:val="center"/>
          </w:tcPr>
          <w:p w14:paraId="4D3B3502" w14:textId="02FA1F64" w:rsidR="001D4BE9" w:rsidRPr="006A5B0F" w:rsidRDefault="001D4BE9" w:rsidP="001D4BE9">
            <w:pPr>
              <w:spacing w:line="276" w:lineRule="auto"/>
              <w:contextualSpacing/>
              <w:jc w:val="center"/>
              <w:rPr>
                <w:bCs/>
                <w:sz w:val="18"/>
                <w:szCs w:val="18"/>
              </w:rPr>
            </w:pPr>
            <w:r w:rsidRPr="006A5B0F">
              <w:rPr>
                <w:color w:val="000000"/>
                <w:sz w:val="18"/>
                <w:szCs w:val="18"/>
              </w:rPr>
              <w:t>51 747</w:t>
            </w:r>
          </w:p>
        </w:tc>
        <w:tc>
          <w:tcPr>
            <w:tcW w:w="339" w:type="pct"/>
            <w:vAlign w:val="center"/>
          </w:tcPr>
          <w:p w14:paraId="736D5C19" w14:textId="2FB61138" w:rsidR="001D4BE9" w:rsidRPr="006A5B0F" w:rsidRDefault="008A3E89" w:rsidP="001D4BE9">
            <w:pPr>
              <w:spacing w:line="276" w:lineRule="auto"/>
              <w:contextualSpacing/>
              <w:jc w:val="center"/>
              <w:rPr>
                <w:bCs/>
                <w:sz w:val="18"/>
                <w:szCs w:val="18"/>
              </w:rPr>
            </w:pPr>
            <w:r>
              <w:rPr>
                <w:bCs/>
                <w:sz w:val="18"/>
                <w:szCs w:val="18"/>
              </w:rPr>
              <w:t>54 174</w:t>
            </w:r>
          </w:p>
        </w:tc>
      </w:tr>
      <w:tr w:rsidR="008A3E89" w:rsidRPr="00746E87" w14:paraId="50A78C10" w14:textId="77777777" w:rsidTr="008A3E89">
        <w:tc>
          <w:tcPr>
            <w:tcW w:w="172" w:type="pct"/>
          </w:tcPr>
          <w:p w14:paraId="119FD03B" w14:textId="38C17103" w:rsidR="001D4BE9" w:rsidRPr="001D4BE9" w:rsidRDefault="001D4BE9" w:rsidP="001D4BE9">
            <w:pPr>
              <w:spacing w:line="276" w:lineRule="auto"/>
              <w:contextualSpacing/>
              <w:jc w:val="center"/>
              <w:rPr>
                <w:bCs/>
                <w:sz w:val="18"/>
                <w:szCs w:val="18"/>
              </w:rPr>
            </w:pPr>
            <w:r w:rsidRPr="001D4BE9">
              <w:rPr>
                <w:bCs/>
                <w:sz w:val="18"/>
                <w:szCs w:val="18"/>
              </w:rPr>
              <w:t>8</w:t>
            </w:r>
          </w:p>
        </w:tc>
        <w:tc>
          <w:tcPr>
            <w:tcW w:w="924" w:type="pct"/>
            <w:vAlign w:val="center"/>
          </w:tcPr>
          <w:p w14:paraId="3B0431EA" w14:textId="1668AC54" w:rsidR="001D4BE9" w:rsidRPr="00746E87" w:rsidRDefault="001D4BE9" w:rsidP="001D4BE9">
            <w:pPr>
              <w:spacing w:line="276" w:lineRule="auto"/>
              <w:contextualSpacing/>
              <w:rPr>
                <w:bCs/>
                <w:sz w:val="18"/>
                <w:szCs w:val="18"/>
              </w:rPr>
            </w:pPr>
            <w:r w:rsidRPr="00746E87">
              <w:rPr>
                <w:bCs/>
                <w:sz w:val="18"/>
                <w:szCs w:val="18"/>
              </w:rPr>
              <w:t>Оборот розничной торговли, в ценах соответствующих лет, млн. руб.</w:t>
            </w:r>
          </w:p>
        </w:tc>
        <w:tc>
          <w:tcPr>
            <w:tcW w:w="304" w:type="pct"/>
            <w:vAlign w:val="center"/>
          </w:tcPr>
          <w:p w14:paraId="2AFBA69D" w14:textId="5092F74D" w:rsidR="001D4BE9" w:rsidRPr="00C227ED" w:rsidRDefault="001D4BE9" w:rsidP="001D4BE9">
            <w:pPr>
              <w:spacing w:line="276" w:lineRule="auto"/>
              <w:contextualSpacing/>
              <w:jc w:val="center"/>
              <w:rPr>
                <w:bCs/>
                <w:sz w:val="18"/>
                <w:szCs w:val="18"/>
                <w:highlight w:val="red"/>
              </w:rPr>
            </w:pPr>
            <w:r w:rsidRPr="006A5B0F">
              <w:rPr>
                <w:bCs/>
                <w:sz w:val="18"/>
                <w:szCs w:val="18"/>
              </w:rPr>
              <w:t>4401</w:t>
            </w:r>
          </w:p>
        </w:tc>
        <w:tc>
          <w:tcPr>
            <w:tcW w:w="265" w:type="pct"/>
            <w:vAlign w:val="center"/>
          </w:tcPr>
          <w:p w14:paraId="1333AF40" w14:textId="312612C0" w:rsidR="001D4BE9" w:rsidRPr="006A5B0F" w:rsidRDefault="001D4BE9" w:rsidP="001D4BE9">
            <w:pPr>
              <w:spacing w:line="276" w:lineRule="auto"/>
              <w:contextualSpacing/>
              <w:jc w:val="center"/>
              <w:rPr>
                <w:bCs/>
                <w:sz w:val="18"/>
                <w:szCs w:val="18"/>
              </w:rPr>
            </w:pPr>
            <w:r w:rsidRPr="006A5B0F">
              <w:rPr>
                <w:color w:val="000000"/>
                <w:sz w:val="18"/>
                <w:szCs w:val="18"/>
              </w:rPr>
              <w:t>4 605,3</w:t>
            </w:r>
          </w:p>
        </w:tc>
        <w:tc>
          <w:tcPr>
            <w:tcW w:w="267" w:type="pct"/>
            <w:vAlign w:val="center"/>
          </w:tcPr>
          <w:p w14:paraId="40D6F867" w14:textId="1CAA2F10" w:rsidR="001D4BE9" w:rsidRPr="006A5B0F" w:rsidRDefault="001D4BE9" w:rsidP="001D4BE9">
            <w:pPr>
              <w:spacing w:line="276" w:lineRule="auto"/>
              <w:contextualSpacing/>
              <w:jc w:val="center"/>
              <w:rPr>
                <w:bCs/>
                <w:sz w:val="18"/>
                <w:szCs w:val="18"/>
              </w:rPr>
            </w:pPr>
            <w:r w:rsidRPr="006A5B0F">
              <w:rPr>
                <w:color w:val="000000"/>
                <w:sz w:val="18"/>
                <w:szCs w:val="18"/>
              </w:rPr>
              <w:t>4 725,2</w:t>
            </w:r>
          </w:p>
        </w:tc>
        <w:tc>
          <w:tcPr>
            <w:tcW w:w="268" w:type="pct"/>
            <w:vAlign w:val="center"/>
          </w:tcPr>
          <w:p w14:paraId="12044C35" w14:textId="47DC2E16" w:rsidR="001D4BE9" w:rsidRPr="006A5B0F" w:rsidRDefault="001D4BE9" w:rsidP="001D4BE9">
            <w:pPr>
              <w:spacing w:line="276" w:lineRule="auto"/>
              <w:contextualSpacing/>
              <w:jc w:val="center"/>
              <w:rPr>
                <w:bCs/>
                <w:sz w:val="18"/>
                <w:szCs w:val="18"/>
              </w:rPr>
            </w:pPr>
            <w:r w:rsidRPr="006A5B0F">
              <w:rPr>
                <w:color w:val="000000"/>
                <w:sz w:val="18"/>
                <w:szCs w:val="18"/>
              </w:rPr>
              <w:t>4 845,1</w:t>
            </w:r>
          </w:p>
        </w:tc>
        <w:tc>
          <w:tcPr>
            <w:tcW w:w="288" w:type="pct"/>
            <w:vAlign w:val="center"/>
          </w:tcPr>
          <w:p w14:paraId="49EC36FD" w14:textId="64E0E173" w:rsidR="001D4BE9" w:rsidRPr="006A5B0F" w:rsidRDefault="001D4BE9" w:rsidP="001D4BE9">
            <w:pPr>
              <w:spacing w:line="276" w:lineRule="auto"/>
              <w:contextualSpacing/>
              <w:jc w:val="center"/>
              <w:rPr>
                <w:bCs/>
                <w:sz w:val="18"/>
                <w:szCs w:val="18"/>
              </w:rPr>
            </w:pPr>
            <w:r w:rsidRPr="006A5B0F">
              <w:rPr>
                <w:color w:val="000000"/>
                <w:sz w:val="18"/>
                <w:szCs w:val="18"/>
              </w:rPr>
              <w:t>4 965,0</w:t>
            </w:r>
          </w:p>
        </w:tc>
        <w:tc>
          <w:tcPr>
            <w:tcW w:w="270" w:type="pct"/>
            <w:vAlign w:val="center"/>
          </w:tcPr>
          <w:p w14:paraId="0606686C" w14:textId="2235E25A" w:rsidR="001D4BE9" w:rsidRPr="006A5B0F" w:rsidRDefault="001D4BE9" w:rsidP="001D4BE9">
            <w:pPr>
              <w:spacing w:line="276" w:lineRule="auto"/>
              <w:contextualSpacing/>
              <w:jc w:val="center"/>
              <w:rPr>
                <w:bCs/>
                <w:sz w:val="18"/>
                <w:szCs w:val="18"/>
              </w:rPr>
            </w:pPr>
            <w:r w:rsidRPr="006A5B0F">
              <w:rPr>
                <w:color w:val="000000"/>
                <w:sz w:val="18"/>
                <w:szCs w:val="18"/>
              </w:rPr>
              <w:t>5 084,9</w:t>
            </w:r>
          </w:p>
        </w:tc>
        <w:tc>
          <w:tcPr>
            <w:tcW w:w="268" w:type="pct"/>
            <w:vAlign w:val="center"/>
          </w:tcPr>
          <w:p w14:paraId="3EE0A8EA" w14:textId="08396DEA" w:rsidR="001D4BE9" w:rsidRPr="006A5B0F" w:rsidRDefault="001D4BE9" w:rsidP="001D4BE9">
            <w:pPr>
              <w:spacing w:line="276" w:lineRule="auto"/>
              <w:contextualSpacing/>
              <w:jc w:val="center"/>
              <w:rPr>
                <w:bCs/>
                <w:sz w:val="18"/>
                <w:szCs w:val="18"/>
              </w:rPr>
            </w:pPr>
            <w:r w:rsidRPr="006A5B0F">
              <w:rPr>
                <w:color w:val="000000"/>
                <w:sz w:val="18"/>
                <w:szCs w:val="18"/>
              </w:rPr>
              <w:t>5 204,8</w:t>
            </w:r>
          </w:p>
        </w:tc>
        <w:tc>
          <w:tcPr>
            <w:tcW w:w="268" w:type="pct"/>
            <w:vAlign w:val="center"/>
          </w:tcPr>
          <w:p w14:paraId="4BBCDCE4" w14:textId="1E3A6DF8" w:rsidR="001D4BE9" w:rsidRPr="006A5B0F" w:rsidRDefault="001D4BE9" w:rsidP="001D4BE9">
            <w:pPr>
              <w:spacing w:line="276" w:lineRule="auto"/>
              <w:contextualSpacing/>
              <w:jc w:val="center"/>
              <w:rPr>
                <w:bCs/>
                <w:sz w:val="18"/>
                <w:szCs w:val="18"/>
              </w:rPr>
            </w:pPr>
            <w:r w:rsidRPr="006A5B0F">
              <w:rPr>
                <w:color w:val="000000"/>
                <w:sz w:val="18"/>
                <w:szCs w:val="18"/>
              </w:rPr>
              <w:t>5 362,1</w:t>
            </w:r>
          </w:p>
        </w:tc>
        <w:tc>
          <w:tcPr>
            <w:tcW w:w="263" w:type="pct"/>
            <w:vAlign w:val="center"/>
          </w:tcPr>
          <w:p w14:paraId="27730666" w14:textId="42999344" w:rsidR="001D4BE9" w:rsidRPr="006A5B0F" w:rsidRDefault="001D4BE9" w:rsidP="001D4BE9">
            <w:pPr>
              <w:spacing w:line="276" w:lineRule="auto"/>
              <w:contextualSpacing/>
              <w:jc w:val="center"/>
              <w:rPr>
                <w:bCs/>
                <w:sz w:val="18"/>
                <w:szCs w:val="18"/>
              </w:rPr>
            </w:pPr>
            <w:r w:rsidRPr="006A5B0F">
              <w:rPr>
                <w:color w:val="000000"/>
                <w:sz w:val="18"/>
                <w:szCs w:val="18"/>
              </w:rPr>
              <w:t>5 519,4</w:t>
            </w:r>
          </w:p>
        </w:tc>
        <w:tc>
          <w:tcPr>
            <w:tcW w:w="287" w:type="pct"/>
            <w:vAlign w:val="center"/>
          </w:tcPr>
          <w:p w14:paraId="02C93C4B" w14:textId="18B37F2F" w:rsidR="001D4BE9" w:rsidRPr="006A5B0F" w:rsidRDefault="001D4BE9" w:rsidP="001D4BE9">
            <w:pPr>
              <w:spacing w:line="276" w:lineRule="auto"/>
              <w:contextualSpacing/>
              <w:jc w:val="center"/>
              <w:rPr>
                <w:bCs/>
                <w:sz w:val="18"/>
                <w:szCs w:val="18"/>
              </w:rPr>
            </w:pPr>
            <w:r w:rsidRPr="006A5B0F">
              <w:rPr>
                <w:color w:val="000000"/>
                <w:sz w:val="18"/>
                <w:szCs w:val="18"/>
              </w:rPr>
              <w:t>5 676,7</w:t>
            </w:r>
          </w:p>
        </w:tc>
        <w:tc>
          <w:tcPr>
            <w:tcW w:w="273" w:type="pct"/>
            <w:vAlign w:val="center"/>
          </w:tcPr>
          <w:p w14:paraId="7D1AB66D" w14:textId="3922DBA2" w:rsidR="001D4BE9" w:rsidRPr="006A5B0F" w:rsidRDefault="001D4BE9" w:rsidP="001D4BE9">
            <w:pPr>
              <w:spacing w:line="276" w:lineRule="auto"/>
              <w:contextualSpacing/>
              <w:jc w:val="center"/>
              <w:rPr>
                <w:bCs/>
                <w:sz w:val="18"/>
                <w:szCs w:val="18"/>
              </w:rPr>
            </w:pPr>
            <w:r w:rsidRPr="006A5B0F">
              <w:rPr>
                <w:color w:val="000000"/>
                <w:sz w:val="18"/>
                <w:szCs w:val="18"/>
              </w:rPr>
              <w:t>5 834,0</w:t>
            </w:r>
          </w:p>
        </w:tc>
        <w:tc>
          <w:tcPr>
            <w:tcW w:w="272" w:type="pct"/>
            <w:vAlign w:val="center"/>
          </w:tcPr>
          <w:p w14:paraId="04D561C0" w14:textId="09509A1D" w:rsidR="001D4BE9" w:rsidRPr="006A5B0F" w:rsidRDefault="001D4BE9" w:rsidP="001D4BE9">
            <w:pPr>
              <w:spacing w:line="276" w:lineRule="auto"/>
              <w:contextualSpacing/>
              <w:jc w:val="center"/>
              <w:rPr>
                <w:bCs/>
                <w:sz w:val="18"/>
                <w:szCs w:val="18"/>
              </w:rPr>
            </w:pPr>
            <w:r w:rsidRPr="006A5B0F">
              <w:rPr>
                <w:color w:val="000000"/>
                <w:sz w:val="18"/>
                <w:szCs w:val="18"/>
              </w:rPr>
              <w:t>5 991,3</w:t>
            </w:r>
          </w:p>
        </w:tc>
        <w:tc>
          <w:tcPr>
            <w:tcW w:w="273" w:type="pct"/>
            <w:vAlign w:val="center"/>
          </w:tcPr>
          <w:p w14:paraId="0913A765" w14:textId="74351037" w:rsidR="001D4BE9" w:rsidRPr="006A5B0F" w:rsidRDefault="001D4BE9" w:rsidP="001D4BE9">
            <w:pPr>
              <w:spacing w:line="276" w:lineRule="auto"/>
              <w:contextualSpacing/>
              <w:jc w:val="center"/>
              <w:rPr>
                <w:bCs/>
                <w:sz w:val="18"/>
                <w:szCs w:val="18"/>
              </w:rPr>
            </w:pPr>
            <w:r w:rsidRPr="006A5B0F">
              <w:rPr>
                <w:color w:val="000000"/>
                <w:sz w:val="18"/>
                <w:szCs w:val="18"/>
              </w:rPr>
              <w:t>6 148,6</w:t>
            </w:r>
          </w:p>
        </w:tc>
        <w:tc>
          <w:tcPr>
            <w:tcW w:w="339" w:type="pct"/>
            <w:vAlign w:val="center"/>
          </w:tcPr>
          <w:p w14:paraId="52097A59" w14:textId="7BD9B889" w:rsidR="001D4BE9" w:rsidRPr="006A5B0F" w:rsidRDefault="008A3E89" w:rsidP="001D4BE9">
            <w:pPr>
              <w:spacing w:line="276" w:lineRule="auto"/>
              <w:contextualSpacing/>
              <w:jc w:val="center"/>
              <w:rPr>
                <w:bCs/>
                <w:sz w:val="18"/>
                <w:szCs w:val="18"/>
              </w:rPr>
            </w:pPr>
            <w:r w:rsidRPr="008A3E89">
              <w:rPr>
                <w:bCs/>
                <w:sz w:val="18"/>
                <w:szCs w:val="18"/>
              </w:rPr>
              <w:t>6</w:t>
            </w:r>
            <w:r>
              <w:rPr>
                <w:bCs/>
                <w:sz w:val="18"/>
                <w:szCs w:val="18"/>
              </w:rPr>
              <w:t xml:space="preserve"> </w:t>
            </w:r>
            <w:r w:rsidRPr="008A3E89">
              <w:rPr>
                <w:bCs/>
                <w:sz w:val="18"/>
                <w:szCs w:val="18"/>
              </w:rPr>
              <w:t>322,</w:t>
            </w:r>
            <w:r w:rsidR="00577F7D">
              <w:rPr>
                <w:bCs/>
                <w:sz w:val="18"/>
                <w:szCs w:val="18"/>
              </w:rPr>
              <w:t>4</w:t>
            </w:r>
          </w:p>
        </w:tc>
      </w:tr>
      <w:tr w:rsidR="008A3E89" w:rsidRPr="00746E87" w14:paraId="189EA178" w14:textId="77777777" w:rsidTr="008A3E89">
        <w:tc>
          <w:tcPr>
            <w:tcW w:w="172" w:type="pct"/>
          </w:tcPr>
          <w:p w14:paraId="06FBB305" w14:textId="5F8590DC" w:rsidR="001D4BE9" w:rsidRPr="001D4BE9" w:rsidRDefault="001D4BE9" w:rsidP="001D4BE9">
            <w:pPr>
              <w:spacing w:line="276" w:lineRule="auto"/>
              <w:contextualSpacing/>
              <w:jc w:val="center"/>
              <w:rPr>
                <w:bCs/>
                <w:sz w:val="18"/>
                <w:szCs w:val="18"/>
              </w:rPr>
            </w:pPr>
            <w:r w:rsidRPr="001D4BE9">
              <w:rPr>
                <w:bCs/>
                <w:sz w:val="18"/>
                <w:szCs w:val="18"/>
              </w:rPr>
              <w:t>9</w:t>
            </w:r>
          </w:p>
        </w:tc>
        <w:tc>
          <w:tcPr>
            <w:tcW w:w="924" w:type="pct"/>
            <w:vAlign w:val="center"/>
          </w:tcPr>
          <w:p w14:paraId="010F7A12" w14:textId="695D5C2F" w:rsidR="001D4BE9" w:rsidRPr="00746E87" w:rsidRDefault="001D4BE9" w:rsidP="001D4BE9">
            <w:pPr>
              <w:spacing w:line="276" w:lineRule="auto"/>
              <w:contextualSpacing/>
              <w:rPr>
                <w:bCs/>
                <w:sz w:val="18"/>
                <w:szCs w:val="18"/>
              </w:rPr>
            </w:pPr>
            <w:r w:rsidRPr="00746E87">
              <w:rPr>
                <w:bCs/>
                <w:sz w:val="18"/>
                <w:szCs w:val="18"/>
              </w:rPr>
              <w:t>Оборот общественного питания, в ценах соответствующих лет, млн. руб.</w:t>
            </w:r>
          </w:p>
        </w:tc>
        <w:tc>
          <w:tcPr>
            <w:tcW w:w="304" w:type="pct"/>
            <w:vAlign w:val="center"/>
          </w:tcPr>
          <w:p w14:paraId="49CAC14E" w14:textId="32BC0B56" w:rsidR="001D4BE9" w:rsidRPr="00C227ED" w:rsidRDefault="001D4BE9" w:rsidP="001D4BE9">
            <w:pPr>
              <w:spacing w:line="276" w:lineRule="auto"/>
              <w:contextualSpacing/>
              <w:jc w:val="center"/>
              <w:rPr>
                <w:bCs/>
                <w:sz w:val="18"/>
                <w:szCs w:val="18"/>
                <w:highlight w:val="red"/>
              </w:rPr>
            </w:pPr>
            <w:r w:rsidRPr="006A5B0F">
              <w:rPr>
                <w:bCs/>
                <w:sz w:val="18"/>
                <w:szCs w:val="18"/>
              </w:rPr>
              <w:t>323,10</w:t>
            </w:r>
          </w:p>
        </w:tc>
        <w:tc>
          <w:tcPr>
            <w:tcW w:w="265" w:type="pct"/>
            <w:vAlign w:val="center"/>
          </w:tcPr>
          <w:p w14:paraId="0266B318" w14:textId="730BB7BC" w:rsidR="001D4BE9" w:rsidRPr="006A5B0F" w:rsidRDefault="001D4BE9" w:rsidP="001D4BE9">
            <w:pPr>
              <w:spacing w:line="276" w:lineRule="auto"/>
              <w:contextualSpacing/>
              <w:jc w:val="center"/>
              <w:rPr>
                <w:bCs/>
                <w:sz w:val="18"/>
                <w:szCs w:val="18"/>
              </w:rPr>
            </w:pPr>
            <w:r w:rsidRPr="006A5B0F">
              <w:rPr>
                <w:color w:val="000000"/>
                <w:sz w:val="18"/>
                <w:szCs w:val="18"/>
              </w:rPr>
              <w:t>335,7</w:t>
            </w:r>
          </w:p>
        </w:tc>
        <w:tc>
          <w:tcPr>
            <w:tcW w:w="267" w:type="pct"/>
            <w:vAlign w:val="center"/>
          </w:tcPr>
          <w:p w14:paraId="38F151EC" w14:textId="23948ACE" w:rsidR="001D4BE9" w:rsidRPr="006A5B0F" w:rsidRDefault="001D4BE9" w:rsidP="001D4BE9">
            <w:pPr>
              <w:spacing w:line="276" w:lineRule="auto"/>
              <w:contextualSpacing/>
              <w:jc w:val="center"/>
              <w:rPr>
                <w:bCs/>
                <w:sz w:val="18"/>
                <w:szCs w:val="18"/>
              </w:rPr>
            </w:pPr>
            <w:r w:rsidRPr="006A5B0F">
              <w:rPr>
                <w:color w:val="000000"/>
                <w:sz w:val="18"/>
                <w:szCs w:val="18"/>
              </w:rPr>
              <w:t>347,8</w:t>
            </w:r>
          </w:p>
        </w:tc>
        <w:tc>
          <w:tcPr>
            <w:tcW w:w="268" w:type="pct"/>
            <w:vAlign w:val="center"/>
          </w:tcPr>
          <w:p w14:paraId="1CE0990A" w14:textId="149DBCB5" w:rsidR="001D4BE9" w:rsidRPr="006A5B0F" w:rsidRDefault="001D4BE9" w:rsidP="001D4BE9">
            <w:pPr>
              <w:spacing w:line="276" w:lineRule="auto"/>
              <w:contextualSpacing/>
              <w:jc w:val="center"/>
              <w:rPr>
                <w:bCs/>
                <w:sz w:val="18"/>
                <w:szCs w:val="18"/>
              </w:rPr>
            </w:pPr>
            <w:r w:rsidRPr="006A5B0F">
              <w:rPr>
                <w:color w:val="000000"/>
                <w:sz w:val="18"/>
                <w:szCs w:val="18"/>
              </w:rPr>
              <w:t>359,9</w:t>
            </w:r>
          </w:p>
        </w:tc>
        <w:tc>
          <w:tcPr>
            <w:tcW w:w="288" w:type="pct"/>
            <w:vAlign w:val="center"/>
          </w:tcPr>
          <w:p w14:paraId="6F5BD7FE" w14:textId="025D2441" w:rsidR="001D4BE9" w:rsidRPr="006A5B0F" w:rsidRDefault="001D4BE9" w:rsidP="001D4BE9">
            <w:pPr>
              <w:spacing w:line="276" w:lineRule="auto"/>
              <w:contextualSpacing/>
              <w:jc w:val="center"/>
              <w:rPr>
                <w:bCs/>
                <w:sz w:val="18"/>
                <w:szCs w:val="18"/>
              </w:rPr>
            </w:pPr>
            <w:r w:rsidRPr="006A5B0F">
              <w:rPr>
                <w:color w:val="000000"/>
                <w:sz w:val="18"/>
                <w:szCs w:val="18"/>
              </w:rPr>
              <w:t>372,0</w:t>
            </w:r>
          </w:p>
        </w:tc>
        <w:tc>
          <w:tcPr>
            <w:tcW w:w="270" w:type="pct"/>
            <w:vAlign w:val="center"/>
          </w:tcPr>
          <w:p w14:paraId="317A106E" w14:textId="4A448371" w:rsidR="001D4BE9" w:rsidRPr="006A5B0F" w:rsidRDefault="001D4BE9" w:rsidP="001D4BE9">
            <w:pPr>
              <w:spacing w:line="276" w:lineRule="auto"/>
              <w:contextualSpacing/>
              <w:jc w:val="center"/>
              <w:rPr>
                <w:bCs/>
                <w:sz w:val="18"/>
                <w:szCs w:val="18"/>
              </w:rPr>
            </w:pPr>
            <w:r w:rsidRPr="006A5B0F">
              <w:rPr>
                <w:color w:val="000000"/>
                <w:sz w:val="18"/>
                <w:szCs w:val="18"/>
              </w:rPr>
              <w:t>384,2</w:t>
            </w:r>
          </w:p>
        </w:tc>
        <w:tc>
          <w:tcPr>
            <w:tcW w:w="268" w:type="pct"/>
            <w:vAlign w:val="center"/>
          </w:tcPr>
          <w:p w14:paraId="32D507D4" w14:textId="417357E0" w:rsidR="001D4BE9" w:rsidRPr="006A5B0F" w:rsidRDefault="001D4BE9" w:rsidP="001D4BE9">
            <w:pPr>
              <w:spacing w:line="276" w:lineRule="auto"/>
              <w:contextualSpacing/>
              <w:jc w:val="center"/>
              <w:rPr>
                <w:bCs/>
                <w:sz w:val="18"/>
                <w:szCs w:val="18"/>
              </w:rPr>
            </w:pPr>
            <w:r w:rsidRPr="006A5B0F">
              <w:rPr>
                <w:color w:val="000000"/>
                <w:sz w:val="18"/>
                <w:szCs w:val="18"/>
              </w:rPr>
              <w:t>396,3</w:t>
            </w:r>
          </w:p>
        </w:tc>
        <w:tc>
          <w:tcPr>
            <w:tcW w:w="268" w:type="pct"/>
            <w:vAlign w:val="center"/>
          </w:tcPr>
          <w:p w14:paraId="319A2EE0" w14:textId="00FF0458" w:rsidR="001D4BE9" w:rsidRPr="006A5B0F" w:rsidRDefault="001D4BE9" w:rsidP="001D4BE9">
            <w:pPr>
              <w:spacing w:line="276" w:lineRule="auto"/>
              <w:contextualSpacing/>
              <w:jc w:val="center"/>
              <w:rPr>
                <w:bCs/>
                <w:sz w:val="18"/>
                <w:szCs w:val="18"/>
              </w:rPr>
            </w:pPr>
            <w:r w:rsidRPr="006A5B0F">
              <w:rPr>
                <w:color w:val="000000"/>
                <w:sz w:val="18"/>
                <w:szCs w:val="18"/>
              </w:rPr>
              <w:t>406,3</w:t>
            </w:r>
          </w:p>
        </w:tc>
        <w:tc>
          <w:tcPr>
            <w:tcW w:w="263" w:type="pct"/>
            <w:vAlign w:val="center"/>
          </w:tcPr>
          <w:p w14:paraId="03051F92" w14:textId="525660E2" w:rsidR="001D4BE9" w:rsidRPr="006A5B0F" w:rsidRDefault="001D4BE9" w:rsidP="001D4BE9">
            <w:pPr>
              <w:spacing w:line="276" w:lineRule="auto"/>
              <w:contextualSpacing/>
              <w:jc w:val="center"/>
              <w:rPr>
                <w:bCs/>
                <w:sz w:val="18"/>
                <w:szCs w:val="18"/>
              </w:rPr>
            </w:pPr>
            <w:r w:rsidRPr="006A5B0F">
              <w:rPr>
                <w:color w:val="000000"/>
                <w:sz w:val="18"/>
                <w:szCs w:val="18"/>
              </w:rPr>
              <w:t>416,3</w:t>
            </w:r>
          </w:p>
        </w:tc>
        <w:tc>
          <w:tcPr>
            <w:tcW w:w="287" w:type="pct"/>
            <w:vAlign w:val="center"/>
          </w:tcPr>
          <w:p w14:paraId="7698CF7F" w14:textId="56CFB1CA" w:rsidR="001D4BE9" w:rsidRPr="006A5B0F" w:rsidRDefault="001D4BE9" w:rsidP="001D4BE9">
            <w:pPr>
              <w:spacing w:line="276" w:lineRule="auto"/>
              <w:contextualSpacing/>
              <w:jc w:val="center"/>
              <w:rPr>
                <w:bCs/>
                <w:sz w:val="18"/>
                <w:szCs w:val="18"/>
              </w:rPr>
            </w:pPr>
            <w:r w:rsidRPr="006A5B0F">
              <w:rPr>
                <w:color w:val="000000"/>
                <w:sz w:val="18"/>
                <w:szCs w:val="18"/>
              </w:rPr>
              <w:t>426,3</w:t>
            </w:r>
          </w:p>
        </w:tc>
        <w:tc>
          <w:tcPr>
            <w:tcW w:w="273" w:type="pct"/>
            <w:vAlign w:val="center"/>
          </w:tcPr>
          <w:p w14:paraId="5F5D2277" w14:textId="78E48911" w:rsidR="001D4BE9" w:rsidRPr="006A5B0F" w:rsidRDefault="001D4BE9" w:rsidP="001D4BE9">
            <w:pPr>
              <w:spacing w:line="276" w:lineRule="auto"/>
              <w:contextualSpacing/>
              <w:jc w:val="center"/>
              <w:rPr>
                <w:bCs/>
                <w:sz w:val="18"/>
                <w:szCs w:val="18"/>
              </w:rPr>
            </w:pPr>
            <w:r w:rsidRPr="006A5B0F">
              <w:rPr>
                <w:color w:val="000000"/>
                <w:sz w:val="18"/>
                <w:szCs w:val="18"/>
              </w:rPr>
              <w:t>436,4</w:t>
            </w:r>
          </w:p>
        </w:tc>
        <w:tc>
          <w:tcPr>
            <w:tcW w:w="272" w:type="pct"/>
            <w:vAlign w:val="center"/>
          </w:tcPr>
          <w:p w14:paraId="13000C38" w14:textId="726B4696" w:rsidR="001D4BE9" w:rsidRPr="006A5B0F" w:rsidRDefault="001D4BE9" w:rsidP="001D4BE9">
            <w:pPr>
              <w:spacing w:line="276" w:lineRule="auto"/>
              <w:contextualSpacing/>
              <w:jc w:val="center"/>
              <w:rPr>
                <w:bCs/>
                <w:sz w:val="18"/>
                <w:szCs w:val="18"/>
              </w:rPr>
            </w:pPr>
            <w:r w:rsidRPr="006A5B0F">
              <w:rPr>
                <w:color w:val="000000"/>
                <w:sz w:val="18"/>
                <w:szCs w:val="18"/>
              </w:rPr>
              <w:t>446,4</w:t>
            </w:r>
          </w:p>
        </w:tc>
        <w:tc>
          <w:tcPr>
            <w:tcW w:w="273" w:type="pct"/>
            <w:vAlign w:val="center"/>
          </w:tcPr>
          <w:p w14:paraId="03E183C9" w14:textId="187FDA9C" w:rsidR="001D4BE9" w:rsidRPr="006A5B0F" w:rsidRDefault="001D4BE9" w:rsidP="001D4BE9">
            <w:pPr>
              <w:spacing w:line="276" w:lineRule="auto"/>
              <w:contextualSpacing/>
              <w:jc w:val="center"/>
              <w:rPr>
                <w:bCs/>
                <w:sz w:val="18"/>
                <w:szCs w:val="18"/>
              </w:rPr>
            </w:pPr>
            <w:r w:rsidRPr="006A5B0F">
              <w:rPr>
                <w:color w:val="000000"/>
                <w:sz w:val="18"/>
                <w:szCs w:val="18"/>
              </w:rPr>
              <w:t>456,4</w:t>
            </w:r>
          </w:p>
        </w:tc>
        <w:tc>
          <w:tcPr>
            <w:tcW w:w="339" w:type="pct"/>
            <w:vAlign w:val="center"/>
          </w:tcPr>
          <w:p w14:paraId="7D895569" w14:textId="2F940DF5" w:rsidR="001D4BE9" w:rsidRPr="006A5B0F" w:rsidRDefault="00577F7D" w:rsidP="001D4BE9">
            <w:pPr>
              <w:spacing w:line="276" w:lineRule="auto"/>
              <w:contextualSpacing/>
              <w:jc w:val="center"/>
              <w:rPr>
                <w:bCs/>
                <w:sz w:val="18"/>
                <w:szCs w:val="18"/>
              </w:rPr>
            </w:pPr>
            <w:r w:rsidRPr="00577F7D">
              <w:rPr>
                <w:bCs/>
                <w:sz w:val="18"/>
                <w:szCs w:val="18"/>
              </w:rPr>
              <w:t>469,7</w:t>
            </w:r>
          </w:p>
        </w:tc>
      </w:tr>
      <w:tr w:rsidR="008A3E89" w:rsidRPr="00746E87" w14:paraId="6DB57809" w14:textId="77777777" w:rsidTr="008A3E89">
        <w:tc>
          <w:tcPr>
            <w:tcW w:w="172" w:type="pct"/>
          </w:tcPr>
          <w:p w14:paraId="659B834C" w14:textId="55FCC53D" w:rsidR="001D4BE9" w:rsidRPr="001D4BE9" w:rsidRDefault="001D4BE9" w:rsidP="001D4BE9">
            <w:pPr>
              <w:spacing w:line="276" w:lineRule="auto"/>
              <w:contextualSpacing/>
              <w:jc w:val="center"/>
              <w:rPr>
                <w:bCs/>
                <w:sz w:val="18"/>
                <w:szCs w:val="18"/>
              </w:rPr>
            </w:pPr>
            <w:r w:rsidRPr="001D4BE9">
              <w:rPr>
                <w:bCs/>
                <w:sz w:val="18"/>
                <w:szCs w:val="18"/>
              </w:rPr>
              <w:t>10</w:t>
            </w:r>
          </w:p>
        </w:tc>
        <w:tc>
          <w:tcPr>
            <w:tcW w:w="924" w:type="pct"/>
            <w:vAlign w:val="center"/>
          </w:tcPr>
          <w:p w14:paraId="1A08EF20" w14:textId="30F3AD40" w:rsidR="001D4BE9" w:rsidRPr="00746E87" w:rsidRDefault="001D4BE9" w:rsidP="001D4BE9">
            <w:pPr>
              <w:spacing w:line="276" w:lineRule="auto"/>
              <w:contextualSpacing/>
              <w:rPr>
                <w:bCs/>
                <w:sz w:val="18"/>
                <w:szCs w:val="18"/>
              </w:rPr>
            </w:pPr>
            <w:r w:rsidRPr="00746E87">
              <w:rPr>
                <w:bCs/>
                <w:sz w:val="18"/>
                <w:szCs w:val="18"/>
              </w:rPr>
              <w:t>Объем платных услуг населению, млн. руб.</w:t>
            </w:r>
          </w:p>
        </w:tc>
        <w:tc>
          <w:tcPr>
            <w:tcW w:w="304" w:type="pct"/>
            <w:vAlign w:val="center"/>
          </w:tcPr>
          <w:p w14:paraId="63CA6368" w14:textId="5301BBAE" w:rsidR="001D4BE9" w:rsidRPr="00C227ED" w:rsidRDefault="001D4BE9" w:rsidP="001D4BE9">
            <w:pPr>
              <w:spacing w:line="276" w:lineRule="auto"/>
              <w:contextualSpacing/>
              <w:jc w:val="center"/>
              <w:rPr>
                <w:bCs/>
                <w:sz w:val="18"/>
                <w:szCs w:val="18"/>
                <w:highlight w:val="red"/>
              </w:rPr>
            </w:pPr>
            <w:r w:rsidRPr="006A5B0F">
              <w:rPr>
                <w:bCs/>
                <w:sz w:val="18"/>
                <w:szCs w:val="18"/>
              </w:rPr>
              <w:t>1601</w:t>
            </w:r>
            <w:r w:rsidR="00D37C08">
              <w:rPr>
                <w:bCs/>
                <w:sz w:val="18"/>
                <w:szCs w:val="18"/>
              </w:rPr>
              <w:t>,0</w:t>
            </w:r>
          </w:p>
        </w:tc>
        <w:tc>
          <w:tcPr>
            <w:tcW w:w="265" w:type="pct"/>
            <w:vAlign w:val="center"/>
          </w:tcPr>
          <w:p w14:paraId="6654833E" w14:textId="1C28C70F" w:rsidR="001D4BE9" w:rsidRPr="006A5B0F" w:rsidRDefault="001D4BE9" w:rsidP="001D4BE9">
            <w:pPr>
              <w:spacing w:line="276" w:lineRule="auto"/>
              <w:contextualSpacing/>
              <w:jc w:val="center"/>
              <w:rPr>
                <w:bCs/>
                <w:sz w:val="18"/>
                <w:szCs w:val="18"/>
              </w:rPr>
            </w:pPr>
            <w:r w:rsidRPr="006A5B0F">
              <w:rPr>
                <w:color w:val="000000"/>
                <w:sz w:val="18"/>
                <w:szCs w:val="18"/>
              </w:rPr>
              <w:t>1 722,8</w:t>
            </w:r>
          </w:p>
        </w:tc>
        <w:tc>
          <w:tcPr>
            <w:tcW w:w="267" w:type="pct"/>
            <w:vAlign w:val="center"/>
          </w:tcPr>
          <w:p w14:paraId="533BC208" w14:textId="63695AFF" w:rsidR="001D4BE9" w:rsidRPr="006A5B0F" w:rsidRDefault="001D4BE9" w:rsidP="001D4BE9">
            <w:pPr>
              <w:spacing w:line="276" w:lineRule="auto"/>
              <w:contextualSpacing/>
              <w:jc w:val="center"/>
              <w:rPr>
                <w:bCs/>
                <w:sz w:val="18"/>
                <w:szCs w:val="18"/>
              </w:rPr>
            </w:pPr>
            <w:r w:rsidRPr="006A5B0F">
              <w:rPr>
                <w:color w:val="000000"/>
                <w:sz w:val="18"/>
                <w:szCs w:val="18"/>
              </w:rPr>
              <w:t>1 801,3</w:t>
            </w:r>
          </w:p>
        </w:tc>
        <w:tc>
          <w:tcPr>
            <w:tcW w:w="268" w:type="pct"/>
            <w:vAlign w:val="center"/>
          </w:tcPr>
          <w:p w14:paraId="368F84F3" w14:textId="5BD4CC97" w:rsidR="001D4BE9" w:rsidRPr="006A5B0F" w:rsidRDefault="001D4BE9" w:rsidP="001D4BE9">
            <w:pPr>
              <w:spacing w:line="276" w:lineRule="auto"/>
              <w:contextualSpacing/>
              <w:jc w:val="center"/>
              <w:rPr>
                <w:bCs/>
                <w:sz w:val="18"/>
                <w:szCs w:val="18"/>
              </w:rPr>
            </w:pPr>
            <w:r w:rsidRPr="006A5B0F">
              <w:rPr>
                <w:color w:val="000000"/>
                <w:sz w:val="18"/>
                <w:szCs w:val="18"/>
              </w:rPr>
              <w:t>1 879,7</w:t>
            </w:r>
          </w:p>
        </w:tc>
        <w:tc>
          <w:tcPr>
            <w:tcW w:w="288" w:type="pct"/>
            <w:vAlign w:val="center"/>
          </w:tcPr>
          <w:p w14:paraId="3AEC222A" w14:textId="0DB9A289" w:rsidR="001D4BE9" w:rsidRPr="006A5B0F" w:rsidRDefault="001D4BE9" w:rsidP="001D4BE9">
            <w:pPr>
              <w:spacing w:line="276" w:lineRule="auto"/>
              <w:contextualSpacing/>
              <w:jc w:val="center"/>
              <w:rPr>
                <w:bCs/>
                <w:sz w:val="18"/>
                <w:szCs w:val="18"/>
              </w:rPr>
            </w:pPr>
            <w:r w:rsidRPr="006A5B0F">
              <w:rPr>
                <w:color w:val="000000"/>
                <w:sz w:val="18"/>
                <w:szCs w:val="18"/>
              </w:rPr>
              <w:t>1 958,2</w:t>
            </w:r>
          </w:p>
        </w:tc>
        <w:tc>
          <w:tcPr>
            <w:tcW w:w="270" w:type="pct"/>
            <w:vAlign w:val="center"/>
          </w:tcPr>
          <w:p w14:paraId="0FE76E77" w14:textId="259D27E8" w:rsidR="001D4BE9" w:rsidRPr="006A5B0F" w:rsidRDefault="001D4BE9" w:rsidP="001D4BE9">
            <w:pPr>
              <w:spacing w:line="276" w:lineRule="auto"/>
              <w:contextualSpacing/>
              <w:jc w:val="center"/>
              <w:rPr>
                <w:bCs/>
                <w:sz w:val="18"/>
                <w:szCs w:val="18"/>
              </w:rPr>
            </w:pPr>
            <w:r w:rsidRPr="006A5B0F">
              <w:rPr>
                <w:color w:val="000000"/>
                <w:sz w:val="18"/>
                <w:szCs w:val="18"/>
              </w:rPr>
              <w:t>2 036,6</w:t>
            </w:r>
          </w:p>
        </w:tc>
        <w:tc>
          <w:tcPr>
            <w:tcW w:w="268" w:type="pct"/>
            <w:vAlign w:val="center"/>
          </w:tcPr>
          <w:p w14:paraId="3C859077" w14:textId="1910A35C" w:rsidR="001D4BE9" w:rsidRPr="006A5B0F" w:rsidRDefault="001D4BE9" w:rsidP="001D4BE9">
            <w:pPr>
              <w:spacing w:line="276" w:lineRule="auto"/>
              <w:contextualSpacing/>
              <w:jc w:val="center"/>
              <w:rPr>
                <w:bCs/>
                <w:sz w:val="18"/>
                <w:szCs w:val="18"/>
              </w:rPr>
            </w:pPr>
            <w:r w:rsidRPr="006A5B0F">
              <w:rPr>
                <w:color w:val="000000"/>
                <w:sz w:val="18"/>
                <w:szCs w:val="18"/>
              </w:rPr>
              <w:t>2 115,1</w:t>
            </w:r>
          </w:p>
        </w:tc>
        <w:tc>
          <w:tcPr>
            <w:tcW w:w="268" w:type="pct"/>
            <w:vAlign w:val="center"/>
          </w:tcPr>
          <w:p w14:paraId="6B03F8C6" w14:textId="2E57BD1D" w:rsidR="001D4BE9" w:rsidRPr="006A5B0F" w:rsidRDefault="001D4BE9" w:rsidP="001D4BE9">
            <w:pPr>
              <w:spacing w:line="276" w:lineRule="auto"/>
              <w:contextualSpacing/>
              <w:jc w:val="center"/>
              <w:rPr>
                <w:bCs/>
                <w:sz w:val="18"/>
                <w:szCs w:val="18"/>
              </w:rPr>
            </w:pPr>
            <w:r w:rsidRPr="006A5B0F">
              <w:rPr>
                <w:color w:val="000000"/>
                <w:sz w:val="18"/>
                <w:szCs w:val="18"/>
              </w:rPr>
              <w:t>2 159,6</w:t>
            </w:r>
          </w:p>
        </w:tc>
        <w:tc>
          <w:tcPr>
            <w:tcW w:w="263" w:type="pct"/>
            <w:vAlign w:val="center"/>
          </w:tcPr>
          <w:p w14:paraId="126BB214" w14:textId="76FEE051" w:rsidR="001D4BE9" w:rsidRPr="006A5B0F" w:rsidRDefault="001D4BE9" w:rsidP="001D4BE9">
            <w:pPr>
              <w:spacing w:line="276" w:lineRule="auto"/>
              <w:contextualSpacing/>
              <w:jc w:val="center"/>
              <w:rPr>
                <w:bCs/>
                <w:sz w:val="18"/>
                <w:szCs w:val="18"/>
              </w:rPr>
            </w:pPr>
            <w:r w:rsidRPr="006A5B0F">
              <w:rPr>
                <w:color w:val="000000"/>
                <w:sz w:val="18"/>
                <w:szCs w:val="18"/>
              </w:rPr>
              <w:t>2 204,1</w:t>
            </w:r>
          </w:p>
        </w:tc>
        <w:tc>
          <w:tcPr>
            <w:tcW w:w="287" w:type="pct"/>
            <w:vAlign w:val="center"/>
          </w:tcPr>
          <w:p w14:paraId="489B5D57" w14:textId="2AF07B03" w:rsidR="001D4BE9" w:rsidRPr="006A5B0F" w:rsidRDefault="001D4BE9" w:rsidP="001D4BE9">
            <w:pPr>
              <w:spacing w:line="276" w:lineRule="auto"/>
              <w:contextualSpacing/>
              <w:jc w:val="center"/>
              <w:rPr>
                <w:bCs/>
                <w:sz w:val="18"/>
                <w:szCs w:val="18"/>
              </w:rPr>
            </w:pPr>
            <w:r w:rsidRPr="006A5B0F">
              <w:rPr>
                <w:color w:val="000000"/>
                <w:sz w:val="18"/>
                <w:szCs w:val="18"/>
              </w:rPr>
              <w:t>2 248,6</w:t>
            </w:r>
          </w:p>
        </w:tc>
        <w:tc>
          <w:tcPr>
            <w:tcW w:w="273" w:type="pct"/>
            <w:vAlign w:val="center"/>
          </w:tcPr>
          <w:p w14:paraId="0B58B5AA" w14:textId="66ABF808" w:rsidR="001D4BE9" w:rsidRPr="006A5B0F" w:rsidRDefault="001D4BE9" w:rsidP="001D4BE9">
            <w:pPr>
              <w:spacing w:line="276" w:lineRule="auto"/>
              <w:contextualSpacing/>
              <w:jc w:val="center"/>
              <w:rPr>
                <w:bCs/>
                <w:sz w:val="18"/>
                <w:szCs w:val="18"/>
              </w:rPr>
            </w:pPr>
            <w:r w:rsidRPr="006A5B0F">
              <w:rPr>
                <w:color w:val="000000"/>
                <w:sz w:val="18"/>
                <w:szCs w:val="18"/>
              </w:rPr>
              <w:t>2 293,0</w:t>
            </w:r>
          </w:p>
        </w:tc>
        <w:tc>
          <w:tcPr>
            <w:tcW w:w="272" w:type="pct"/>
            <w:vAlign w:val="center"/>
          </w:tcPr>
          <w:p w14:paraId="653DF32D" w14:textId="6E5731DB" w:rsidR="001D4BE9" w:rsidRPr="006A5B0F" w:rsidRDefault="001D4BE9" w:rsidP="001D4BE9">
            <w:pPr>
              <w:spacing w:line="276" w:lineRule="auto"/>
              <w:contextualSpacing/>
              <w:jc w:val="center"/>
              <w:rPr>
                <w:bCs/>
                <w:sz w:val="18"/>
                <w:szCs w:val="18"/>
              </w:rPr>
            </w:pPr>
            <w:r w:rsidRPr="006A5B0F">
              <w:rPr>
                <w:color w:val="000000"/>
                <w:sz w:val="18"/>
                <w:szCs w:val="18"/>
              </w:rPr>
              <w:t>2 337,5</w:t>
            </w:r>
          </w:p>
        </w:tc>
        <w:tc>
          <w:tcPr>
            <w:tcW w:w="273" w:type="pct"/>
            <w:vAlign w:val="center"/>
          </w:tcPr>
          <w:p w14:paraId="14A6FCF0" w14:textId="22208E6E" w:rsidR="001D4BE9" w:rsidRPr="006A5B0F" w:rsidRDefault="001D4BE9" w:rsidP="001D4BE9">
            <w:pPr>
              <w:spacing w:line="276" w:lineRule="auto"/>
              <w:contextualSpacing/>
              <w:jc w:val="center"/>
              <w:rPr>
                <w:bCs/>
                <w:sz w:val="18"/>
                <w:szCs w:val="18"/>
              </w:rPr>
            </w:pPr>
            <w:r w:rsidRPr="006A5B0F">
              <w:rPr>
                <w:color w:val="000000"/>
                <w:sz w:val="18"/>
                <w:szCs w:val="18"/>
              </w:rPr>
              <w:t>2 382,0</w:t>
            </w:r>
          </w:p>
        </w:tc>
        <w:tc>
          <w:tcPr>
            <w:tcW w:w="339" w:type="pct"/>
            <w:vAlign w:val="center"/>
          </w:tcPr>
          <w:p w14:paraId="654232C4" w14:textId="7172DEB3" w:rsidR="001D4BE9" w:rsidRPr="006A5B0F" w:rsidRDefault="00D37C08" w:rsidP="001D4BE9">
            <w:pPr>
              <w:spacing w:line="276" w:lineRule="auto"/>
              <w:contextualSpacing/>
              <w:jc w:val="center"/>
              <w:rPr>
                <w:bCs/>
                <w:sz w:val="18"/>
                <w:szCs w:val="18"/>
              </w:rPr>
            </w:pPr>
            <w:r w:rsidRPr="00D37C08">
              <w:rPr>
                <w:bCs/>
                <w:sz w:val="18"/>
                <w:szCs w:val="18"/>
              </w:rPr>
              <w:t>2</w:t>
            </w:r>
            <w:r>
              <w:rPr>
                <w:bCs/>
                <w:sz w:val="18"/>
                <w:szCs w:val="18"/>
              </w:rPr>
              <w:t xml:space="preserve"> </w:t>
            </w:r>
            <w:r w:rsidRPr="00D37C08">
              <w:rPr>
                <w:bCs/>
                <w:sz w:val="18"/>
                <w:szCs w:val="18"/>
              </w:rPr>
              <w:t>462,</w:t>
            </w:r>
            <w:r>
              <w:rPr>
                <w:bCs/>
                <w:sz w:val="18"/>
                <w:szCs w:val="18"/>
              </w:rPr>
              <w:t>2</w:t>
            </w:r>
          </w:p>
        </w:tc>
      </w:tr>
    </w:tbl>
    <w:p w14:paraId="0E6B1EEC" w14:textId="77777777" w:rsidR="00C940C3" w:rsidRDefault="00C940C3"/>
    <w:p w14:paraId="678B21B3" w14:textId="77777777" w:rsidR="00C940C3" w:rsidRDefault="00C940C3"/>
    <w:p w14:paraId="64C71DF7" w14:textId="77777777" w:rsidR="00554D96" w:rsidRDefault="00554D96"/>
    <w:p w14:paraId="281FF174" w14:textId="77777777" w:rsidR="00554D96" w:rsidRDefault="00554D96"/>
    <w:tbl>
      <w:tblPr>
        <w:tblStyle w:val="afffff"/>
        <w:tblpPr w:leftFromText="180" w:rightFromText="180" w:vertAnchor="text" w:tblpY="1"/>
        <w:tblOverlap w:val="never"/>
        <w:tblW w:w="5260" w:type="pct"/>
        <w:tblLook w:val="04A0" w:firstRow="1" w:lastRow="0" w:firstColumn="1" w:lastColumn="0" w:noHBand="0" w:noVBand="1"/>
      </w:tblPr>
      <w:tblGrid>
        <w:gridCol w:w="551"/>
        <w:gridCol w:w="2831"/>
        <w:gridCol w:w="867"/>
        <w:gridCol w:w="833"/>
        <w:gridCol w:w="839"/>
        <w:gridCol w:w="839"/>
        <w:gridCol w:w="901"/>
        <w:gridCol w:w="845"/>
        <w:gridCol w:w="839"/>
        <w:gridCol w:w="839"/>
        <w:gridCol w:w="821"/>
        <w:gridCol w:w="895"/>
        <w:gridCol w:w="852"/>
        <w:gridCol w:w="849"/>
        <w:gridCol w:w="852"/>
        <w:gridCol w:w="849"/>
        <w:gridCol w:w="15"/>
      </w:tblGrid>
      <w:tr w:rsidR="003D4522" w:rsidRPr="00746E87" w14:paraId="23F7B8A1" w14:textId="77777777" w:rsidTr="002C085C">
        <w:trPr>
          <w:gridAfter w:val="1"/>
          <w:wAfter w:w="5" w:type="pct"/>
        </w:trPr>
        <w:tc>
          <w:tcPr>
            <w:tcW w:w="180" w:type="pct"/>
          </w:tcPr>
          <w:p w14:paraId="516D1E9A" w14:textId="2CB73EAA" w:rsidR="003D4522" w:rsidRPr="00746E87" w:rsidRDefault="003D4522" w:rsidP="003D4522">
            <w:pPr>
              <w:spacing w:line="276" w:lineRule="auto"/>
              <w:contextualSpacing/>
              <w:jc w:val="center"/>
              <w:rPr>
                <w:bCs/>
                <w:sz w:val="18"/>
                <w:szCs w:val="18"/>
              </w:rPr>
            </w:pPr>
            <w:r w:rsidRPr="00746E87">
              <w:rPr>
                <w:b/>
                <w:sz w:val="18"/>
                <w:szCs w:val="18"/>
              </w:rPr>
              <w:lastRenderedPageBreak/>
              <w:t>№ п/п</w:t>
            </w:r>
          </w:p>
        </w:tc>
        <w:tc>
          <w:tcPr>
            <w:tcW w:w="924" w:type="pct"/>
            <w:vAlign w:val="center"/>
          </w:tcPr>
          <w:p w14:paraId="623BE278" w14:textId="0CEBCA04" w:rsidR="003D4522" w:rsidRPr="00746E87" w:rsidRDefault="003D4522" w:rsidP="003D4522">
            <w:pPr>
              <w:spacing w:line="276" w:lineRule="auto"/>
              <w:contextualSpacing/>
              <w:jc w:val="center"/>
              <w:rPr>
                <w:bCs/>
                <w:sz w:val="18"/>
                <w:szCs w:val="18"/>
              </w:rPr>
            </w:pPr>
            <w:r w:rsidRPr="00746E87">
              <w:rPr>
                <w:b/>
                <w:sz w:val="18"/>
                <w:szCs w:val="18"/>
              </w:rPr>
              <w:t>Показатель</w:t>
            </w:r>
          </w:p>
        </w:tc>
        <w:tc>
          <w:tcPr>
            <w:tcW w:w="283" w:type="pct"/>
          </w:tcPr>
          <w:p w14:paraId="2E6BFE58" w14:textId="76D0B81A" w:rsidR="003D4522" w:rsidRPr="00746E87" w:rsidRDefault="003D4522" w:rsidP="003D4522">
            <w:pPr>
              <w:spacing w:line="276" w:lineRule="auto"/>
              <w:contextualSpacing/>
              <w:jc w:val="center"/>
              <w:rPr>
                <w:bCs/>
                <w:sz w:val="18"/>
                <w:szCs w:val="18"/>
              </w:rPr>
            </w:pPr>
            <w:r w:rsidRPr="00746E87">
              <w:rPr>
                <w:b/>
                <w:sz w:val="18"/>
                <w:szCs w:val="18"/>
              </w:rPr>
              <w:t>2023</w:t>
            </w:r>
            <w:r>
              <w:rPr>
                <w:b/>
                <w:sz w:val="18"/>
                <w:szCs w:val="18"/>
              </w:rPr>
              <w:t xml:space="preserve"> г.</w:t>
            </w:r>
          </w:p>
        </w:tc>
        <w:tc>
          <w:tcPr>
            <w:tcW w:w="272" w:type="pct"/>
          </w:tcPr>
          <w:p w14:paraId="00094D44" w14:textId="4033BDCC" w:rsidR="003D4522" w:rsidRPr="00746E87" w:rsidRDefault="003D4522" w:rsidP="003D4522">
            <w:pPr>
              <w:spacing w:line="276" w:lineRule="auto"/>
              <w:contextualSpacing/>
              <w:jc w:val="center"/>
              <w:rPr>
                <w:bCs/>
                <w:sz w:val="18"/>
                <w:szCs w:val="18"/>
              </w:rPr>
            </w:pPr>
            <w:r w:rsidRPr="00746E87">
              <w:rPr>
                <w:b/>
                <w:sz w:val="18"/>
                <w:szCs w:val="18"/>
              </w:rPr>
              <w:t>2024</w:t>
            </w:r>
            <w:r>
              <w:rPr>
                <w:b/>
                <w:sz w:val="18"/>
                <w:szCs w:val="18"/>
              </w:rPr>
              <w:t xml:space="preserve"> г.</w:t>
            </w:r>
          </w:p>
        </w:tc>
        <w:tc>
          <w:tcPr>
            <w:tcW w:w="274" w:type="pct"/>
          </w:tcPr>
          <w:p w14:paraId="7FE5CE44" w14:textId="1C051ACC" w:rsidR="003D4522" w:rsidRPr="00746E87" w:rsidRDefault="003D4522" w:rsidP="003D4522">
            <w:pPr>
              <w:spacing w:line="276" w:lineRule="auto"/>
              <w:contextualSpacing/>
              <w:jc w:val="center"/>
              <w:rPr>
                <w:bCs/>
                <w:sz w:val="18"/>
                <w:szCs w:val="18"/>
              </w:rPr>
            </w:pPr>
            <w:r w:rsidRPr="00746E87">
              <w:rPr>
                <w:b/>
                <w:sz w:val="18"/>
                <w:szCs w:val="18"/>
              </w:rPr>
              <w:t>2025</w:t>
            </w:r>
            <w:r>
              <w:rPr>
                <w:b/>
                <w:sz w:val="18"/>
                <w:szCs w:val="18"/>
              </w:rPr>
              <w:t xml:space="preserve"> г.</w:t>
            </w:r>
          </w:p>
        </w:tc>
        <w:tc>
          <w:tcPr>
            <w:tcW w:w="274" w:type="pct"/>
          </w:tcPr>
          <w:p w14:paraId="2E26F91F" w14:textId="0AE1B5DE" w:rsidR="003D4522" w:rsidRPr="00746E87" w:rsidRDefault="003D4522" w:rsidP="003D4522">
            <w:pPr>
              <w:spacing w:line="276" w:lineRule="auto"/>
              <w:contextualSpacing/>
              <w:jc w:val="center"/>
              <w:rPr>
                <w:bCs/>
                <w:sz w:val="18"/>
                <w:szCs w:val="18"/>
              </w:rPr>
            </w:pPr>
            <w:r w:rsidRPr="00746E87">
              <w:rPr>
                <w:b/>
                <w:sz w:val="18"/>
                <w:szCs w:val="18"/>
              </w:rPr>
              <w:t>2026</w:t>
            </w:r>
            <w:r>
              <w:rPr>
                <w:b/>
                <w:sz w:val="18"/>
                <w:szCs w:val="18"/>
              </w:rPr>
              <w:t xml:space="preserve"> г.</w:t>
            </w:r>
          </w:p>
        </w:tc>
        <w:tc>
          <w:tcPr>
            <w:tcW w:w="294" w:type="pct"/>
          </w:tcPr>
          <w:p w14:paraId="282FE976" w14:textId="100AAA24" w:rsidR="003D4522" w:rsidRPr="00746E87" w:rsidRDefault="003D4522" w:rsidP="003D4522">
            <w:pPr>
              <w:spacing w:line="276" w:lineRule="auto"/>
              <w:contextualSpacing/>
              <w:jc w:val="center"/>
              <w:rPr>
                <w:bCs/>
                <w:sz w:val="18"/>
                <w:szCs w:val="18"/>
              </w:rPr>
            </w:pPr>
            <w:r w:rsidRPr="00746E87">
              <w:rPr>
                <w:b/>
                <w:sz w:val="18"/>
                <w:szCs w:val="18"/>
              </w:rPr>
              <w:t>2027</w:t>
            </w:r>
            <w:r>
              <w:rPr>
                <w:b/>
                <w:sz w:val="18"/>
                <w:szCs w:val="18"/>
              </w:rPr>
              <w:t xml:space="preserve"> г.</w:t>
            </w:r>
          </w:p>
        </w:tc>
        <w:tc>
          <w:tcPr>
            <w:tcW w:w="276" w:type="pct"/>
          </w:tcPr>
          <w:p w14:paraId="511C2D7B" w14:textId="042DEC2A" w:rsidR="003D4522" w:rsidRPr="00746E87" w:rsidRDefault="003D4522" w:rsidP="003D4522">
            <w:pPr>
              <w:spacing w:line="276" w:lineRule="auto"/>
              <w:contextualSpacing/>
              <w:jc w:val="center"/>
              <w:rPr>
                <w:bCs/>
                <w:sz w:val="18"/>
                <w:szCs w:val="18"/>
              </w:rPr>
            </w:pPr>
            <w:r w:rsidRPr="00746E87">
              <w:rPr>
                <w:b/>
                <w:sz w:val="18"/>
                <w:szCs w:val="18"/>
              </w:rPr>
              <w:t>2028</w:t>
            </w:r>
            <w:r>
              <w:rPr>
                <w:b/>
                <w:sz w:val="18"/>
                <w:szCs w:val="18"/>
              </w:rPr>
              <w:t xml:space="preserve"> г.</w:t>
            </w:r>
          </w:p>
        </w:tc>
        <w:tc>
          <w:tcPr>
            <w:tcW w:w="274" w:type="pct"/>
          </w:tcPr>
          <w:p w14:paraId="4109AAD0" w14:textId="70C9CCDD" w:rsidR="003D4522" w:rsidRPr="00746E87" w:rsidRDefault="003D4522" w:rsidP="003D4522">
            <w:pPr>
              <w:spacing w:line="276" w:lineRule="auto"/>
              <w:contextualSpacing/>
              <w:jc w:val="center"/>
              <w:rPr>
                <w:bCs/>
                <w:sz w:val="18"/>
                <w:szCs w:val="18"/>
              </w:rPr>
            </w:pPr>
            <w:r w:rsidRPr="00746E87">
              <w:rPr>
                <w:b/>
                <w:sz w:val="18"/>
                <w:szCs w:val="18"/>
              </w:rPr>
              <w:t>2029</w:t>
            </w:r>
            <w:r>
              <w:rPr>
                <w:b/>
                <w:sz w:val="18"/>
                <w:szCs w:val="18"/>
              </w:rPr>
              <w:t xml:space="preserve"> г.</w:t>
            </w:r>
          </w:p>
        </w:tc>
        <w:tc>
          <w:tcPr>
            <w:tcW w:w="274" w:type="pct"/>
          </w:tcPr>
          <w:p w14:paraId="2AEAD351" w14:textId="08C530AD" w:rsidR="003D4522" w:rsidRPr="00746E87" w:rsidRDefault="003D4522" w:rsidP="003D4522">
            <w:pPr>
              <w:spacing w:line="276" w:lineRule="auto"/>
              <w:contextualSpacing/>
              <w:jc w:val="center"/>
              <w:rPr>
                <w:bCs/>
                <w:sz w:val="18"/>
                <w:szCs w:val="18"/>
              </w:rPr>
            </w:pPr>
            <w:r w:rsidRPr="00746E87">
              <w:rPr>
                <w:b/>
                <w:sz w:val="18"/>
                <w:szCs w:val="18"/>
              </w:rPr>
              <w:t>2030</w:t>
            </w:r>
            <w:r>
              <w:rPr>
                <w:b/>
                <w:sz w:val="18"/>
                <w:szCs w:val="18"/>
              </w:rPr>
              <w:t xml:space="preserve"> г.</w:t>
            </w:r>
          </w:p>
        </w:tc>
        <w:tc>
          <w:tcPr>
            <w:tcW w:w="268" w:type="pct"/>
          </w:tcPr>
          <w:p w14:paraId="0DB99788" w14:textId="0FE91007" w:rsidR="003D4522" w:rsidRPr="00746E87" w:rsidRDefault="003D4522" w:rsidP="003D4522">
            <w:pPr>
              <w:spacing w:line="276" w:lineRule="auto"/>
              <w:contextualSpacing/>
              <w:jc w:val="center"/>
              <w:rPr>
                <w:bCs/>
                <w:sz w:val="18"/>
                <w:szCs w:val="18"/>
              </w:rPr>
            </w:pPr>
            <w:r w:rsidRPr="00746E87">
              <w:rPr>
                <w:b/>
                <w:sz w:val="18"/>
                <w:szCs w:val="18"/>
              </w:rPr>
              <w:t>2031</w:t>
            </w:r>
            <w:r>
              <w:rPr>
                <w:b/>
                <w:sz w:val="18"/>
                <w:szCs w:val="18"/>
              </w:rPr>
              <w:t xml:space="preserve"> г.</w:t>
            </w:r>
          </w:p>
        </w:tc>
        <w:tc>
          <w:tcPr>
            <w:tcW w:w="292" w:type="pct"/>
          </w:tcPr>
          <w:p w14:paraId="23F6EC5D" w14:textId="7B189257" w:rsidR="003D4522" w:rsidRPr="00746E87" w:rsidRDefault="003D4522" w:rsidP="003D4522">
            <w:pPr>
              <w:spacing w:line="276" w:lineRule="auto"/>
              <w:contextualSpacing/>
              <w:jc w:val="center"/>
              <w:rPr>
                <w:bCs/>
                <w:sz w:val="18"/>
                <w:szCs w:val="18"/>
              </w:rPr>
            </w:pPr>
            <w:r w:rsidRPr="00746E87">
              <w:rPr>
                <w:b/>
                <w:sz w:val="18"/>
                <w:szCs w:val="18"/>
              </w:rPr>
              <w:t>2032</w:t>
            </w:r>
            <w:r>
              <w:rPr>
                <w:b/>
                <w:sz w:val="18"/>
                <w:szCs w:val="18"/>
              </w:rPr>
              <w:t xml:space="preserve"> г.</w:t>
            </w:r>
          </w:p>
        </w:tc>
        <w:tc>
          <w:tcPr>
            <w:tcW w:w="278" w:type="pct"/>
          </w:tcPr>
          <w:p w14:paraId="52D668DA" w14:textId="78B2FD7A" w:rsidR="003D4522" w:rsidRPr="00746E87" w:rsidRDefault="003D4522" w:rsidP="003D4522">
            <w:pPr>
              <w:spacing w:line="276" w:lineRule="auto"/>
              <w:contextualSpacing/>
              <w:jc w:val="center"/>
              <w:rPr>
                <w:bCs/>
                <w:sz w:val="18"/>
                <w:szCs w:val="18"/>
              </w:rPr>
            </w:pPr>
            <w:r w:rsidRPr="00746E87">
              <w:rPr>
                <w:b/>
                <w:sz w:val="18"/>
                <w:szCs w:val="18"/>
              </w:rPr>
              <w:t>2033</w:t>
            </w:r>
            <w:r>
              <w:rPr>
                <w:b/>
                <w:sz w:val="18"/>
                <w:szCs w:val="18"/>
              </w:rPr>
              <w:t xml:space="preserve"> г.</w:t>
            </w:r>
          </w:p>
        </w:tc>
        <w:tc>
          <w:tcPr>
            <w:tcW w:w="277" w:type="pct"/>
          </w:tcPr>
          <w:p w14:paraId="06814E76" w14:textId="05B3247D" w:rsidR="003D4522" w:rsidRPr="00746E87" w:rsidRDefault="003D4522" w:rsidP="003D4522">
            <w:pPr>
              <w:spacing w:line="276" w:lineRule="auto"/>
              <w:contextualSpacing/>
              <w:jc w:val="center"/>
              <w:rPr>
                <w:bCs/>
                <w:sz w:val="18"/>
                <w:szCs w:val="18"/>
              </w:rPr>
            </w:pPr>
            <w:r w:rsidRPr="00746E87">
              <w:rPr>
                <w:b/>
                <w:sz w:val="18"/>
                <w:szCs w:val="18"/>
              </w:rPr>
              <w:t>2034</w:t>
            </w:r>
            <w:r>
              <w:rPr>
                <w:b/>
                <w:sz w:val="18"/>
                <w:szCs w:val="18"/>
              </w:rPr>
              <w:t xml:space="preserve"> г.</w:t>
            </w:r>
          </w:p>
        </w:tc>
        <w:tc>
          <w:tcPr>
            <w:tcW w:w="278" w:type="pct"/>
          </w:tcPr>
          <w:p w14:paraId="29ABC17C" w14:textId="448B89EE" w:rsidR="003D4522" w:rsidRPr="00746E87" w:rsidRDefault="003D4522" w:rsidP="003D4522">
            <w:pPr>
              <w:spacing w:line="276" w:lineRule="auto"/>
              <w:contextualSpacing/>
              <w:jc w:val="center"/>
              <w:rPr>
                <w:bCs/>
                <w:sz w:val="18"/>
                <w:szCs w:val="18"/>
              </w:rPr>
            </w:pPr>
            <w:r w:rsidRPr="00746E87">
              <w:rPr>
                <w:b/>
                <w:sz w:val="18"/>
                <w:szCs w:val="18"/>
              </w:rPr>
              <w:t>2035</w:t>
            </w:r>
            <w:r>
              <w:rPr>
                <w:b/>
                <w:sz w:val="18"/>
                <w:szCs w:val="18"/>
              </w:rPr>
              <w:t xml:space="preserve"> г.</w:t>
            </w:r>
          </w:p>
        </w:tc>
        <w:tc>
          <w:tcPr>
            <w:tcW w:w="277" w:type="pct"/>
          </w:tcPr>
          <w:p w14:paraId="3D2A89DD" w14:textId="383743FB" w:rsidR="003D4522" w:rsidRPr="00746E87" w:rsidRDefault="003D4522" w:rsidP="003D4522">
            <w:pPr>
              <w:spacing w:line="276" w:lineRule="auto"/>
              <w:contextualSpacing/>
              <w:jc w:val="center"/>
              <w:rPr>
                <w:bCs/>
                <w:sz w:val="18"/>
                <w:szCs w:val="18"/>
              </w:rPr>
            </w:pPr>
            <w:r w:rsidRPr="00746E87">
              <w:rPr>
                <w:b/>
                <w:sz w:val="18"/>
                <w:szCs w:val="18"/>
              </w:rPr>
              <w:t>2036</w:t>
            </w:r>
            <w:r>
              <w:rPr>
                <w:b/>
                <w:sz w:val="18"/>
                <w:szCs w:val="18"/>
              </w:rPr>
              <w:t xml:space="preserve"> г.</w:t>
            </w:r>
          </w:p>
        </w:tc>
      </w:tr>
      <w:tr w:rsidR="001D4BE9" w:rsidRPr="00746E87" w14:paraId="5204A59F" w14:textId="77777777" w:rsidTr="00BF2D7C">
        <w:trPr>
          <w:gridAfter w:val="1"/>
          <w:wAfter w:w="5" w:type="pct"/>
        </w:trPr>
        <w:tc>
          <w:tcPr>
            <w:tcW w:w="180" w:type="pct"/>
          </w:tcPr>
          <w:p w14:paraId="15B8FC16" w14:textId="5CA72006" w:rsidR="001D4BE9" w:rsidRPr="006A5B0F" w:rsidRDefault="001D4BE9" w:rsidP="001D4BE9">
            <w:pPr>
              <w:spacing w:line="276" w:lineRule="auto"/>
              <w:contextualSpacing/>
              <w:jc w:val="center"/>
              <w:rPr>
                <w:sz w:val="18"/>
                <w:szCs w:val="18"/>
              </w:rPr>
            </w:pPr>
            <w:r w:rsidRPr="00746E87">
              <w:rPr>
                <w:bCs/>
                <w:sz w:val="18"/>
                <w:szCs w:val="18"/>
              </w:rPr>
              <w:t>1</w:t>
            </w:r>
            <w:r>
              <w:rPr>
                <w:bCs/>
                <w:sz w:val="18"/>
                <w:szCs w:val="18"/>
              </w:rPr>
              <w:t>1</w:t>
            </w:r>
          </w:p>
        </w:tc>
        <w:tc>
          <w:tcPr>
            <w:tcW w:w="924" w:type="pct"/>
          </w:tcPr>
          <w:p w14:paraId="74AB88EB" w14:textId="6C7EAE9A" w:rsidR="001D4BE9" w:rsidRPr="006A5B0F" w:rsidRDefault="001D4BE9" w:rsidP="001D4BE9">
            <w:pPr>
              <w:spacing w:line="276" w:lineRule="auto"/>
              <w:contextualSpacing/>
              <w:rPr>
                <w:bCs/>
                <w:sz w:val="18"/>
                <w:szCs w:val="18"/>
              </w:rPr>
            </w:pPr>
            <w:r w:rsidRPr="00746E87">
              <w:rPr>
                <w:bCs/>
                <w:sz w:val="18"/>
                <w:szCs w:val="18"/>
              </w:rPr>
              <w:t>Уровень официально зарегистрированной безработицы, % (Число безработных к общей численности экономически активного населения)</w:t>
            </w:r>
          </w:p>
        </w:tc>
        <w:tc>
          <w:tcPr>
            <w:tcW w:w="283" w:type="pct"/>
            <w:vAlign w:val="center"/>
          </w:tcPr>
          <w:p w14:paraId="73B09E51" w14:textId="7453B6CE" w:rsidR="001D4BE9" w:rsidRPr="00C227ED" w:rsidRDefault="001D4BE9" w:rsidP="001D4BE9">
            <w:pPr>
              <w:spacing w:line="276" w:lineRule="auto"/>
              <w:contextualSpacing/>
              <w:jc w:val="center"/>
              <w:rPr>
                <w:bCs/>
                <w:sz w:val="18"/>
                <w:szCs w:val="18"/>
                <w:highlight w:val="red"/>
              </w:rPr>
            </w:pPr>
            <w:r w:rsidRPr="006A5B0F">
              <w:rPr>
                <w:color w:val="000000"/>
                <w:sz w:val="18"/>
                <w:szCs w:val="18"/>
              </w:rPr>
              <w:t>1,90</w:t>
            </w:r>
          </w:p>
        </w:tc>
        <w:tc>
          <w:tcPr>
            <w:tcW w:w="272" w:type="pct"/>
            <w:vAlign w:val="center"/>
          </w:tcPr>
          <w:p w14:paraId="59B6764C" w14:textId="4A98F026" w:rsidR="001D4BE9" w:rsidRPr="006A5B0F" w:rsidRDefault="001D4BE9" w:rsidP="001D4BE9">
            <w:pPr>
              <w:spacing w:line="276" w:lineRule="auto"/>
              <w:contextualSpacing/>
              <w:jc w:val="center"/>
              <w:rPr>
                <w:bCs/>
                <w:sz w:val="18"/>
                <w:szCs w:val="18"/>
              </w:rPr>
            </w:pPr>
            <w:r>
              <w:rPr>
                <w:color w:val="000000"/>
                <w:sz w:val="18"/>
                <w:szCs w:val="18"/>
                <w:lang w:val="en-US"/>
              </w:rPr>
              <w:t>1</w:t>
            </w:r>
            <w:r>
              <w:rPr>
                <w:color w:val="000000"/>
                <w:sz w:val="18"/>
                <w:szCs w:val="18"/>
              </w:rPr>
              <w:t>,90</w:t>
            </w:r>
          </w:p>
        </w:tc>
        <w:tc>
          <w:tcPr>
            <w:tcW w:w="274" w:type="pct"/>
            <w:vAlign w:val="center"/>
          </w:tcPr>
          <w:p w14:paraId="47E5189A" w14:textId="6841D09F" w:rsidR="001D4BE9" w:rsidRPr="00746E87" w:rsidRDefault="001D4BE9" w:rsidP="001D4BE9">
            <w:pPr>
              <w:spacing w:line="276" w:lineRule="auto"/>
              <w:contextualSpacing/>
              <w:jc w:val="center"/>
              <w:rPr>
                <w:bCs/>
                <w:sz w:val="18"/>
                <w:szCs w:val="18"/>
              </w:rPr>
            </w:pPr>
            <w:r>
              <w:rPr>
                <w:color w:val="000000"/>
                <w:sz w:val="18"/>
                <w:szCs w:val="18"/>
              </w:rPr>
              <w:t>1,88</w:t>
            </w:r>
          </w:p>
        </w:tc>
        <w:tc>
          <w:tcPr>
            <w:tcW w:w="274" w:type="pct"/>
            <w:vAlign w:val="center"/>
          </w:tcPr>
          <w:p w14:paraId="3AEDA15D" w14:textId="3FED5667" w:rsidR="001D4BE9" w:rsidRPr="00746E87" w:rsidRDefault="001D4BE9" w:rsidP="001D4BE9">
            <w:pPr>
              <w:spacing w:line="276" w:lineRule="auto"/>
              <w:contextualSpacing/>
              <w:jc w:val="center"/>
              <w:rPr>
                <w:bCs/>
                <w:sz w:val="18"/>
                <w:szCs w:val="18"/>
              </w:rPr>
            </w:pPr>
            <w:r>
              <w:rPr>
                <w:color w:val="000000"/>
                <w:sz w:val="18"/>
                <w:szCs w:val="18"/>
              </w:rPr>
              <w:t>1,87</w:t>
            </w:r>
          </w:p>
        </w:tc>
        <w:tc>
          <w:tcPr>
            <w:tcW w:w="294" w:type="pct"/>
            <w:vAlign w:val="center"/>
          </w:tcPr>
          <w:p w14:paraId="49544952" w14:textId="0F1883D0" w:rsidR="001D4BE9" w:rsidRPr="00746E87" w:rsidRDefault="001D4BE9" w:rsidP="001D4BE9">
            <w:pPr>
              <w:spacing w:line="276" w:lineRule="auto"/>
              <w:contextualSpacing/>
              <w:jc w:val="center"/>
              <w:rPr>
                <w:bCs/>
                <w:sz w:val="18"/>
                <w:szCs w:val="18"/>
              </w:rPr>
            </w:pPr>
            <w:r>
              <w:rPr>
                <w:color w:val="000000"/>
                <w:sz w:val="18"/>
                <w:szCs w:val="18"/>
              </w:rPr>
              <w:t>1,86</w:t>
            </w:r>
          </w:p>
        </w:tc>
        <w:tc>
          <w:tcPr>
            <w:tcW w:w="276" w:type="pct"/>
            <w:vAlign w:val="center"/>
          </w:tcPr>
          <w:p w14:paraId="418DB524" w14:textId="3A858699" w:rsidR="001D4BE9" w:rsidRPr="00746E87" w:rsidRDefault="001D4BE9" w:rsidP="001D4BE9">
            <w:pPr>
              <w:spacing w:line="276" w:lineRule="auto"/>
              <w:contextualSpacing/>
              <w:jc w:val="center"/>
              <w:rPr>
                <w:bCs/>
                <w:sz w:val="18"/>
                <w:szCs w:val="18"/>
              </w:rPr>
            </w:pPr>
            <w:r>
              <w:rPr>
                <w:color w:val="000000"/>
                <w:sz w:val="18"/>
                <w:szCs w:val="18"/>
              </w:rPr>
              <w:t>1,85</w:t>
            </w:r>
          </w:p>
        </w:tc>
        <w:tc>
          <w:tcPr>
            <w:tcW w:w="274" w:type="pct"/>
            <w:vAlign w:val="center"/>
          </w:tcPr>
          <w:p w14:paraId="746B048F" w14:textId="2F8972BA" w:rsidR="001D4BE9" w:rsidRPr="00746E87" w:rsidRDefault="001D4BE9" w:rsidP="001D4BE9">
            <w:pPr>
              <w:spacing w:line="276" w:lineRule="auto"/>
              <w:contextualSpacing/>
              <w:jc w:val="center"/>
              <w:rPr>
                <w:bCs/>
                <w:sz w:val="18"/>
                <w:szCs w:val="18"/>
              </w:rPr>
            </w:pPr>
            <w:r>
              <w:rPr>
                <w:color w:val="000000"/>
                <w:sz w:val="18"/>
                <w:szCs w:val="18"/>
              </w:rPr>
              <w:t>1,83</w:t>
            </w:r>
          </w:p>
        </w:tc>
        <w:tc>
          <w:tcPr>
            <w:tcW w:w="274" w:type="pct"/>
            <w:vAlign w:val="center"/>
          </w:tcPr>
          <w:p w14:paraId="489AE406" w14:textId="47030690" w:rsidR="001D4BE9" w:rsidRPr="00746E87" w:rsidRDefault="001D4BE9" w:rsidP="001D4BE9">
            <w:pPr>
              <w:spacing w:line="276" w:lineRule="auto"/>
              <w:contextualSpacing/>
              <w:jc w:val="center"/>
              <w:rPr>
                <w:bCs/>
                <w:sz w:val="18"/>
                <w:szCs w:val="18"/>
              </w:rPr>
            </w:pPr>
            <w:r>
              <w:rPr>
                <w:color w:val="000000"/>
                <w:sz w:val="18"/>
                <w:szCs w:val="18"/>
              </w:rPr>
              <w:t>1,81</w:t>
            </w:r>
          </w:p>
        </w:tc>
        <w:tc>
          <w:tcPr>
            <w:tcW w:w="268" w:type="pct"/>
            <w:vAlign w:val="center"/>
          </w:tcPr>
          <w:p w14:paraId="792AA09A" w14:textId="5A1F969B" w:rsidR="001D4BE9" w:rsidRPr="00746E87" w:rsidRDefault="001D4BE9" w:rsidP="001D4BE9">
            <w:pPr>
              <w:spacing w:line="276" w:lineRule="auto"/>
              <w:contextualSpacing/>
              <w:jc w:val="center"/>
              <w:rPr>
                <w:bCs/>
                <w:sz w:val="18"/>
                <w:szCs w:val="18"/>
              </w:rPr>
            </w:pPr>
            <w:r>
              <w:rPr>
                <w:color w:val="000000"/>
                <w:sz w:val="18"/>
                <w:szCs w:val="18"/>
              </w:rPr>
              <w:t>1,80</w:t>
            </w:r>
          </w:p>
        </w:tc>
        <w:tc>
          <w:tcPr>
            <w:tcW w:w="292" w:type="pct"/>
            <w:vAlign w:val="center"/>
          </w:tcPr>
          <w:p w14:paraId="73603FC2" w14:textId="08E19F6A" w:rsidR="001D4BE9" w:rsidRPr="00746E87" w:rsidRDefault="001D4BE9" w:rsidP="001D4BE9">
            <w:pPr>
              <w:spacing w:line="276" w:lineRule="auto"/>
              <w:contextualSpacing/>
              <w:jc w:val="center"/>
              <w:rPr>
                <w:bCs/>
                <w:sz w:val="18"/>
                <w:szCs w:val="18"/>
              </w:rPr>
            </w:pPr>
            <w:r>
              <w:rPr>
                <w:color w:val="000000"/>
                <w:sz w:val="18"/>
                <w:szCs w:val="18"/>
              </w:rPr>
              <w:t>1,79</w:t>
            </w:r>
          </w:p>
        </w:tc>
        <w:tc>
          <w:tcPr>
            <w:tcW w:w="278" w:type="pct"/>
            <w:vAlign w:val="center"/>
          </w:tcPr>
          <w:p w14:paraId="4E7AF395" w14:textId="52AD5696" w:rsidR="001D4BE9" w:rsidRPr="00746E87" w:rsidRDefault="001D4BE9" w:rsidP="001D4BE9">
            <w:pPr>
              <w:spacing w:line="276" w:lineRule="auto"/>
              <w:contextualSpacing/>
              <w:jc w:val="center"/>
              <w:rPr>
                <w:bCs/>
                <w:sz w:val="18"/>
                <w:szCs w:val="18"/>
              </w:rPr>
            </w:pPr>
            <w:r>
              <w:rPr>
                <w:color w:val="000000"/>
                <w:sz w:val="18"/>
                <w:szCs w:val="18"/>
              </w:rPr>
              <w:t>1,78</w:t>
            </w:r>
          </w:p>
        </w:tc>
        <w:tc>
          <w:tcPr>
            <w:tcW w:w="277" w:type="pct"/>
            <w:vAlign w:val="center"/>
          </w:tcPr>
          <w:p w14:paraId="5DDF6994" w14:textId="5EDF915B" w:rsidR="001D4BE9" w:rsidRPr="00746E87" w:rsidRDefault="001D4BE9" w:rsidP="001D4BE9">
            <w:pPr>
              <w:spacing w:line="276" w:lineRule="auto"/>
              <w:contextualSpacing/>
              <w:jc w:val="center"/>
              <w:rPr>
                <w:bCs/>
                <w:sz w:val="18"/>
                <w:szCs w:val="18"/>
              </w:rPr>
            </w:pPr>
            <w:r>
              <w:rPr>
                <w:color w:val="000000"/>
                <w:sz w:val="18"/>
                <w:szCs w:val="18"/>
              </w:rPr>
              <w:t>1,77</w:t>
            </w:r>
          </w:p>
        </w:tc>
        <w:tc>
          <w:tcPr>
            <w:tcW w:w="278" w:type="pct"/>
            <w:vAlign w:val="center"/>
          </w:tcPr>
          <w:p w14:paraId="5EE2336C" w14:textId="41D83A3B" w:rsidR="001D4BE9" w:rsidRPr="00746E87" w:rsidRDefault="001D4BE9" w:rsidP="001D4BE9">
            <w:pPr>
              <w:spacing w:line="276" w:lineRule="auto"/>
              <w:contextualSpacing/>
              <w:jc w:val="center"/>
              <w:rPr>
                <w:bCs/>
                <w:sz w:val="18"/>
                <w:szCs w:val="18"/>
              </w:rPr>
            </w:pPr>
            <w:r>
              <w:rPr>
                <w:color w:val="000000"/>
                <w:sz w:val="18"/>
                <w:szCs w:val="18"/>
              </w:rPr>
              <w:t>1,76</w:t>
            </w:r>
          </w:p>
        </w:tc>
        <w:tc>
          <w:tcPr>
            <w:tcW w:w="277" w:type="pct"/>
            <w:vAlign w:val="center"/>
          </w:tcPr>
          <w:p w14:paraId="26DB9C37" w14:textId="1ED55275" w:rsidR="001D4BE9" w:rsidRPr="00746E87" w:rsidRDefault="002452B8" w:rsidP="001D4BE9">
            <w:pPr>
              <w:spacing w:line="276" w:lineRule="auto"/>
              <w:contextualSpacing/>
              <w:jc w:val="center"/>
              <w:rPr>
                <w:bCs/>
                <w:sz w:val="18"/>
                <w:szCs w:val="18"/>
              </w:rPr>
            </w:pPr>
            <w:r>
              <w:rPr>
                <w:bCs/>
                <w:sz w:val="18"/>
                <w:szCs w:val="18"/>
              </w:rPr>
              <w:t>1,74</w:t>
            </w:r>
          </w:p>
        </w:tc>
      </w:tr>
      <w:tr w:rsidR="001D4BE9" w:rsidRPr="00746E87" w14:paraId="5F848297" w14:textId="77777777" w:rsidTr="00BF2D7C">
        <w:trPr>
          <w:gridAfter w:val="1"/>
          <w:wAfter w:w="5" w:type="pct"/>
        </w:trPr>
        <w:tc>
          <w:tcPr>
            <w:tcW w:w="180" w:type="pct"/>
          </w:tcPr>
          <w:p w14:paraId="11DF1323" w14:textId="7CA942DF" w:rsidR="001D4BE9" w:rsidRPr="006A5B0F" w:rsidRDefault="001D4BE9" w:rsidP="001D4BE9">
            <w:pPr>
              <w:spacing w:line="276" w:lineRule="auto"/>
              <w:contextualSpacing/>
              <w:jc w:val="center"/>
              <w:rPr>
                <w:sz w:val="18"/>
                <w:szCs w:val="18"/>
              </w:rPr>
            </w:pPr>
            <w:r w:rsidRPr="006A5B0F">
              <w:rPr>
                <w:sz w:val="18"/>
                <w:szCs w:val="18"/>
              </w:rPr>
              <w:t>1</w:t>
            </w:r>
            <w:r>
              <w:rPr>
                <w:sz w:val="18"/>
                <w:szCs w:val="18"/>
              </w:rPr>
              <w:t>2</w:t>
            </w:r>
          </w:p>
        </w:tc>
        <w:tc>
          <w:tcPr>
            <w:tcW w:w="924" w:type="pct"/>
          </w:tcPr>
          <w:p w14:paraId="35EDF07F" w14:textId="52FD4461" w:rsidR="001D4BE9" w:rsidRPr="006A5B0F" w:rsidRDefault="001D4BE9" w:rsidP="001D4BE9">
            <w:pPr>
              <w:spacing w:line="276" w:lineRule="auto"/>
              <w:contextualSpacing/>
              <w:rPr>
                <w:bCs/>
                <w:sz w:val="18"/>
                <w:szCs w:val="18"/>
              </w:rPr>
            </w:pPr>
            <w:r w:rsidRPr="006A5B0F">
              <w:rPr>
                <w:bCs/>
                <w:sz w:val="18"/>
                <w:szCs w:val="18"/>
              </w:rPr>
              <w:t>Среднемесячная номинальная начисленная заработная плата работников организаций (без субъектов малого предпринимательства), руб.</w:t>
            </w:r>
          </w:p>
        </w:tc>
        <w:tc>
          <w:tcPr>
            <w:tcW w:w="283" w:type="pct"/>
            <w:vAlign w:val="center"/>
          </w:tcPr>
          <w:p w14:paraId="042FF642" w14:textId="1F3ED209" w:rsidR="001D4BE9" w:rsidRPr="00C227ED" w:rsidRDefault="001D4BE9" w:rsidP="001D4BE9">
            <w:pPr>
              <w:spacing w:line="276" w:lineRule="auto"/>
              <w:contextualSpacing/>
              <w:jc w:val="center"/>
              <w:rPr>
                <w:color w:val="000000"/>
                <w:sz w:val="18"/>
                <w:szCs w:val="18"/>
                <w:highlight w:val="red"/>
              </w:rPr>
            </w:pPr>
            <w:r w:rsidRPr="006A5B0F">
              <w:rPr>
                <w:color w:val="000000"/>
                <w:sz w:val="18"/>
                <w:szCs w:val="18"/>
              </w:rPr>
              <w:t>106 300</w:t>
            </w:r>
          </w:p>
        </w:tc>
        <w:tc>
          <w:tcPr>
            <w:tcW w:w="272" w:type="pct"/>
            <w:vAlign w:val="center"/>
          </w:tcPr>
          <w:p w14:paraId="3F06E558" w14:textId="480C6CA0" w:rsidR="001D4BE9" w:rsidRPr="006A5B0F" w:rsidRDefault="001D4BE9" w:rsidP="001D4BE9">
            <w:pPr>
              <w:spacing w:line="276" w:lineRule="auto"/>
              <w:contextualSpacing/>
              <w:jc w:val="center"/>
              <w:rPr>
                <w:color w:val="000000"/>
                <w:sz w:val="18"/>
                <w:szCs w:val="18"/>
              </w:rPr>
            </w:pPr>
            <w:r w:rsidRPr="00746E87">
              <w:rPr>
                <w:color w:val="000000"/>
                <w:sz w:val="18"/>
                <w:szCs w:val="18"/>
              </w:rPr>
              <w:t>118 334</w:t>
            </w:r>
          </w:p>
        </w:tc>
        <w:tc>
          <w:tcPr>
            <w:tcW w:w="274" w:type="pct"/>
            <w:vAlign w:val="center"/>
          </w:tcPr>
          <w:p w14:paraId="0699309F" w14:textId="1FB0094C" w:rsidR="001D4BE9" w:rsidRPr="00746E87" w:rsidRDefault="001D4BE9" w:rsidP="001D4BE9">
            <w:pPr>
              <w:spacing w:line="276" w:lineRule="auto"/>
              <w:contextualSpacing/>
              <w:jc w:val="center"/>
              <w:rPr>
                <w:color w:val="000000"/>
                <w:sz w:val="18"/>
                <w:szCs w:val="18"/>
              </w:rPr>
            </w:pPr>
            <w:r w:rsidRPr="00746E87">
              <w:rPr>
                <w:color w:val="000000"/>
                <w:sz w:val="18"/>
                <w:szCs w:val="18"/>
              </w:rPr>
              <w:t>124 351</w:t>
            </w:r>
          </w:p>
        </w:tc>
        <w:tc>
          <w:tcPr>
            <w:tcW w:w="274" w:type="pct"/>
            <w:vAlign w:val="center"/>
          </w:tcPr>
          <w:p w14:paraId="3DEAFA76" w14:textId="3F6173EA" w:rsidR="001D4BE9" w:rsidRPr="00746E87" w:rsidRDefault="001D4BE9" w:rsidP="001D4BE9">
            <w:pPr>
              <w:spacing w:line="276" w:lineRule="auto"/>
              <w:contextualSpacing/>
              <w:jc w:val="center"/>
              <w:rPr>
                <w:color w:val="000000"/>
                <w:sz w:val="18"/>
                <w:szCs w:val="18"/>
              </w:rPr>
            </w:pPr>
            <w:r w:rsidRPr="00746E87">
              <w:rPr>
                <w:color w:val="000000"/>
                <w:sz w:val="18"/>
                <w:szCs w:val="18"/>
              </w:rPr>
              <w:t>130 368</w:t>
            </w:r>
          </w:p>
        </w:tc>
        <w:tc>
          <w:tcPr>
            <w:tcW w:w="294" w:type="pct"/>
            <w:vAlign w:val="center"/>
          </w:tcPr>
          <w:p w14:paraId="7A974B45" w14:textId="18A8A08B" w:rsidR="001D4BE9" w:rsidRPr="00746E87" w:rsidRDefault="001D4BE9" w:rsidP="001D4BE9">
            <w:pPr>
              <w:spacing w:line="276" w:lineRule="auto"/>
              <w:contextualSpacing/>
              <w:jc w:val="center"/>
              <w:rPr>
                <w:color w:val="000000"/>
                <w:sz w:val="18"/>
                <w:szCs w:val="18"/>
              </w:rPr>
            </w:pPr>
            <w:r w:rsidRPr="00746E87">
              <w:rPr>
                <w:color w:val="000000"/>
                <w:sz w:val="18"/>
                <w:szCs w:val="18"/>
              </w:rPr>
              <w:t>136 385</w:t>
            </w:r>
          </w:p>
        </w:tc>
        <w:tc>
          <w:tcPr>
            <w:tcW w:w="276" w:type="pct"/>
            <w:vAlign w:val="center"/>
          </w:tcPr>
          <w:p w14:paraId="192F7E12" w14:textId="1823A162" w:rsidR="001D4BE9" w:rsidRPr="00746E87" w:rsidRDefault="001D4BE9" w:rsidP="001D4BE9">
            <w:pPr>
              <w:spacing w:line="276" w:lineRule="auto"/>
              <w:contextualSpacing/>
              <w:jc w:val="center"/>
              <w:rPr>
                <w:color w:val="000000"/>
                <w:sz w:val="18"/>
                <w:szCs w:val="18"/>
              </w:rPr>
            </w:pPr>
            <w:r w:rsidRPr="00746E87">
              <w:rPr>
                <w:color w:val="000000"/>
                <w:sz w:val="18"/>
                <w:szCs w:val="18"/>
              </w:rPr>
              <w:t>142 402</w:t>
            </w:r>
          </w:p>
        </w:tc>
        <w:tc>
          <w:tcPr>
            <w:tcW w:w="274" w:type="pct"/>
            <w:vAlign w:val="center"/>
          </w:tcPr>
          <w:p w14:paraId="4E043083" w14:textId="29F2D883" w:rsidR="001D4BE9" w:rsidRPr="00746E87" w:rsidRDefault="001D4BE9" w:rsidP="001D4BE9">
            <w:pPr>
              <w:spacing w:line="276" w:lineRule="auto"/>
              <w:contextualSpacing/>
              <w:jc w:val="center"/>
              <w:rPr>
                <w:color w:val="000000"/>
                <w:sz w:val="18"/>
                <w:szCs w:val="18"/>
              </w:rPr>
            </w:pPr>
            <w:r w:rsidRPr="00746E87">
              <w:rPr>
                <w:color w:val="000000"/>
                <w:sz w:val="18"/>
                <w:szCs w:val="18"/>
              </w:rPr>
              <w:t>148 419</w:t>
            </w:r>
          </w:p>
        </w:tc>
        <w:tc>
          <w:tcPr>
            <w:tcW w:w="274" w:type="pct"/>
            <w:vAlign w:val="center"/>
          </w:tcPr>
          <w:p w14:paraId="11C5DF5E" w14:textId="6468DDFF" w:rsidR="001D4BE9" w:rsidRPr="00746E87" w:rsidRDefault="001D4BE9" w:rsidP="001D4BE9">
            <w:pPr>
              <w:spacing w:line="276" w:lineRule="auto"/>
              <w:contextualSpacing/>
              <w:jc w:val="center"/>
              <w:rPr>
                <w:color w:val="000000"/>
                <w:sz w:val="18"/>
                <w:szCs w:val="18"/>
              </w:rPr>
            </w:pPr>
            <w:r w:rsidRPr="00746E87">
              <w:rPr>
                <w:color w:val="000000"/>
                <w:sz w:val="18"/>
                <w:szCs w:val="18"/>
              </w:rPr>
              <w:t>156 908</w:t>
            </w:r>
          </w:p>
        </w:tc>
        <w:tc>
          <w:tcPr>
            <w:tcW w:w="268" w:type="pct"/>
            <w:vAlign w:val="center"/>
          </w:tcPr>
          <w:p w14:paraId="6F16E174" w14:textId="2619799F" w:rsidR="001D4BE9" w:rsidRPr="00746E87" w:rsidRDefault="001D4BE9" w:rsidP="001D4BE9">
            <w:pPr>
              <w:spacing w:line="276" w:lineRule="auto"/>
              <w:contextualSpacing/>
              <w:jc w:val="center"/>
              <w:rPr>
                <w:color w:val="000000"/>
                <w:sz w:val="18"/>
                <w:szCs w:val="18"/>
              </w:rPr>
            </w:pPr>
            <w:r w:rsidRPr="00746E87">
              <w:rPr>
                <w:color w:val="000000"/>
                <w:sz w:val="18"/>
                <w:szCs w:val="18"/>
              </w:rPr>
              <w:t>165 396</w:t>
            </w:r>
          </w:p>
        </w:tc>
        <w:tc>
          <w:tcPr>
            <w:tcW w:w="292" w:type="pct"/>
            <w:vAlign w:val="center"/>
          </w:tcPr>
          <w:p w14:paraId="5BD403D8" w14:textId="3A5B9783" w:rsidR="001D4BE9" w:rsidRPr="00746E87" w:rsidRDefault="001D4BE9" w:rsidP="001D4BE9">
            <w:pPr>
              <w:spacing w:line="276" w:lineRule="auto"/>
              <w:contextualSpacing/>
              <w:jc w:val="center"/>
              <w:rPr>
                <w:color w:val="000000"/>
                <w:sz w:val="18"/>
                <w:szCs w:val="18"/>
              </w:rPr>
            </w:pPr>
            <w:r w:rsidRPr="00746E87">
              <w:rPr>
                <w:color w:val="000000"/>
                <w:sz w:val="18"/>
                <w:szCs w:val="18"/>
              </w:rPr>
              <w:t>173 885</w:t>
            </w:r>
          </w:p>
        </w:tc>
        <w:tc>
          <w:tcPr>
            <w:tcW w:w="278" w:type="pct"/>
            <w:vAlign w:val="center"/>
          </w:tcPr>
          <w:p w14:paraId="6FA4541A" w14:textId="66D052C1" w:rsidR="001D4BE9" w:rsidRPr="00746E87" w:rsidRDefault="001D4BE9" w:rsidP="001D4BE9">
            <w:pPr>
              <w:spacing w:line="276" w:lineRule="auto"/>
              <w:contextualSpacing/>
              <w:jc w:val="center"/>
              <w:rPr>
                <w:color w:val="000000"/>
                <w:sz w:val="18"/>
                <w:szCs w:val="18"/>
              </w:rPr>
            </w:pPr>
            <w:r w:rsidRPr="00746E87">
              <w:rPr>
                <w:color w:val="000000"/>
                <w:sz w:val="18"/>
                <w:szCs w:val="18"/>
              </w:rPr>
              <w:t>182 374</w:t>
            </w:r>
          </w:p>
        </w:tc>
        <w:tc>
          <w:tcPr>
            <w:tcW w:w="277" w:type="pct"/>
            <w:vAlign w:val="center"/>
          </w:tcPr>
          <w:p w14:paraId="0E3B5319" w14:textId="6103B1F8" w:rsidR="001D4BE9" w:rsidRPr="00746E87" w:rsidRDefault="001D4BE9" w:rsidP="001D4BE9">
            <w:pPr>
              <w:spacing w:line="276" w:lineRule="auto"/>
              <w:contextualSpacing/>
              <w:jc w:val="center"/>
              <w:rPr>
                <w:color w:val="000000"/>
                <w:sz w:val="18"/>
                <w:szCs w:val="18"/>
              </w:rPr>
            </w:pPr>
            <w:r w:rsidRPr="00746E87">
              <w:rPr>
                <w:color w:val="000000"/>
                <w:sz w:val="18"/>
                <w:szCs w:val="18"/>
              </w:rPr>
              <w:t>190 862</w:t>
            </w:r>
          </w:p>
        </w:tc>
        <w:tc>
          <w:tcPr>
            <w:tcW w:w="278" w:type="pct"/>
            <w:vAlign w:val="center"/>
          </w:tcPr>
          <w:p w14:paraId="14EF9E0E" w14:textId="65CF5A99" w:rsidR="001D4BE9" w:rsidRPr="00746E87" w:rsidRDefault="001D4BE9" w:rsidP="001D4BE9">
            <w:pPr>
              <w:spacing w:line="276" w:lineRule="auto"/>
              <w:contextualSpacing/>
              <w:jc w:val="center"/>
              <w:rPr>
                <w:color w:val="000000"/>
                <w:sz w:val="18"/>
                <w:szCs w:val="18"/>
              </w:rPr>
            </w:pPr>
            <w:r w:rsidRPr="00746E87">
              <w:rPr>
                <w:color w:val="000000"/>
                <w:sz w:val="18"/>
                <w:szCs w:val="18"/>
              </w:rPr>
              <w:t>199 351</w:t>
            </w:r>
          </w:p>
        </w:tc>
        <w:tc>
          <w:tcPr>
            <w:tcW w:w="277" w:type="pct"/>
            <w:vAlign w:val="center"/>
          </w:tcPr>
          <w:p w14:paraId="478F4CDD" w14:textId="294EEF80" w:rsidR="001D4BE9" w:rsidRPr="00746E87" w:rsidRDefault="002452B8" w:rsidP="001D4BE9">
            <w:pPr>
              <w:spacing w:line="276" w:lineRule="auto"/>
              <w:contextualSpacing/>
              <w:jc w:val="center"/>
              <w:rPr>
                <w:color w:val="000000"/>
                <w:sz w:val="18"/>
                <w:szCs w:val="18"/>
              </w:rPr>
            </w:pPr>
            <w:r w:rsidRPr="002452B8">
              <w:rPr>
                <w:color w:val="000000"/>
                <w:sz w:val="18"/>
                <w:szCs w:val="18"/>
              </w:rPr>
              <w:t>210</w:t>
            </w:r>
            <w:r>
              <w:rPr>
                <w:color w:val="000000"/>
                <w:sz w:val="18"/>
                <w:szCs w:val="18"/>
              </w:rPr>
              <w:t xml:space="preserve"> </w:t>
            </w:r>
            <w:r w:rsidRPr="002452B8">
              <w:rPr>
                <w:color w:val="000000"/>
                <w:sz w:val="18"/>
                <w:szCs w:val="18"/>
              </w:rPr>
              <w:t>07</w:t>
            </w:r>
            <w:r>
              <w:rPr>
                <w:color w:val="000000"/>
                <w:sz w:val="18"/>
                <w:szCs w:val="18"/>
              </w:rPr>
              <w:t>6</w:t>
            </w:r>
          </w:p>
        </w:tc>
      </w:tr>
      <w:tr w:rsidR="001D4BE9" w:rsidRPr="00746E87" w14:paraId="7B465AD6" w14:textId="77777777" w:rsidTr="00BF2D7C">
        <w:tc>
          <w:tcPr>
            <w:tcW w:w="5000" w:type="pct"/>
            <w:gridSpan w:val="17"/>
          </w:tcPr>
          <w:p w14:paraId="43A064C3" w14:textId="1B37F453" w:rsidR="001D4BE9" w:rsidRPr="00746E87" w:rsidRDefault="001D4BE9" w:rsidP="001D4BE9">
            <w:pPr>
              <w:spacing w:line="276" w:lineRule="auto"/>
              <w:contextualSpacing/>
              <w:jc w:val="center"/>
              <w:rPr>
                <w:bCs/>
                <w:i/>
                <w:iCs/>
                <w:sz w:val="18"/>
                <w:szCs w:val="18"/>
              </w:rPr>
            </w:pPr>
            <w:r w:rsidRPr="00746E87">
              <w:rPr>
                <w:bCs/>
                <w:i/>
                <w:iCs/>
                <w:sz w:val="18"/>
                <w:szCs w:val="18"/>
              </w:rPr>
              <w:t>Приоритетное направление развития «Обеспечение конкурентоспособности экономики»</w:t>
            </w:r>
          </w:p>
        </w:tc>
      </w:tr>
      <w:tr w:rsidR="001D4BE9" w:rsidRPr="00746E87" w14:paraId="0938E72C" w14:textId="77777777" w:rsidTr="00BF2D7C">
        <w:trPr>
          <w:gridAfter w:val="1"/>
          <w:wAfter w:w="5" w:type="pct"/>
        </w:trPr>
        <w:tc>
          <w:tcPr>
            <w:tcW w:w="180" w:type="pct"/>
          </w:tcPr>
          <w:p w14:paraId="062430D8" w14:textId="72956AC2" w:rsidR="001D4BE9" w:rsidRPr="00746E87" w:rsidRDefault="001D4BE9" w:rsidP="001D4BE9">
            <w:pPr>
              <w:spacing w:line="276" w:lineRule="auto"/>
              <w:contextualSpacing/>
              <w:jc w:val="center"/>
              <w:rPr>
                <w:bCs/>
                <w:sz w:val="18"/>
                <w:szCs w:val="18"/>
              </w:rPr>
            </w:pPr>
            <w:r w:rsidRPr="00746E87">
              <w:rPr>
                <w:bCs/>
                <w:sz w:val="18"/>
                <w:szCs w:val="18"/>
              </w:rPr>
              <w:t>1</w:t>
            </w:r>
            <w:r>
              <w:rPr>
                <w:bCs/>
                <w:sz w:val="18"/>
                <w:szCs w:val="18"/>
              </w:rPr>
              <w:t>3</w:t>
            </w:r>
          </w:p>
        </w:tc>
        <w:tc>
          <w:tcPr>
            <w:tcW w:w="924" w:type="pct"/>
          </w:tcPr>
          <w:p w14:paraId="357293C7" w14:textId="58482462" w:rsidR="001D4BE9" w:rsidRPr="00746E87" w:rsidRDefault="001D4BE9" w:rsidP="001D4BE9">
            <w:pPr>
              <w:spacing w:line="276" w:lineRule="auto"/>
              <w:contextualSpacing/>
              <w:rPr>
                <w:bCs/>
                <w:sz w:val="18"/>
                <w:szCs w:val="18"/>
              </w:rPr>
            </w:pPr>
            <w:r w:rsidRPr="00746E87">
              <w:rPr>
                <w:bCs/>
                <w:sz w:val="18"/>
                <w:szCs w:val="18"/>
              </w:rPr>
              <w:t>Объем инвестиций в основной капитал за счет всех источников финансирования в ценах соответствующих лет, млн. руб.</w:t>
            </w:r>
          </w:p>
        </w:tc>
        <w:tc>
          <w:tcPr>
            <w:tcW w:w="283" w:type="pct"/>
            <w:vAlign w:val="center"/>
          </w:tcPr>
          <w:p w14:paraId="079C13CF" w14:textId="3EC15FB2" w:rsidR="001D4BE9" w:rsidRPr="00C227ED" w:rsidRDefault="001D4BE9" w:rsidP="001D4BE9">
            <w:pPr>
              <w:spacing w:line="276" w:lineRule="auto"/>
              <w:contextualSpacing/>
              <w:jc w:val="center"/>
              <w:rPr>
                <w:bCs/>
                <w:color w:val="000000" w:themeColor="text1"/>
                <w:sz w:val="18"/>
                <w:szCs w:val="18"/>
                <w:highlight w:val="red"/>
              </w:rPr>
            </w:pPr>
            <w:r w:rsidRPr="006A5B0F">
              <w:rPr>
                <w:color w:val="000000" w:themeColor="text1"/>
                <w:sz w:val="18"/>
                <w:szCs w:val="18"/>
              </w:rPr>
              <w:t>1 829</w:t>
            </w:r>
          </w:p>
        </w:tc>
        <w:tc>
          <w:tcPr>
            <w:tcW w:w="272" w:type="pct"/>
            <w:vAlign w:val="center"/>
          </w:tcPr>
          <w:p w14:paraId="09B0AFDD" w14:textId="1B80F965"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2 173</w:t>
            </w:r>
          </w:p>
        </w:tc>
        <w:tc>
          <w:tcPr>
            <w:tcW w:w="274" w:type="pct"/>
            <w:vAlign w:val="center"/>
          </w:tcPr>
          <w:p w14:paraId="5A576595" w14:textId="3DEC6757"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2 369</w:t>
            </w:r>
          </w:p>
        </w:tc>
        <w:tc>
          <w:tcPr>
            <w:tcW w:w="274" w:type="pct"/>
            <w:vAlign w:val="center"/>
          </w:tcPr>
          <w:p w14:paraId="65E0FD16" w14:textId="314551AB"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2 582</w:t>
            </w:r>
          </w:p>
        </w:tc>
        <w:tc>
          <w:tcPr>
            <w:tcW w:w="294" w:type="pct"/>
            <w:vAlign w:val="center"/>
          </w:tcPr>
          <w:p w14:paraId="035A2DC8" w14:textId="4B5AD786"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2 814</w:t>
            </w:r>
          </w:p>
        </w:tc>
        <w:tc>
          <w:tcPr>
            <w:tcW w:w="276" w:type="pct"/>
            <w:vAlign w:val="center"/>
          </w:tcPr>
          <w:p w14:paraId="359AFDA4" w14:textId="770B17AD"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3 067</w:t>
            </w:r>
          </w:p>
        </w:tc>
        <w:tc>
          <w:tcPr>
            <w:tcW w:w="274" w:type="pct"/>
            <w:vAlign w:val="center"/>
          </w:tcPr>
          <w:p w14:paraId="160147F5" w14:textId="7F984C8B"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3 344</w:t>
            </w:r>
          </w:p>
        </w:tc>
        <w:tc>
          <w:tcPr>
            <w:tcW w:w="274" w:type="pct"/>
            <w:vAlign w:val="center"/>
          </w:tcPr>
          <w:p w14:paraId="4A325181" w14:textId="10BD64B7"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3 644</w:t>
            </w:r>
          </w:p>
        </w:tc>
        <w:tc>
          <w:tcPr>
            <w:tcW w:w="268" w:type="pct"/>
            <w:vAlign w:val="center"/>
          </w:tcPr>
          <w:p w14:paraId="076D90FE" w14:textId="4CCD6977"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3 972</w:t>
            </w:r>
          </w:p>
        </w:tc>
        <w:tc>
          <w:tcPr>
            <w:tcW w:w="292" w:type="pct"/>
            <w:vAlign w:val="center"/>
          </w:tcPr>
          <w:p w14:paraId="11600C8F" w14:textId="7F53E1C7"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4 330</w:t>
            </w:r>
          </w:p>
        </w:tc>
        <w:tc>
          <w:tcPr>
            <w:tcW w:w="278" w:type="pct"/>
            <w:vAlign w:val="center"/>
          </w:tcPr>
          <w:p w14:paraId="2CCE8AD7" w14:textId="5009908B"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4 720</w:t>
            </w:r>
          </w:p>
        </w:tc>
        <w:tc>
          <w:tcPr>
            <w:tcW w:w="277" w:type="pct"/>
            <w:vAlign w:val="center"/>
          </w:tcPr>
          <w:p w14:paraId="0AB11920" w14:textId="19FB0B13"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5 144</w:t>
            </w:r>
          </w:p>
        </w:tc>
        <w:tc>
          <w:tcPr>
            <w:tcW w:w="278" w:type="pct"/>
            <w:vAlign w:val="center"/>
          </w:tcPr>
          <w:p w14:paraId="471D8AE2" w14:textId="4EE4A4EE" w:rsidR="001D4BE9" w:rsidRPr="006A5B0F" w:rsidRDefault="001D4BE9" w:rsidP="001D4BE9">
            <w:pPr>
              <w:spacing w:line="276" w:lineRule="auto"/>
              <w:contextualSpacing/>
              <w:jc w:val="center"/>
              <w:rPr>
                <w:bCs/>
                <w:color w:val="000000" w:themeColor="text1"/>
                <w:sz w:val="18"/>
                <w:szCs w:val="18"/>
              </w:rPr>
            </w:pPr>
            <w:r w:rsidRPr="006A5B0F">
              <w:rPr>
                <w:color w:val="000000" w:themeColor="text1"/>
                <w:sz w:val="18"/>
                <w:szCs w:val="18"/>
              </w:rPr>
              <w:t>5 607</w:t>
            </w:r>
          </w:p>
        </w:tc>
        <w:tc>
          <w:tcPr>
            <w:tcW w:w="277" w:type="pct"/>
            <w:vAlign w:val="center"/>
          </w:tcPr>
          <w:p w14:paraId="5365EB06" w14:textId="7C0A1E56" w:rsidR="001D4BE9" w:rsidRPr="006A5B0F" w:rsidRDefault="00876347" w:rsidP="001D4BE9">
            <w:pPr>
              <w:spacing w:line="276" w:lineRule="auto"/>
              <w:contextualSpacing/>
              <w:jc w:val="center"/>
              <w:rPr>
                <w:bCs/>
                <w:color w:val="000000" w:themeColor="text1"/>
                <w:sz w:val="18"/>
                <w:szCs w:val="18"/>
              </w:rPr>
            </w:pPr>
            <w:r w:rsidRPr="00876347">
              <w:rPr>
                <w:bCs/>
                <w:color w:val="000000" w:themeColor="text1"/>
                <w:sz w:val="18"/>
                <w:szCs w:val="18"/>
              </w:rPr>
              <w:t>6</w:t>
            </w:r>
            <w:r>
              <w:rPr>
                <w:bCs/>
                <w:color w:val="000000" w:themeColor="text1"/>
                <w:sz w:val="18"/>
                <w:szCs w:val="18"/>
              </w:rPr>
              <w:t xml:space="preserve"> </w:t>
            </w:r>
            <w:r w:rsidRPr="00876347">
              <w:rPr>
                <w:bCs/>
                <w:color w:val="000000" w:themeColor="text1"/>
                <w:sz w:val="18"/>
                <w:szCs w:val="18"/>
              </w:rPr>
              <w:t>15</w:t>
            </w:r>
            <w:r>
              <w:rPr>
                <w:bCs/>
                <w:color w:val="000000" w:themeColor="text1"/>
                <w:sz w:val="18"/>
                <w:szCs w:val="18"/>
              </w:rPr>
              <w:t>6</w:t>
            </w:r>
          </w:p>
        </w:tc>
      </w:tr>
      <w:tr w:rsidR="001D4BE9" w:rsidRPr="00746E87" w14:paraId="767EA51A" w14:textId="77777777" w:rsidTr="000A1A96">
        <w:trPr>
          <w:gridAfter w:val="1"/>
          <w:wAfter w:w="5" w:type="pct"/>
          <w:trHeight w:val="1680"/>
        </w:trPr>
        <w:tc>
          <w:tcPr>
            <w:tcW w:w="180" w:type="pct"/>
          </w:tcPr>
          <w:p w14:paraId="5874B26D" w14:textId="1282E1FF" w:rsidR="001D4BE9" w:rsidRPr="00746E87" w:rsidRDefault="001D4BE9" w:rsidP="001D4BE9">
            <w:pPr>
              <w:spacing w:line="276" w:lineRule="auto"/>
              <w:contextualSpacing/>
              <w:jc w:val="center"/>
              <w:rPr>
                <w:bCs/>
                <w:sz w:val="18"/>
                <w:szCs w:val="18"/>
              </w:rPr>
            </w:pPr>
            <w:r w:rsidRPr="00746E87">
              <w:rPr>
                <w:bCs/>
                <w:sz w:val="18"/>
                <w:szCs w:val="18"/>
              </w:rPr>
              <w:t>1</w:t>
            </w:r>
            <w:r>
              <w:rPr>
                <w:bCs/>
                <w:sz w:val="18"/>
                <w:szCs w:val="18"/>
              </w:rPr>
              <w:t>4</w:t>
            </w:r>
          </w:p>
        </w:tc>
        <w:tc>
          <w:tcPr>
            <w:tcW w:w="924" w:type="pct"/>
          </w:tcPr>
          <w:p w14:paraId="4A1478A8" w14:textId="77777777" w:rsidR="001D4BE9" w:rsidRDefault="001D4BE9" w:rsidP="001D4BE9">
            <w:pPr>
              <w:spacing w:line="276" w:lineRule="auto"/>
              <w:contextualSpacing/>
              <w:rPr>
                <w:bCs/>
                <w:sz w:val="18"/>
                <w:szCs w:val="18"/>
              </w:rPr>
            </w:pPr>
            <w:r w:rsidRPr="00746E87">
              <w:rPr>
                <w:bCs/>
                <w:sz w:val="18"/>
                <w:szCs w:val="18"/>
              </w:rPr>
              <w:t>Объем отгруженных товаров собственного производства, выполненных работ и услуг собственными силами по основным видам экономической деятельности по полному кругу предприятий, млн. руб.</w:t>
            </w:r>
          </w:p>
          <w:p w14:paraId="0FEDF1F1" w14:textId="7D3920DA" w:rsidR="001D4BE9" w:rsidRPr="00746E87" w:rsidRDefault="001D4BE9" w:rsidP="001D4BE9">
            <w:pPr>
              <w:spacing w:line="276" w:lineRule="auto"/>
              <w:contextualSpacing/>
              <w:rPr>
                <w:bCs/>
                <w:sz w:val="18"/>
                <w:szCs w:val="18"/>
              </w:rPr>
            </w:pPr>
          </w:p>
        </w:tc>
        <w:tc>
          <w:tcPr>
            <w:tcW w:w="283" w:type="pct"/>
            <w:vAlign w:val="center"/>
          </w:tcPr>
          <w:p w14:paraId="36676512" w14:textId="34980DD0" w:rsidR="001D4BE9" w:rsidRPr="00C227ED" w:rsidRDefault="001D4BE9" w:rsidP="001D4BE9">
            <w:pPr>
              <w:spacing w:line="276" w:lineRule="auto"/>
              <w:contextualSpacing/>
              <w:jc w:val="center"/>
              <w:rPr>
                <w:bCs/>
                <w:sz w:val="18"/>
                <w:szCs w:val="18"/>
                <w:highlight w:val="red"/>
              </w:rPr>
            </w:pPr>
            <w:r w:rsidRPr="006A5B0F">
              <w:rPr>
                <w:color w:val="000000"/>
                <w:sz w:val="18"/>
                <w:szCs w:val="18"/>
              </w:rPr>
              <w:t>1 640</w:t>
            </w:r>
          </w:p>
        </w:tc>
        <w:tc>
          <w:tcPr>
            <w:tcW w:w="272" w:type="pct"/>
            <w:vAlign w:val="center"/>
          </w:tcPr>
          <w:p w14:paraId="379D380F" w14:textId="4856A5C0" w:rsidR="001D4BE9" w:rsidRPr="006A5B0F" w:rsidRDefault="001D4BE9" w:rsidP="001D4BE9">
            <w:pPr>
              <w:spacing w:line="276" w:lineRule="auto"/>
              <w:contextualSpacing/>
              <w:jc w:val="center"/>
              <w:rPr>
                <w:bCs/>
                <w:sz w:val="18"/>
                <w:szCs w:val="18"/>
              </w:rPr>
            </w:pPr>
            <w:r w:rsidRPr="006A5B0F">
              <w:rPr>
                <w:color w:val="000000"/>
                <w:sz w:val="18"/>
                <w:szCs w:val="18"/>
              </w:rPr>
              <w:t>2 027</w:t>
            </w:r>
          </w:p>
        </w:tc>
        <w:tc>
          <w:tcPr>
            <w:tcW w:w="274" w:type="pct"/>
            <w:vAlign w:val="center"/>
          </w:tcPr>
          <w:p w14:paraId="257C6D18" w14:textId="3F2191A3" w:rsidR="001D4BE9" w:rsidRPr="006A5B0F" w:rsidRDefault="001D4BE9" w:rsidP="001D4BE9">
            <w:pPr>
              <w:spacing w:line="276" w:lineRule="auto"/>
              <w:contextualSpacing/>
              <w:jc w:val="center"/>
              <w:rPr>
                <w:bCs/>
                <w:sz w:val="18"/>
                <w:szCs w:val="18"/>
              </w:rPr>
            </w:pPr>
            <w:r w:rsidRPr="006A5B0F">
              <w:rPr>
                <w:color w:val="000000"/>
                <w:sz w:val="18"/>
                <w:szCs w:val="18"/>
              </w:rPr>
              <w:t>2 189</w:t>
            </w:r>
          </w:p>
        </w:tc>
        <w:tc>
          <w:tcPr>
            <w:tcW w:w="274" w:type="pct"/>
            <w:vAlign w:val="center"/>
          </w:tcPr>
          <w:p w14:paraId="3171FCCC" w14:textId="05DD00B8" w:rsidR="001D4BE9" w:rsidRPr="006A5B0F" w:rsidRDefault="001D4BE9" w:rsidP="001D4BE9">
            <w:pPr>
              <w:spacing w:line="276" w:lineRule="auto"/>
              <w:contextualSpacing/>
              <w:jc w:val="center"/>
              <w:rPr>
                <w:bCs/>
                <w:sz w:val="18"/>
                <w:szCs w:val="18"/>
              </w:rPr>
            </w:pPr>
            <w:r w:rsidRPr="006A5B0F">
              <w:rPr>
                <w:color w:val="000000"/>
                <w:sz w:val="18"/>
                <w:szCs w:val="18"/>
              </w:rPr>
              <w:t>2 364</w:t>
            </w:r>
          </w:p>
        </w:tc>
        <w:tc>
          <w:tcPr>
            <w:tcW w:w="294" w:type="pct"/>
            <w:vAlign w:val="center"/>
          </w:tcPr>
          <w:p w14:paraId="7CFBF818" w14:textId="0A7158E8" w:rsidR="001D4BE9" w:rsidRPr="006A5B0F" w:rsidRDefault="001D4BE9" w:rsidP="001D4BE9">
            <w:pPr>
              <w:spacing w:line="276" w:lineRule="auto"/>
              <w:contextualSpacing/>
              <w:jc w:val="center"/>
              <w:rPr>
                <w:bCs/>
                <w:sz w:val="18"/>
                <w:szCs w:val="18"/>
              </w:rPr>
            </w:pPr>
            <w:r w:rsidRPr="006A5B0F">
              <w:rPr>
                <w:color w:val="000000"/>
                <w:sz w:val="18"/>
                <w:szCs w:val="18"/>
              </w:rPr>
              <w:t>2 553</w:t>
            </w:r>
          </w:p>
        </w:tc>
        <w:tc>
          <w:tcPr>
            <w:tcW w:w="276" w:type="pct"/>
            <w:vAlign w:val="center"/>
          </w:tcPr>
          <w:p w14:paraId="6969B6B0" w14:textId="396C6964" w:rsidR="001D4BE9" w:rsidRPr="006A5B0F" w:rsidRDefault="001D4BE9" w:rsidP="001D4BE9">
            <w:pPr>
              <w:spacing w:line="276" w:lineRule="auto"/>
              <w:contextualSpacing/>
              <w:jc w:val="center"/>
              <w:rPr>
                <w:bCs/>
                <w:sz w:val="18"/>
                <w:szCs w:val="18"/>
              </w:rPr>
            </w:pPr>
            <w:r w:rsidRPr="006A5B0F">
              <w:rPr>
                <w:color w:val="000000"/>
                <w:sz w:val="18"/>
                <w:szCs w:val="18"/>
              </w:rPr>
              <w:t>2 758</w:t>
            </w:r>
          </w:p>
        </w:tc>
        <w:tc>
          <w:tcPr>
            <w:tcW w:w="274" w:type="pct"/>
            <w:vAlign w:val="center"/>
          </w:tcPr>
          <w:p w14:paraId="17927573" w14:textId="0F13E225" w:rsidR="001D4BE9" w:rsidRPr="006A5B0F" w:rsidRDefault="001D4BE9" w:rsidP="001D4BE9">
            <w:pPr>
              <w:spacing w:line="276" w:lineRule="auto"/>
              <w:contextualSpacing/>
              <w:jc w:val="center"/>
              <w:rPr>
                <w:bCs/>
                <w:sz w:val="18"/>
                <w:szCs w:val="18"/>
              </w:rPr>
            </w:pPr>
            <w:r w:rsidRPr="006A5B0F">
              <w:rPr>
                <w:color w:val="000000"/>
                <w:sz w:val="18"/>
                <w:szCs w:val="18"/>
              </w:rPr>
              <w:t>2 978</w:t>
            </w:r>
          </w:p>
        </w:tc>
        <w:tc>
          <w:tcPr>
            <w:tcW w:w="274" w:type="pct"/>
            <w:vAlign w:val="center"/>
          </w:tcPr>
          <w:p w14:paraId="68B08BC0" w14:textId="08D75D7E" w:rsidR="001D4BE9" w:rsidRPr="006A5B0F" w:rsidRDefault="001D4BE9" w:rsidP="001D4BE9">
            <w:pPr>
              <w:spacing w:line="276" w:lineRule="auto"/>
              <w:contextualSpacing/>
              <w:jc w:val="center"/>
              <w:rPr>
                <w:bCs/>
                <w:sz w:val="18"/>
                <w:szCs w:val="18"/>
              </w:rPr>
            </w:pPr>
            <w:r w:rsidRPr="006A5B0F">
              <w:rPr>
                <w:color w:val="000000"/>
                <w:sz w:val="18"/>
                <w:szCs w:val="18"/>
              </w:rPr>
              <w:t>3 216</w:t>
            </w:r>
          </w:p>
        </w:tc>
        <w:tc>
          <w:tcPr>
            <w:tcW w:w="268" w:type="pct"/>
            <w:vAlign w:val="center"/>
          </w:tcPr>
          <w:p w14:paraId="57EE2FD2" w14:textId="492A5927" w:rsidR="001D4BE9" w:rsidRPr="006A5B0F" w:rsidRDefault="001D4BE9" w:rsidP="001D4BE9">
            <w:pPr>
              <w:spacing w:line="276" w:lineRule="auto"/>
              <w:contextualSpacing/>
              <w:jc w:val="center"/>
              <w:rPr>
                <w:bCs/>
                <w:sz w:val="18"/>
                <w:szCs w:val="18"/>
              </w:rPr>
            </w:pPr>
            <w:r w:rsidRPr="006A5B0F">
              <w:rPr>
                <w:color w:val="000000"/>
                <w:sz w:val="18"/>
                <w:szCs w:val="18"/>
              </w:rPr>
              <w:t>3 474</w:t>
            </w:r>
          </w:p>
        </w:tc>
        <w:tc>
          <w:tcPr>
            <w:tcW w:w="292" w:type="pct"/>
            <w:vAlign w:val="center"/>
          </w:tcPr>
          <w:p w14:paraId="67AD7AC8" w14:textId="78AB17B6" w:rsidR="001D4BE9" w:rsidRPr="006A5B0F" w:rsidRDefault="001D4BE9" w:rsidP="001D4BE9">
            <w:pPr>
              <w:spacing w:line="276" w:lineRule="auto"/>
              <w:contextualSpacing/>
              <w:jc w:val="center"/>
              <w:rPr>
                <w:bCs/>
                <w:sz w:val="18"/>
                <w:szCs w:val="18"/>
              </w:rPr>
            </w:pPr>
            <w:r w:rsidRPr="006A5B0F">
              <w:rPr>
                <w:color w:val="000000"/>
                <w:sz w:val="18"/>
                <w:szCs w:val="18"/>
              </w:rPr>
              <w:t>3 752</w:t>
            </w:r>
          </w:p>
        </w:tc>
        <w:tc>
          <w:tcPr>
            <w:tcW w:w="278" w:type="pct"/>
            <w:vAlign w:val="center"/>
          </w:tcPr>
          <w:p w14:paraId="054C2F4A" w14:textId="56B9AC8F" w:rsidR="001D4BE9" w:rsidRPr="006A5B0F" w:rsidRDefault="001D4BE9" w:rsidP="001D4BE9">
            <w:pPr>
              <w:spacing w:line="276" w:lineRule="auto"/>
              <w:contextualSpacing/>
              <w:jc w:val="center"/>
              <w:rPr>
                <w:bCs/>
                <w:sz w:val="18"/>
                <w:szCs w:val="18"/>
              </w:rPr>
            </w:pPr>
            <w:r w:rsidRPr="006A5B0F">
              <w:rPr>
                <w:color w:val="000000"/>
                <w:sz w:val="18"/>
                <w:szCs w:val="18"/>
              </w:rPr>
              <w:t>4 052</w:t>
            </w:r>
          </w:p>
        </w:tc>
        <w:tc>
          <w:tcPr>
            <w:tcW w:w="277" w:type="pct"/>
            <w:vAlign w:val="center"/>
          </w:tcPr>
          <w:p w14:paraId="56BEDB2F" w14:textId="2C1DC523" w:rsidR="001D4BE9" w:rsidRPr="006A5B0F" w:rsidRDefault="001D4BE9" w:rsidP="001D4BE9">
            <w:pPr>
              <w:spacing w:line="276" w:lineRule="auto"/>
              <w:contextualSpacing/>
              <w:jc w:val="center"/>
              <w:rPr>
                <w:bCs/>
                <w:sz w:val="18"/>
                <w:szCs w:val="18"/>
              </w:rPr>
            </w:pPr>
            <w:r w:rsidRPr="006A5B0F">
              <w:rPr>
                <w:color w:val="000000"/>
                <w:sz w:val="18"/>
                <w:szCs w:val="18"/>
              </w:rPr>
              <w:t>4 376</w:t>
            </w:r>
          </w:p>
        </w:tc>
        <w:tc>
          <w:tcPr>
            <w:tcW w:w="278" w:type="pct"/>
            <w:vAlign w:val="center"/>
          </w:tcPr>
          <w:p w14:paraId="72EB87D7" w14:textId="0D20ABBB" w:rsidR="001D4BE9" w:rsidRPr="006A5B0F" w:rsidRDefault="001D4BE9" w:rsidP="001D4BE9">
            <w:pPr>
              <w:spacing w:line="276" w:lineRule="auto"/>
              <w:contextualSpacing/>
              <w:jc w:val="center"/>
              <w:rPr>
                <w:bCs/>
                <w:sz w:val="18"/>
                <w:szCs w:val="18"/>
              </w:rPr>
            </w:pPr>
            <w:r w:rsidRPr="006A5B0F">
              <w:rPr>
                <w:color w:val="000000"/>
                <w:sz w:val="18"/>
                <w:szCs w:val="18"/>
              </w:rPr>
              <w:t>4 726</w:t>
            </w:r>
          </w:p>
        </w:tc>
        <w:tc>
          <w:tcPr>
            <w:tcW w:w="277" w:type="pct"/>
            <w:vAlign w:val="center"/>
          </w:tcPr>
          <w:p w14:paraId="50C74747" w14:textId="3E1E9909" w:rsidR="001D4BE9" w:rsidRPr="006A5B0F" w:rsidRDefault="00876347" w:rsidP="001D4BE9">
            <w:pPr>
              <w:spacing w:line="276" w:lineRule="auto"/>
              <w:contextualSpacing/>
              <w:jc w:val="center"/>
              <w:rPr>
                <w:bCs/>
                <w:sz w:val="18"/>
                <w:szCs w:val="18"/>
              </w:rPr>
            </w:pPr>
            <w:r w:rsidRPr="00876347">
              <w:rPr>
                <w:bCs/>
                <w:sz w:val="18"/>
                <w:szCs w:val="18"/>
              </w:rPr>
              <w:t>5</w:t>
            </w:r>
            <w:r>
              <w:rPr>
                <w:bCs/>
                <w:sz w:val="18"/>
                <w:szCs w:val="18"/>
              </w:rPr>
              <w:t xml:space="preserve"> </w:t>
            </w:r>
            <w:r w:rsidRPr="00876347">
              <w:rPr>
                <w:bCs/>
                <w:sz w:val="18"/>
                <w:szCs w:val="18"/>
              </w:rPr>
              <w:t>16</w:t>
            </w:r>
            <w:r>
              <w:rPr>
                <w:bCs/>
                <w:sz w:val="18"/>
                <w:szCs w:val="18"/>
              </w:rPr>
              <w:t>2</w:t>
            </w:r>
          </w:p>
        </w:tc>
      </w:tr>
      <w:tr w:rsidR="001D4BE9" w:rsidRPr="00746E87" w14:paraId="2A763FB3" w14:textId="77777777" w:rsidTr="00BF2D7C">
        <w:trPr>
          <w:gridAfter w:val="1"/>
          <w:wAfter w:w="5" w:type="pct"/>
        </w:trPr>
        <w:tc>
          <w:tcPr>
            <w:tcW w:w="180" w:type="pct"/>
          </w:tcPr>
          <w:p w14:paraId="58D7B962" w14:textId="13A76FA6" w:rsidR="001D4BE9" w:rsidRPr="001D4BE9" w:rsidRDefault="001D4BE9" w:rsidP="001D4BE9">
            <w:pPr>
              <w:spacing w:line="276" w:lineRule="auto"/>
              <w:contextualSpacing/>
              <w:jc w:val="center"/>
              <w:rPr>
                <w:bCs/>
                <w:sz w:val="18"/>
                <w:szCs w:val="18"/>
              </w:rPr>
            </w:pPr>
            <w:r w:rsidRPr="00746E87">
              <w:rPr>
                <w:bCs/>
                <w:sz w:val="18"/>
                <w:szCs w:val="18"/>
                <w:lang w:val="en-US"/>
              </w:rPr>
              <w:t>1</w:t>
            </w:r>
            <w:r>
              <w:rPr>
                <w:bCs/>
                <w:sz w:val="18"/>
                <w:szCs w:val="18"/>
              </w:rPr>
              <w:t>5</w:t>
            </w:r>
          </w:p>
        </w:tc>
        <w:tc>
          <w:tcPr>
            <w:tcW w:w="924" w:type="pct"/>
          </w:tcPr>
          <w:p w14:paraId="66EFC6C1" w14:textId="712A0784" w:rsidR="001D4BE9" w:rsidRPr="00746E87" w:rsidRDefault="001D4BE9" w:rsidP="001D4BE9">
            <w:pPr>
              <w:spacing w:line="276" w:lineRule="auto"/>
              <w:contextualSpacing/>
              <w:rPr>
                <w:bCs/>
                <w:sz w:val="18"/>
                <w:szCs w:val="18"/>
              </w:rPr>
            </w:pPr>
            <w:r w:rsidRPr="00746E87">
              <w:rPr>
                <w:bCs/>
                <w:sz w:val="18"/>
                <w:szCs w:val="18"/>
              </w:rPr>
              <w:t>Объем выполненных работ по виду деятельности «Строительство», млн. руб.</w:t>
            </w:r>
          </w:p>
        </w:tc>
        <w:tc>
          <w:tcPr>
            <w:tcW w:w="283" w:type="pct"/>
            <w:vAlign w:val="center"/>
          </w:tcPr>
          <w:p w14:paraId="17A8D85F" w14:textId="3968DA82" w:rsidR="001D4BE9" w:rsidRPr="00C227ED" w:rsidRDefault="001D4BE9" w:rsidP="001D4BE9">
            <w:pPr>
              <w:spacing w:line="276" w:lineRule="auto"/>
              <w:contextualSpacing/>
              <w:jc w:val="center"/>
              <w:rPr>
                <w:color w:val="000000"/>
                <w:sz w:val="18"/>
                <w:szCs w:val="18"/>
                <w:highlight w:val="red"/>
              </w:rPr>
            </w:pPr>
            <w:r w:rsidRPr="006A5B0F">
              <w:rPr>
                <w:color w:val="000000"/>
                <w:sz w:val="18"/>
                <w:szCs w:val="18"/>
              </w:rPr>
              <w:t>552</w:t>
            </w:r>
          </w:p>
        </w:tc>
        <w:tc>
          <w:tcPr>
            <w:tcW w:w="272" w:type="pct"/>
            <w:vAlign w:val="center"/>
          </w:tcPr>
          <w:p w14:paraId="43816A76" w14:textId="06938233" w:rsidR="001D4BE9" w:rsidRPr="006A5B0F" w:rsidRDefault="001D4BE9" w:rsidP="001D4BE9">
            <w:pPr>
              <w:spacing w:line="276" w:lineRule="auto"/>
              <w:contextualSpacing/>
              <w:jc w:val="center"/>
              <w:rPr>
                <w:color w:val="000000"/>
                <w:sz w:val="18"/>
                <w:szCs w:val="18"/>
              </w:rPr>
            </w:pPr>
            <w:r w:rsidRPr="006A5B0F">
              <w:rPr>
                <w:color w:val="000000"/>
                <w:sz w:val="18"/>
                <w:szCs w:val="18"/>
              </w:rPr>
              <w:t>585</w:t>
            </w:r>
          </w:p>
        </w:tc>
        <w:tc>
          <w:tcPr>
            <w:tcW w:w="274" w:type="pct"/>
            <w:vAlign w:val="center"/>
          </w:tcPr>
          <w:p w14:paraId="56DE0250" w14:textId="63F69140" w:rsidR="001D4BE9" w:rsidRPr="006A5B0F" w:rsidRDefault="001D4BE9" w:rsidP="001D4BE9">
            <w:pPr>
              <w:spacing w:line="276" w:lineRule="auto"/>
              <w:contextualSpacing/>
              <w:jc w:val="center"/>
              <w:rPr>
                <w:color w:val="000000"/>
                <w:sz w:val="18"/>
                <w:szCs w:val="18"/>
              </w:rPr>
            </w:pPr>
            <w:r w:rsidRPr="006A5B0F">
              <w:rPr>
                <w:color w:val="000000"/>
                <w:sz w:val="18"/>
                <w:szCs w:val="18"/>
              </w:rPr>
              <w:t>603</w:t>
            </w:r>
          </w:p>
        </w:tc>
        <w:tc>
          <w:tcPr>
            <w:tcW w:w="274" w:type="pct"/>
            <w:vAlign w:val="center"/>
          </w:tcPr>
          <w:p w14:paraId="1E0BA1EA" w14:textId="052F4355" w:rsidR="001D4BE9" w:rsidRPr="006A5B0F" w:rsidRDefault="001D4BE9" w:rsidP="001D4BE9">
            <w:pPr>
              <w:spacing w:line="276" w:lineRule="auto"/>
              <w:contextualSpacing/>
              <w:jc w:val="center"/>
              <w:rPr>
                <w:color w:val="000000"/>
                <w:sz w:val="18"/>
                <w:szCs w:val="18"/>
              </w:rPr>
            </w:pPr>
            <w:r w:rsidRPr="006A5B0F">
              <w:rPr>
                <w:color w:val="000000"/>
                <w:sz w:val="18"/>
                <w:szCs w:val="18"/>
              </w:rPr>
              <w:t>621</w:t>
            </w:r>
          </w:p>
        </w:tc>
        <w:tc>
          <w:tcPr>
            <w:tcW w:w="294" w:type="pct"/>
            <w:vAlign w:val="center"/>
          </w:tcPr>
          <w:p w14:paraId="3F4F423C" w14:textId="0136C9C2" w:rsidR="001D4BE9" w:rsidRPr="006A5B0F" w:rsidRDefault="001D4BE9" w:rsidP="001D4BE9">
            <w:pPr>
              <w:spacing w:line="276" w:lineRule="auto"/>
              <w:contextualSpacing/>
              <w:jc w:val="center"/>
              <w:rPr>
                <w:color w:val="000000"/>
                <w:sz w:val="18"/>
                <w:szCs w:val="18"/>
              </w:rPr>
            </w:pPr>
            <w:r w:rsidRPr="006A5B0F">
              <w:rPr>
                <w:color w:val="000000"/>
                <w:sz w:val="18"/>
                <w:szCs w:val="18"/>
              </w:rPr>
              <w:t>640</w:t>
            </w:r>
          </w:p>
        </w:tc>
        <w:tc>
          <w:tcPr>
            <w:tcW w:w="276" w:type="pct"/>
            <w:vAlign w:val="center"/>
          </w:tcPr>
          <w:p w14:paraId="5EACC26D" w14:textId="2DE6BB98" w:rsidR="001D4BE9" w:rsidRPr="006A5B0F" w:rsidRDefault="001D4BE9" w:rsidP="001D4BE9">
            <w:pPr>
              <w:spacing w:line="276" w:lineRule="auto"/>
              <w:contextualSpacing/>
              <w:jc w:val="center"/>
              <w:rPr>
                <w:color w:val="000000"/>
                <w:sz w:val="18"/>
                <w:szCs w:val="18"/>
              </w:rPr>
            </w:pPr>
            <w:r w:rsidRPr="006A5B0F">
              <w:rPr>
                <w:color w:val="000000"/>
                <w:sz w:val="18"/>
                <w:szCs w:val="18"/>
              </w:rPr>
              <w:t>659</w:t>
            </w:r>
          </w:p>
        </w:tc>
        <w:tc>
          <w:tcPr>
            <w:tcW w:w="274" w:type="pct"/>
            <w:vAlign w:val="center"/>
          </w:tcPr>
          <w:p w14:paraId="24ABA624" w14:textId="07B77ED4" w:rsidR="001D4BE9" w:rsidRPr="006A5B0F" w:rsidRDefault="001D4BE9" w:rsidP="001D4BE9">
            <w:pPr>
              <w:spacing w:line="276" w:lineRule="auto"/>
              <w:contextualSpacing/>
              <w:jc w:val="center"/>
              <w:rPr>
                <w:color w:val="000000"/>
                <w:sz w:val="18"/>
                <w:szCs w:val="18"/>
              </w:rPr>
            </w:pPr>
            <w:r w:rsidRPr="006A5B0F">
              <w:rPr>
                <w:color w:val="000000"/>
                <w:sz w:val="18"/>
                <w:szCs w:val="18"/>
              </w:rPr>
              <w:t>679</w:t>
            </w:r>
          </w:p>
        </w:tc>
        <w:tc>
          <w:tcPr>
            <w:tcW w:w="274" w:type="pct"/>
            <w:vAlign w:val="center"/>
          </w:tcPr>
          <w:p w14:paraId="6811850C" w14:textId="25894A5F" w:rsidR="001D4BE9" w:rsidRPr="006A5B0F" w:rsidRDefault="001D4BE9" w:rsidP="001D4BE9">
            <w:pPr>
              <w:spacing w:line="276" w:lineRule="auto"/>
              <w:contextualSpacing/>
              <w:jc w:val="center"/>
              <w:rPr>
                <w:color w:val="000000"/>
                <w:sz w:val="18"/>
                <w:szCs w:val="18"/>
              </w:rPr>
            </w:pPr>
            <w:r w:rsidRPr="006A5B0F">
              <w:rPr>
                <w:color w:val="000000"/>
                <w:sz w:val="18"/>
                <w:szCs w:val="18"/>
              </w:rPr>
              <w:t>699</w:t>
            </w:r>
          </w:p>
        </w:tc>
        <w:tc>
          <w:tcPr>
            <w:tcW w:w="268" w:type="pct"/>
            <w:vAlign w:val="center"/>
          </w:tcPr>
          <w:p w14:paraId="032A12A0" w14:textId="1EF6D4F3" w:rsidR="001D4BE9" w:rsidRPr="006A5B0F" w:rsidRDefault="001D4BE9" w:rsidP="001D4BE9">
            <w:pPr>
              <w:spacing w:line="276" w:lineRule="auto"/>
              <w:contextualSpacing/>
              <w:jc w:val="center"/>
              <w:rPr>
                <w:color w:val="000000"/>
                <w:sz w:val="18"/>
                <w:szCs w:val="18"/>
              </w:rPr>
            </w:pPr>
            <w:r w:rsidRPr="006A5B0F">
              <w:rPr>
                <w:color w:val="000000"/>
                <w:sz w:val="18"/>
                <w:szCs w:val="18"/>
              </w:rPr>
              <w:t>720</w:t>
            </w:r>
          </w:p>
        </w:tc>
        <w:tc>
          <w:tcPr>
            <w:tcW w:w="292" w:type="pct"/>
            <w:vAlign w:val="center"/>
          </w:tcPr>
          <w:p w14:paraId="001941DF" w14:textId="7E543378" w:rsidR="001D4BE9" w:rsidRPr="006A5B0F" w:rsidRDefault="001D4BE9" w:rsidP="001D4BE9">
            <w:pPr>
              <w:spacing w:line="276" w:lineRule="auto"/>
              <w:contextualSpacing/>
              <w:jc w:val="center"/>
              <w:rPr>
                <w:color w:val="000000"/>
                <w:sz w:val="18"/>
                <w:szCs w:val="18"/>
              </w:rPr>
            </w:pPr>
            <w:r w:rsidRPr="006A5B0F">
              <w:rPr>
                <w:color w:val="000000"/>
                <w:sz w:val="18"/>
                <w:szCs w:val="18"/>
              </w:rPr>
              <w:t>742</w:t>
            </w:r>
          </w:p>
        </w:tc>
        <w:tc>
          <w:tcPr>
            <w:tcW w:w="278" w:type="pct"/>
            <w:vAlign w:val="center"/>
          </w:tcPr>
          <w:p w14:paraId="6400AEE6" w14:textId="7F478C32" w:rsidR="001D4BE9" w:rsidRPr="006A5B0F" w:rsidRDefault="001D4BE9" w:rsidP="001D4BE9">
            <w:pPr>
              <w:spacing w:line="276" w:lineRule="auto"/>
              <w:contextualSpacing/>
              <w:jc w:val="center"/>
              <w:rPr>
                <w:color w:val="000000"/>
                <w:sz w:val="18"/>
                <w:szCs w:val="18"/>
              </w:rPr>
            </w:pPr>
            <w:r w:rsidRPr="006A5B0F">
              <w:rPr>
                <w:color w:val="000000"/>
                <w:sz w:val="18"/>
                <w:szCs w:val="18"/>
              </w:rPr>
              <w:t>764</w:t>
            </w:r>
          </w:p>
        </w:tc>
        <w:tc>
          <w:tcPr>
            <w:tcW w:w="277" w:type="pct"/>
            <w:vAlign w:val="center"/>
          </w:tcPr>
          <w:p w14:paraId="0942A8CF" w14:textId="76DA5DA9" w:rsidR="001D4BE9" w:rsidRPr="006A5B0F" w:rsidRDefault="001D4BE9" w:rsidP="001D4BE9">
            <w:pPr>
              <w:spacing w:line="276" w:lineRule="auto"/>
              <w:contextualSpacing/>
              <w:jc w:val="center"/>
              <w:rPr>
                <w:color w:val="000000"/>
                <w:sz w:val="18"/>
                <w:szCs w:val="18"/>
              </w:rPr>
            </w:pPr>
            <w:r w:rsidRPr="006A5B0F">
              <w:rPr>
                <w:color w:val="000000"/>
                <w:sz w:val="18"/>
                <w:szCs w:val="18"/>
              </w:rPr>
              <w:t>787</w:t>
            </w:r>
          </w:p>
        </w:tc>
        <w:tc>
          <w:tcPr>
            <w:tcW w:w="278" w:type="pct"/>
            <w:vAlign w:val="center"/>
          </w:tcPr>
          <w:p w14:paraId="5D52CE63" w14:textId="32481435" w:rsidR="001D4BE9" w:rsidRPr="006A5B0F" w:rsidRDefault="001D4BE9" w:rsidP="001D4BE9">
            <w:pPr>
              <w:spacing w:line="276" w:lineRule="auto"/>
              <w:contextualSpacing/>
              <w:jc w:val="center"/>
              <w:rPr>
                <w:color w:val="000000"/>
                <w:sz w:val="18"/>
                <w:szCs w:val="18"/>
              </w:rPr>
            </w:pPr>
            <w:r w:rsidRPr="006A5B0F">
              <w:rPr>
                <w:color w:val="000000"/>
                <w:sz w:val="18"/>
                <w:szCs w:val="18"/>
              </w:rPr>
              <w:t>810</w:t>
            </w:r>
          </w:p>
        </w:tc>
        <w:tc>
          <w:tcPr>
            <w:tcW w:w="277" w:type="pct"/>
            <w:vAlign w:val="center"/>
          </w:tcPr>
          <w:p w14:paraId="4CC486DA" w14:textId="4E6214B8" w:rsidR="001D4BE9" w:rsidRPr="006A5B0F" w:rsidRDefault="00876347" w:rsidP="001D4BE9">
            <w:pPr>
              <w:spacing w:line="276" w:lineRule="auto"/>
              <w:contextualSpacing/>
              <w:jc w:val="center"/>
              <w:rPr>
                <w:color w:val="000000"/>
                <w:sz w:val="18"/>
                <w:szCs w:val="18"/>
              </w:rPr>
            </w:pPr>
            <w:r w:rsidRPr="00876347">
              <w:rPr>
                <w:color w:val="000000"/>
                <w:sz w:val="18"/>
                <w:szCs w:val="18"/>
              </w:rPr>
              <w:t>836</w:t>
            </w:r>
          </w:p>
        </w:tc>
      </w:tr>
      <w:tr w:rsidR="001D4BE9" w:rsidRPr="00746E87" w14:paraId="2DAF2DDF" w14:textId="77777777" w:rsidTr="00BF2D7C">
        <w:trPr>
          <w:gridAfter w:val="1"/>
          <w:wAfter w:w="5" w:type="pct"/>
        </w:trPr>
        <w:tc>
          <w:tcPr>
            <w:tcW w:w="180" w:type="pct"/>
          </w:tcPr>
          <w:p w14:paraId="0734AF40" w14:textId="6A2B9FE2" w:rsidR="001D4BE9" w:rsidRPr="00746E87" w:rsidRDefault="001D4BE9" w:rsidP="001D4BE9">
            <w:pPr>
              <w:spacing w:line="276" w:lineRule="auto"/>
              <w:contextualSpacing/>
              <w:jc w:val="center"/>
              <w:rPr>
                <w:bCs/>
                <w:sz w:val="18"/>
                <w:szCs w:val="18"/>
                <w:lang w:val="en-US"/>
              </w:rPr>
            </w:pPr>
            <w:r w:rsidRPr="00746E87">
              <w:rPr>
                <w:bCs/>
                <w:sz w:val="18"/>
                <w:szCs w:val="18"/>
              </w:rPr>
              <w:t>1</w:t>
            </w:r>
            <w:r>
              <w:rPr>
                <w:bCs/>
                <w:sz w:val="18"/>
                <w:szCs w:val="18"/>
              </w:rPr>
              <w:t>6</w:t>
            </w:r>
          </w:p>
        </w:tc>
        <w:tc>
          <w:tcPr>
            <w:tcW w:w="924" w:type="pct"/>
          </w:tcPr>
          <w:p w14:paraId="0B33D6E9" w14:textId="59350F95" w:rsidR="001D4BE9" w:rsidRPr="00746E87" w:rsidRDefault="001D4BE9" w:rsidP="001D4BE9">
            <w:pPr>
              <w:spacing w:line="276" w:lineRule="auto"/>
              <w:contextualSpacing/>
              <w:rPr>
                <w:bCs/>
                <w:sz w:val="18"/>
                <w:szCs w:val="18"/>
              </w:rPr>
            </w:pPr>
            <w:r w:rsidRPr="00746E87">
              <w:rPr>
                <w:bCs/>
                <w:sz w:val="18"/>
                <w:szCs w:val="18"/>
              </w:rPr>
              <w:t>Количество субъектов малого и среднего предпринимательства (на конец года), ед.</w:t>
            </w:r>
          </w:p>
        </w:tc>
        <w:tc>
          <w:tcPr>
            <w:tcW w:w="283" w:type="pct"/>
            <w:vAlign w:val="center"/>
          </w:tcPr>
          <w:p w14:paraId="5EC86602" w14:textId="123BF9D1" w:rsidR="001D4BE9" w:rsidRPr="00C227ED" w:rsidRDefault="001D4BE9" w:rsidP="001D4BE9">
            <w:pPr>
              <w:spacing w:line="276" w:lineRule="auto"/>
              <w:contextualSpacing/>
              <w:jc w:val="center"/>
              <w:rPr>
                <w:bCs/>
                <w:sz w:val="18"/>
                <w:szCs w:val="18"/>
                <w:highlight w:val="red"/>
              </w:rPr>
            </w:pPr>
            <w:r w:rsidRPr="006A5B0F">
              <w:rPr>
                <w:bCs/>
                <w:sz w:val="18"/>
                <w:szCs w:val="18"/>
              </w:rPr>
              <w:t>514</w:t>
            </w:r>
          </w:p>
        </w:tc>
        <w:tc>
          <w:tcPr>
            <w:tcW w:w="272" w:type="pct"/>
            <w:vAlign w:val="center"/>
          </w:tcPr>
          <w:p w14:paraId="48FE51DD" w14:textId="21EB821F" w:rsidR="001D4BE9" w:rsidRPr="006A5B0F" w:rsidRDefault="001D4BE9" w:rsidP="001D4BE9">
            <w:pPr>
              <w:spacing w:line="276" w:lineRule="auto"/>
              <w:contextualSpacing/>
              <w:jc w:val="center"/>
              <w:rPr>
                <w:bCs/>
                <w:sz w:val="18"/>
                <w:szCs w:val="18"/>
              </w:rPr>
            </w:pPr>
            <w:r w:rsidRPr="006A5B0F">
              <w:rPr>
                <w:bCs/>
                <w:sz w:val="18"/>
                <w:szCs w:val="18"/>
              </w:rPr>
              <w:t>555</w:t>
            </w:r>
          </w:p>
        </w:tc>
        <w:tc>
          <w:tcPr>
            <w:tcW w:w="274" w:type="pct"/>
            <w:vAlign w:val="center"/>
          </w:tcPr>
          <w:p w14:paraId="5F975DC8" w14:textId="62EBA5C4" w:rsidR="001D4BE9" w:rsidRPr="006A5B0F" w:rsidRDefault="001D4BE9" w:rsidP="001D4BE9">
            <w:pPr>
              <w:spacing w:line="276" w:lineRule="auto"/>
              <w:contextualSpacing/>
              <w:jc w:val="center"/>
              <w:rPr>
                <w:bCs/>
                <w:sz w:val="18"/>
                <w:szCs w:val="18"/>
              </w:rPr>
            </w:pPr>
            <w:r w:rsidRPr="006A5B0F">
              <w:rPr>
                <w:bCs/>
                <w:sz w:val="18"/>
                <w:szCs w:val="18"/>
              </w:rPr>
              <w:t>580</w:t>
            </w:r>
          </w:p>
        </w:tc>
        <w:tc>
          <w:tcPr>
            <w:tcW w:w="274" w:type="pct"/>
            <w:vAlign w:val="center"/>
          </w:tcPr>
          <w:p w14:paraId="4CF59AF8" w14:textId="05434D7D" w:rsidR="001D4BE9" w:rsidRPr="006A5B0F" w:rsidRDefault="001D4BE9" w:rsidP="001D4BE9">
            <w:pPr>
              <w:spacing w:line="276" w:lineRule="auto"/>
              <w:contextualSpacing/>
              <w:jc w:val="center"/>
              <w:rPr>
                <w:bCs/>
                <w:sz w:val="18"/>
                <w:szCs w:val="18"/>
              </w:rPr>
            </w:pPr>
            <w:r w:rsidRPr="006A5B0F">
              <w:rPr>
                <w:bCs/>
                <w:sz w:val="18"/>
                <w:szCs w:val="18"/>
              </w:rPr>
              <w:t>605</w:t>
            </w:r>
          </w:p>
        </w:tc>
        <w:tc>
          <w:tcPr>
            <w:tcW w:w="294" w:type="pct"/>
            <w:vAlign w:val="center"/>
          </w:tcPr>
          <w:p w14:paraId="054709B8" w14:textId="02005C80" w:rsidR="001D4BE9" w:rsidRPr="006A5B0F" w:rsidRDefault="001D4BE9" w:rsidP="001D4BE9">
            <w:pPr>
              <w:spacing w:line="276" w:lineRule="auto"/>
              <w:contextualSpacing/>
              <w:jc w:val="center"/>
              <w:rPr>
                <w:bCs/>
                <w:sz w:val="18"/>
                <w:szCs w:val="18"/>
              </w:rPr>
            </w:pPr>
            <w:r w:rsidRPr="006A5B0F">
              <w:rPr>
                <w:bCs/>
                <w:sz w:val="18"/>
                <w:szCs w:val="18"/>
              </w:rPr>
              <w:t>625</w:t>
            </w:r>
          </w:p>
        </w:tc>
        <w:tc>
          <w:tcPr>
            <w:tcW w:w="276" w:type="pct"/>
            <w:vAlign w:val="center"/>
          </w:tcPr>
          <w:p w14:paraId="114C815B" w14:textId="62E954CB" w:rsidR="001D4BE9" w:rsidRPr="006A5B0F" w:rsidRDefault="001D4BE9" w:rsidP="001D4BE9">
            <w:pPr>
              <w:spacing w:line="276" w:lineRule="auto"/>
              <w:contextualSpacing/>
              <w:jc w:val="center"/>
              <w:rPr>
                <w:bCs/>
                <w:sz w:val="18"/>
                <w:szCs w:val="18"/>
              </w:rPr>
            </w:pPr>
            <w:r w:rsidRPr="006A5B0F">
              <w:rPr>
                <w:bCs/>
                <w:sz w:val="18"/>
                <w:szCs w:val="18"/>
              </w:rPr>
              <w:t>630</w:t>
            </w:r>
          </w:p>
        </w:tc>
        <w:tc>
          <w:tcPr>
            <w:tcW w:w="274" w:type="pct"/>
            <w:vAlign w:val="center"/>
          </w:tcPr>
          <w:p w14:paraId="3F0B4BA9" w14:textId="2C66D5BA" w:rsidR="001D4BE9" w:rsidRPr="006A5B0F" w:rsidRDefault="001D4BE9" w:rsidP="001D4BE9">
            <w:pPr>
              <w:spacing w:line="276" w:lineRule="auto"/>
              <w:contextualSpacing/>
              <w:jc w:val="center"/>
              <w:rPr>
                <w:bCs/>
                <w:sz w:val="18"/>
                <w:szCs w:val="18"/>
              </w:rPr>
            </w:pPr>
            <w:r w:rsidRPr="006A5B0F">
              <w:rPr>
                <w:bCs/>
                <w:sz w:val="18"/>
                <w:szCs w:val="18"/>
              </w:rPr>
              <w:t>670</w:t>
            </w:r>
          </w:p>
        </w:tc>
        <w:tc>
          <w:tcPr>
            <w:tcW w:w="274" w:type="pct"/>
            <w:vAlign w:val="center"/>
          </w:tcPr>
          <w:p w14:paraId="2F6276CD" w14:textId="00221338" w:rsidR="001D4BE9" w:rsidRPr="006A5B0F" w:rsidRDefault="001D4BE9" w:rsidP="001D4BE9">
            <w:pPr>
              <w:spacing w:line="276" w:lineRule="auto"/>
              <w:contextualSpacing/>
              <w:jc w:val="center"/>
              <w:rPr>
                <w:bCs/>
                <w:sz w:val="18"/>
                <w:szCs w:val="18"/>
              </w:rPr>
            </w:pPr>
            <w:r w:rsidRPr="006A5B0F">
              <w:rPr>
                <w:color w:val="000000"/>
                <w:sz w:val="18"/>
                <w:szCs w:val="18"/>
              </w:rPr>
              <w:t>694</w:t>
            </w:r>
          </w:p>
        </w:tc>
        <w:tc>
          <w:tcPr>
            <w:tcW w:w="268" w:type="pct"/>
            <w:vAlign w:val="center"/>
          </w:tcPr>
          <w:p w14:paraId="6F74593B" w14:textId="36480C3C" w:rsidR="001D4BE9" w:rsidRPr="006A5B0F" w:rsidRDefault="001D4BE9" w:rsidP="001D4BE9">
            <w:pPr>
              <w:spacing w:line="276" w:lineRule="auto"/>
              <w:contextualSpacing/>
              <w:jc w:val="center"/>
              <w:rPr>
                <w:bCs/>
                <w:sz w:val="18"/>
                <w:szCs w:val="18"/>
              </w:rPr>
            </w:pPr>
            <w:r w:rsidRPr="006A5B0F">
              <w:rPr>
                <w:bCs/>
                <w:sz w:val="18"/>
                <w:szCs w:val="18"/>
              </w:rPr>
              <w:t>710</w:t>
            </w:r>
          </w:p>
        </w:tc>
        <w:tc>
          <w:tcPr>
            <w:tcW w:w="292" w:type="pct"/>
            <w:vAlign w:val="center"/>
          </w:tcPr>
          <w:p w14:paraId="5D902691" w14:textId="050A18D1" w:rsidR="001D4BE9" w:rsidRPr="006A5B0F" w:rsidRDefault="001D4BE9" w:rsidP="001D4BE9">
            <w:pPr>
              <w:spacing w:line="276" w:lineRule="auto"/>
              <w:contextualSpacing/>
              <w:jc w:val="center"/>
              <w:rPr>
                <w:bCs/>
                <w:sz w:val="18"/>
                <w:szCs w:val="18"/>
              </w:rPr>
            </w:pPr>
            <w:r w:rsidRPr="006A5B0F">
              <w:rPr>
                <w:bCs/>
                <w:sz w:val="18"/>
                <w:szCs w:val="18"/>
              </w:rPr>
              <w:t>740</w:t>
            </w:r>
          </w:p>
        </w:tc>
        <w:tc>
          <w:tcPr>
            <w:tcW w:w="278" w:type="pct"/>
            <w:vAlign w:val="center"/>
          </w:tcPr>
          <w:p w14:paraId="7E246582" w14:textId="6F66C292" w:rsidR="001D4BE9" w:rsidRPr="006A5B0F" w:rsidRDefault="001D4BE9" w:rsidP="001D4BE9">
            <w:pPr>
              <w:spacing w:line="276" w:lineRule="auto"/>
              <w:contextualSpacing/>
              <w:jc w:val="center"/>
              <w:rPr>
                <w:bCs/>
                <w:sz w:val="18"/>
                <w:szCs w:val="18"/>
              </w:rPr>
            </w:pPr>
            <w:r w:rsidRPr="006A5B0F">
              <w:rPr>
                <w:bCs/>
                <w:sz w:val="18"/>
                <w:szCs w:val="18"/>
              </w:rPr>
              <w:t>780</w:t>
            </w:r>
          </w:p>
        </w:tc>
        <w:tc>
          <w:tcPr>
            <w:tcW w:w="277" w:type="pct"/>
            <w:vAlign w:val="center"/>
          </w:tcPr>
          <w:p w14:paraId="55572E73" w14:textId="5443412A" w:rsidR="001D4BE9" w:rsidRPr="006A5B0F" w:rsidRDefault="001D4BE9" w:rsidP="001D4BE9">
            <w:pPr>
              <w:spacing w:line="276" w:lineRule="auto"/>
              <w:contextualSpacing/>
              <w:jc w:val="center"/>
              <w:rPr>
                <w:bCs/>
                <w:sz w:val="18"/>
                <w:szCs w:val="18"/>
              </w:rPr>
            </w:pPr>
            <w:r w:rsidRPr="006A5B0F">
              <w:rPr>
                <w:bCs/>
                <w:sz w:val="18"/>
                <w:szCs w:val="18"/>
              </w:rPr>
              <w:t>800</w:t>
            </w:r>
          </w:p>
        </w:tc>
        <w:tc>
          <w:tcPr>
            <w:tcW w:w="278" w:type="pct"/>
            <w:vAlign w:val="center"/>
          </w:tcPr>
          <w:p w14:paraId="0C9DE64B" w14:textId="3327D847" w:rsidR="001D4BE9" w:rsidRPr="006A5B0F" w:rsidRDefault="001D4BE9" w:rsidP="001D4BE9">
            <w:pPr>
              <w:spacing w:line="276" w:lineRule="auto"/>
              <w:contextualSpacing/>
              <w:jc w:val="center"/>
              <w:rPr>
                <w:bCs/>
                <w:sz w:val="18"/>
                <w:szCs w:val="18"/>
              </w:rPr>
            </w:pPr>
            <w:r w:rsidRPr="006A5B0F">
              <w:rPr>
                <w:bCs/>
                <w:sz w:val="18"/>
                <w:szCs w:val="18"/>
              </w:rPr>
              <w:t>817</w:t>
            </w:r>
          </w:p>
        </w:tc>
        <w:tc>
          <w:tcPr>
            <w:tcW w:w="277" w:type="pct"/>
            <w:vAlign w:val="center"/>
          </w:tcPr>
          <w:p w14:paraId="20989008" w14:textId="16FC34E5" w:rsidR="001D4BE9" w:rsidRPr="006A5B0F" w:rsidRDefault="006B765D" w:rsidP="001D4BE9">
            <w:pPr>
              <w:spacing w:line="276" w:lineRule="auto"/>
              <w:contextualSpacing/>
              <w:jc w:val="center"/>
              <w:rPr>
                <w:bCs/>
                <w:sz w:val="18"/>
                <w:szCs w:val="18"/>
              </w:rPr>
            </w:pPr>
            <w:r>
              <w:rPr>
                <w:bCs/>
                <w:sz w:val="18"/>
                <w:szCs w:val="18"/>
              </w:rPr>
              <w:t>825</w:t>
            </w:r>
          </w:p>
        </w:tc>
      </w:tr>
      <w:tr w:rsidR="001D4BE9" w:rsidRPr="00746E87" w14:paraId="3D879009" w14:textId="77777777" w:rsidTr="00BF2D7C">
        <w:trPr>
          <w:gridAfter w:val="1"/>
          <w:wAfter w:w="5" w:type="pct"/>
        </w:trPr>
        <w:tc>
          <w:tcPr>
            <w:tcW w:w="180" w:type="pct"/>
          </w:tcPr>
          <w:p w14:paraId="16D55F8E" w14:textId="1FE733D5" w:rsidR="001D4BE9" w:rsidRPr="00746E87" w:rsidRDefault="001D4BE9" w:rsidP="001D4BE9">
            <w:pPr>
              <w:spacing w:line="276" w:lineRule="auto"/>
              <w:contextualSpacing/>
              <w:jc w:val="center"/>
              <w:rPr>
                <w:bCs/>
                <w:sz w:val="18"/>
                <w:szCs w:val="18"/>
              </w:rPr>
            </w:pPr>
            <w:r w:rsidRPr="00746E87">
              <w:rPr>
                <w:bCs/>
                <w:sz w:val="18"/>
                <w:szCs w:val="18"/>
              </w:rPr>
              <w:t>1</w:t>
            </w:r>
            <w:r>
              <w:rPr>
                <w:bCs/>
                <w:sz w:val="18"/>
                <w:szCs w:val="18"/>
              </w:rPr>
              <w:t>7</w:t>
            </w:r>
          </w:p>
        </w:tc>
        <w:tc>
          <w:tcPr>
            <w:tcW w:w="924" w:type="pct"/>
          </w:tcPr>
          <w:p w14:paraId="12BF7885" w14:textId="7C717413" w:rsidR="001D4BE9" w:rsidRPr="00746E87" w:rsidRDefault="001D4BE9" w:rsidP="001D4BE9">
            <w:pPr>
              <w:spacing w:line="276" w:lineRule="auto"/>
              <w:contextualSpacing/>
              <w:rPr>
                <w:bCs/>
                <w:sz w:val="18"/>
                <w:szCs w:val="18"/>
              </w:rPr>
            </w:pPr>
            <w:r w:rsidRPr="00746E87">
              <w:rPr>
                <w:bCs/>
                <w:sz w:val="18"/>
                <w:szCs w:val="18"/>
              </w:rPr>
              <w:t>Среднегодовая численность занятых в экономике, тыс. чел.</w:t>
            </w:r>
          </w:p>
        </w:tc>
        <w:tc>
          <w:tcPr>
            <w:tcW w:w="283" w:type="pct"/>
            <w:vAlign w:val="center"/>
          </w:tcPr>
          <w:p w14:paraId="567F470E" w14:textId="1AA0E47A" w:rsidR="001D4BE9" w:rsidRPr="00C227ED" w:rsidRDefault="001D4BE9" w:rsidP="001D4BE9">
            <w:pPr>
              <w:spacing w:line="276" w:lineRule="auto"/>
              <w:contextualSpacing/>
              <w:jc w:val="center"/>
              <w:rPr>
                <w:color w:val="000000"/>
                <w:sz w:val="18"/>
                <w:szCs w:val="18"/>
                <w:highlight w:val="red"/>
              </w:rPr>
            </w:pPr>
            <w:r w:rsidRPr="00423173">
              <w:rPr>
                <w:color w:val="000000"/>
                <w:sz w:val="18"/>
                <w:szCs w:val="18"/>
              </w:rPr>
              <w:t>12,600</w:t>
            </w:r>
          </w:p>
        </w:tc>
        <w:tc>
          <w:tcPr>
            <w:tcW w:w="272" w:type="pct"/>
            <w:vAlign w:val="center"/>
          </w:tcPr>
          <w:p w14:paraId="6BD5BB86" w14:textId="2969D724" w:rsidR="001D4BE9" w:rsidRPr="00423173" w:rsidRDefault="001D4BE9" w:rsidP="001D4BE9">
            <w:pPr>
              <w:spacing w:line="276" w:lineRule="auto"/>
              <w:contextualSpacing/>
              <w:jc w:val="center"/>
              <w:rPr>
                <w:bCs/>
                <w:sz w:val="18"/>
                <w:szCs w:val="18"/>
              </w:rPr>
            </w:pPr>
            <w:r>
              <w:rPr>
                <w:color w:val="000000"/>
                <w:sz w:val="18"/>
                <w:szCs w:val="18"/>
              </w:rPr>
              <w:t>12,796</w:t>
            </w:r>
          </w:p>
        </w:tc>
        <w:tc>
          <w:tcPr>
            <w:tcW w:w="274" w:type="pct"/>
            <w:vAlign w:val="center"/>
          </w:tcPr>
          <w:p w14:paraId="018802E9" w14:textId="5C6F4A1B" w:rsidR="001D4BE9" w:rsidRPr="006A5B0F" w:rsidRDefault="001D4BE9" w:rsidP="001D4BE9">
            <w:pPr>
              <w:spacing w:line="276" w:lineRule="auto"/>
              <w:contextualSpacing/>
              <w:jc w:val="center"/>
              <w:rPr>
                <w:bCs/>
                <w:sz w:val="18"/>
                <w:szCs w:val="18"/>
              </w:rPr>
            </w:pPr>
            <w:r>
              <w:rPr>
                <w:color w:val="000000"/>
                <w:sz w:val="18"/>
                <w:szCs w:val="18"/>
              </w:rPr>
              <w:t>12,910</w:t>
            </w:r>
          </w:p>
        </w:tc>
        <w:tc>
          <w:tcPr>
            <w:tcW w:w="274" w:type="pct"/>
            <w:vAlign w:val="center"/>
          </w:tcPr>
          <w:p w14:paraId="59E4689A" w14:textId="347AD955" w:rsidR="001D4BE9" w:rsidRPr="006A5B0F" w:rsidRDefault="001D4BE9" w:rsidP="001D4BE9">
            <w:pPr>
              <w:spacing w:line="276" w:lineRule="auto"/>
              <w:contextualSpacing/>
              <w:jc w:val="center"/>
              <w:rPr>
                <w:bCs/>
                <w:sz w:val="18"/>
                <w:szCs w:val="18"/>
              </w:rPr>
            </w:pPr>
            <w:r>
              <w:rPr>
                <w:color w:val="000000"/>
                <w:sz w:val="18"/>
                <w:szCs w:val="18"/>
              </w:rPr>
              <w:t>12,984</w:t>
            </w:r>
          </w:p>
        </w:tc>
        <w:tc>
          <w:tcPr>
            <w:tcW w:w="294" w:type="pct"/>
            <w:vAlign w:val="center"/>
          </w:tcPr>
          <w:p w14:paraId="2A8DD27C" w14:textId="67F05E74" w:rsidR="001D4BE9" w:rsidRPr="006A5B0F" w:rsidRDefault="001D4BE9" w:rsidP="001D4BE9">
            <w:pPr>
              <w:spacing w:line="276" w:lineRule="auto"/>
              <w:contextualSpacing/>
              <w:jc w:val="center"/>
              <w:rPr>
                <w:bCs/>
                <w:sz w:val="18"/>
                <w:szCs w:val="18"/>
              </w:rPr>
            </w:pPr>
            <w:r>
              <w:rPr>
                <w:color w:val="000000"/>
                <w:sz w:val="18"/>
                <w:szCs w:val="18"/>
              </w:rPr>
              <w:t>13,163</w:t>
            </w:r>
          </w:p>
        </w:tc>
        <w:tc>
          <w:tcPr>
            <w:tcW w:w="276" w:type="pct"/>
            <w:vAlign w:val="center"/>
          </w:tcPr>
          <w:p w14:paraId="1DD0ABA0" w14:textId="0B647A69" w:rsidR="001D4BE9" w:rsidRPr="006A5B0F" w:rsidRDefault="001D4BE9" w:rsidP="001D4BE9">
            <w:pPr>
              <w:spacing w:line="276" w:lineRule="auto"/>
              <w:contextualSpacing/>
              <w:jc w:val="center"/>
              <w:rPr>
                <w:bCs/>
                <w:sz w:val="18"/>
                <w:szCs w:val="18"/>
              </w:rPr>
            </w:pPr>
            <w:r>
              <w:rPr>
                <w:color w:val="000000"/>
                <w:sz w:val="18"/>
                <w:szCs w:val="18"/>
              </w:rPr>
              <w:t>13,357</w:t>
            </w:r>
          </w:p>
        </w:tc>
        <w:tc>
          <w:tcPr>
            <w:tcW w:w="274" w:type="pct"/>
            <w:vAlign w:val="center"/>
          </w:tcPr>
          <w:p w14:paraId="6954E506" w14:textId="28B8C1B2" w:rsidR="001D4BE9" w:rsidRPr="006A5B0F" w:rsidRDefault="001D4BE9" w:rsidP="001D4BE9">
            <w:pPr>
              <w:spacing w:line="276" w:lineRule="auto"/>
              <w:contextualSpacing/>
              <w:jc w:val="center"/>
              <w:rPr>
                <w:bCs/>
                <w:sz w:val="18"/>
                <w:szCs w:val="18"/>
              </w:rPr>
            </w:pPr>
            <w:r>
              <w:rPr>
                <w:color w:val="000000"/>
                <w:sz w:val="18"/>
                <w:szCs w:val="18"/>
              </w:rPr>
              <w:t>13,549</w:t>
            </w:r>
          </w:p>
        </w:tc>
        <w:tc>
          <w:tcPr>
            <w:tcW w:w="274" w:type="pct"/>
            <w:vAlign w:val="center"/>
          </w:tcPr>
          <w:p w14:paraId="78E31774" w14:textId="52EBA24E" w:rsidR="001D4BE9" w:rsidRPr="006A5B0F" w:rsidRDefault="001D4BE9" w:rsidP="001D4BE9">
            <w:pPr>
              <w:spacing w:line="276" w:lineRule="auto"/>
              <w:contextualSpacing/>
              <w:jc w:val="center"/>
              <w:rPr>
                <w:bCs/>
                <w:sz w:val="18"/>
                <w:szCs w:val="18"/>
              </w:rPr>
            </w:pPr>
            <w:r>
              <w:rPr>
                <w:color w:val="000000"/>
                <w:sz w:val="18"/>
                <w:szCs w:val="18"/>
              </w:rPr>
              <w:t>13,890</w:t>
            </w:r>
          </w:p>
        </w:tc>
        <w:tc>
          <w:tcPr>
            <w:tcW w:w="268" w:type="pct"/>
            <w:vAlign w:val="center"/>
          </w:tcPr>
          <w:p w14:paraId="3B07BC25" w14:textId="34BE5F9B" w:rsidR="001D4BE9" w:rsidRPr="006A5B0F" w:rsidRDefault="001D4BE9" w:rsidP="001D4BE9">
            <w:pPr>
              <w:spacing w:line="276" w:lineRule="auto"/>
              <w:contextualSpacing/>
              <w:jc w:val="center"/>
              <w:rPr>
                <w:color w:val="000000"/>
                <w:sz w:val="18"/>
                <w:szCs w:val="18"/>
              </w:rPr>
            </w:pPr>
            <w:r>
              <w:rPr>
                <w:color w:val="000000"/>
                <w:sz w:val="18"/>
                <w:szCs w:val="18"/>
              </w:rPr>
              <w:t>14,166</w:t>
            </w:r>
          </w:p>
        </w:tc>
        <w:tc>
          <w:tcPr>
            <w:tcW w:w="292" w:type="pct"/>
            <w:vAlign w:val="center"/>
          </w:tcPr>
          <w:p w14:paraId="32C9ACC9" w14:textId="06668BEA" w:rsidR="001D4BE9" w:rsidRPr="006A5B0F" w:rsidRDefault="001D4BE9" w:rsidP="001D4BE9">
            <w:pPr>
              <w:spacing w:line="276" w:lineRule="auto"/>
              <w:contextualSpacing/>
              <w:jc w:val="center"/>
              <w:rPr>
                <w:bCs/>
                <w:sz w:val="18"/>
                <w:szCs w:val="18"/>
              </w:rPr>
            </w:pPr>
            <w:r>
              <w:rPr>
                <w:color w:val="000000"/>
                <w:sz w:val="18"/>
                <w:szCs w:val="18"/>
              </w:rPr>
              <w:t>14,398</w:t>
            </w:r>
          </w:p>
        </w:tc>
        <w:tc>
          <w:tcPr>
            <w:tcW w:w="278" w:type="pct"/>
            <w:vAlign w:val="center"/>
          </w:tcPr>
          <w:p w14:paraId="7DF67096" w14:textId="271231E1" w:rsidR="001D4BE9" w:rsidRPr="006A5B0F" w:rsidRDefault="001D4BE9" w:rsidP="001D4BE9">
            <w:pPr>
              <w:spacing w:line="276" w:lineRule="auto"/>
              <w:contextualSpacing/>
              <w:jc w:val="center"/>
              <w:rPr>
                <w:bCs/>
                <w:sz w:val="18"/>
                <w:szCs w:val="18"/>
              </w:rPr>
            </w:pPr>
            <w:r>
              <w:rPr>
                <w:color w:val="000000"/>
                <w:sz w:val="18"/>
                <w:szCs w:val="18"/>
              </w:rPr>
              <w:t>14,639</w:t>
            </w:r>
          </w:p>
        </w:tc>
        <w:tc>
          <w:tcPr>
            <w:tcW w:w="277" w:type="pct"/>
            <w:vAlign w:val="center"/>
          </w:tcPr>
          <w:p w14:paraId="724A14F6" w14:textId="00103C1D" w:rsidR="001D4BE9" w:rsidRPr="006A5B0F" w:rsidRDefault="001D4BE9" w:rsidP="001D4BE9">
            <w:pPr>
              <w:spacing w:line="276" w:lineRule="auto"/>
              <w:contextualSpacing/>
              <w:jc w:val="center"/>
              <w:rPr>
                <w:bCs/>
                <w:sz w:val="18"/>
                <w:szCs w:val="18"/>
              </w:rPr>
            </w:pPr>
            <w:r>
              <w:rPr>
                <w:color w:val="000000"/>
                <w:sz w:val="18"/>
                <w:szCs w:val="18"/>
              </w:rPr>
              <w:t>14,798</w:t>
            </w:r>
          </w:p>
        </w:tc>
        <w:tc>
          <w:tcPr>
            <w:tcW w:w="278" w:type="pct"/>
            <w:vAlign w:val="center"/>
          </w:tcPr>
          <w:p w14:paraId="1F1325EB" w14:textId="09DEE0EE" w:rsidR="001D4BE9" w:rsidRPr="006A5B0F" w:rsidRDefault="001D4BE9" w:rsidP="001D4BE9">
            <w:pPr>
              <w:spacing w:line="276" w:lineRule="auto"/>
              <w:contextualSpacing/>
              <w:jc w:val="center"/>
              <w:rPr>
                <w:bCs/>
                <w:sz w:val="18"/>
                <w:szCs w:val="18"/>
              </w:rPr>
            </w:pPr>
            <w:r>
              <w:rPr>
                <w:color w:val="000000"/>
                <w:sz w:val="18"/>
                <w:szCs w:val="18"/>
              </w:rPr>
              <w:t>14,959</w:t>
            </w:r>
          </w:p>
        </w:tc>
        <w:tc>
          <w:tcPr>
            <w:tcW w:w="277" w:type="pct"/>
            <w:vAlign w:val="center"/>
          </w:tcPr>
          <w:p w14:paraId="3CA26849" w14:textId="431B9660" w:rsidR="001D4BE9" w:rsidRPr="006A5B0F" w:rsidRDefault="006B765D" w:rsidP="001D4BE9">
            <w:pPr>
              <w:spacing w:line="276" w:lineRule="auto"/>
              <w:contextualSpacing/>
              <w:jc w:val="center"/>
              <w:rPr>
                <w:bCs/>
                <w:sz w:val="18"/>
                <w:szCs w:val="18"/>
              </w:rPr>
            </w:pPr>
            <w:r>
              <w:rPr>
                <w:bCs/>
                <w:sz w:val="18"/>
                <w:szCs w:val="18"/>
              </w:rPr>
              <w:t>15,030</w:t>
            </w:r>
          </w:p>
        </w:tc>
      </w:tr>
    </w:tbl>
    <w:p w14:paraId="0E659BCD" w14:textId="77777777" w:rsidR="00C940C3" w:rsidRDefault="00C940C3"/>
    <w:p w14:paraId="6402F772" w14:textId="6BAD787D" w:rsidR="00C940C3" w:rsidRDefault="00C940C3"/>
    <w:p w14:paraId="426DF7E4" w14:textId="77777777" w:rsidR="00423173" w:rsidRDefault="00423173"/>
    <w:p w14:paraId="28D56774" w14:textId="77777777" w:rsidR="00423173" w:rsidRDefault="00423173"/>
    <w:p w14:paraId="18E68ACB" w14:textId="77777777" w:rsidR="001641F0" w:rsidRDefault="001641F0"/>
    <w:tbl>
      <w:tblPr>
        <w:tblStyle w:val="afffff"/>
        <w:tblpPr w:leftFromText="180" w:rightFromText="180" w:vertAnchor="text" w:tblpY="1"/>
        <w:tblOverlap w:val="never"/>
        <w:tblW w:w="5260" w:type="pct"/>
        <w:tblLook w:val="04A0" w:firstRow="1" w:lastRow="0" w:firstColumn="1" w:lastColumn="0" w:noHBand="0" w:noVBand="1"/>
      </w:tblPr>
      <w:tblGrid>
        <w:gridCol w:w="514"/>
        <w:gridCol w:w="2797"/>
        <w:gridCol w:w="833"/>
        <w:gridCol w:w="796"/>
        <w:gridCol w:w="803"/>
        <w:gridCol w:w="803"/>
        <w:gridCol w:w="1176"/>
        <w:gridCol w:w="809"/>
        <w:gridCol w:w="803"/>
        <w:gridCol w:w="803"/>
        <w:gridCol w:w="787"/>
        <w:gridCol w:w="861"/>
        <w:gridCol w:w="818"/>
        <w:gridCol w:w="815"/>
        <w:gridCol w:w="818"/>
        <w:gridCol w:w="1081"/>
      </w:tblGrid>
      <w:tr w:rsidR="003D4522" w:rsidRPr="00746E87" w14:paraId="6B89BE05" w14:textId="77777777" w:rsidTr="003D4522">
        <w:tc>
          <w:tcPr>
            <w:tcW w:w="168" w:type="pct"/>
          </w:tcPr>
          <w:p w14:paraId="4F011922" w14:textId="09FA74C0" w:rsidR="003D4522" w:rsidRPr="00746E87" w:rsidRDefault="003D4522" w:rsidP="003D4522">
            <w:pPr>
              <w:spacing w:line="276" w:lineRule="auto"/>
              <w:contextualSpacing/>
              <w:jc w:val="center"/>
              <w:rPr>
                <w:bCs/>
                <w:sz w:val="18"/>
                <w:szCs w:val="18"/>
                <w:lang w:val="en-US"/>
              </w:rPr>
            </w:pPr>
            <w:r w:rsidRPr="00746E87">
              <w:rPr>
                <w:b/>
                <w:sz w:val="18"/>
                <w:szCs w:val="18"/>
              </w:rPr>
              <w:lastRenderedPageBreak/>
              <w:t>№ п/п</w:t>
            </w:r>
          </w:p>
        </w:tc>
        <w:tc>
          <w:tcPr>
            <w:tcW w:w="913" w:type="pct"/>
            <w:vAlign w:val="center"/>
          </w:tcPr>
          <w:p w14:paraId="782E1CEB" w14:textId="685DA2B2" w:rsidR="003D4522" w:rsidRPr="00746E87" w:rsidRDefault="003D4522" w:rsidP="003D4522">
            <w:pPr>
              <w:spacing w:line="276" w:lineRule="auto"/>
              <w:contextualSpacing/>
              <w:jc w:val="center"/>
              <w:rPr>
                <w:bCs/>
                <w:sz w:val="18"/>
                <w:szCs w:val="18"/>
              </w:rPr>
            </w:pPr>
            <w:r w:rsidRPr="00746E87">
              <w:rPr>
                <w:b/>
                <w:sz w:val="18"/>
                <w:szCs w:val="18"/>
              </w:rPr>
              <w:t>Показатель</w:t>
            </w:r>
          </w:p>
        </w:tc>
        <w:tc>
          <w:tcPr>
            <w:tcW w:w="272" w:type="pct"/>
          </w:tcPr>
          <w:p w14:paraId="1C184EF8" w14:textId="686304F5" w:rsidR="003D4522" w:rsidRPr="00746E87" w:rsidRDefault="003D4522" w:rsidP="003D4522">
            <w:pPr>
              <w:spacing w:line="276" w:lineRule="auto"/>
              <w:contextualSpacing/>
              <w:jc w:val="center"/>
              <w:rPr>
                <w:bCs/>
                <w:sz w:val="18"/>
                <w:szCs w:val="18"/>
              </w:rPr>
            </w:pPr>
            <w:r w:rsidRPr="00746E87">
              <w:rPr>
                <w:b/>
                <w:sz w:val="18"/>
                <w:szCs w:val="18"/>
              </w:rPr>
              <w:t>2023</w:t>
            </w:r>
            <w:r>
              <w:rPr>
                <w:b/>
                <w:sz w:val="18"/>
                <w:szCs w:val="18"/>
              </w:rPr>
              <w:t xml:space="preserve"> г.</w:t>
            </w:r>
          </w:p>
        </w:tc>
        <w:tc>
          <w:tcPr>
            <w:tcW w:w="260" w:type="pct"/>
          </w:tcPr>
          <w:p w14:paraId="6B9A53A3" w14:textId="39C22031" w:rsidR="003D4522" w:rsidRPr="00746E87" w:rsidRDefault="003D4522" w:rsidP="003D4522">
            <w:pPr>
              <w:spacing w:line="276" w:lineRule="auto"/>
              <w:contextualSpacing/>
              <w:jc w:val="center"/>
              <w:rPr>
                <w:bCs/>
                <w:sz w:val="18"/>
                <w:szCs w:val="18"/>
              </w:rPr>
            </w:pPr>
            <w:r w:rsidRPr="00746E87">
              <w:rPr>
                <w:b/>
                <w:sz w:val="18"/>
                <w:szCs w:val="18"/>
              </w:rPr>
              <w:t>2024</w:t>
            </w:r>
            <w:r>
              <w:rPr>
                <w:b/>
                <w:sz w:val="18"/>
                <w:szCs w:val="18"/>
              </w:rPr>
              <w:t xml:space="preserve"> г.</w:t>
            </w:r>
          </w:p>
        </w:tc>
        <w:tc>
          <w:tcPr>
            <w:tcW w:w="262" w:type="pct"/>
          </w:tcPr>
          <w:p w14:paraId="1A87825D" w14:textId="6759D4EF" w:rsidR="003D4522" w:rsidRPr="00746E87" w:rsidRDefault="003D4522" w:rsidP="003D4522">
            <w:pPr>
              <w:spacing w:line="276" w:lineRule="auto"/>
              <w:contextualSpacing/>
              <w:jc w:val="center"/>
              <w:rPr>
                <w:bCs/>
                <w:sz w:val="18"/>
                <w:szCs w:val="18"/>
              </w:rPr>
            </w:pPr>
            <w:r w:rsidRPr="00746E87">
              <w:rPr>
                <w:b/>
                <w:sz w:val="18"/>
                <w:szCs w:val="18"/>
              </w:rPr>
              <w:t>2025</w:t>
            </w:r>
            <w:r>
              <w:rPr>
                <w:b/>
                <w:sz w:val="18"/>
                <w:szCs w:val="18"/>
              </w:rPr>
              <w:t xml:space="preserve"> г.</w:t>
            </w:r>
          </w:p>
        </w:tc>
        <w:tc>
          <w:tcPr>
            <w:tcW w:w="262" w:type="pct"/>
          </w:tcPr>
          <w:p w14:paraId="5BA0DDDC" w14:textId="7C4ACC8E" w:rsidR="003D4522" w:rsidRPr="00746E87" w:rsidRDefault="003D4522" w:rsidP="003D4522">
            <w:pPr>
              <w:spacing w:line="276" w:lineRule="auto"/>
              <w:contextualSpacing/>
              <w:jc w:val="center"/>
              <w:rPr>
                <w:bCs/>
                <w:sz w:val="18"/>
                <w:szCs w:val="18"/>
              </w:rPr>
            </w:pPr>
            <w:r w:rsidRPr="00746E87">
              <w:rPr>
                <w:b/>
                <w:sz w:val="18"/>
                <w:szCs w:val="18"/>
              </w:rPr>
              <w:t>2026</w:t>
            </w:r>
            <w:r>
              <w:rPr>
                <w:b/>
                <w:sz w:val="18"/>
                <w:szCs w:val="18"/>
              </w:rPr>
              <w:t xml:space="preserve"> г.</w:t>
            </w:r>
          </w:p>
        </w:tc>
        <w:tc>
          <w:tcPr>
            <w:tcW w:w="384" w:type="pct"/>
          </w:tcPr>
          <w:p w14:paraId="456C23FA" w14:textId="5C966DD4" w:rsidR="003D4522" w:rsidRPr="00746E87" w:rsidRDefault="003D4522" w:rsidP="003D4522">
            <w:pPr>
              <w:spacing w:line="276" w:lineRule="auto"/>
              <w:contextualSpacing/>
              <w:jc w:val="center"/>
              <w:rPr>
                <w:bCs/>
                <w:sz w:val="18"/>
                <w:szCs w:val="18"/>
              </w:rPr>
            </w:pPr>
            <w:r w:rsidRPr="00746E87">
              <w:rPr>
                <w:b/>
                <w:sz w:val="18"/>
                <w:szCs w:val="18"/>
              </w:rPr>
              <w:t>2027</w:t>
            </w:r>
            <w:r>
              <w:rPr>
                <w:b/>
                <w:sz w:val="18"/>
                <w:szCs w:val="18"/>
              </w:rPr>
              <w:t xml:space="preserve"> г.</w:t>
            </w:r>
          </w:p>
        </w:tc>
        <w:tc>
          <w:tcPr>
            <w:tcW w:w="264" w:type="pct"/>
          </w:tcPr>
          <w:p w14:paraId="60AD0C9A" w14:textId="12003CCE" w:rsidR="003D4522" w:rsidRPr="00746E87" w:rsidRDefault="003D4522" w:rsidP="003D4522">
            <w:pPr>
              <w:spacing w:line="276" w:lineRule="auto"/>
              <w:contextualSpacing/>
              <w:jc w:val="center"/>
              <w:rPr>
                <w:bCs/>
                <w:sz w:val="18"/>
                <w:szCs w:val="18"/>
              </w:rPr>
            </w:pPr>
            <w:r w:rsidRPr="00746E87">
              <w:rPr>
                <w:b/>
                <w:sz w:val="18"/>
                <w:szCs w:val="18"/>
              </w:rPr>
              <w:t>2028</w:t>
            </w:r>
            <w:r>
              <w:rPr>
                <w:b/>
                <w:sz w:val="18"/>
                <w:szCs w:val="18"/>
              </w:rPr>
              <w:t xml:space="preserve"> г.</w:t>
            </w:r>
          </w:p>
        </w:tc>
        <w:tc>
          <w:tcPr>
            <w:tcW w:w="262" w:type="pct"/>
          </w:tcPr>
          <w:p w14:paraId="69C96787" w14:textId="2E2955B2" w:rsidR="003D4522" w:rsidRPr="00746E87" w:rsidRDefault="003D4522" w:rsidP="003D4522">
            <w:pPr>
              <w:spacing w:line="276" w:lineRule="auto"/>
              <w:contextualSpacing/>
              <w:jc w:val="center"/>
              <w:rPr>
                <w:bCs/>
                <w:sz w:val="18"/>
                <w:szCs w:val="18"/>
              </w:rPr>
            </w:pPr>
            <w:r w:rsidRPr="00746E87">
              <w:rPr>
                <w:b/>
                <w:sz w:val="18"/>
                <w:szCs w:val="18"/>
              </w:rPr>
              <w:t>2029</w:t>
            </w:r>
            <w:r>
              <w:rPr>
                <w:b/>
                <w:sz w:val="18"/>
                <w:szCs w:val="18"/>
              </w:rPr>
              <w:t xml:space="preserve"> г.</w:t>
            </w:r>
          </w:p>
        </w:tc>
        <w:tc>
          <w:tcPr>
            <w:tcW w:w="262" w:type="pct"/>
          </w:tcPr>
          <w:p w14:paraId="6E95A259" w14:textId="02C9639C" w:rsidR="003D4522" w:rsidRPr="00746E87" w:rsidRDefault="003D4522" w:rsidP="003D4522">
            <w:pPr>
              <w:spacing w:line="276" w:lineRule="auto"/>
              <w:contextualSpacing/>
              <w:jc w:val="center"/>
              <w:rPr>
                <w:bCs/>
                <w:sz w:val="18"/>
                <w:szCs w:val="18"/>
              </w:rPr>
            </w:pPr>
            <w:r w:rsidRPr="00746E87">
              <w:rPr>
                <w:b/>
                <w:sz w:val="18"/>
                <w:szCs w:val="18"/>
              </w:rPr>
              <w:t>2030</w:t>
            </w:r>
            <w:r>
              <w:rPr>
                <w:b/>
                <w:sz w:val="18"/>
                <w:szCs w:val="18"/>
              </w:rPr>
              <w:t xml:space="preserve"> г.</w:t>
            </w:r>
          </w:p>
        </w:tc>
        <w:tc>
          <w:tcPr>
            <w:tcW w:w="257" w:type="pct"/>
          </w:tcPr>
          <w:p w14:paraId="7D821748" w14:textId="02FF1844" w:rsidR="003D4522" w:rsidRPr="00746E87" w:rsidRDefault="003D4522" w:rsidP="003D4522">
            <w:pPr>
              <w:spacing w:line="276" w:lineRule="auto"/>
              <w:contextualSpacing/>
              <w:jc w:val="center"/>
              <w:rPr>
                <w:bCs/>
                <w:sz w:val="18"/>
                <w:szCs w:val="18"/>
              </w:rPr>
            </w:pPr>
            <w:r w:rsidRPr="00746E87">
              <w:rPr>
                <w:b/>
                <w:sz w:val="18"/>
                <w:szCs w:val="18"/>
              </w:rPr>
              <w:t>2031</w:t>
            </w:r>
            <w:r>
              <w:rPr>
                <w:b/>
                <w:sz w:val="18"/>
                <w:szCs w:val="18"/>
              </w:rPr>
              <w:t xml:space="preserve"> г.</w:t>
            </w:r>
          </w:p>
        </w:tc>
        <w:tc>
          <w:tcPr>
            <w:tcW w:w="281" w:type="pct"/>
          </w:tcPr>
          <w:p w14:paraId="02C4152E" w14:textId="0F528BDA" w:rsidR="003D4522" w:rsidRPr="00746E87" w:rsidRDefault="003D4522" w:rsidP="003D4522">
            <w:pPr>
              <w:spacing w:line="276" w:lineRule="auto"/>
              <w:contextualSpacing/>
              <w:jc w:val="center"/>
              <w:rPr>
                <w:bCs/>
                <w:sz w:val="18"/>
                <w:szCs w:val="18"/>
              </w:rPr>
            </w:pPr>
            <w:r w:rsidRPr="00746E87">
              <w:rPr>
                <w:b/>
                <w:sz w:val="18"/>
                <w:szCs w:val="18"/>
              </w:rPr>
              <w:t>2032</w:t>
            </w:r>
            <w:r>
              <w:rPr>
                <w:b/>
                <w:sz w:val="18"/>
                <w:szCs w:val="18"/>
              </w:rPr>
              <w:t xml:space="preserve"> г.</w:t>
            </w:r>
          </w:p>
        </w:tc>
        <w:tc>
          <w:tcPr>
            <w:tcW w:w="267" w:type="pct"/>
          </w:tcPr>
          <w:p w14:paraId="376D281B" w14:textId="6CCBD592" w:rsidR="003D4522" w:rsidRPr="00746E87" w:rsidRDefault="003D4522" w:rsidP="003D4522">
            <w:pPr>
              <w:spacing w:line="276" w:lineRule="auto"/>
              <w:contextualSpacing/>
              <w:jc w:val="center"/>
              <w:rPr>
                <w:bCs/>
                <w:sz w:val="18"/>
                <w:szCs w:val="18"/>
              </w:rPr>
            </w:pPr>
            <w:r w:rsidRPr="00746E87">
              <w:rPr>
                <w:b/>
                <w:sz w:val="18"/>
                <w:szCs w:val="18"/>
              </w:rPr>
              <w:t>2033</w:t>
            </w:r>
            <w:r>
              <w:rPr>
                <w:b/>
                <w:sz w:val="18"/>
                <w:szCs w:val="18"/>
              </w:rPr>
              <w:t xml:space="preserve"> г.</w:t>
            </w:r>
          </w:p>
        </w:tc>
        <w:tc>
          <w:tcPr>
            <w:tcW w:w="266" w:type="pct"/>
          </w:tcPr>
          <w:p w14:paraId="71A85598" w14:textId="62CD4122" w:rsidR="003D4522" w:rsidRPr="00746E87" w:rsidRDefault="003D4522" w:rsidP="003D4522">
            <w:pPr>
              <w:spacing w:line="276" w:lineRule="auto"/>
              <w:contextualSpacing/>
              <w:jc w:val="center"/>
              <w:rPr>
                <w:bCs/>
                <w:sz w:val="18"/>
                <w:szCs w:val="18"/>
              </w:rPr>
            </w:pPr>
            <w:r w:rsidRPr="00746E87">
              <w:rPr>
                <w:b/>
                <w:sz w:val="18"/>
                <w:szCs w:val="18"/>
              </w:rPr>
              <w:t>2034</w:t>
            </w:r>
            <w:r>
              <w:rPr>
                <w:b/>
                <w:sz w:val="18"/>
                <w:szCs w:val="18"/>
              </w:rPr>
              <w:t xml:space="preserve"> г.</w:t>
            </w:r>
          </w:p>
        </w:tc>
        <w:tc>
          <w:tcPr>
            <w:tcW w:w="267" w:type="pct"/>
          </w:tcPr>
          <w:p w14:paraId="61E8AB7E" w14:textId="7748B028" w:rsidR="003D4522" w:rsidRPr="00746E87" w:rsidRDefault="003D4522" w:rsidP="003D4522">
            <w:pPr>
              <w:spacing w:line="276" w:lineRule="auto"/>
              <w:contextualSpacing/>
              <w:jc w:val="center"/>
              <w:rPr>
                <w:bCs/>
                <w:sz w:val="18"/>
                <w:szCs w:val="18"/>
              </w:rPr>
            </w:pPr>
            <w:r w:rsidRPr="00746E87">
              <w:rPr>
                <w:b/>
                <w:sz w:val="18"/>
                <w:szCs w:val="18"/>
              </w:rPr>
              <w:t>2035</w:t>
            </w:r>
            <w:r>
              <w:rPr>
                <w:b/>
                <w:sz w:val="18"/>
                <w:szCs w:val="18"/>
              </w:rPr>
              <w:t xml:space="preserve"> г.</w:t>
            </w:r>
          </w:p>
        </w:tc>
        <w:tc>
          <w:tcPr>
            <w:tcW w:w="353" w:type="pct"/>
          </w:tcPr>
          <w:p w14:paraId="3607E39B" w14:textId="3A9AE392" w:rsidR="003D4522" w:rsidRPr="00746E87" w:rsidRDefault="003D4522" w:rsidP="003D4522">
            <w:pPr>
              <w:spacing w:line="276" w:lineRule="auto"/>
              <w:contextualSpacing/>
              <w:jc w:val="center"/>
              <w:rPr>
                <w:bCs/>
                <w:sz w:val="18"/>
                <w:szCs w:val="18"/>
              </w:rPr>
            </w:pPr>
            <w:r w:rsidRPr="00746E87">
              <w:rPr>
                <w:b/>
                <w:sz w:val="18"/>
                <w:szCs w:val="18"/>
              </w:rPr>
              <w:t>2036</w:t>
            </w:r>
            <w:r>
              <w:rPr>
                <w:b/>
                <w:sz w:val="18"/>
                <w:szCs w:val="18"/>
              </w:rPr>
              <w:t xml:space="preserve"> г.</w:t>
            </w:r>
          </w:p>
        </w:tc>
      </w:tr>
      <w:tr w:rsidR="003D4522" w:rsidRPr="00746E87" w14:paraId="6A63B9D6" w14:textId="77777777" w:rsidTr="00BF2D7C">
        <w:tc>
          <w:tcPr>
            <w:tcW w:w="5000" w:type="pct"/>
            <w:gridSpan w:val="16"/>
          </w:tcPr>
          <w:p w14:paraId="0952C040" w14:textId="1EF7A0C0" w:rsidR="003D4522" w:rsidRPr="00746E87" w:rsidRDefault="003D4522" w:rsidP="003D4522">
            <w:pPr>
              <w:spacing w:line="276" w:lineRule="auto"/>
              <w:contextualSpacing/>
              <w:jc w:val="center"/>
              <w:rPr>
                <w:bCs/>
                <w:i/>
                <w:iCs/>
                <w:sz w:val="18"/>
                <w:szCs w:val="18"/>
              </w:rPr>
            </w:pPr>
            <w:r w:rsidRPr="00746E87">
              <w:rPr>
                <w:bCs/>
                <w:i/>
                <w:iCs/>
                <w:sz w:val="18"/>
                <w:szCs w:val="18"/>
              </w:rPr>
              <w:t>Приоритетное направление развития «Формирование благоприятной среды проживания»</w:t>
            </w:r>
          </w:p>
        </w:tc>
      </w:tr>
      <w:tr w:rsidR="001D4BE9" w:rsidRPr="00746E87" w14:paraId="0BEB8956" w14:textId="77777777" w:rsidTr="000A1A96">
        <w:trPr>
          <w:trHeight w:val="1656"/>
        </w:trPr>
        <w:tc>
          <w:tcPr>
            <w:tcW w:w="168" w:type="pct"/>
          </w:tcPr>
          <w:p w14:paraId="3779BC68" w14:textId="3C277E47" w:rsidR="001D4BE9" w:rsidRPr="001D4BE9" w:rsidRDefault="001D4BE9" w:rsidP="001D4BE9">
            <w:pPr>
              <w:spacing w:line="276" w:lineRule="auto"/>
              <w:contextualSpacing/>
              <w:jc w:val="center"/>
              <w:rPr>
                <w:sz w:val="18"/>
                <w:szCs w:val="18"/>
              </w:rPr>
            </w:pPr>
            <w:r>
              <w:rPr>
                <w:sz w:val="18"/>
                <w:szCs w:val="18"/>
              </w:rPr>
              <w:t>18</w:t>
            </w:r>
          </w:p>
        </w:tc>
        <w:tc>
          <w:tcPr>
            <w:tcW w:w="913" w:type="pct"/>
          </w:tcPr>
          <w:p w14:paraId="543DC5CF" w14:textId="5F473C27" w:rsidR="001D4BE9" w:rsidRPr="00746E87" w:rsidRDefault="001D4BE9" w:rsidP="001D4BE9">
            <w:pPr>
              <w:spacing w:line="276" w:lineRule="auto"/>
              <w:contextualSpacing/>
              <w:rPr>
                <w:bCs/>
                <w:sz w:val="18"/>
                <w:szCs w:val="18"/>
              </w:rPr>
            </w:pPr>
            <w:r w:rsidRPr="00746E87">
              <w:rPr>
                <w:bCs/>
                <w:sz w:val="18"/>
                <w:szCs w:val="18"/>
              </w:rPr>
              <w:t>Доля протяженности авт</w:t>
            </w:r>
            <w:r>
              <w:rPr>
                <w:bCs/>
                <w:sz w:val="18"/>
                <w:szCs w:val="18"/>
              </w:rPr>
              <w:t>.</w:t>
            </w:r>
            <w:r w:rsidRPr="00746E87">
              <w:rPr>
                <w:bCs/>
                <w:sz w:val="18"/>
                <w:szCs w:val="18"/>
              </w:rPr>
              <w:t xml:space="preserve"> дорог общего пользования мест</w:t>
            </w:r>
            <w:r>
              <w:rPr>
                <w:bCs/>
                <w:sz w:val="18"/>
                <w:szCs w:val="18"/>
              </w:rPr>
              <w:t>.</w:t>
            </w:r>
            <w:r w:rsidRPr="00746E87">
              <w:rPr>
                <w:bCs/>
                <w:sz w:val="18"/>
                <w:szCs w:val="18"/>
              </w:rPr>
              <w:t xml:space="preserve"> значения, не отвечающих нормативным требованиям, в общей протяженности авт</w:t>
            </w:r>
            <w:r>
              <w:rPr>
                <w:bCs/>
                <w:sz w:val="18"/>
                <w:szCs w:val="18"/>
              </w:rPr>
              <w:t>.</w:t>
            </w:r>
            <w:r w:rsidRPr="00746E87">
              <w:rPr>
                <w:bCs/>
                <w:sz w:val="18"/>
                <w:szCs w:val="18"/>
              </w:rPr>
              <w:t xml:space="preserve"> дорог общего пользования местного значения, %</w:t>
            </w:r>
          </w:p>
        </w:tc>
        <w:tc>
          <w:tcPr>
            <w:tcW w:w="272" w:type="pct"/>
            <w:shd w:val="clear" w:color="auto" w:fill="auto"/>
            <w:vAlign w:val="center"/>
          </w:tcPr>
          <w:p w14:paraId="60DA82D8" w14:textId="376BBA71" w:rsidR="001D4BE9" w:rsidRPr="00C227ED" w:rsidRDefault="001D4BE9" w:rsidP="001D4BE9">
            <w:pPr>
              <w:spacing w:line="276" w:lineRule="auto"/>
              <w:contextualSpacing/>
              <w:jc w:val="center"/>
              <w:rPr>
                <w:bCs/>
                <w:sz w:val="18"/>
                <w:szCs w:val="18"/>
                <w:highlight w:val="red"/>
              </w:rPr>
            </w:pPr>
            <w:r w:rsidRPr="00423173">
              <w:rPr>
                <w:bCs/>
                <w:sz w:val="18"/>
                <w:szCs w:val="18"/>
              </w:rPr>
              <w:t>21,70</w:t>
            </w:r>
          </w:p>
        </w:tc>
        <w:tc>
          <w:tcPr>
            <w:tcW w:w="260" w:type="pct"/>
            <w:shd w:val="clear" w:color="auto" w:fill="auto"/>
            <w:vAlign w:val="center"/>
          </w:tcPr>
          <w:p w14:paraId="39DA80D8" w14:textId="3ADC47C9" w:rsidR="001D4BE9" w:rsidRPr="00423173" w:rsidRDefault="001D4BE9" w:rsidP="001D4BE9">
            <w:pPr>
              <w:spacing w:line="276" w:lineRule="auto"/>
              <w:contextualSpacing/>
              <w:jc w:val="center"/>
              <w:rPr>
                <w:bCs/>
                <w:sz w:val="18"/>
                <w:szCs w:val="18"/>
              </w:rPr>
            </w:pPr>
            <w:r w:rsidRPr="00423173">
              <w:rPr>
                <w:bCs/>
                <w:sz w:val="18"/>
                <w:szCs w:val="18"/>
              </w:rPr>
              <w:t>21,0</w:t>
            </w:r>
          </w:p>
        </w:tc>
        <w:tc>
          <w:tcPr>
            <w:tcW w:w="262" w:type="pct"/>
            <w:shd w:val="clear" w:color="auto" w:fill="auto"/>
            <w:vAlign w:val="center"/>
          </w:tcPr>
          <w:p w14:paraId="0E8DB949" w14:textId="2FBAAF7B" w:rsidR="001D4BE9" w:rsidRPr="00423173" w:rsidRDefault="001D4BE9" w:rsidP="001D4BE9">
            <w:pPr>
              <w:spacing w:line="276" w:lineRule="auto"/>
              <w:contextualSpacing/>
              <w:jc w:val="center"/>
              <w:rPr>
                <w:bCs/>
                <w:sz w:val="18"/>
                <w:szCs w:val="18"/>
              </w:rPr>
            </w:pPr>
            <w:r w:rsidRPr="00423173">
              <w:rPr>
                <w:bCs/>
                <w:sz w:val="18"/>
                <w:szCs w:val="18"/>
              </w:rPr>
              <w:t>20,70</w:t>
            </w:r>
          </w:p>
        </w:tc>
        <w:tc>
          <w:tcPr>
            <w:tcW w:w="262" w:type="pct"/>
            <w:shd w:val="clear" w:color="auto" w:fill="auto"/>
            <w:vAlign w:val="center"/>
          </w:tcPr>
          <w:p w14:paraId="6E09DEB0" w14:textId="27EAC3C6" w:rsidR="001D4BE9" w:rsidRPr="00423173" w:rsidRDefault="001D4BE9" w:rsidP="001D4BE9">
            <w:pPr>
              <w:spacing w:line="276" w:lineRule="auto"/>
              <w:contextualSpacing/>
              <w:jc w:val="center"/>
              <w:rPr>
                <w:bCs/>
                <w:sz w:val="18"/>
                <w:szCs w:val="18"/>
              </w:rPr>
            </w:pPr>
            <w:r w:rsidRPr="00423173">
              <w:rPr>
                <w:bCs/>
                <w:sz w:val="18"/>
                <w:szCs w:val="18"/>
              </w:rPr>
              <w:t>20,65</w:t>
            </w:r>
          </w:p>
        </w:tc>
        <w:tc>
          <w:tcPr>
            <w:tcW w:w="384" w:type="pct"/>
            <w:shd w:val="clear" w:color="auto" w:fill="auto"/>
            <w:vAlign w:val="center"/>
          </w:tcPr>
          <w:p w14:paraId="0BB0F67C" w14:textId="74653E58" w:rsidR="001D4BE9" w:rsidRPr="00423173" w:rsidRDefault="001D4BE9" w:rsidP="001D4BE9">
            <w:pPr>
              <w:spacing w:line="276" w:lineRule="auto"/>
              <w:contextualSpacing/>
              <w:jc w:val="center"/>
              <w:rPr>
                <w:bCs/>
                <w:sz w:val="18"/>
                <w:szCs w:val="18"/>
              </w:rPr>
            </w:pPr>
            <w:r w:rsidRPr="00423173">
              <w:rPr>
                <w:bCs/>
                <w:sz w:val="18"/>
                <w:szCs w:val="18"/>
              </w:rPr>
              <w:t>20,6</w:t>
            </w:r>
          </w:p>
        </w:tc>
        <w:tc>
          <w:tcPr>
            <w:tcW w:w="264" w:type="pct"/>
            <w:shd w:val="clear" w:color="auto" w:fill="auto"/>
            <w:vAlign w:val="center"/>
          </w:tcPr>
          <w:p w14:paraId="1EEC9FEE" w14:textId="6B15B7BE" w:rsidR="001D4BE9" w:rsidRPr="00423173" w:rsidRDefault="001D4BE9" w:rsidP="001D4BE9">
            <w:pPr>
              <w:spacing w:line="276" w:lineRule="auto"/>
              <w:contextualSpacing/>
              <w:jc w:val="center"/>
              <w:rPr>
                <w:bCs/>
                <w:sz w:val="18"/>
                <w:szCs w:val="18"/>
              </w:rPr>
            </w:pPr>
            <w:r w:rsidRPr="00423173">
              <w:rPr>
                <w:bCs/>
                <w:sz w:val="18"/>
                <w:szCs w:val="18"/>
              </w:rPr>
              <w:t>20,55</w:t>
            </w:r>
          </w:p>
        </w:tc>
        <w:tc>
          <w:tcPr>
            <w:tcW w:w="262" w:type="pct"/>
            <w:shd w:val="clear" w:color="auto" w:fill="auto"/>
            <w:vAlign w:val="center"/>
          </w:tcPr>
          <w:p w14:paraId="76C03FBB" w14:textId="3B36E4F1" w:rsidR="001D4BE9" w:rsidRPr="00423173" w:rsidRDefault="001D4BE9" w:rsidP="001D4BE9">
            <w:pPr>
              <w:spacing w:line="276" w:lineRule="auto"/>
              <w:contextualSpacing/>
              <w:jc w:val="center"/>
              <w:rPr>
                <w:bCs/>
                <w:sz w:val="18"/>
                <w:szCs w:val="18"/>
              </w:rPr>
            </w:pPr>
            <w:r w:rsidRPr="00423173">
              <w:rPr>
                <w:bCs/>
                <w:sz w:val="18"/>
                <w:szCs w:val="18"/>
              </w:rPr>
              <w:t>20,5</w:t>
            </w:r>
          </w:p>
        </w:tc>
        <w:tc>
          <w:tcPr>
            <w:tcW w:w="262" w:type="pct"/>
            <w:shd w:val="clear" w:color="auto" w:fill="auto"/>
            <w:vAlign w:val="center"/>
          </w:tcPr>
          <w:p w14:paraId="4859D3B5" w14:textId="43F9C133" w:rsidR="001D4BE9" w:rsidRPr="00423173" w:rsidRDefault="001D4BE9" w:rsidP="001D4BE9">
            <w:pPr>
              <w:spacing w:line="276" w:lineRule="auto"/>
              <w:contextualSpacing/>
              <w:jc w:val="center"/>
              <w:rPr>
                <w:bCs/>
                <w:sz w:val="18"/>
                <w:szCs w:val="18"/>
              </w:rPr>
            </w:pPr>
            <w:r w:rsidRPr="00423173">
              <w:rPr>
                <w:bCs/>
                <w:sz w:val="18"/>
                <w:szCs w:val="18"/>
              </w:rPr>
              <w:t>20,45</w:t>
            </w:r>
          </w:p>
        </w:tc>
        <w:tc>
          <w:tcPr>
            <w:tcW w:w="257" w:type="pct"/>
            <w:shd w:val="clear" w:color="auto" w:fill="auto"/>
            <w:vAlign w:val="center"/>
          </w:tcPr>
          <w:p w14:paraId="391B9A73" w14:textId="5F759E96" w:rsidR="001D4BE9" w:rsidRPr="00423173" w:rsidRDefault="001D4BE9" w:rsidP="001D4BE9">
            <w:pPr>
              <w:spacing w:line="276" w:lineRule="auto"/>
              <w:contextualSpacing/>
              <w:jc w:val="center"/>
              <w:rPr>
                <w:bCs/>
                <w:sz w:val="18"/>
                <w:szCs w:val="18"/>
              </w:rPr>
            </w:pPr>
            <w:r w:rsidRPr="00423173">
              <w:rPr>
                <w:bCs/>
                <w:sz w:val="18"/>
                <w:szCs w:val="18"/>
              </w:rPr>
              <w:t>20,4</w:t>
            </w:r>
          </w:p>
        </w:tc>
        <w:tc>
          <w:tcPr>
            <w:tcW w:w="281" w:type="pct"/>
            <w:shd w:val="clear" w:color="auto" w:fill="auto"/>
            <w:vAlign w:val="center"/>
          </w:tcPr>
          <w:p w14:paraId="7301037E" w14:textId="3E51D142" w:rsidR="001D4BE9" w:rsidRPr="00423173" w:rsidRDefault="001D4BE9" w:rsidP="001D4BE9">
            <w:pPr>
              <w:spacing w:line="276" w:lineRule="auto"/>
              <w:contextualSpacing/>
              <w:jc w:val="center"/>
              <w:rPr>
                <w:bCs/>
                <w:sz w:val="18"/>
                <w:szCs w:val="18"/>
              </w:rPr>
            </w:pPr>
            <w:r w:rsidRPr="00423173">
              <w:rPr>
                <w:bCs/>
                <w:sz w:val="18"/>
                <w:szCs w:val="18"/>
              </w:rPr>
              <w:t>20,35</w:t>
            </w:r>
          </w:p>
        </w:tc>
        <w:tc>
          <w:tcPr>
            <w:tcW w:w="267" w:type="pct"/>
            <w:shd w:val="clear" w:color="auto" w:fill="auto"/>
            <w:vAlign w:val="center"/>
          </w:tcPr>
          <w:p w14:paraId="08EFF130" w14:textId="63D5B8FA" w:rsidR="001D4BE9" w:rsidRPr="00423173" w:rsidRDefault="001D4BE9" w:rsidP="001D4BE9">
            <w:pPr>
              <w:spacing w:line="276" w:lineRule="auto"/>
              <w:contextualSpacing/>
              <w:jc w:val="center"/>
              <w:rPr>
                <w:bCs/>
                <w:sz w:val="18"/>
                <w:szCs w:val="18"/>
              </w:rPr>
            </w:pPr>
            <w:r w:rsidRPr="00423173">
              <w:rPr>
                <w:bCs/>
                <w:sz w:val="18"/>
                <w:szCs w:val="18"/>
              </w:rPr>
              <w:t>20,3</w:t>
            </w:r>
          </w:p>
        </w:tc>
        <w:tc>
          <w:tcPr>
            <w:tcW w:w="266" w:type="pct"/>
            <w:shd w:val="clear" w:color="auto" w:fill="auto"/>
            <w:vAlign w:val="center"/>
          </w:tcPr>
          <w:p w14:paraId="78046E04" w14:textId="19262D28" w:rsidR="001D4BE9" w:rsidRPr="00423173" w:rsidRDefault="001D4BE9" w:rsidP="001D4BE9">
            <w:pPr>
              <w:spacing w:line="276" w:lineRule="auto"/>
              <w:contextualSpacing/>
              <w:jc w:val="center"/>
              <w:rPr>
                <w:bCs/>
                <w:sz w:val="18"/>
                <w:szCs w:val="18"/>
              </w:rPr>
            </w:pPr>
            <w:r w:rsidRPr="00423173">
              <w:rPr>
                <w:bCs/>
                <w:sz w:val="18"/>
                <w:szCs w:val="18"/>
              </w:rPr>
              <w:t>20,0</w:t>
            </w:r>
          </w:p>
        </w:tc>
        <w:tc>
          <w:tcPr>
            <w:tcW w:w="267" w:type="pct"/>
            <w:shd w:val="clear" w:color="auto" w:fill="auto"/>
            <w:vAlign w:val="center"/>
          </w:tcPr>
          <w:p w14:paraId="5CFD7667" w14:textId="689F254E" w:rsidR="001D4BE9" w:rsidRPr="00423173" w:rsidRDefault="001D4BE9" w:rsidP="001D4BE9">
            <w:pPr>
              <w:spacing w:line="276" w:lineRule="auto"/>
              <w:contextualSpacing/>
              <w:jc w:val="center"/>
              <w:rPr>
                <w:bCs/>
                <w:sz w:val="18"/>
                <w:szCs w:val="18"/>
              </w:rPr>
            </w:pPr>
            <w:r w:rsidRPr="00423173">
              <w:rPr>
                <w:bCs/>
                <w:sz w:val="18"/>
                <w:szCs w:val="18"/>
              </w:rPr>
              <w:t>19,5</w:t>
            </w:r>
          </w:p>
        </w:tc>
        <w:tc>
          <w:tcPr>
            <w:tcW w:w="353" w:type="pct"/>
            <w:shd w:val="clear" w:color="auto" w:fill="auto"/>
            <w:vAlign w:val="center"/>
          </w:tcPr>
          <w:p w14:paraId="02B43D71" w14:textId="3837773E" w:rsidR="001D4BE9" w:rsidRPr="00423173" w:rsidRDefault="006B765D" w:rsidP="001D4BE9">
            <w:pPr>
              <w:spacing w:line="276" w:lineRule="auto"/>
              <w:contextualSpacing/>
              <w:jc w:val="center"/>
              <w:rPr>
                <w:bCs/>
                <w:sz w:val="18"/>
                <w:szCs w:val="18"/>
              </w:rPr>
            </w:pPr>
            <w:r>
              <w:rPr>
                <w:bCs/>
                <w:sz w:val="18"/>
                <w:szCs w:val="18"/>
              </w:rPr>
              <w:t>19,3</w:t>
            </w:r>
          </w:p>
        </w:tc>
      </w:tr>
      <w:tr w:rsidR="001D4BE9" w:rsidRPr="00746E87" w14:paraId="5913FE50" w14:textId="77777777" w:rsidTr="00423173">
        <w:tc>
          <w:tcPr>
            <w:tcW w:w="168" w:type="pct"/>
          </w:tcPr>
          <w:p w14:paraId="06D55FFE" w14:textId="6BE34302" w:rsidR="001D4BE9" w:rsidRPr="001D4BE9" w:rsidRDefault="001D4BE9" w:rsidP="001D4BE9">
            <w:pPr>
              <w:spacing w:line="276" w:lineRule="auto"/>
              <w:contextualSpacing/>
              <w:jc w:val="center"/>
              <w:rPr>
                <w:sz w:val="18"/>
                <w:szCs w:val="18"/>
              </w:rPr>
            </w:pPr>
            <w:r>
              <w:rPr>
                <w:sz w:val="18"/>
                <w:szCs w:val="18"/>
              </w:rPr>
              <w:t>19</w:t>
            </w:r>
          </w:p>
        </w:tc>
        <w:tc>
          <w:tcPr>
            <w:tcW w:w="913" w:type="pct"/>
          </w:tcPr>
          <w:p w14:paraId="42D03A16" w14:textId="57710C8D" w:rsidR="001D4BE9" w:rsidRPr="005A09B6" w:rsidRDefault="001D4BE9" w:rsidP="001D4BE9">
            <w:pPr>
              <w:spacing w:line="276" w:lineRule="auto"/>
              <w:contextualSpacing/>
              <w:rPr>
                <w:bCs/>
                <w:sz w:val="18"/>
                <w:szCs w:val="18"/>
              </w:rPr>
            </w:pPr>
            <w:r w:rsidRPr="005A09B6">
              <w:rPr>
                <w:rFonts w:eastAsia="Calibri"/>
                <w:sz w:val="18"/>
                <w:szCs w:val="18"/>
              </w:rPr>
              <w:t>Доля домохозяйств, имеющих широкополосный доступ к сети Интернет, %</w:t>
            </w:r>
          </w:p>
        </w:tc>
        <w:tc>
          <w:tcPr>
            <w:tcW w:w="272" w:type="pct"/>
            <w:shd w:val="clear" w:color="auto" w:fill="auto"/>
            <w:vAlign w:val="center"/>
          </w:tcPr>
          <w:p w14:paraId="49513B47" w14:textId="3C671001" w:rsidR="001D4BE9" w:rsidRPr="00C227ED" w:rsidRDefault="001D4BE9" w:rsidP="001D4BE9">
            <w:pPr>
              <w:spacing w:line="276" w:lineRule="auto"/>
              <w:contextualSpacing/>
              <w:jc w:val="center"/>
              <w:rPr>
                <w:bCs/>
                <w:sz w:val="18"/>
                <w:szCs w:val="18"/>
                <w:highlight w:val="red"/>
              </w:rPr>
            </w:pPr>
            <w:r>
              <w:rPr>
                <w:bCs/>
                <w:sz w:val="18"/>
                <w:szCs w:val="18"/>
              </w:rPr>
              <w:t>99,8</w:t>
            </w:r>
          </w:p>
        </w:tc>
        <w:tc>
          <w:tcPr>
            <w:tcW w:w="260" w:type="pct"/>
            <w:shd w:val="clear" w:color="auto" w:fill="auto"/>
            <w:vAlign w:val="center"/>
          </w:tcPr>
          <w:p w14:paraId="4C5BF21A" w14:textId="58DDDB11" w:rsidR="001D4BE9" w:rsidRPr="005A09B6" w:rsidRDefault="001D4BE9" w:rsidP="001D4BE9">
            <w:pPr>
              <w:spacing w:line="276" w:lineRule="auto"/>
              <w:contextualSpacing/>
              <w:jc w:val="center"/>
              <w:rPr>
                <w:bCs/>
                <w:sz w:val="18"/>
                <w:szCs w:val="18"/>
              </w:rPr>
            </w:pPr>
            <w:r>
              <w:rPr>
                <w:bCs/>
                <w:sz w:val="18"/>
                <w:szCs w:val="18"/>
              </w:rPr>
              <w:t>99,8</w:t>
            </w:r>
          </w:p>
        </w:tc>
        <w:tc>
          <w:tcPr>
            <w:tcW w:w="262" w:type="pct"/>
            <w:shd w:val="clear" w:color="auto" w:fill="auto"/>
            <w:vAlign w:val="center"/>
          </w:tcPr>
          <w:p w14:paraId="7E63AB14" w14:textId="5229F9CF" w:rsidR="001D4BE9" w:rsidRPr="005A09B6" w:rsidRDefault="001D4BE9" w:rsidP="001D4BE9">
            <w:pPr>
              <w:spacing w:line="276" w:lineRule="auto"/>
              <w:contextualSpacing/>
              <w:jc w:val="center"/>
              <w:rPr>
                <w:bCs/>
                <w:sz w:val="18"/>
                <w:szCs w:val="18"/>
              </w:rPr>
            </w:pPr>
            <w:r>
              <w:rPr>
                <w:bCs/>
                <w:sz w:val="18"/>
                <w:szCs w:val="18"/>
              </w:rPr>
              <w:t>99,8</w:t>
            </w:r>
          </w:p>
        </w:tc>
        <w:tc>
          <w:tcPr>
            <w:tcW w:w="262" w:type="pct"/>
            <w:shd w:val="clear" w:color="auto" w:fill="auto"/>
            <w:vAlign w:val="center"/>
          </w:tcPr>
          <w:p w14:paraId="50A72416" w14:textId="2F6163D9" w:rsidR="001D4BE9" w:rsidRPr="005A09B6" w:rsidRDefault="001D4BE9" w:rsidP="001D4BE9">
            <w:pPr>
              <w:spacing w:line="276" w:lineRule="auto"/>
              <w:contextualSpacing/>
              <w:jc w:val="center"/>
              <w:rPr>
                <w:bCs/>
                <w:sz w:val="18"/>
                <w:szCs w:val="18"/>
              </w:rPr>
            </w:pPr>
            <w:r>
              <w:rPr>
                <w:bCs/>
                <w:sz w:val="18"/>
                <w:szCs w:val="18"/>
              </w:rPr>
              <w:t>99,8</w:t>
            </w:r>
          </w:p>
        </w:tc>
        <w:tc>
          <w:tcPr>
            <w:tcW w:w="384" w:type="pct"/>
            <w:shd w:val="clear" w:color="auto" w:fill="auto"/>
            <w:vAlign w:val="center"/>
          </w:tcPr>
          <w:p w14:paraId="372049B8" w14:textId="46405A04" w:rsidR="001D4BE9" w:rsidRPr="005A09B6" w:rsidRDefault="001D4BE9" w:rsidP="001D4BE9">
            <w:pPr>
              <w:spacing w:line="276" w:lineRule="auto"/>
              <w:contextualSpacing/>
              <w:jc w:val="center"/>
              <w:rPr>
                <w:bCs/>
                <w:sz w:val="18"/>
                <w:szCs w:val="18"/>
              </w:rPr>
            </w:pPr>
            <w:r>
              <w:rPr>
                <w:bCs/>
                <w:sz w:val="18"/>
                <w:szCs w:val="18"/>
              </w:rPr>
              <w:t>99,8</w:t>
            </w:r>
          </w:p>
        </w:tc>
        <w:tc>
          <w:tcPr>
            <w:tcW w:w="264" w:type="pct"/>
            <w:shd w:val="clear" w:color="auto" w:fill="auto"/>
            <w:vAlign w:val="center"/>
          </w:tcPr>
          <w:p w14:paraId="6CB8D6A2" w14:textId="2DCA31A8" w:rsidR="001D4BE9" w:rsidRPr="005A09B6" w:rsidRDefault="001D4BE9" w:rsidP="001D4BE9">
            <w:pPr>
              <w:spacing w:line="276" w:lineRule="auto"/>
              <w:contextualSpacing/>
              <w:jc w:val="center"/>
              <w:rPr>
                <w:bCs/>
                <w:sz w:val="18"/>
                <w:szCs w:val="18"/>
              </w:rPr>
            </w:pPr>
            <w:r>
              <w:rPr>
                <w:bCs/>
                <w:sz w:val="18"/>
                <w:szCs w:val="18"/>
              </w:rPr>
              <w:t>99,8</w:t>
            </w:r>
          </w:p>
        </w:tc>
        <w:tc>
          <w:tcPr>
            <w:tcW w:w="262" w:type="pct"/>
            <w:shd w:val="clear" w:color="auto" w:fill="auto"/>
            <w:vAlign w:val="center"/>
          </w:tcPr>
          <w:p w14:paraId="0A0EE6F0" w14:textId="40DFCA94" w:rsidR="001D4BE9" w:rsidRPr="005A09B6" w:rsidRDefault="001D4BE9" w:rsidP="001D4BE9">
            <w:pPr>
              <w:spacing w:line="276" w:lineRule="auto"/>
              <w:contextualSpacing/>
              <w:jc w:val="center"/>
              <w:rPr>
                <w:bCs/>
                <w:sz w:val="18"/>
                <w:szCs w:val="18"/>
              </w:rPr>
            </w:pPr>
            <w:r>
              <w:rPr>
                <w:bCs/>
                <w:sz w:val="18"/>
                <w:szCs w:val="18"/>
              </w:rPr>
              <w:t>99,8</w:t>
            </w:r>
          </w:p>
        </w:tc>
        <w:tc>
          <w:tcPr>
            <w:tcW w:w="262" w:type="pct"/>
            <w:shd w:val="clear" w:color="auto" w:fill="auto"/>
            <w:vAlign w:val="center"/>
          </w:tcPr>
          <w:p w14:paraId="78BE2FD2" w14:textId="646B73B8" w:rsidR="001D4BE9" w:rsidRPr="005A09B6" w:rsidRDefault="001D4BE9" w:rsidP="001D4BE9">
            <w:pPr>
              <w:spacing w:line="276" w:lineRule="auto"/>
              <w:contextualSpacing/>
              <w:jc w:val="center"/>
              <w:rPr>
                <w:bCs/>
                <w:sz w:val="18"/>
                <w:szCs w:val="18"/>
              </w:rPr>
            </w:pPr>
            <w:r>
              <w:rPr>
                <w:bCs/>
                <w:sz w:val="18"/>
                <w:szCs w:val="18"/>
              </w:rPr>
              <w:t>99,8</w:t>
            </w:r>
          </w:p>
        </w:tc>
        <w:tc>
          <w:tcPr>
            <w:tcW w:w="257" w:type="pct"/>
            <w:shd w:val="clear" w:color="auto" w:fill="auto"/>
            <w:vAlign w:val="center"/>
          </w:tcPr>
          <w:p w14:paraId="333D72B1" w14:textId="09433F86" w:rsidR="001D4BE9" w:rsidRPr="005A09B6" w:rsidRDefault="001D4BE9" w:rsidP="001D4BE9">
            <w:pPr>
              <w:spacing w:line="276" w:lineRule="auto"/>
              <w:contextualSpacing/>
              <w:jc w:val="center"/>
              <w:rPr>
                <w:bCs/>
                <w:sz w:val="18"/>
                <w:szCs w:val="18"/>
              </w:rPr>
            </w:pPr>
            <w:r>
              <w:rPr>
                <w:bCs/>
                <w:sz w:val="18"/>
                <w:szCs w:val="18"/>
              </w:rPr>
              <w:t>99,8</w:t>
            </w:r>
          </w:p>
        </w:tc>
        <w:tc>
          <w:tcPr>
            <w:tcW w:w="281" w:type="pct"/>
            <w:shd w:val="clear" w:color="auto" w:fill="auto"/>
            <w:vAlign w:val="center"/>
          </w:tcPr>
          <w:p w14:paraId="5765BD40" w14:textId="73E8BDCF" w:rsidR="001D4BE9" w:rsidRPr="005A09B6" w:rsidRDefault="001D4BE9" w:rsidP="001D4BE9">
            <w:pPr>
              <w:spacing w:line="276" w:lineRule="auto"/>
              <w:contextualSpacing/>
              <w:jc w:val="center"/>
              <w:rPr>
                <w:bCs/>
                <w:sz w:val="18"/>
                <w:szCs w:val="18"/>
              </w:rPr>
            </w:pPr>
            <w:r>
              <w:rPr>
                <w:bCs/>
                <w:sz w:val="18"/>
                <w:szCs w:val="18"/>
              </w:rPr>
              <w:t>99,8</w:t>
            </w:r>
          </w:p>
        </w:tc>
        <w:tc>
          <w:tcPr>
            <w:tcW w:w="267" w:type="pct"/>
            <w:shd w:val="clear" w:color="auto" w:fill="auto"/>
            <w:vAlign w:val="center"/>
          </w:tcPr>
          <w:p w14:paraId="751A2EFE" w14:textId="42C6AF00" w:rsidR="001D4BE9" w:rsidRPr="00746E87" w:rsidRDefault="001D4BE9" w:rsidP="001D4BE9">
            <w:pPr>
              <w:spacing w:line="276" w:lineRule="auto"/>
              <w:contextualSpacing/>
              <w:jc w:val="center"/>
              <w:rPr>
                <w:bCs/>
                <w:sz w:val="18"/>
                <w:szCs w:val="18"/>
              </w:rPr>
            </w:pPr>
            <w:r>
              <w:rPr>
                <w:bCs/>
                <w:sz w:val="18"/>
                <w:szCs w:val="18"/>
              </w:rPr>
              <w:t>99,8</w:t>
            </w:r>
          </w:p>
        </w:tc>
        <w:tc>
          <w:tcPr>
            <w:tcW w:w="266" w:type="pct"/>
            <w:shd w:val="clear" w:color="auto" w:fill="auto"/>
            <w:vAlign w:val="center"/>
          </w:tcPr>
          <w:p w14:paraId="0889B1F3" w14:textId="5B347621" w:rsidR="001D4BE9" w:rsidRPr="00746E87" w:rsidRDefault="001D4BE9" w:rsidP="001D4BE9">
            <w:pPr>
              <w:spacing w:line="276" w:lineRule="auto"/>
              <w:contextualSpacing/>
              <w:jc w:val="center"/>
              <w:rPr>
                <w:bCs/>
                <w:sz w:val="18"/>
                <w:szCs w:val="18"/>
              </w:rPr>
            </w:pPr>
            <w:r>
              <w:rPr>
                <w:bCs/>
                <w:sz w:val="18"/>
                <w:szCs w:val="18"/>
              </w:rPr>
              <w:t>99,8</w:t>
            </w:r>
          </w:p>
        </w:tc>
        <w:tc>
          <w:tcPr>
            <w:tcW w:w="267" w:type="pct"/>
            <w:shd w:val="clear" w:color="auto" w:fill="auto"/>
            <w:vAlign w:val="center"/>
          </w:tcPr>
          <w:p w14:paraId="257C6B81" w14:textId="06A4B5BF" w:rsidR="001D4BE9" w:rsidRPr="00746E87" w:rsidRDefault="001D4BE9" w:rsidP="001D4BE9">
            <w:pPr>
              <w:spacing w:line="276" w:lineRule="auto"/>
              <w:contextualSpacing/>
              <w:jc w:val="center"/>
              <w:rPr>
                <w:bCs/>
                <w:sz w:val="18"/>
                <w:szCs w:val="18"/>
              </w:rPr>
            </w:pPr>
            <w:r>
              <w:rPr>
                <w:bCs/>
                <w:sz w:val="18"/>
                <w:szCs w:val="18"/>
              </w:rPr>
              <w:t>99,8</w:t>
            </w:r>
          </w:p>
        </w:tc>
        <w:tc>
          <w:tcPr>
            <w:tcW w:w="353" w:type="pct"/>
            <w:shd w:val="clear" w:color="auto" w:fill="auto"/>
            <w:vAlign w:val="center"/>
          </w:tcPr>
          <w:p w14:paraId="3134FE7E" w14:textId="6773CE26" w:rsidR="001D4BE9" w:rsidRPr="00746E87" w:rsidRDefault="006B765D" w:rsidP="001D4BE9">
            <w:pPr>
              <w:spacing w:line="276" w:lineRule="auto"/>
              <w:contextualSpacing/>
              <w:jc w:val="center"/>
              <w:rPr>
                <w:bCs/>
                <w:sz w:val="18"/>
                <w:szCs w:val="18"/>
              </w:rPr>
            </w:pPr>
            <w:r>
              <w:rPr>
                <w:bCs/>
                <w:sz w:val="18"/>
                <w:szCs w:val="18"/>
              </w:rPr>
              <w:t>99,8</w:t>
            </w:r>
          </w:p>
        </w:tc>
      </w:tr>
      <w:tr w:rsidR="001D4BE9" w:rsidRPr="00746E87" w14:paraId="3B9A9C6D" w14:textId="77777777" w:rsidTr="00423173">
        <w:tc>
          <w:tcPr>
            <w:tcW w:w="168" w:type="pct"/>
          </w:tcPr>
          <w:p w14:paraId="5329573A" w14:textId="608D51BA" w:rsidR="001D4BE9" w:rsidRPr="001D4BE9" w:rsidRDefault="001D4BE9" w:rsidP="001D4BE9">
            <w:pPr>
              <w:spacing w:line="276" w:lineRule="auto"/>
              <w:contextualSpacing/>
              <w:jc w:val="center"/>
              <w:rPr>
                <w:sz w:val="18"/>
                <w:szCs w:val="18"/>
              </w:rPr>
            </w:pPr>
            <w:r>
              <w:rPr>
                <w:sz w:val="18"/>
                <w:szCs w:val="18"/>
              </w:rPr>
              <w:t>20</w:t>
            </w:r>
          </w:p>
        </w:tc>
        <w:tc>
          <w:tcPr>
            <w:tcW w:w="913" w:type="pct"/>
          </w:tcPr>
          <w:p w14:paraId="740421A3" w14:textId="1AA7A847" w:rsidR="001D4BE9" w:rsidRPr="00746E87" w:rsidRDefault="001D4BE9" w:rsidP="001D4BE9">
            <w:pPr>
              <w:spacing w:line="276" w:lineRule="auto"/>
              <w:contextualSpacing/>
              <w:rPr>
                <w:bCs/>
                <w:sz w:val="18"/>
                <w:szCs w:val="18"/>
              </w:rPr>
            </w:pPr>
            <w:r w:rsidRPr="00746E87">
              <w:rPr>
                <w:bCs/>
                <w:sz w:val="18"/>
                <w:szCs w:val="18"/>
              </w:rPr>
              <w:t>Ввод в действие жилых домов, тыс.кв.м. в общей площади</w:t>
            </w:r>
          </w:p>
        </w:tc>
        <w:tc>
          <w:tcPr>
            <w:tcW w:w="272" w:type="pct"/>
            <w:shd w:val="clear" w:color="auto" w:fill="auto"/>
            <w:vAlign w:val="center"/>
          </w:tcPr>
          <w:p w14:paraId="5D8B54B0" w14:textId="77DD071F" w:rsidR="001D4BE9" w:rsidRPr="00C227ED" w:rsidRDefault="001D4BE9" w:rsidP="001D4BE9">
            <w:pPr>
              <w:spacing w:line="276" w:lineRule="auto"/>
              <w:contextualSpacing/>
              <w:jc w:val="center"/>
              <w:rPr>
                <w:bCs/>
                <w:sz w:val="18"/>
                <w:szCs w:val="18"/>
                <w:highlight w:val="red"/>
              </w:rPr>
            </w:pPr>
            <w:r w:rsidRPr="00423173">
              <w:rPr>
                <w:bCs/>
                <w:sz w:val="18"/>
                <w:szCs w:val="18"/>
              </w:rPr>
              <w:t>6,00</w:t>
            </w:r>
          </w:p>
        </w:tc>
        <w:tc>
          <w:tcPr>
            <w:tcW w:w="260" w:type="pct"/>
            <w:shd w:val="clear" w:color="auto" w:fill="auto"/>
            <w:vAlign w:val="center"/>
          </w:tcPr>
          <w:p w14:paraId="453CC21F" w14:textId="75672CF1" w:rsidR="001D4BE9" w:rsidRPr="00423173" w:rsidRDefault="001D4BE9" w:rsidP="001D4BE9">
            <w:pPr>
              <w:spacing w:line="276" w:lineRule="auto"/>
              <w:contextualSpacing/>
              <w:jc w:val="center"/>
              <w:rPr>
                <w:bCs/>
                <w:sz w:val="18"/>
                <w:szCs w:val="18"/>
              </w:rPr>
            </w:pPr>
            <w:r w:rsidRPr="00423173">
              <w:rPr>
                <w:bCs/>
                <w:sz w:val="18"/>
                <w:szCs w:val="18"/>
              </w:rPr>
              <w:t>6,2</w:t>
            </w:r>
          </w:p>
        </w:tc>
        <w:tc>
          <w:tcPr>
            <w:tcW w:w="262" w:type="pct"/>
            <w:shd w:val="clear" w:color="auto" w:fill="auto"/>
            <w:vAlign w:val="center"/>
          </w:tcPr>
          <w:p w14:paraId="46F00577" w14:textId="1233FCFC" w:rsidR="001D4BE9" w:rsidRPr="00423173" w:rsidRDefault="001D4BE9" w:rsidP="001D4BE9">
            <w:pPr>
              <w:spacing w:line="276" w:lineRule="auto"/>
              <w:contextualSpacing/>
              <w:jc w:val="center"/>
              <w:rPr>
                <w:bCs/>
                <w:sz w:val="18"/>
                <w:szCs w:val="18"/>
              </w:rPr>
            </w:pPr>
            <w:r w:rsidRPr="00423173">
              <w:rPr>
                <w:bCs/>
                <w:sz w:val="18"/>
                <w:szCs w:val="18"/>
              </w:rPr>
              <w:t>6,5</w:t>
            </w:r>
          </w:p>
        </w:tc>
        <w:tc>
          <w:tcPr>
            <w:tcW w:w="262" w:type="pct"/>
            <w:shd w:val="clear" w:color="auto" w:fill="auto"/>
            <w:vAlign w:val="center"/>
          </w:tcPr>
          <w:p w14:paraId="010E76C8" w14:textId="6F7D0485" w:rsidR="001D4BE9" w:rsidRPr="00423173" w:rsidRDefault="001D4BE9" w:rsidP="001D4BE9">
            <w:pPr>
              <w:spacing w:line="276" w:lineRule="auto"/>
              <w:contextualSpacing/>
              <w:jc w:val="center"/>
              <w:rPr>
                <w:bCs/>
                <w:sz w:val="18"/>
                <w:szCs w:val="18"/>
              </w:rPr>
            </w:pPr>
            <w:r w:rsidRPr="00423173">
              <w:rPr>
                <w:bCs/>
                <w:sz w:val="18"/>
                <w:szCs w:val="18"/>
              </w:rPr>
              <w:t>6,8</w:t>
            </w:r>
          </w:p>
        </w:tc>
        <w:tc>
          <w:tcPr>
            <w:tcW w:w="384" w:type="pct"/>
            <w:shd w:val="clear" w:color="auto" w:fill="auto"/>
            <w:vAlign w:val="center"/>
          </w:tcPr>
          <w:p w14:paraId="22EF9440" w14:textId="2A234C44" w:rsidR="001D4BE9" w:rsidRPr="00423173" w:rsidRDefault="001D4BE9" w:rsidP="001D4BE9">
            <w:pPr>
              <w:spacing w:line="276" w:lineRule="auto"/>
              <w:contextualSpacing/>
              <w:jc w:val="center"/>
              <w:rPr>
                <w:bCs/>
                <w:sz w:val="18"/>
                <w:szCs w:val="18"/>
              </w:rPr>
            </w:pPr>
            <w:r w:rsidRPr="00423173">
              <w:rPr>
                <w:bCs/>
                <w:sz w:val="18"/>
                <w:szCs w:val="18"/>
              </w:rPr>
              <w:t>7,01</w:t>
            </w:r>
          </w:p>
        </w:tc>
        <w:tc>
          <w:tcPr>
            <w:tcW w:w="264" w:type="pct"/>
            <w:shd w:val="clear" w:color="auto" w:fill="auto"/>
            <w:vAlign w:val="center"/>
          </w:tcPr>
          <w:p w14:paraId="5C171A90" w14:textId="2731A08D" w:rsidR="001D4BE9" w:rsidRPr="00423173" w:rsidRDefault="001D4BE9" w:rsidP="001D4BE9">
            <w:pPr>
              <w:spacing w:line="276" w:lineRule="auto"/>
              <w:contextualSpacing/>
              <w:jc w:val="center"/>
              <w:rPr>
                <w:bCs/>
                <w:sz w:val="18"/>
                <w:szCs w:val="18"/>
              </w:rPr>
            </w:pPr>
            <w:r w:rsidRPr="00423173">
              <w:rPr>
                <w:bCs/>
                <w:sz w:val="18"/>
                <w:szCs w:val="18"/>
              </w:rPr>
              <w:t>7,1</w:t>
            </w:r>
          </w:p>
        </w:tc>
        <w:tc>
          <w:tcPr>
            <w:tcW w:w="262" w:type="pct"/>
            <w:shd w:val="clear" w:color="auto" w:fill="auto"/>
            <w:vAlign w:val="center"/>
          </w:tcPr>
          <w:p w14:paraId="7D62FE4F" w14:textId="35E8FE84" w:rsidR="001D4BE9" w:rsidRPr="00423173" w:rsidRDefault="001D4BE9" w:rsidP="001D4BE9">
            <w:pPr>
              <w:spacing w:line="276" w:lineRule="auto"/>
              <w:contextualSpacing/>
              <w:jc w:val="center"/>
              <w:rPr>
                <w:bCs/>
                <w:sz w:val="18"/>
                <w:szCs w:val="18"/>
              </w:rPr>
            </w:pPr>
            <w:r w:rsidRPr="00423173">
              <w:rPr>
                <w:bCs/>
                <w:sz w:val="18"/>
                <w:szCs w:val="18"/>
              </w:rPr>
              <w:t>7,2</w:t>
            </w:r>
          </w:p>
        </w:tc>
        <w:tc>
          <w:tcPr>
            <w:tcW w:w="262" w:type="pct"/>
            <w:shd w:val="clear" w:color="auto" w:fill="auto"/>
            <w:vAlign w:val="center"/>
          </w:tcPr>
          <w:p w14:paraId="59C305BF" w14:textId="4678D7C2" w:rsidR="001D4BE9" w:rsidRPr="00423173" w:rsidRDefault="001D4BE9" w:rsidP="001D4BE9">
            <w:pPr>
              <w:spacing w:line="276" w:lineRule="auto"/>
              <w:contextualSpacing/>
              <w:jc w:val="center"/>
              <w:rPr>
                <w:bCs/>
                <w:sz w:val="18"/>
                <w:szCs w:val="18"/>
              </w:rPr>
            </w:pPr>
            <w:r w:rsidRPr="00423173">
              <w:rPr>
                <w:bCs/>
                <w:sz w:val="18"/>
                <w:szCs w:val="18"/>
              </w:rPr>
              <w:t>7,2</w:t>
            </w:r>
          </w:p>
        </w:tc>
        <w:tc>
          <w:tcPr>
            <w:tcW w:w="257" w:type="pct"/>
            <w:shd w:val="clear" w:color="auto" w:fill="auto"/>
            <w:vAlign w:val="center"/>
          </w:tcPr>
          <w:p w14:paraId="29C063B4" w14:textId="24FA0418" w:rsidR="001D4BE9" w:rsidRPr="00423173" w:rsidRDefault="001D4BE9" w:rsidP="001D4BE9">
            <w:pPr>
              <w:spacing w:line="276" w:lineRule="auto"/>
              <w:contextualSpacing/>
              <w:jc w:val="center"/>
              <w:rPr>
                <w:bCs/>
                <w:sz w:val="18"/>
                <w:szCs w:val="18"/>
              </w:rPr>
            </w:pPr>
            <w:r w:rsidRPr="00423173">
              <w:rPr>
                <w:bCs/>
                <w:sz w:val="18"/>
                <w:szCs w:val="18"/>
              </w:rPr>
              <w:t>7,3</w:t>
            </w:r>
          </w:p>
        </w:tc>
        <w:tc>
          <w:tcPr>
            <w:tcW w:w="281" w:type="pct"/>
            <w:shd w:val="clear" w:color="auto" w:fill="auto"/>
            <w:vAlign w:val="center"/>
          </w:tcPr>
          <w:p w14:paraId="54BDB8C5" w14:textId="267BE5A9" w:rsidR="001D4BE9" w:rsidRPr="00423173" w:rsidRDefault="001D4BE9" w:rsidP="001D4BE9">
            <w:pPr>
              <w:spacing w:line="276" w:lineRule="auto"/>
              <w:contextualSpacing/>
              <w:jc w:val="center"/>
              <w:rPr>
                <w:bCs/>
                <w:sz w:val="18"/>
                <w:szCs w:val="18"/>
              </w:rPr>
            </w:pPr>
            <w:r w:rsidRPr="00423173">
              <w:rPr>
                <w:bCs/>
                <w:sz w:val="18"/>
                <w:szCs w:val="18"/>
              </w:rPr>
              <w:t>7,3</w:t>
            </w:r>
          </w:p>
        </w:tc>
        <w:tc>
          <w:tcPr>
            <w:tcW w:w="267" w:type="pct"/>
            <w:shd w:val="clear" w:color="auto" w:fill="auto"/>
            <w:vAlign w:val="center"/>
          </w:tcPr>
          <w:p w14:paraId="0D66493E" w14:textId="7A264F2B" w:rsidR="001D4BE9" w:rsidRPr="00423173" w:rsidRDefault="001D4BE9" w:rsidP="001D4BE9">
            <w:pPr>
              <w:spacing w:line="276" w:lineRule="auto"/>
              <w:contextualSpacing/>
              <w:jc w:val="center"/>
              <w:rPr>
                <w:bCs/>
                <w:sz w:val="18"/>
                <w:szCs w:val="18"/>
              </w:rPr>
            </w:pPr>
            <w:r w:rsidRPr="00423173">
              <w:rPr>
                <w:bCs/>
                <w:sz w:val="18"/>
                <w:szCs w:val="18"/>
              </w:rPr>
              <w:t>7,3</w:t>
            </w:r>
          </w:p>
        </w:tc>
        <w:tc>
          <w:tcPr>
            <w:tcW w:w="266" w:type="pct"/>
            <w:shd w:val="clear" w:color="auto" w:fill="auto"/>
            <w:vAlign w:val="center"/>
          </w:tcPr>
          <w:p w14:paraId="281483AD" w14:textId="2AB82F77" w:rsidR="001D4BE9" w:rsidRPr="00423173" w:rsidRDefault="001D4BE9" w:rsidP="001D4BE9">
            <w:pPr>
              <w:spacing w:line="276" w:lineRule="auto"/>
              <w:contextualSpacing/>
              <w:jc w:val="center"/>
              <w:rPr>
                <w:bCs/>
                <w:sz w:val="18"/>
                <w:szCs w:val="18"/>
              </w:rPr>
            </w:pPr>
            <w:r w:rsidRPr="00423173">
              <w:rPr>
                <w:bCs/>
                <w:sz w:val="18"/>
                <w:szCs w:val="18"/>
              </w:rPr>
              <w:t>7,3</w:t>
            </w:r>
          </w:p>
        </w:tc>
        <w:tc>
          <w:tcPr>
            <w:tcW w:w="267" w:type="pct"/>
            <w:shd w:val="clear" w:color="auto" w:fill="auto"/>
            <w:vAlign w:val="center"/>
          </w:tcPr>
          <w:p w14:paraId="360C4782" w14:textId="7701B208" w:rsidR="001D4BE9" w:rsidRPr="00423173" w:rsidRDefault="001D4BE9" w:rsidP="001D4BE9">
            <w:pPr>
              <w:spacing w:line="276" w:lineRule="auto"/>
              <w:contextualSpacing/>
              <w:jc w:val="center"/>
              <w:rPr>
                <w:bCs/>
                <w:sz w:val="18"/>
                <w:szCs w:val="18"/>
              </w:rPr>
            </w:pPr>
            <w:r w:rsidRPr="00423173">
              <w:rPr>
                <w:bCs/>
                <w:sz w:val="18"/>
                <w:szCs w:val="18"/>
              </w:rPr>
              <w:t>7,3</w:t>
            </w:r>
          </w:p>
        </w:tc>
        <w:tc>
          <w:tcPr>
            <w:tcW w:w="353" w:type="pct"/>
            <w:shd w:val="clear" w:color="auto" w:fill="auto"/>
            <w:vAlign w:val="center"/>
          </w:tcPr>
          <w:p w14:paraId="102020E5" w14:textId="746A8B07" w:rsidR="001D4BE9" w:rsidRPr="00423173" w:rsidRDefault="006B765D" w:rsidP="001D4BE9">
            <w:pPr>
              <w:spacing w:line="276" w:lineRule="auto"/>
              <w:contextualSpacing/>
              <w:jc w:val="center"/>
              <w:rPr>
                <w:bCs/>
                <w:sz w:val="18"/>
                <w:szCs w:val="18"/>
              </w:rPr>
            </w:pPr>
            <w:r>
              <w:rPr>
                <w:bCs/>
                <w:sz w:val="18"/>
                <w:szCs w:val="18"/>
              </w:rPr>
              <w:t>7,35</w:t>
            </w:r>
          </w:p>
        </w:tc>
      </w:tr>
      <w:tr w:rsidR="001D4BE9" w:rsidRPr="00746E87" w14:paraId="5B874702" w14:textId="77777777" w:rsidTr="00423173">
        <w:tc>
          <w:tcPr>
            <w:tcW w:w="168" w:type="pct"/>
          </w:tcPr>
          <w:p w14:paraId="51B2CC1C" w14:textId="1A1ED94A" w:rsidR="001D4BE9" w:rsidRPr="001D4BE9" w:rsidRDefault="001D4BE9" w:rsidP="001D4BE9">
            <w:pPr>
              <w:spacing w:line="276" w:lineRule="auto"/>
              <w:contextualSpacing/>
              <w:jc w:val="center"/>
              <w:rPr>
                <w:sz w:val="18"/>
                <w:szCs w:val="18"/>
              </w:rPr>
            </w:pPr>
            <w:r>
              <w:rPr>
                <w:sz w:val="18"/>
                <w:szCs w:val="18"/>
              </w:rPr>
              <w:t>21</w:t>
            </w:r>
          </w:p>
        </w:tc>
        <w:tc>
          <w:tcPr>
            <w:tcW w:w="913" w:type="pct"/>
          </w:tcPr>
          <w:p w14:paraId="534D2ADB" w14:textId="301F6B41" w:rsidR="001D4BE9" w:rsidRPr="00746E87" w:rsidRDefault="001D4BE9" w:rsidP="001D4BE9">
            <w:pPr>
              <w:spacing w:line="276" w:lineRule="auto"/>
              <w:contextualSpacing/>
              <w:rPr>
                <w:bCs/>
                <w:sz w:val="18"/>
                <w:szCs w:val="18"/>
              </w:rPr>
            </w:pPr>
            <w:r w:rsidRPr="00746E87">
              <w:rPr>
                <w:bCs/>
                <w:sz w:val="18"/>
                <w:szCs w:val="18"/>
              </w:rPr>
              <w:t>Общая площадь жилых помещений, приходящаяся в среднем на 1 жителя, м2 (нарастающим итогом)</w:t>
            </w:r>
          </w:p>
        </w:tc>
        <w:tc>
          <w:tcPr>
            <w:tcW w:w="272" w:type="pct"/>
            <w:shd w:val="clear" w:color="auto" w:fill="auto"/>
            <w:vAlign w:val="center"/>
          </w:tcPr>
          <w:p w14:paraId="527207D9" w14:textId="1717D9E4" w:rsidR="001D4BE9" w:rsidRPr="00C227ED" w:rsidRDefault="001D4BE9" w:rsidP="001D4BE9">
            <w:pPr>
              <w:spacing w:line="276" w:lineRule="auto"/>
              <w:contextualSpacing/>
              <w:jc w:val="center"/>
              <w:rPr>
                <w:rFonts w:eastAsia="Calibri"/>
                <w:color w:val="000000"/>
                <w:sz w:val="18"/>
                <w:szCs w:val="18"/>
                <w:highlight w:val="red"/>
              </w:rPr>
            </w:pPr>
            <w:r w:rsidRPr="00423173">
              <w:rPr>
                <w:rFonts w:eastAsia="Calibri"/>
                <w:sz w:val="18"/>
                <w:szCs w:val="18"/>
              </w:rPr>
              <w:t>31,2</w:t>
            </w:r>
          </w:p>
        </w:tc>
        <w:tc>
          <w:tcPr>
            <w:tcW w:w="260" w:type="pct"/>
            <w:shd w:val="clear" w:color="auto" w:fill="auto"/>
            <w:vAlign w:val="center"/>
          </w:tcPr>
          <w:p w14:paraId="7BA3E612" w14:textId="090EB269" w:rsidR="001D4BE9" w:rsidRPr="00423173" w:rsidRDefault="001D4BE9" w:rsidP="001D4BE9">
            <w:pPr>
              <w:spacing w:line="276" w:lineRule="auto"/>
              <w:contextualSpacing/>
              <w:jc w:val="center"/>
              <w:rPr>
                <w:rFonts w:eastAsia="Calibri"/>
                <w:color w:val="000000"/>
                <w:sz w:val="18"/>
                <w:szCs w:val="18"/>
              </w:rPr>
            </w:pPr>
            <w:r w:rsidRPr="00423173">
              <w:rPr>
                <w:rFonts w:eastAsia="Calibri"/>
                <w:sz w:val="18"/>
                <w:szCs w:val="18"/>
              </w:rPr>
              <w:t>31,2</w:t>
            </w:r>
          </w:p>
        </w:tc>
        <w:tc>
          <w:tcPr>
            <w:tcW w:w="262" w:type="pct"/>
            <w:shd w:val="clear" w:color="auto" w:fill="auto"/>
            <w:vAlign w:val="center"/>
          </w:tcPr>
          <w:p w14:paraId="59BE435D" w14:textId="13DF0A90" w:rsidR="001D4BE9" w:rsidRPr="00423173" w:rsidRDefault="001D4BE9" w:rsidP="001D4BE9">
            <w:pPr>
              <w:spacing w:line="276" w:lineRule="auto"/>
              <w:contextualSpacing/>
              <w:jc w:val="center"/>
              <w:rPr>
                <w:rFonts w:eastAsia="Calibri"/>
                <w:sz w:val="18"/>
                <w:szCs w:val="18"/>
              </w:rPr>
            </w:pPr>
            <w:r w:rsidRPr="00423173">
              <w:rPr>
                <w:rFonts w:eastAsia="Calibri"/>
                <w:sz w:val="18"/>
                <w:szCs w:val="18"/>
              </w:rPr>
              <w:t>31,3</w:t>
            </w:r>
          </w:p>
        </w:tc>
        <w:tc>
          <w:tcPr>
            <w:tcW w:w="262" w:type="pct"/>
            <w:shd w:val="clear" w:color="auto" w:fill="auto"/>
            <w:vAlign w:val="center"/>
          </w:tcPr>
          <w:p w14:paraId="732B2651" w14:textId="6EA4F46D" w:rsidR="001D4BE9" w:rsidRPr="00423173" w:rsidRDefault="001D4BE9" w:rsidP="001D4BE9">
            <w:pPr>
              <w:spacing w:line="276" w:lineRule="auto"/>
              <w:contextualSpacing/>
              <w:jc w:val="center"/>
              <w:rPr>
                <w:rFonts w:eastAsia="Calibri"/>
                <w:sz w:val="18"/>
                <w:szCs w:val="18"/>
              </w:rPr>
            </w:pPr>
            <w:r w:rsidRPr="00423173">
              <w:rPr>
                <w:rFonts w:eastAsia="Calibri"/>
                <w:sz w:val="18"/>
                <w:szCs w:val="18"/>
              </w:rPr>
              <w:t>31,3</w:t>
            </w:r>
          </w:p>
        </w:tc>
        <w:tc>
          <w:tcPr>
            <w:tcW w:w="384" w:type="pct"/>
            <w:shd w:val="clear" w:color="auto" w:fill="auto"/>
            <w:vAlign w:val="center"/>
          </w:tcPr>
          <w:p w14:paraId="5969E1F8" w14:textId="4941E9B1" w:rsidR="001D4BE9" w:rsidRPr="00423173" w:rsidRDefault="001D4BE9" w:rsidP="001D4BE9">
            <w:pPr>
              <w:spacing w:line="276" w:lineRule="auto"/>
              <w:contextualSpacing/>
              <w:jc w:val="center"/>
              <w:rPr>
                <w:rFonts w:eastAsia="Calibri"/>
                <w:sz w:val="18"/>
                <w:szCs w:val="18"/>
              </w:rPr>
            </w:pPr>
            <w:r w:rsidRPr="00423173">
              <w:rPr>
                <w:rFonts w:eastAsia="Calibri"/>
                <w:sz w:val="18"/>
                <w:szCs w:val="18"/>
              </w:rPr>
              <w:t>31,4</w:t>
            </w:r>
          </w:p>
        </w:tc>
        <w:tc>
          <w:tcPr>
            <w:tcW w:w="264" w:type="pct"/>
            <w:shd w:val="clear" w:color="auto" w:fill="auto"/>
            <w:vAlign w:val="center"/>
          </w:tcPr>
          <w:p w14:paraId="4E0EBA57" w14:textId="00AEFAF4" w:rsidR="001D4BE9" w:rsidRPr="00423173" w:rsidRDefault="001D4BE9" w:rsidP="001D4BE9">
            <w:pPr>
              <w:spacing w:line="276" w:lineRule="auto"/>
              <w:contextualSpacing/>
              <w:jc w:val="center"/>
              <w:rPr>
                <w:rFonts w:eastAsia="Calibri"/>
                <w:sz w:val="18"/>
                <w:szCs w:val="18"/>
              </w:rPr>
            </w:pPr>
            <w:r w:rsidRPr="00423173">
              <w:rPr>
                <w:rFonts w:eastAsia="Calibri"/>
                <w:sz w:val="18"/>
                <w:szCs w:val="18"/>
              </w:rPr>
              <w:t>31,45</w:t>
            </w:r>
          </w:p>
        </w:tc>
        <w:tc>
          <w:tcPr>
            <w:tcW w:w="262" w:type="pct"/>
            <w:shd w:val="clear" w:color="auto" w:fill="auto"/>
            <w:vAlign w:val="center"/>
          </w:tcPr>
          <w:p w14:paraId="260F6DE1" w14:textId="53DE1956" w:rsidR="001D4BE9" w:rsidRPr="00423173" w:rsidRDefault="001D4BE9" w:rsidP="001D4BE9">
            <w:pPr>
              <w:spacing w:line="276" w:lineRule="auto"/>
              <w:contextualSpacing/>
              <w:jc w:val="center"/>
              <w:rPr>
                <w:rFonts w:eastAsia="Calibri"/>
                <w:sz w:val="18"/>
                <w:szCs w:val="18"/>
              </w:rPr>
            </w:pPr>
            <w:r w:rsidRPr="00423173">
              <w:rPr>
                <w:rFonts w:eastAsia="Calibri"/>
                <w:color w:val="000000"/>
                <w:sz w:val="18"/>
                <w:szCs w:val="18"/>
              </w:rPr>
              <w:t>31,45</w:t>
            </w:r>
          </w:p>
        </w:tc>
        <w:tc>
          <w:tcPr>
            <w:tcW w:w="262" w:type="pct"/>
            <w:shd w:val="clear" w:color="auto" w:fill="auto"/>
            <w:vAlign w:val="center"/>
          </w:tcPr>
          <w:p w14:paraId="38F71526" w14:textId="0A7EE904" w:rsidR="001D4BE9" w:rsidRPr="00423173" w:rsidRDefault="001D4BE9" w:rsidP="001D4BE9">
            <w:pPr>
              <w:spacing w:line="276" w:lineRule="auto"/>
              <w:contextualSpacing/>
              <w:jc w:val="center"/>
              <w:rPr>
                <w:rFonts w:eastAsia="Calibri"/>
                <w:color w:val="000000"/>
                <w:sz w:val="18"/>
                <w:szCs w:val="18"/>
              </w:rPr>
            </w:pPr>
            <w:r w:rsidRPr="00423173">
              <w:rPr>
                <w:rFonts w:eastAsia="Calibri"/>
                <w:color w:val="000000"/>
                <w:sz w:val="18"/>
                <w:szCs w:val="18"/>
              </w:rPr>
              <w:t>31,45</w:t>
            </w:r>
          </w:p>
        </w:tc>
        <w:tc>
          <w:tcPr>
            <w:tcW w:w="257" w:type="pct"/>
            <w:shd w:val="clear" w:color="auto" w:fill="auto"/>
            <w:vAlign w:val="center"/>
          </w:tcPr>
          <w:p w14:paraId="79F3266C" w14:textId="41BDE531" w:rsidR="001D4BE9" w:rsidRPr="00423173" w:rsidRDefault="001D4BE9" w:rsidP="001D4BE9">
            <w:pPr>
              <w:spacing w:line="276" w:lineRule="auto"/>
              <w:contextualSpacing/>
              <w:jc w:val="center"/>
              <w:rPr>
                <w:rFonts w:eastAsia="Calibri"/>
                <w:color w:val="000000"/>
                <w:sz w:val="18"/>
                <w:szCs w:val="18"/>
              </w:rPr>
            </w:pPr>
            <w:r w:rsidRPr="00423173">
              <w:rPr>
                <w:rFonts w:eastAsia="Calibri"/>
                <w:color w:val="000000"/>
                <w:sz w:val="18"/>
                <w:szCs w:val="18"/>
              </w:rPr>
              <w:t>31,5</w:t>
            </w:r>
          </w:p>
        </w:tc>
        <w:tc>
          <w:tcPr>
            <w:tcW w:w="281" w:type="pct"/>
            <w:shd w:val="clear" w:color="auto" w:fill="auto"/>
            <w:vAlign w:val="center"/>
          </w:tcPr>
          <w:p w14:paraId="0015F25A" w14:textId="2D0E5F1F" w:rsidR="001D4BE9" w:rsidRPr="00423173" w:rsidRDefault="001D4BE9" w:rsidP="001D4BE9">
            <w:pPr>
              <w:spacing w:line="276" w:lineRule="auto"/>
              <w:contextualSpacing/>
              <w:jc w:val="center"/>
              <w:rPr>
                <w:rFonts w:eastAsia="Calibri"/>
                <w:color w:val="000000"/>
                <w:sz w:val="18"/>
                <w:szCs w:val="18"/>
              </w:rPr>
            </w:pPr>
            <w:r w:rsidRPr="00423173">
              <w:rPr>
                <w:rFonts w:eastAsia="Calibri"/>
                <w:color w:val="000000"/>
                <w:sz w:val="18"/>
                <w:szCs w:val="18"/>
              </w:rPr>
              <w:t>31,5</w:t>
            </w:r>
          </w:p>
        </w:tc>
        <w:tc>
          <w:tcPr>
            <w:tcW w:w="267" w:type="pct"/>
            <w:shd w:val="clear" w:color="auto" w:fill="auto"/>
            <w:vAlign w:val="center"/>
          </w:tcPr>
          <w:p w14:paraId="64FF1693" w14:textId="1B63E555" w:rsidR="001D4BE9" w:rsidRPr="00423173" w:rsidRDefault="001D4BE9" w:rsidP="001D4BE9">
            <w:pPr>
              <w:spacing w:line="276" w:lineRule="auto"/>
              <w:contextualSpacing/>
              <w:jc w:val="center"/>
              <w:rPr>
                <w:rFonts w:eastAsia="Calibri"/>
                <w:color w:val="000000"/>
                <w:sz w:val="18"/>
                <w:szCs w:val="18"/>
              </w:rPr>
            </w:pPr>
            <w:r w:rsidRPr="00423173">
              <w:rPr>
                <w:rFonts w:eastAsia="Calibri"/>
                <w:color w:val="000000"/>
                <w:sz w:val="18"/>
                <w:szCs w:val="18"/>
              </w:rPr>
              <w:t>31,5</w:t>
            </w:r>
          </w:p>
        </w:tc>
        <w:tc>
          <w:tcPr>
            <w:tcW w:w="266" w:type="pct"/>
            <w:shd w:val="clear" w:color="auto" w:fill="auto"/>
            <w:vAlign w:val="center"/>
          </w:tcPr>
          <w:p w14:paraId="2911E1DE" w14:textId="6261A2C7" w:rsidR="001D4BE9" w:rsidRPr="00423173" w:rsidRDefault="001D4BE9" w:rsidP="001D4BE9">
            <w:pPr>
              <w:spacing w:line="276" w:lineRule="auto"/>
              <w:contextualSpacing/>
              <w:jc w:val="center"/>
              <w:rPr>
                <w:rFonts w:eastAsia="Calibri"/>
                <w:color w:val="000000"/>
                <w:sz w:val="18"/>
                <w:szCs w:val="18"/>
              </w:rPr>
            </w:pPr>
            <w:r w:rsidRPr="00423173">
              <w:rPr>
                <w:rFonts w:eastAsia="Calibri"/>
                <w:color w:val="000000"/>
                <w:sz w:val="18"/>
                <w:szCs w:val="18"/>
              </w:rPr>
              <w:t>31,55</w:t>
            </w:r>
          </w:p>
        </w:tc>
        <w:tc>
          <w:tcPr>
            <w:tcW w:w="267" w:type="pct"/>
            <w:shd w:val="clear" w:color="auto" w:fill="auto"/>
            <w:vAlign w:val="center"/>
          </w:tcPr>
          <w:p w14:paraId="2E12C84F" w14:textId="56AE8F46" w:rsidR="001D4BE9" w:rsidRPr="00423173" w:rsidRDefault="001D4BE9" w:rsidP="001D4BE9">
            <w:pPr>
              <w:spacing w:line="276" w:lineRule="auto"/>
              <w:contextualSpacing/>
              <w:jc w:val="center"/>
              <w:rPr>
                <w:rFonts w:eastAsia="Calibri"/>
                <w:color w:val="000000"/>
                <w:sz w:val="18"/>
                <w:szCs w:val="18"/>
              </w:rPr>
            </w:pPr>
            <w:r w:rsidRPr="00423173">
              <w:rPr>
                <w:rFonts w:eastAsia="Calibri"/>
                <w:color w:val="000000"/>
                <w:sz w:val="18"/>
                <w:szCs w:val="18"/>
              </w:rPr>
              <w:t>31,55</w:t>
            </w:r>
          </w:p>
        </w:tc>
        <w:tc>
          <w:tcPr>
            <w:tcW w:w="353" w:type="pct"/>
            <w:shd w:val="clear" w:color="auto" w:fill="auto"/>
            <w:vAlign w:val="center"/>
          </w:tcPr>
          <w:p w14:paraId="219B3D31" w14:textId="6B90586F" w:rsidR="001D4BE9" w:rsidRPr="00423173" w:rsidRDefault="006B765D" w:rsidP="001D4BE9">
            <w:pPr>
              <w:spacing w:line="276" w:lineRule="auto"/>
              <w:contextualSpacing/>
              <w:jc w:val="center"/>
              <w:rPr>
                <w:rFonts w:eastAsia="Calibri"/>
                <w:color w:val="000000"/>
                <w:sz w:val="18"/>
                <w:szCs w:val="18"/>
              </w:rPr>
            </w:pPr>
            <w:r>
              <w:rPr>
                <w:rFonts w:eastAsia="Calibri"/>
                <w:color w:val="000000"/>
                <w:sz w:val="18"/>
                <w:szCs w:val="18"/>
              </w:rPr>
              <w:t>31,57</w:t>
            </w:r>
          </w:p>
        </w:tc>
      </w:tr>
      <w:tr w:rsidR="001D4BE9" w:rsidRPr="000A1A96" w14:paraId="4675EDCC" w14:textId="77777777" w:rsidTr="00423173">
        <w:tc>
          <w:tcPr>
            <w:tcW w:w="168" w:type="pct"/>
          </w:tcPr>
          <w:p w14:paraId="47A84A76" w14:textId="2BEBA9CB" w:rsidR="001D4BE9" w:rsidRPr="001D4BE9" w:rsidRDefault="001D4BE9" w:rsidP="001D4BE9">
            <w:pPr>
              <w:spacing w:line="276" w:lineRule="auto"/>
              <w:contextualSpacing/>
              <w:jc w:val="center"/>
              <w:rPr>
                <w:sz w:val="18"/>
                <w:szCs w:val="18"/>
              </w:rPr>
            </w:pPr>
            <w:r>
              <w:rPr>
                <w:sz w:val="18"/>
                <w:szCs w:val="18"/>
              </w:rPr>
              <w:t>22</w:t>
            </w:r>
          </w:p>
        </w:tc>
        <w:tc>
          <w:tcPr>
            <w:tcW w:w="913" w:type="pct"/>
          </w:tcPr>
          <w:p w14:paraId="1E3D7D37" w14:textId="476465D2" w:rsidR="001D4BE9" w:rsidRPr="000A1A96" w:rsidRDefault="001D4BE9" w:rsidP="001D4BE9">
            <w:pPr>
              <w:spacing w:line="276" w:lineRule="auto"/>
              <w:contextualSpacing/>
              <w:rPr>
                <w:bCs/>
                <w:color w:val="000000"/>
                <w:sz w:val="18"/>
                <w:szCs w:val="18"/>
              </w:rPr>
            </w:pPr>
            <w:r w:rsidRPr="000A1A96">
              <w:rPr>
                <w:bCs/>
                <w:color w:val="000000"/>
                <w:sz w:val="18"/>
                <w:szCs w:val="18"/>
              </w:rPr>
              <w:t>Масса твердых бытовых отходов, размещаемых на объектах захоронения отходов, отвечающих нормативным требованиям (тыс. тонн/год)</w:t>
            </w:r>
          </w:p>
        </w:tc>
        <w:tc>
          <w:tcPr>
            <w:tcW w:w="272" w:type="pct"/>
            <w:shd w:val="clear" w:color="auto" w:fill="auto"/>
            <w:vAlign w:val="center"/>
          </w:tcPr>
          <w:p w14:paraId="37F9737C" w14:textId="01BB4840" w:rsidR="001D4BE9" w:rsidRPr="00C227ED" w:rsidRDefault="001D4BE9" w:rsidP="001D4BE9">
            <w:pPr>
              <w:spacing w:line="276" w:lineRule="auto"/>
              <w:contextualSpacing/>
              <w:jc w:val="center"/>
              <w:rPr>
                <w:bCs/>
                <w:color w:val="000000"/>
                <w:sz w:val="18"/>
                <w:szCs w:val="18"/>
                <w:highlight w:val="red"/>
              </w:rPr>
            </w:pPr>
            <w:r w:rsidRPr="000A1A96">
              <w:rPr>
                <w:bCs/>
                <w:color w:val="000000"/>
                <w:sz w:val="18"/>
                <w:szCs w:val="18"/>
              </w:rPr>
              <w:t>7,4</w:t>
            </w:r>
          </w:p>
        </w:tc>
        <w:tc>
          <w:tcPr>
            <w:tcW w:w="260" w:type="pct"/>
            <w:shd w:val="clear" w:color="auto" w:fill="auto"/>
            <w:vAlign w:val="center"/>
          </w:tcPr>
          <w:p w14:paraId="77D020FA" w14:textId="08CF6E3C"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7,45</w:t>
            </w:r>
          </w:p>
        </w:tc>
        <w:tc>
          <w:tcPr>
            <w:tcW w:w="262" w:type="pct"/>
            <w:shd w:val="clear" w:color="auto" w:fill="auto"/>
            <w:vAlign w:val="center"/>
          </w:tcPr>
          <w:p w14:paraId="068E1B39" w14:textId="18C4A302"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7,55</w:t>
            </w:r>
          </w:p>
        </w:tc>
        <w:tc>
          <w:tcPr>
            <w:tcW w:w="262" w:type="pct"/>
            <w:shd w:val="clear" w:color="auto" w:fill="auto"/>
            <w:vAlign w:val="center"/>
          </w:tcPr>
          <w:p w14:paraId="14B70BB0" w14:textId="4AAE3877"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7,6</w:t>
            </w:r>
          </w:p>
        </w:tc>
        <w:tc>
          <w:tcPr>
            <w:tcW w:w="384" w:type="pct"/>
            <w:shd w:val="clear" w:color="auto" w:fill="auto"/>
            <w:vAlign w:val="center"/>
          </w:tcPr>
          <w:p w14:paraId="4D481855" w14:textId="18B91964"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7,7</w:t>
            </w:r>
          </w:p>
        </w:tc>
        <w:tc>
          <w:tcPr>
            <w:tcW w:w="264" w:type="pct"/>
            <w:shd w:val="clear" w:color="auto" w:fill="auto"/>
            <w:vAlign w:val="center"/>
          </w:tcPr>
          <w:p w14:paraId="61DA53F6" w14:textId="100FDF8E"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7,75</w:t>
            </w:r>
          </w:p>
        </w:tc>
        <w:tc>
          <w:tcPr>
            <w:tcW w:w="262" w:type="pct"/>
            <w:shd w:val="clear" w:color="auto" w:fill="auto"/>
            <w:vAlign w:val="center"/>
          </w:tcPr>
          <w:p w14:paraId="0FD3F177" w14:textId="4C001657"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7,8</w:t>
            </w:r>
          </w:p>
        </w:tc>
        <w:tc>
          <w:tcPr>
            <w:tcW w:w="262" w:type="pct"/>
            <w:shd w:val="clear" w:color="auto" w:fill="auto"/>
            <w:vAlign w:val="center"/>
          </w:tcPr>
          <w:p w14:paraId="50E327B0" w14:textId="3A65D395"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7,85</w:t>
            </w:r>
          </w:p>
        </w:tc>
        <w:tc>
          <w:tcPr>
            <w:tcW w:w="257" w:type="pct"/>
            <w:shd w:val="clear" w:color="auto" w:fill="auto"/>
            <w:vAlign w:val="center"/>
          </w:tcPr>
          <w:p w14:paraId="35767363" w14:textId="6F72DC02"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7,85</w:t>
            </w:r>
          </w:p>
        </w:tc>
        <w:tc>
          <w:tcPr>
            <w:tcW w:w="281" w:type="pct"/>
            <w:shd w:val="clear" w:color="auto" w:fill="auto"/>
            <w:vAlign w:val="center"/>
          </w:tcPr>
          <w:p w14:paraId="1C357EC0" w14:textId="246F339C"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7,85</w:t>
            </w:r>
          </w:p>
        </w:tc>
        <w:tc>
          <w:tcPr>
            <w:tcW w:w="267" w:type="pct"/>
            <w:shd w:val="clear" w:color="auto" w:fill="auto"/>
            <w:vAlign w:val="center"/>
          </w:tcPr>
          <w:p w14:paraId="4B4C40CD" w14:textId="591BBD50"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7,9</w:t>
            </w:r>
          </w:p>
        </w:tc>
        <w:tc>
          <w:tcPr>
            <w:tcW w:w="266" w:type="pct"/>
            <w:shd w:val="clear" w:color="auto" w:fill="auto"/>
            <w:vAlign w:val="center"/>
          </w:tcPr>
          <w:p w14:paraId="475EC307" w14:textId="183A9782"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7,95</w:t>
            </w:r>
          </w:p>
        </w:tc>
        <w:tc>
          <w:tcPr>
            <w:tcW w:w="267" w:type="pct"/>
            <w:shd w:val="clear" w:color="auto" w:fill="auto"/>
            <w:vAlign w:val="center"/>
          </w:tcPr>
          <w:p w14:paraId="196CB31F" w14:textId="1AD309DB" w:rsidR="001D4BE9" w:rsidRPr="000A1A96" w:rsidRDefault="001D4BE9" w:rsidP="001D4BE9">
            <w:pPr>
              <w:spacing w:line="276" w:lineRule="auto"/>
              <w:contextualSpacing/>
              <w:jc w:val="center"/>
              <w:rPr>
                <w:bCs/>
                <w:color w:val="000000"/>
                <w:sz w:val="18"/>
                <w:szCs w:val="18"/>
              </w:rPr>
            </w:pPr>
            <w:r w:rsidRPr="000A1A96">
              <w:rPr>
                <w:bCs/>
                <w:color w:val="000000"/>
                <w:sz w:val="18"/>
                <w:szCs w:val="18"/>
              </w:rPr>
              <w:t>7,95</w:t>
            </w:r>
          </w:p>
        </w:tc>
        <w:tc>
          <w:tcPr>
            <w:tcW w:w="353" w:type="pct"/>
            <w:shd w:val="clear" w:color="auto" w:fill="auto"/>
            <w:vAlign w:val="center"/>
          </w:tcPr>
          <w:p w14:paraId="7A205BFD" w14:textId="6D2CC75C" w:rsidR="001D4BE9" w:rsidRPr="000A1A96" w:rsidRDefault="006B765D" w:rsidP="001D4BE9">
            <w:pPr>
              <w:spacing w:line="276" w:lineRule="auto"/>
              <w:contextualSpacing/>
              <w:jc w:val="center"/>
              <w:rPr>
                <w:bCs/>
                <w:color w:val="000000"/>
                <w:sz w:val="18"/>
                <w:szCs w:val="18"/>
              </w:rPr>
            </w:pPr>
            <w:r>
              <w:rPr>
                <w:bCs/>
                <w:color w:val="000000"/>
                <w:sz w:val="18"/>
                <w:szCs w:val="18"/>
              </w:rPr>
              <w:t>7,98</w:t>
            </w:r>
          </w:p>
        </w:tc>
      </w:tr>
      <w:tr w:rsidR="001D4BE9" w:rsidRPr="00746E87" w14:paraId="58EC69DE" w14:textId="77777777" w:rsidTr="00423173">
        <w:tc>
          <w:tcPr>
            <w:tcW w:w="168" w:type="pct"/>
          </w:tcPr>
          <w:p w14:paraId="6C362DD2" w14:textId="6FDB683B" w:rsidR="001D4BE9" w:rsidRPr="00746E87" w:rsidRDefault="001D4BE9" w:rsidP="001D4BE9">
            <w:pPr>
              <w:spacing w:line="276" w:lineRule="auto"/>
              <w:contextualSpacing/>
              <w:jc w:val="center"/>
              <w:rPr>
                <w:sz w:val="18"/>
                <w:szCs w:val="18"/>
              </w:rPr>
            </w:pPr>
            <w:r>
              <w:rPr>
                <w:sz w:val="18"/>
                <w:szCs w:val="18"/>
              </w:rPr>
              <w:t>23</w:t>
            </w:r>
          </w:p>
        </w:tc>
        <w:tc>
          <w:tcPr>
            <w:tcW w:w="913" w:type="pct"/>
          </w:tcPr>
          <w:p w14:paraId="7588B5C4" w14:textId="48865051" w:rsidR="001D4BE9" w:rsidRPr="00746E87" w:rsidRDefault="001D4BE9" w:rsidP="001D4BE9">
            <w:pPr>
              <w:spacing w:line="276" w:lineRule="auto"/>
              <w:contextualSpacing/>
              <w:rPr>
                <w:bCs/>
                <w:color w:val="000000"/>
                <w:sz w:val="18"/>
                <w:szCs w:val="18"/>
              </w:rPr>
            </w:pPr>
            <w:r w:rsidRPr="00746E87">
              <w:rPr>
                <w:bCs/>
                <w:color w:val="000000"/>
                <w:sz w:val="18"/>
                <w:szCs w:val="18"/>
              </w:rPr>
              <w:t>Доля населения, вовлеченного в эколого-просветительские и эколого-образовательные мероприятия, от общего количества населения, %</w:t>
            </w:r>
          </w:p>
        </w:tc>
        <w:tc>
          <w:tcPr>
            <w:tcW w:w="272" w:type="pct"/>
            <w:shd w:val="clear" w:color="auto" w:fill="auto"/>
            <w:vAlign w:val="center"/>
          </w:tcPr>
          <w:p w14:paraId="18B21060" w14:textId="2D2DCFCE" w:rsidR="001D4BE9" w:rsidRPr="00C227ED" w:rsidRDefault="001D4BE9" w:rsidP="001D4BE9">
            <w:pPr>
              <w:spacing w:line="276" w:lineRule="auto"/>
              <w:contextualSpacing/>
              <w:jc w:val="both"/>
              <w:rPr>
                <w:bCs/>
                <w:color w:val="000000"/>
                <w:sz w:val="18"/>
                <w:szCs w:val="18"/>
                <w:highlight w:val="red"/>
              </w:rPr>
            </w:pPr>
            <w:r w:rsidRPr="00423173">
              <w:rPr>
                <w:bCs/>
                <w:color w:val="000000"/>
                <w:sz w:val="18"/>
                <w:szCs w:val="18"/>
              </w:rPr>
              <w:t>16,5</w:t>
            </w:r>
          </w:p>
        </w:tc>
        <w:tc>
          <w:tcPr>
            <w:tcW w:w="260" w:type="pct"/>
            <w:shd w:val="clear" w:color="auto" w:fill="auto"/>
            <w:vAlign w:val="center"/>
          </w:tcPr>
          <w:p w14:paraId="022AE335" w14:textId="5189E2FC" w:rsidR="001D4BE9" w:rsidRPr="00423173" w:rsidRDefault="001D4BE9" w:rsidP="001D4BE9">
            <w:pPr>
              <w:spacing w:line="276" w:lineRule="auto"/>
              <w:contextualSpacing/>
              <w:jc w:val="both"/>
              <w:rPr>
                <w:bCs/>
                <w:color w:val="000000"/>
                <w:sz w:val="18"/>
                <w:szCs w:val="18"/>
              </w:rPr>
            </w:pPr>
            <w:r w:rsidRPr="00423173">
              <w:rPr>
                <w:bCs/>
                <w:color w:val="000000"/>
                <w:sz w:val="18"/>
                <w:szCs w:val="18"/>
              </w:rPr>
              <w:t>17,0</w:t>
            </w:r>
          </w:p>
        </w:tc>
        <w:tc>
          <w:tcPr>
            <w:tcW w:w="262" w:type="pct"/>
            <w:shd w:val="clear" w:color="auto" w:fill="auto"/>
            <w:vAlign w:val="center"/>
          </w:tcPr>
          <w:p w14:paraId="425B21CD" w14:textId="31D5AC86" w:rsidR="001D4BE9" w:rsidRPr="00423173" w:rsidRDefault="001D4BE9" w:rsidP="001D4BE9">
            <w:pPr>
              <w:spacing w:line="276" w:lineRule="auto"/>
              <w:contextualSpacing/>
              <w:jc w:val="both"/>
              <w:rPr>
                <w:bCs/>
                <w:color w:val="000000"/>
                <w:sz w:val="18"/>
                <w:szCs w:val="18"/>
              </w:rPr>
            </w:pPr>
            <w:r w:rsidRPr="00423173">
              <w:rPr>
                <w:bCs/>
                <w:color w:val="000000"/>
                <w:sz w:val="18"/>
                <w:szCs w:val="18"/>
              </w:rPr>
              <w:t>17,5</w:t>
            </w:r>
          </w:p>
        </w:tc>
        <w:tc>
          <w:tcPr>
            <w:tcW w:w="262" w:type="pct"/>
            <w:shd w:val="clear" w:color="auto" w:fill="auto"/>
            <w:vAlign w:val="center"/>
          </w:tcPr>
          <w:p w14:paraId="3D2C7C22" w14:textId="6D485563" w:rsidR="001D4BE9" w:rsidRPr="00423173" w:rsidRDefault="001D4BE9" w:rsidP="001D4BE9">
            <w:pPr>
              <w:spacing w:line="276" w:lineRule="auto"/>
              <w:contextualSpacing/>
              <w:jc w:val="both"/>
              <w:rPr>
                <w:bCs/>
                <w:color w:val="000000"/>
                <w:sz w:val="18"/>
                <w:szCs w:val="18"/>
              </w:rPr>
            </w:pPr>
            <w:r w:rsidRPr="00423173">
              <w:rPr>
                <w:bCs/>
                <w:color w:val="000000"/>
                <w:sz w:val="18"/>
                <w:szCs w:val="18"/>
              </w:rPr>
              <w:t>18,0</w:t>
            </w:r>
          </w:p>
        </w:tc>
        <w:tc>
          <w:tcPr>
            <w:tcW w:w="384" w:type="pct"/>
            <w:shd w:val="clear" w:color="auto" w:fill="auto"/>
            <w:vAlign w:val="center"/>
          </w:tcPr>
          <w:p w14:paraId="6EA2F9D8" w14:textId="0B00A676"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18,5</w:t>
            </w:r>
          </w:p>
        </w:tc>
        <w:tc>
          <w:tcPr>
            <w:tcW w:w="264" w:type="pct"/>
            <w:shd w:val="clear" w:color="auto" w:fill="auto"/>
            <w:vAlign w:val="center"/>
          </w:tcPr>
          <w:p w14:paraId="7D57B6F8" w14:textId="32FEBB22"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19,0</w:t>
            </w:r>
          </w:p>
        </w:tc>
        <w:tc>
          <w:tcPr>
            <w:tcW w:w="262" w:type="pct"/>
            <w:shd w:val="clear" w:color="auto" w:fill="auto"/>
            <w:vAlign w:val="center"/>
          </w:tcPr>
          <w:p w14:paraId="291350B1" w14:textId="715DDF04"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19,0</w:t>
            </w:r>
          </w:p>
        </w:tc>
        <w:tc>
          <w:tcPr>
            <w:tcW w:w="262" w:type="pct"/>
            <w:shd w:val="clear" w:color="auto" w:fill="auto"/>
            <w:vAlign w:val="center"/>
          </w:tcPr>
          <w:p w14:paraId="650B4EDF" w14:textId="39418A39"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19,0</w:t>
            </w:r>
          </w:p>
        </w:tc>
        <w:tc>
          <w:tcPr>
            <w:tcW w:w="257" w:type="pct"/>
            <w:shd w:val="clear" w:color="auto" w:fill="auto"/>
            <w:vAlign w:val="center"/>
          </w:tcPr>
          <w:p w14:paraId="7DDDA02B" w14:textId="22608A98"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19,5</w:t>
            </w:r>
          </w:p>
        </w:tc>
        <w:tc>
          <w:tcPr>
            <w:tcW w:w="281" w:type="pct"/>
            <w:shd w:val="clear" w:color="auto" w:fill="auto"/>
            <w:vAlign w:val="center"/>
          </w:tcPr>
          <w:p w14:paraId="3A5685B0" w14:textId="6CB1B38C"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19,5</w:t>
            </w:r>
          </w:p>
        </w:tc>
        <w:tc>
          <w:tcPr>
            <w:tcW w:w="267" w:type="pct"/>
            <w:shd w:val="clear" w:color="auto" w:fill="auto"/>
            <w:vAlign w:val="center"/>
          </w:tcPr>
          <w:p w14:paraId="2453725A" w14:textId="7841E2E3"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19,5</w:t>
            </w:r>
          </w:p>
        </w:tc>
        <w:tc>
          <w:tcPr>
            <w:tcW w:w="266" w:type="pct"/>
            <w:shd w:val="clear" w:color="auto" w:fill="auto"/>
            <w:vAlign w:val="center"/>
          </w:tcPr>
          <w:p w14:paraId="3056B020" w14:textId="12AA275D"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20,0</w:t>
            </w:r>
          </w:p>
        </w:tc>
        <w:tc>
          <w:tcPr>
            <w:tcW w:w="267" w:type="pct"/>
            <w:shd w:val="clear" w:color="auto" w:fill="auto"/>
            <w:vAlign w:val="center"/>
          </w:tcPr>
          <w:p w14:paraId="08AF95C4" w14:textId="24B4C8DE" w:rsidR="001D4BE9" w:rsidRPr="00423173" w:rsidRDefault="001D4BE9" w:rsidP="001D4BE9">
            <w:pPr>
              <w:spacing w:line="276" w:lineRule="auto"/>
              <w:contextualSpacing/>
              <w:jc w:val="center"/>
              <w:rPr>
                <w:bCs/>
                <w:color w:val="000000"/>
                <w:sz w:val="18"/>
                <w:szCs w:val="18"/>
              </w:rPr>
            </w:pPr>
            <w:r w:rsidRPr="00423173">
              <w:rPr>
                <w:bCs/>
                <w:color w:val="000000"/>
                <w:sz w:val="18"/>
                <w:szCs w:val="18"/>
              </w:rPr>
              <w:t>20,0</w:t>
            </w:r>
          </w:p>
        </w:tc>
        <w:tc>
          <w:tcPr>
            <w:tcW w:w="353" w:type="pct"/>
            <w:shd w:val="clear" w:color="auto" w:fill="auto"/>
            <w:vAlign w:val="center"/>
          </w:tcPr>
          <w:p w14:paraId="53114762" w14:textId="5B9FD3E0" w:rsidR="001D4BE9" w:rsidRPr="00423173" w:rsidRDefault="006B765D" w:rsidP="001D4BE9">
            <w:pPr>
              <w:spacing w:line="276" w:lineRule="auto"/>
              <w:contextualSpacing/>
              <w:jc w:val="center"/>
              <w:rPr>
                <w:bCs/>
                <w:color w:val="000000"/>
                <w:sz w:val="18"/>
                <w:szCs w:val="18"/>
              </w:rPr>
            </w:pPr>
            <w:r>
              <w:rPr>
                <w:bCs/>
                <w:color w:val="000000"/>
                <w:sz w:val="18"/>
                <w:szCs w:val="18"/>
              </w:rPr>
              <w:t>20,1</w:t>
            </w:r>
          </w:p>
        </w:tc>
      </w:tr>
      <w:tr w:rsidR="001D4BE9" w:rsidRPr="00746E87" w14:paraId="6A28815E" w14:textId="77777777" w:rsidTr="00423173">
        <w:tc>
          <w:tcPr>
            <w:tcW w:w="168" w:type="pct"/>
          </w:tcPr>
          <w:p w14:paraId="18ACB14A" w14:textId="1290157E" w:rsidR="001D4BE9" w:rsidRPr="00746E87" w:rsidRDefault="001D4BE9" w:rsidP="001D4BE9">
            <w:pPr>
              <w:spacing w:line="276" w:lineRule="auto"/>
              <w:contextualSpacing/>
              <w:jc w:val="center"/>
              <w:rPr>
                <w:sz w:val="18"/>
                <w:szCs w:val="18"/>
              </w:rPr>
            </w:pPr>
            <w:r>
              <w:rPr>
                <w:sz w:val="18"/>
                <w:szCs w:val="18"/>
              </w:rPr>
              <w:t>24</w:t>
            </w:r>
          </w:p>
        </w:tc>
        <w:tc>
          <w:tcPr>
            <w:tcW w:w="913" w:type="pct"/>
          </w:tcPr>
          <w:p w14:paraId="341A2ED0" w14:textId="1F31A0E5" w:rsidR="001D4BE9" w:rsidRPr="00746E87" w:rsidRDefault="001D4BE9" w:rsidP="001D4BE9">
            <w:pPr>
              <w:spacing w:line="276" w:lineRule="auto"/>
              <w:contextualSpacing/>
              <w:rPr>
                <w:bCs/>
                <w:color w:val="000000"/>
                <w:sz w:val="18"/>
                <w:szCs w:val="18"/>
              </w:rPr>
            </w:pPr>
            <w:r w:rsidRPr="00746E87">
              <w:rPr>
                <w:color w:val="000000"/>
                <w:sz w:val="18"/>
                <w:szCs w:val="18"/>
              </w:rPr>
              <w:t>Доля обеспеченности населенных пунктов полигонами твердых бытовых и промышленных отходов (нарастающим итогом) (% от общей потребности объектов размещения твердых бытовых отходов)</w:t>
            </w:r>
          </w:p>
        </w:tc>
        <w:tc>
          <w:tcPr>
            <w:tcW w:w="272" w:type="pct"/>
            <w:shd w:val="clear" w:color="auto" w:fill="auto"/>
            <w:vAlign w:val="center"/>
          </w:tcPr>
          <w:p w14:paraId="6B82AD9D" w14:textId="1128A5CE" w:rsidR="001D4BE9" w:rsidRPr="00C56F72" w:rsidRDefault="00D712F9" w:rsidP="001D4BE9">
            <w:pPr>
              <w:spacing w:line="276" w:lineRule="auto"/>
              <w:contextualSpacing/>
              <w:jc w:val="center"/>
              <w:rPr>
                <w:bCs/>
                <w:color w:val="000000"/>
                <w:sz w:val="18"/>
                <w:szCs w:val="18"/>
              </w:rPr>
            </w:pPr>
            <w:r w:rsidRPr="00C56F72">
              <w:rPr>
                <w:bCs/>
                <w:color w:val="000000"/>
                <w:sz w:val="18"/>
                <w:szCs w:val="18"/>
              </w:rPr>
              <w:t>22,0</w:t>
            </w:r>
          </w:p>
        </w:tc>
        <w:tc>
          <w:tcPr>
            <w:tcW w:w="260" w:type="pct"/>
            <w:shd w:val="clear" w:color="auto" w:fill="auto"/>
            <w:vAlign w:val="center"/>
          </w:tcPr>
          <w:p w14:paraId="0F4B47E4" w14:textId="175B3269"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22,5</w:t>
            </w:r>
          </w:p>
        </w:tc>
        <w:tc>
          <w:tcPr>
            <w:tcW w:w="262" w:type="pct"/>
            <w:shd w:val="clear" w:color="auto" w:fill="auto"/>
            <w:vAlign w:val="center"/>
          </w:tcPr>
          <w:p w14:paraId="5611A003" w14:textId="2457C75E"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23,0</w:t>
            </w:r>
          </w:p>
        </w:tc>
        <w:tc>
          <w:tcPr>
            <w:tcW w:w="262" w:type="pct"/>
            <w:shd w:val="clear" w:color="auto" w:fill="auto"/>
            <w:vAlign w:val="center"/>
          </w:tcPr>
          <w:p w14:paraId="7D34770A" w14:textId="219DCBA3"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23,5</w:t>
            </w:r>
          </w:p>
        </w:tc>
        <w:tc>
          <w:tcPr>
            <w:tcW w:w="384" w:type="pct"/>
            <w:shd w:val="clear" w:color="auto" w:fill="auto"/>
            <w:vAlign w:val="center"/>
          </w:tcPr>
          <w:p w14:paraId="60C7C6AC" w14:textId="4374AF0E"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24,0</w:t>
            </w:r>
          </w:p>
        </w:tc>
        <w:tc>
          <w:tcPr>
            <w:tcW w:w="264" w:type="pct"/>
            <w:shd w:val="clear" w:color="auto" w:fill="auto"/>
            <w:vAlign w:val="center"/>
          </w:tcPr>
          <w:p w14:paraId="6B1DA10E" w14:textId="02DB9DCE"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24,5</w:t>
            </w:r>
          </w:p>
        </w:tc>
        <w:tc>
          <w:tcPr>
            <w:tcW w:w="262" w:type="pct"/>
            <w:shd w:val="clear" w:color="auto" w:fill="auto"/>
            <w:vAlign w:val="center"/>
          </w:tcPr>
          <w:p w14:paraId="6AB8777E" w14:textId="6F062281"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24,6</w:t>
            </w:r>
          </w:p>
        </w:tc>
        <w:tc>
          <w:tcPr>
            <w:tcW w:w="262" w:type="pct"/>
            <w:shd w:val="clear" w:color="auto" w:fill="auto"/>
            <w:vAlign w:val="center"/>
          </w:tcPr>
          <w:p w14:paraId="41CCFBB5" w14:textId="689E1B2E"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24,7</w:t>
            </w:r>
          </w:p>
        </w:tc>
        <w:tc>
          <w:tcPr>
            <w:tcW w:w="257" w:type="pct"/>
            <w:shd w:val="clear" w:color="auto" w:fill="auto"/>
            <w:vAlign w:val="center"/>
          </w:tcPr>
          <w:p w14:paraId="6FE12DE9" w14:textId="795A3054"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24,8</w:t>
            </w:r>
          </w:p>
        </w:tc>
        <w:tc>
          <w:tcPr>
            <w:tcW w:w="281" w:type="pct"/>
            <w:shd w:val="clear" w:color="auto" w:fill="auto"/>
            <w:vAlign w:val="center"/>
          </w:tcPr>
          <w:p w14:paraId="2CAB37B6" w14:textId="70DAD674"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25,0</w:t>
            </w:r>
          </w:p>
        </w:tc>
        <w:tc>
          <w:tcPr>
            <w:tcW w:w="267" w:type="pct"/>
            <w:shd w:val="clear" w:color="auto" w:fill="auto"/>
            <w:vAlign w:val="center"/>
          </w:tcPr>
          <w:p w14:paraId="3F850288" w14:textId="3360B2BE"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25,5</w:t>
            </w:r>
          </w:p>
        </w:tc>
        <w:tc>
          <w:tcPr>
            <w:tcW w:w="266" w:type="pct"/>
            <w:shd w:val="clear" w:color="auto" w:fill="auto"/>
            <w:vAlign w:val="center"/>
          </w:tcPr>
          <w:p w14:paraId="6CBEE4D5" w14:textId="3475413F"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25,6</w:t>
            </w:r>
          </w:p>
        </w:tc>
        <w:tc>
          <w:tcPr>
            <w:tcW w:w="267" w:type="pct"/>
            <w:shd w:val="clear" w:color="auto" w:fill="auto"/>
            <w:vAlign w:val="center"/>
          </w:tcPr>
          <w:p w14:paraId="725DBFE1" w14:textId="4CED9CD5"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25,7</w:t>
            </w:r>
          </w:p>
        </w:tc>
        <w:tc>
          <w:tcPr>
            <w:tcW w:w="353" w:type="pct"/>
            <w:shd w:val="clear" w:color="auto" w:fill="auto"/>
            <w:vAlign w:val="center"/>
          </w:tcPr>
          <w:p w14:paraId="1197085D" w14:textId="1BAA93C8" w:rsidR="001D4BE9" w:rsidRPr="00C56F72" w:rsidRDefault="00C56F72" w:rsidP="001D4BE9">
            <w:pPr>
              <w:spacing w:line="276" w:lineRule="auto"/>
              <w:contextualSpacing/>
              <w:jc w:val="center"/>
              <w:rPr>
                <w:bCs/>
                <w:color w:val="000000"/>
                <w:sz w:val="18"/>
                <w:szCs w:val="18"/>
              </w:rPr>
            </w:pPr>
            <w:r w:rsidRPr="00C56F72">
              <w:rPr>
                <w:bCs/>
                <w:color w:val="000000"/>
                <w:sz w:val="18"/>
                <w:szCs w:val="18"/>
              </w:rPr>
              <w:t>26,0</w:t>
            </w:r>
          </w:p>
        </w:tc>
      </w:tr>
    </w:tbl>
    <w:p w14:paraId="10F9A27C" w14:textId="5F675E38" w:rsidR="00C940C3" w:rsidRDefault="00C940C3"/>
    <w:p w14:paraId="12F7553A" w14:textId="42467166" w:rsidR="00C34B6B" w:rsidRDefault="00C34B6B" w:rsidP="00C34B6B">
      <w:pPr>
        <w:pStyle w:val="afff2"/>
        <w:spacing w:line="276" w:lineRule="auto"/>
        <w:jc w:val="right"/>
        <w:rPr>
          <w:rFonts w:ascii="Times New Roman" w:hAnsi="Times New Roman"/>
          <w:sz w:val="28"/>
          <w:szCs w:val="28"/>
        </w:rPr>
      </w:pPr>
      <w:r>
        <w:rPr>
          <w:rFonts w:ascii="Times New Roman" w:hAnsi="Times New Roman"/>
          <w:sz w:val="28"/>
          <w:szCs w:val="28"/>
        </w:rPr>
        <w:lastRenderedPageBreak/>
        <w:t xml:space="preserve">ПРИЛОЖЕНИЕ </w:t>
      </w:r>
      <w:r w:rsidR="00C225A1">
        <w:rPr>
          <w:rFonts w:ascii="Times New Roman" w:hAnsi="Times New Roman"/>
          <w:sz w:val="28"/>
          <w:szCs w:val="28"/>
        </w:rPr>
        <w:t>2</w:t>
      </w:r>
    </w:p>
    <w:p w14:paraId="358D5B80" w14:textId="71B012CF" w:rsidR="00C34B6B" w:rsidRDefault="00C34B6B" w:rsidP="00C34B6B">
      <w:pPr>
        <w:pStyle w:val="afff2"/>
        <w:spacing w:line="276" w:lineRule="auto"/>
        <w:jc w:val="center"/>
      </w:pPr>
      <w:r>
        <w:rPr>
          <w:rFonts w:ascii="Times New Roman" w:hAnsi="Times New Roman"/>
          <w:b/>
          <w:bCs/>
          <w:sz w:val="28"/>
          <w:szCs w:val="28"/>
        </w:rPr>
        <w:t xml:space="preserve">ПЛАН МЕРОПРИЯТИЙ ПО РЕАЛИЗАЦИИ </w:t>
      </w:r>
      <w:r w:rsidRPr="00895AFD">
        <w:rPr>
          <w:rFonts w:ascii="Times New Roman" w:hAnsi="Times New Roman"/>
          <w:b/>
          <w:bCs/>
          <w:sz w:val="28"/>
          <w:szCs w:val="28"/>
        </w:rPr>
        <w:t>СТРАТЕГИИ СОЦИАЛЬНО – ЭКОНОМИЧЕСКОГО РАЗВИТИЯ БЕРЕЗОВСКОГО РАЙОНА ДО 203</w:t>
      </w:r>
      <w:r w:rsidR="00FF195D">
        <w:rPr>
          <w:rFonts w:ascii="Times New Roman" w:hAnsi="Times New Roman"/>
          <w:b/>
          <w:bCs/>
          <w:sz w:val="28"/>
          <w:szCs w:val="28"/>
        </w:rPr>
        <w:t>6</w:t>
      </w:r>
      <w:r w:rsidRPr="00895AFD">
        <w:rPr>
          <w:rFonts w:ascii="Times New Roman" w:hAnsi="Times New Roman"/>
          <w:b/>
          <w:bCs/>
          <w:sz w:val="28"/>
          <w:szCs w:val="28"/>
        </w:rPr>
        <w:t xml:space="preserve"> ГОДА </w:t>
      </w:r>
    </w:p>
    <w:p w14:paraId="52D925F1" w14:textId="77777777" w:rsidR="00C34B6B" w:rsidRDefault="00C34B6B" w:rsidP="00895AFD">
      <w:pPr>
        <w:pStyle w:val="afff2"/>
        <w:spacing w:line="276" w:lineRule="auto"/>
        <w:rPr>
          <w:rFonts w:ascii="Times New Roman" w:hAnsi="Times New Roman"/>
          <w:sz w:val="28"/>
          <w:szCs w:val="28"/>
        </w:rPr>
      </w:pPr>
    </w:p>
    <w:tbl>
      <w:tblPr>
        <w:tblStyle w:val="afffff"/>
        <w:tblW w:w="14159" w:type="dxa"/>
        <w:tblInd w:w="720" w:type="dxa"/>
        <w:tblLook w:val="04A0" w:firstRow="1" w:lastRow="0" w:firstColumn="1" w:lastColumn="0" w:noHBand="0" w:noVBand="1"/>
      </w:tblPr>
      <w:tblGrid>
        <w:gridCol w:w="976"/>
        <w:gridCol w:w="3247"/>
        <w:gridCol w:w="3057"/>
        <w:gridCol w:w="2494"/>
        <w:gridCol w:w="1720"/>
        <w:gridCol w:w="2665"/>
      </w:tblGrid>
      <w:tr w:rsidR="00E946F3" w:rsidRPr="00E01EBF" w14:paraId="16257D42" w14:textId="1BEB3E71" w:rsidTr="00124C34">
        <w:tc>
          <w:tcPr>
            <w:tcW w:w="976" w:type="dxa"/>
          </w:tcPr>
          <w:p w14:paraId="7B9DE928" w14:textId="11E637F5" w:rsidR="001562A5" w:rsidRPr="00E01EBF" w:rsidRDefault="001562A5" w:rsidP="00C940C3">
            <w:pPr>
              <w:pStyle w:val="afff2"/>
              <w:spacing w:after="0" w:line="240" w:lineRule="auto"/>
              <w:ind w:left="0"/>
              <w:jc w:val="center"/>
              <w:rPr>
                <w:rFonts w:ascii="Times New Roman" w:hAnsi="Times New Roman"/>
                <w:b/>
                <w:bCs/>
                <w:sz w:val="20"/>
                <w:szCs w:val="20"/>
              </w:rPr>
            </w:pPr>
            <w:r w:rsidRPr="00E01EBF">
              <w:rPr>
                <w:rFonts w:ascii="Times New Roman" w:hAnsi="Times New Roman"/>
                <w:b/>
                <w:bCs/>
                <w:sz w:val="20"/>
                <w:szCs w:val="20"/>
              </w:rPr>
              <w:t>№ п/п</w:t>
            </w:r>
          </w:p>
        </w:tc>
        <w:tc>
          <w:tcPr>
            <w:tcW w:w="3247" w:type="dxa"/>
          </w:tcPr>
          <w:p w14:paraId="7406A9F3" w14:textId="3EBEC5D4" w:rsidR="001562A5" w:rsidRPr="00E01EBF" w:rsidRDefault="001562A5" w:rsidP="00C940C3">
            <w:pPr>
              <w:pStyle w:val="afff2"/>
              <w:spacing w:after="0" w:line="240" w:lineRule="auto"/>
              <w:ind w:left="0"/>
              <w:jc w:val="center"/>
              <w:rPr>
                <w:rFonts w:ascii="Times New Roman" w:hAnsi="Times New Roman"/>
                <w:b/>
                <w:bCs/>
                <w:sz w:val="20"/>
                <w:szCs w:val="20"/>
              </w:rPr>
            </w:pPr>
            <w:r w:rsidRPr="00E01EBF">
              <w:rPr>
                <w:rFonts w:ascii="Times New Roman" w:hAnsi="Times New Roman"/>
                <w:b/>
                <w:bCs/>
                <w:sz w:val="20"/>
                <w:szCs w:val="20"/>
              </w:rPr>
              <w:t>Наименование мероприятия</w:t>
            </w:r>
          </w:p>
        </w:tc>
        <w:tc>
          <w:tcPr>
            <w:tcW w:w="3057" w:type="dxa"/>
          </w:tcPr>
          <w:p w14:paraId="3EB2CA63" w14:textId="0255D5EC" w:rsidR="001562A5" w:rsidRPr="00E01EBF" w:rsidRDefault="001562A5" w:rsidP="00C940C3">
            <w:pPr>
              <w:pStyle w:val="afff2"/>
              <w:spacing w:after="0" w:line="240" w:lineRule="auto"/>
              <w:ind w:left="0"/>
              <w:jc w:val="center"/>
              <w:rPr>
                <w:rFonts w:ascii="Times New Roman" w:hAnsi="Times New Roman"/>
                <w:b/>
                <w:bCs/>
                <w:sz w:val="20"/>
                <w:szCs w:val="20"/>
              </w:rPr>
            </w:pPr>
            <w:r w:rsidRPr="00E01EBF">
              <w:rPr>
                <w:rFonts w:ascii="Times New Roman" w:hAnsi="Times New Roman"/>
                <w:b/>
                <w:bCs/>
                <w:sz w:val="20"/>
                <w:szCs w:val="20"/>
              </w:rPr>
              <w:t>Ожидаемые результаты</w:t>
            </w:r>
          </w:p>
        </w:tc>
        <w:tc>
          <w:tcPr>
            <w:tcW w:w="2494" w:type="dxa"/>
          </w:tcPr>
          <w:p w14:paraId="6C0AFC39" w14:textId="5779204C" w:rsidR="001562A5" w:rsidRPr="00E01EBF" w:rsidRDefault="001562A5" w:rsidP="00C940C3">
            <w:pPr>
              <w:pStyle w:val="afff2"/>
              <w:spacing w:after="0" w:line="240" w:lineRule="auto"/>
              <w:ind w:left="0"/>
              <w:jc w:val="center"/>
              <w:rPr>
                <w:rFonts w:ascii="Times New Roman" w:hAnsi="Times New Roman"/>
                <w:b/>
                <w:bCs/>
                <w:sz w:val="20"/>
                <w:szCs w:val="20"/>
              </w:rPr>
            </w:pPr>
            <w:r w:rsidRPr="00E01EBF">
              <w:rPr>
                <w:rFonts w:ascii="Times New Roman" w:hAnsi="Times New Roman"/>
                <w:b/>
                <w:bCs/>
                <w:sz w:val="20"/>
                <w:szCs w:val="20"/>
              </w:rPr>
              <w:t>Источники финансового обеспечения</w:t>
            </w:r>
          </w:p>
        </w:tc>
        <w:tc>
          <w:tcPr>
            <w:tcW w:w="1720" w:type="dxa"/>
          </w:tcPr>
          <w:p w14:paraId="7C7B02C0" w14:textId="6AAAC61A" w:rsidR="001562A5" w:rsidRPr="00E01EBF" w:rsidRDefault="001562A5" w:rsidP="00C940C3">
            <w:pPr>
              <w:pStyle w:val="afff2"/>
              <w:spacing w:after="0" w:line="240" w:lineRule="auto"/>
              <w:ind w:left="0"/>
              <w:jc w:val="center"/>
              <w:rPr>
                <w:rFonts w:ascii="Times New Roman" w:hAnsi="Times New Roman"/>
                <w:b/>
                <w:bCs/>
                <w:sz w:val="20"/>
                <w:szCs w:val="20"/>
              </w:rPr>
            </w:pPr>
            <w:r w:rsidRPr="00E01EBF">
              <w:rPr>
                <w:rFonts w:ascii="Times New Roman" w:hAnsi="Times New Roman"/>
                <w:b/>
                <w:bCs/>
                <w:sz w:val="20"/>
                <w:szCs w:val="20"/>
              </w:rPr>
              <w:t>Срок исполнения</w:t>
            </w:r>
          </w:p>
        </w:tc>
        <w:tc>
          <w:tcPr>
            <w:tcW w:w="2665" w:type="dxa"/>
          </w:tcPr>
          <w:p w14:paraId="2AC726CE" w14:textId="6D5D457C" w:rsidR="001562A5" w:rsidRPr="00E01EBF" w:rsidRDefault="001562A5" w:rsidP="00C940C3">
            <w:pPr>
              <w:pStyle w:val="afff2"/>
              <w:spacing w:after="0" w:line="240" w:lineRule="auto"/>
              <w:ind w:left="0"/>
              <w:jc w:val="center"/>
              <w:rPr>
                <w:rFonts w:ascii="Times New Roman" w:hAnsi="Times New Roman"/>
                <w:b/>
                <w:bCs/>
                <w:sz w:val="20"/>
                <w:szCs w:val="20"/>
              </w:rPr>
            </w:pPr>
            <w:r w:rsidRPr="00E01EBF">
              <w:rPr>
                <w:rFonts w:ascii="Times New Roman" w:hAnsi="Times New Roman"/>
                <w:b/>
                <w:bCs/>
                <w:sz w:val="20"/>
                <w:szCs w:val="20"/>
              </w:rPr>
              <w:t>Ответственный исполнитель</w:t>
            </w:r>
          </w:p>
        </w:tc>
      </w:tr>
      <w:tr w:rsidR="001562A5" w:rsidRPr="00E01EBF" w14:paraId="30B2046C" w14:textId="352877B1" w:rsidTr="00124C34">
        <w:tc>
          <w:tcPr>
            <w:tcW w:w="14159" w:type="dxa"/>
            <w:gridSpan w:val="6"/>
          </w:tcPr>
          <w:p w14:paraId="6C848662" w14:textId="19EAF791" w:rsidR="001562A5" w:rsidRPr="00E01EBF" w:rsidRDefault="001562A5" w:rsidP="00C940C3">
            <w:pPr>
              <w:pStyle w:val="afff2"/>
              <w:spacing w:after="0" w:line="240" w:lineRule="auto"/>
              <w:ind w:left="0"/>
              <w:jc w:val="center"/>
              <w:rPr>
                <w:rFonts w:ascii="Times New Roman" w:hAnsi="Times New Roman"/>
                <w:b/>
                <w:bCs/>
                <w:i/>
                <w:iCs/>
                <w:sz w:val="20"/>
                <w:szCs w:val="20"/>
              </w:rPr>
            </w:pPr>
            <w:r w:rsidRPr="00E01EBF">
              <w:rPr>
                <w:rFonts w:ascii="Times New Roman" w:hAnsi="Times New Roman"/>
                <w:b/>
                <w:bCs/>
                <w:i/>
                <w:iCs/>
                <w:sz w:val="20"/>
                <w:szCs w:val="20"/>
              </w:rPr>
              <w:t>Стратегическое направление «Сохранение человеческого капитала»</w:t>
            </w:r>
          </w:p>
        </w:tc>
      </w:tr>
      <w:tr w:rsidR="00E946F3" w:rsidRPr="00E01EBF" w14:paraId="36F09DA3" w14:textId="77777777" w:rsidTr="00124C34">
        <w:tc>
          <w:tcPr>
            <w:tcW w:w="14159" w:type="dxa"/>
            <w:gridSpan w:val="6"/>
          </w:tcPr>
          <w:p w14:paraId="762650A4" w14:textId="30D3F767" w:rsidR="00E946F3" w:rsidRPr="00E01EBF" w:rsidRDefault="00E946F3" w:rsidP="00C940C3">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t>СЦ 1 – Сбережение населения и развитие кадрового потенциала</w:t>
            </w:r>
          </w:p>
        </w:tc>
      </w:tr>
      <w:tr w:rsidR="001562A5" w:rsidRPr="00E01EBF" w14:paraId="3C9BE8BA" w14:textId="33244993" w:rsidTr="00124C34">
        <w:tc>
          <w:tcPr>
            <w:tcW w:w="14159" w:type="dxa"/>
            <w:gridSpan w:val="6"/>
          </w:tcPr>
          <w:p w14:paraId="12275C81" w14:textId="7B89DBA9" w:rsidR="001562A5" w:rsidRPr="00E01EBF" w:rsidRDefault="001562A5" w:rsidP="00C940C3">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t>СЗ 1.1 – Повышение рождаемости и продолжительности жизни</w:t>
            </w:r>
          </w:p>
        </w:tc>
      </w:tr>
      <w:tr w:rsidR="00FF195D" w:rsidRPr="00E01EBF" w14:paraId="1D1B8217" w14:textId="0B147B03" w:rsidTr="00124C34">
        <w:tc>
          <w:tcPr>
            <w:tcW w:w="976" w:type="dxa"/>
          </w:tcPr>
          <w:p w14:paraId="443C024F" w14:textId="26EB5F9E" w:rsidR="00FF195D" w:rsidRPr="00E01EBF" w:rsidRDefault="00FF195D" w:rsidP="00FF195D">
            <w:pPr>
              <w:pStyle w:val="afff2"/>
              <w:spacing w:after="0" w:line="240" w:lineRule="auto"/>
              <w:ind w:left="0"/>
              <w:jc w:val="center"/>
              <w:rPr>
                <w:rFonts w:ascii="Times New Roman" w:hAnsi="Times New Roman"/>
                <w:sz w:val="20"/>
                <w:szCs w:val="20"/>
              </w:rPr>
            </w:pPr>
            <w:r>
              <w:rPr>
                <w:rFonts w:ascii="Times New Roman" w:hAnsi="Times New Roman"/>
                <w:sz w:val="20"/>
                <w:szCs w:val="20"/>
              </w:rPr>
              <w:t>1.1.1</w:t>
            </w:r>
          </w:p>
        </w:tc>
        <w:tc>
          <w:tcPr>
            <w:tcW w:w="3247" w:type="dxa"/>
          </w:tcPr>
          <w:p w14:paraId="4D316944" w14:textId="2C5C2F04" w:rsidR="00FF195D" w:rsidRPr="00E01EBF" w:rsidRDefault="00146A9A" w:rsidP="00FF195D">
            <w:pPr>
              <w:pStyle w:val="afff2"/>
              <w:spacing w:after="0" w:line="240" w:lineRule="auto"/>
              <w:ind w:left="0"/>
              <w:rPr>
                <w:rFonts w:ascii="Times New Roman" w:hAnsi="Times New Roman"/>
                <w:sz w:val="20"/>
                <w:szCs w:val="20"/>
              </w:rPr>
            </w:pPr>
            <w:r>
              <w:rPr>
                <w:rFonts w:ascii="Times New Roman" w:hAnsi="Times New Roman"/>
                <w:sz w:val="20"/>
                <w:szCs w:val="20"/>
              </w:rPr>
              <w:t>И</w:t>
            </w:r>
            <w:r w:rsidR="00FF195D" w:rsidRPr="007236E9">
              <w:rPr>
                <w:rFonts w:ascii="Times New Roman" w:hAnsi="Times New Roman"/>
                <w:sz w:val="20"/>
                <w:szCs w:val="20"/>
              </w:rPr>
              <w:t xml:space="preserve">ндексация </w:t>
            </w:r>
            <w:r>
              <w:rPr>
                <w:rFonts w:ascii="Times New Roman" w:hAnsi="Times New Roman"/>
                <w:sz w:val="20"/>
                <w:szCs w:val="20"/>
              </w:rPr>
              <w:t xml:space="preserve">заработной платы и </w:t>
            </w:r>
            <w:r w:rsidR="00FF195D" w:rsidRPr="007236E9">
              <w:rPr>
                <w:rFonts w:ascii="Times New Roman" w:hAnsi="Times New Roman"/>
                <w:sz w:val="20"/>
                <w:szCs w:val="20"/>
              </w:rPr>
              <w:t>денежных доходов населения (государственные пенсии, пособия и т.д.)</w:t>
            </w:r>
          </w:p>
        </w:tc>
        <w:tc>
          <w:tcPr>
            <w:tcW w:w="3057" w:type="dxa"/>
          </w:tcPr>
          <w:p w14:paraId="49C3FC22" w14:textId="77777777" w:rsidR="00FF195D" w:rsidRPr="007236E9" w:rsidRDefault="00FF195D" w:rsidP="00FF195D">
            <w:pPr>
              <w:rPr>
                <w:sz w:val="20"/>
                <w:szCs w:val="20"/>
              </w:rPr>
            </w:pPr>
            <w:r w:rsidRPr="007236E9">
              <w:rPr>
                <w:sz w:val="20"/>
                <w:szCs w:val="20"/>
              </w:rPr>
              <w:t>Повышение уровня материальной обеспеченности населения и</w:t>
            </w:r>
          </w:p>
          <w:p w14:paraId="7BA02400" w14:textId="7EAC7F16" w:rsidR="00FF195D" w:rsidRPr="00E01EBF"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уровня жизни населения</w:t>
            </w:r>
          </w:p>
        </w:tc>
        <w:tc>
          <w:tcPr>
            <w:tcW w:w="2494" w:type="dxa"/>
          </w:tcPr>
          <w:p w14:paraId="5D41350B" w14:textId="25FE9F2D" w:rsidR="00146A9A" w:rsidRDefault="00146A9A" w:rsidP="00FF195D">
            <w:pPr>
              <w:pStyle w:val="afff2"/>
              <w:spacing w:after="0" w:line="240" w:lineRule="auto"/>
              <w:ind w:left="0"/>
              <w:rPr>
                <w:rFonts w:ascii="Times New Roman" w:hAnsi="Times New Roman"/>
                <w:sz w:val="20"/>
                <w:szCs w:val="20"/>
              </w:rPr>
            </w:pPr>
            <w:r>
              <w:rPr>
                <w:rFonts w:ascii="Times New Roman" w:hAnsi="Times New Roman"/>
                <w:sz w:val="20"/>
                <w:szCs w:val="20"/>
              </w:rPr>
              <w:t>Средства вышестоящий уровней бюджета;</w:t>
            </w:r>
          </w:p>
          <w:p w14:paraId="49920D15" w14:textId="678465C5" w:rsidR="00FF195D" w:rsidRPr="00E01EBF"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tc>
        <w:tc>
          <w:tcPr>
            <w:tcW w:w="1720" w:type="dxa"/>
          </w:tcPr>
          <w:p w14:paraId="6B49C52F" w14:textId="6F602586" w:rsidR="00D37FBD" w:rsidRPr="00E01EBF" w:rsidRDefault="00146A9A" w:rsidP="00D37FBD">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p w14:paraId="030CCCDA" w14:textId="5A0C7133" w:rsidR="00FF195D" w:rsidRPr="00E01EBF" w:rsidRDefault="00FF195D" w:rsidP="00D37FBD">
            <w:pPr>
              <w:pStyle w:val="afff2"/>
              <w:spacing w:after="0" w:line="240" w:lineRule="auto"/>
              <w:ind w:left="0"/>
              <w:jc w:val="center"/>
              <w:rPr>
                <w:rFonts w:ascii="Times New Roman" w:hAnsi="Times New Roman"/>
                <w:sz w:val="20"/>
                <w:szCs w:val="20"/>
              </w:rPr>
            </w:pPr>
          </w:p>
        </w:tc>
        <w:tc>
          <w:tcPr>
            <w:tcW w:w="2665" w:type="dxa"/>
          </w:tcPr>
          <w:p w14:paraId="2BBFD3C5" w14:textId="14A3F810" w:rsidR="00FF195D" w:rsidRPr="00E01EBF"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по экономической политике администрации Березовского района</w:t>
            </w:r>
          </w:p>
        </w:tc>
      </w:tr>
      <w:tr w:rsidR="00FF195D" w:rsidRPr="00E01EBF" w14:paraId="302A24D4" w14:textId="792BF073" w:rsidTr="00124C34">
        <w:tc>
          <w:tcPr>
            <w:tcW w:w="976" w:type="dxa"/>
          </w:tcPr>
          <w:p w14:paraId="435A7D5B" w14:textId="2EBFE659" w:rsidR="00FF195D" w:rsidRPr="00E01EBF" w:rsidRDefault="00FF195D" w:rsidP="00FF195D">
            <w:pPr>
              <w:pStyle w:val="afff2"/>
              <w:spacing w:after="0" w:line="240" w:lineRule="auto"/>
              <w:ind w:left="0"/>
              <w:jc w:val="center"/>
              <w:rPr>
                <w:rFonts w:ascii="Times New Roman" w:hAnsi="Times New Roman"/>
                <w:sz w:val="20"/>
                <w:szCs w:val="20"/>
              </w:rPr>
            </w:pPr>
            <w:r>
              <w:rPr>
                <w:rFonts w:ascii="Times New Roman" w:hAnsi="Times New Roman"/>
                <w:sz w:val="20"/>
                <w:szCs w:val="20"/>
              </w:rPr>
              <w:t>1.1.2</w:t>
            </w:r>
          </w:p>
        </w:tc>
        <w:tc>
          <w:tcPr>
            <w:tcW w:w="3247" w:type="dxa"/>
          </w:tcPr>
          <w:p w14:paraId="0187E41A" w14:textId="7B6FAF66" w:rsidR="00FF195D" w:rsidRPr="00E01EBF"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Мероприятия по укреплению института семьи, повышению статуса семьи в обществе, возрождению и сохранению духовно-нравственных традиций семейных отношений</w:t>
            </w:r>
          </w:p>
        </w:tc>
        <w:tc>
          <w:tcPr>
            <w:tcW w:w="3057" w:type="dxa"/>
          </w:tcPr>
          <w:p w14:paraId="55467D54" w14:textId="06A8E7CD" w:rsidR="00FF195D" w:rsidRPr="00E01EBF"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Снижение уровня разводимости и повышение рождаемости</w:t>
            </w:r>
          </w:p>
        </w:tc>
        <w:tc>
          <w:tcPr>
            <w:tcW w:w="2494" w:type="dxa"/>
          </w:tcPr>
          <w:p w14:paraId="6AFB5B9E" w14:textId="77777777" w:rsidR="00146A9A" w:rsidRDefault="00146A9A"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Pr>
                <w:rFonts w:ascii="Times New Roman" w:hAnsi="Times New Roman"/>
                <w:sz w:val="20"/>
                <w:szCs w:val="20"/>
              </w:rPr>
              <w:t>;</w:t>
            </w:r>
          </w:p>
          <w:p w14:paraId="18D14DCF" w14:textId="47F6BD33" w:rsidR="00FF195D" w:rsidRPr="007236E9"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0C42EF17" w14:textId="5BA2842F" w:rsidR="00FF195D" w:rsidRPr="00E01EBF" w:rsidRDefault="00FF195D" w:rsidP="00FF195D">
            <w:pPr>
              <w:pStyle w:val="afff2"/>
              <w:spacing w:after="0" w:line="240" w:lineRule="auto"/>
              <w:ind w:left="0"/>
              <w:rPr>
                <w:rFonts w:ascii="Times New Roman" w:hAnsi="Times New Roman"/>
                <w:sz w:val="20"/>
                <w:szCs w:val="20"/>
              </w:rPr>
            </w:pPr>
          </w:p>
        </w:tc>
        <w:tc>
          <w:tcPr>
            <w:tcW w:w="1720" w:type="dxa"/>
          </w:tcPr>
          <w:p w14:paraId="7021C201" w14:textId="4CDAAEA7" w:rsidR="00D37FBD" w:rsidRPr="00E01EBF" w:rsidRDefault="00146A9A" w:rsidP="00D37FBD">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p w14:paraId="7EDAEFB0" w14:textId="06FD6442" w:rsidR="00FF195D" w:rsidRPr="00E01EBF" w:rsidRDefault="00FF195D" w:rsidP="00D37FBD">
            <w:pPr>
              <w:pStyle w:val="afff2"/>
              <w:spacing w:after="0" w:line="240" w:lineRule="auto"/>
              <w:ind w:left="0"/>
              <w:jc w:val="center"/>
              <w:rPr>
                <w:rFonts w:ascii="Times New Roman" w:hAnsi="Times New Roman"/>
                <w:sz w:val="20"/>
                <w:szCs w:val="20"/>
              </w:rPr>
            </w:pPr>
          </w:p>
        </w:tc>
        <w:tc>
          <w:tcPr>
            <w:tcW w:w="2665" w:type="dxa"/>
          </w:tcPr>
          <w:p w14:paraId="25B45B59" w14:textId="14716D38" w:rsidR="00FF195D" w:rsidRPr="00E01EBF"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r w:rsidR="00FF195D" w:rsidRPr="00E01EBF" w14:paraId="53DFC787" w14:textId="77777777" w:rsidTr="00124C34">
        <w:tc>
          <w:tcPr>
            <w:tcW w:w="976" w:type="dxa"/>
          </w:tcPr>
          <w:p w14:paraId="50548C67" w14:textId="12F4B5C8" w:rsidR="00FF195D" w:rsidRPr="00E01EBF" w:rsidRDefault="00FF195D" w:rsidP="00FF195D">
            <w:pPr>
              <w:pStyle w:val="afff2"/>
              <w:spacing w:after="0" w:line="240" w:lineRule="auto"/>
              <w:ind w:left="0"/>
              <w:jc w:val="center"/>
              <w:rPr>
                <w:rFonts w:ascii="Times New Roman" w:hAnsi="Times New Roman"/>
                <w:sz w:val="20"/>
                <w:szCs w:val="20"/>
              </w:rPr>
            </w:pPr>
            <w:r>
              <w:rPr>
                <w:rFonts w:ascii="Times New Roman" w:hAnsi="Times New Roman"/>
                <w:sz w:val="20"/>
                <w:szCs w:val="20"/>
              </w:rPr>
              <w:t>1.1.3</w:t>
            </w:r>
          </w:p>
        </w:tc>
        <w:tc>
          <w:tcPr>
            <w:tcW w:w="3247" w:type="dxa"/>
          </w:tcPr>
          <w:p w14:paraId="569B3823" w14:textId="7C6B178D" w:rsidR="00FF195D" w:rsidRPr="00E01EBF" w:rsidRDefault="00FF195D" w:rsidP="00FF195D">
            <w:pPr>
              <w:pStyle w:val="afff2"/>
              <w:spacing w:after="0" w:line="240" w:lineRule="auto"/>
              <w:ind w:left="0"/>
              <w:rPr>
                <w:rFonts w:ascii="Times New Roman" w:hAnsi="Times New Roman"/>
                <w:sz w:val="20"/>
                <w:szCs w:val="20"/>
              </w:rPr>
            </w:pPr>
            <w:r w:rsidRPr="00C01576">
              <w:rPr>
                <w:rFonts w:ascii="Times New Roman" w:hAnsi="Times New Roman"/>
                <w:sz w:val="20"/>
                <w:szCs w:val="20"/>
              </w:rPr>
              <w:t xml:space="preserve">Предоставление мер социальной поддержки отдельным категориям граждан  </w:t>
            </w:r>
          </w:p>
        </w:tc>
        <w:tc>
          <w:tcPr>
            <w:tcW w:w="3057" w:type="dxa"/>
          </w:tcPr>
          <w:p w14:paraId="1BC58610" w14:textId="22918421" w:rsidR="00FF195D" w:rsidRPr="00E01EBF" w:rsidRDefault="00FF195D" w:rsidP="00FF195D">
            <w:pPr>
              <w:pStyle w:val="afff2"/>
              <w:spacing w:after="0" w:line="240" w:lineRule="auto"/>
              <w:ind w:left="0"/>
              <w:rPr>
                <w:rFonts w:ascii="Times New Roman" w:hAnsi="Times New Roman"/>
                <w:sz w:val="20"/>
                <w:szCs w:val="20"/>
              </w:rPr>
            </w:pPr>
            <w:r w:rsidRPr="00C01576">
              <w:rPr>
                <w:rFonts w:ascii="Times New Roman" w:hAnsi="Times New Roman"/>
                <w:sz w:val="20"/>
                <w:szCs w:val="20"/>
              </w:rPr>
              <w:t>Повышение уровня материального благосостояния отдельных категорий граждан</w:t>
            </w:r>
          </w:p>
        </w:tc>
        <w:tc>
          <w:tcPr>
            <w:tcW w:w="2494" w:type="dxa"/>
          </w:tcPr>
          <w:p w14:paraId="03B4C425" w14:textId="67DBC425" w:rsidR="00FF195D" w:rsidRPr="00E01EBF" w:rsidRDefault="00146A9A" w:rsidP="00146A9A">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1FB42525" w14:textId="53CEFC82" w:rsidR="00D37FBD" w:rsidRPr="00E01EBF" w:rsidRDefault="00146A9A" w:rsidP="00D37FBD">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p w14:paraId="48D578FC" w14:textId="7B79B0B6" w:rsidR="00FF195D" w:rsidRPr="00E01EBF" w:rsidRDefault="00FF195D" w:rsidP="00D37FBD">
            <w:pPr>
              <w:pStyle w:val="afff2"/>
              <w:spacing w:after="0" w:line="240" w:lineRule="auto"/>
              <w:ind w:left="0"/>
              <w:jc w:val="center"/>
              <w:rPr>
                <w:rFonts w:ascii="Times New Roman" w:hAnsi="Times New Roman"/>
                <w:sz w:val="20"/>
                <w:szCs w:val="20"/>
              </w:rPr>
            </w:pPr>
          </w:p>
        </w:tc>
        <w:tc>
          <w:tcPr>
            <w:tcW w:w="2665" w:type="dxa"/>
          </w:tcPr>
          <w:p w14:paraId="64C3C9C6" w14:textId="58C490AF" w:rsidR="00146A9A" w:rsidRDefault="00146A9A" w:rsidP="00FF195D">
            <w:pPr>
              <w:pStyle w:val="afff2"/>
              <w:spacing w:after="0" w:line="240" w:lineRule="auto"/>
              <w:ind w:left="0"/>
              <w:rPr>
                <w:rFonts w:ascii="Times New Roman" w:hAnsi="Times New Roman"/>
                <w:sz w:val="20"/>
                <w:szCs w:val="20"/>
              </w:rPr>
            </w:pPr>
            <w:r>
              <w:rPr>
                <w:rFonts w:ascii="Times New Roman" w:hAnsi="Times New Roman"/>
                <w:sz w:val="20"/>
                <w:szCs w:val="20"/>
              </w:rPr>
              <w:t xml:space="preserve">Управление социальной защиты населения, опеки и попечительства </w:t>
            </w:r>
            <w:r w:rsidR="00F27DFA">
              <w:rPr>
                <w:rFonts w:ascii="Times New Roman" w:hAnsi="Times New Roman"/>
                <w:sz w:val="20"/>
                <w:szCs w:val="20"/>
              </w:rPr>
              <w:t>по Березовскому району</w:t>
            </w:r>
          </w:p>
          <w:p w14:paraId="6E0784BB" w14:textId="77777777" w:rsidR="00146A9A" w:rsidRDefault="00146A9A" w:rsidP="00FF195D">
            <w:pPr>
              <w:pStyle w:val="afff2"/>
              <w:spacing w:after="0" w:line="240" w:lineRule="auto"/>
              <w:ind w:left="0"/>
              <w:rPr>
                <w:rFonts w:ascii="Times New Roman" w:hAnsi="Times New Roman"/>
                <w:sz w:val="20"/>
                <w:szCs w:val="20"/>
              </w:rPr>
            </w:pPr>
          </w:p>
          <w:p w14:paraId="78A00BD8" w14:textId="77777777" w:rsidR="00146A9A" w:rsidRDefault="00146A9A" w:rsidP="00FF195D">
            <w:pPr>
              <w:pStyle w:val="afff2"/>
              <w:spacing w:after="0" w:line="240" w:lineRule="auto"/>
              <w:ind w:left="0"/>
              <w:rPr>
                <w:rFonts w:ascii="Times New Roman" w:hAnsi="Times New Roman"/>
                <w:sz w:val="20"/>
                <w:szCs w:val="20"/>
              </w:rPr>
            </w:pPr>
          </w:p>
          <w:p w14:paraId="408F4891" w14:textId="3075014F" w:rsidR="00146A9A" w:rsidRPr="00E01EBF" w:rsidRDefault="00146A9A" w:rsidP="00FF195D">
            <w:pPr>
              <w:pStyle w:val="afff2"/>
              <w:spacing w:after="0" w:line="240" w:lineRule="auto"/>
              <w:ind w:left="0"/>
              <w:rPr>
                <w:rFonts w:ascii="Times New Roman" w:hAnsi="Times New Roman"/>
                <w:sz w:val="20"/>
                <w:szCs w:val="20"/>
              </w:rPr>
            </w:pPr>
          </w:p>
        </w:tc>
      </w:tr>
      <w:tr w:rsidR="00FF195D" w:rsidRPr="00E01EBF" w14:paraId="64D9DEF2" w14:textId="77777777" w:rsidTr="00124C34">
        <w:tc>
          <w:tcPr>
            <w:tcW w:w="976" w:type="dxa"/>
          </w:tcPr>
          <w:p w14:paraId="17AEC1A5" w14:textId="0678B342" w:rsidR="00FF195D" w:rsidRPr="00E01EBF" w:rsidRDefault="00F27DFA" w:rsidP="00FF195D">
            <w:pPr>
              <w:pStyle w:val="afff2"/>
              <w:spacing w:after="0" w:line="240" w:lineRule="auto"/>
              <w:ind w:left="0"/>
              <w:jc w:val="center"/>
              <w:rPr>
                <w:rFonts w:ascii="Times New Roman" w:hAnsi="Times New Roman"/>
                <w:sz w:val="20"/>
                <w:szCs w:val="20"/>
              </w:rPr>
            </w:pPr>
            <w:r>
              <w:rPr>
                <w:rFonts w:ascii="Times New Roman" w:hAnsi="Times New Roman"/>
                <w:sz w:val="20"/>
                <w:szCs w:val="20"/>
              </w:rPr>
              <w:t>1.1.4</w:t>
            </w:r>
          </w:p>
        </w:tc>
        <w:tc>
          <w:tcPr>
            <w:tcW w:w="3247" w:type="dxa"/>
          </w:tcPr>
          <w:p w14:paraId="26479A87" w14:textId="7FE798F7" w:rsidR="00FF195D" w:rsidRPr="00E01EBF" w:rsidRDefault="00FF195D" w:rsidP="00FF195D">
            <w:pPr>
              <w:pStyle w:val="afff2"/>
              <w:spacing w:after="0" w:line="240" w:lineRule="auto"/>
              <w:ind w:left="0"/>
              <w:rPr>
                <w:rFonts w:ascii="Times New Roman" w:hAnsi="Times New Roman"/>
                <w:sz w:val="20"/>
                <w:szCs w:val="20"/>
              </w:rPr>
            </w:pPr>
            <w:r w:rsidRPr="005703FC">
              <w:rPr>
                <w:rFonts w:ascii="Times New Roman" w:hAnsi="Times New Roman"/>
                <w:sz w:val="20"/>
                <w:szCs w:val="20"/>
              </w:rPr>
              <w:t xml:space="preserve">Создание условий для реализации прав детей на </w:t>
            </w:r>
            <w:r w:rsidR="00D37FBD" w:rsidRPr="005703FC">
              <w:rPr>
                <w:rFonts w:ascii="Times New Roman" w:hAnsi="Times New Roman"/>
                <w:sz w:val="20"/>
                <w:szCs w:val="20"/>
              </w:rPr>
              <w:t>оздоровление, развитие</w:t>
            </w:r>
            <w:r w:rsidRPr="005703FC">
              <w:rPr>
                <w:rFonts w:ascii="Times New Roman" w:hAnsi="Times New Roman"/>
                <w:sz w:val="20"/>
                <w:szCs w:val="20"/>
              </w:rPr>
              <w:t xml:space="preserve"> и полноценный отдых</w:t>
            </w:r>
          </w:p>
        </w:tc>
        <w:tc>
          <w:tcPr>
            <w:tcW w:w="3057" w:type="dxa"/>
          </w:tcPr>
          <w:p w14:paraId="240000BD" w14:textId="4DBFD00D" w:rsidR="00FF195D" w:rsidRPr="00E01EBF" w:rsidRDefault="00FF195D" w:rsidP="00FF195D">
            <w:pPr>
              <w:pStyle w:val="afff2"/>
              <w:spacing w:after="0" w:line="240" w:lineRule="auto"/>
              <w:ind w:left="0"/>
              <w:rPr>
                <w:rFonts w:ascii="Times New Roman" w:hAnsi="Times New Roman"/>
                <w:sz w:val="20"/>
                <w:szCs w:val="20"/>
              </w:rPr>
            </w:pPr>
            <w:r w:rsidRPr="005703FC">
              <w:rPr>
                <w:rFonts w:ascii="Times New Roman" w:hAnsi="Times New Roman"/>
                <w:sz w:val="20"/>
                <w:szCs w:val="20"/>
              </w:rPr>
              <w:t>Обеспечен</w:t>
            </w:r>
            <w:r>
              <w:rPr>
                <w:rFonts w:ascii="Times New Roman" w:hAnsi="Times New Roman"/>
                <w:sz w:val="20"/>
                <w:szCs w:val="20"/>
              </w:rPr>
              <w:t>ие</w:t>
            </w:r>
            <w:r w:rsidRPr="005703FC">
              <w:rPr>
                <w:rFonts w:ascii="Times New Roman" w:hAnsi="Times New Roman"/>
                <w:sz w:val="20"/>
                <w:szCs w:val="20"/>
              </w:rPr>
              <w:t xml:space="preserve"> летн</w:t>
            </w:r>
            <w:r>
              <w:rPr>
                <w:rFonts w:ascii="Times New Roman" w:hAnsi="Times New Roman"/>
                <w:sz w:val="20"/>
                <w:szCs w:val="20"/>
              </w:rPr>
              <w:t>его</w:t>
            </w:r>
            <w:r w:rsidRPr="005703FC">
              <w:rPr>
                <w:rFonts w:ascii="Times New Roman" w:hAnsi="Times New Roman"/>
                <w:sz w:val="20"/>
                <w:szCs w:val="20"/>
              </w:rPr>
              <w:t xml:space="preserve"> и каникулярн</w:t>
            </w:r>
            <w:r>
              <w:rPr>
                <w:rFonts w:ascii="Times New Roman" w:hAnsi="Times New Roman"/>
                <w:sz w:val="20"/>
                <w:szCs w:val="20"/>
              </w:rPr>
              <w:t>ого</w:t>
            </w:r>
            <w:r w:rsidRPr="005703FC">
              <w:rPr>
                <w:rFonts w:ascii="Times New Roman" w:hAnsi="Times New Roman"/>
                <w:sz w:val="20"/>
                <w:szCs w:val="20"/>
              </w:rPr>
              <w:t xml:space="preserve"> отдых</w:t>
            </w:r>
            <w:r>
              <w:rPr>
                <w:rFonts w:ascii="Times New Roman" w:hAnsi="Times New Roman"/>
                <w:sz w:val="20"/>
                <w:szCs w:val="20"/>
              </w:rPr>
              <w:t>а</w:t>
            </w:r>
            <w:r w:rsidRPr="005703FC">
              <w:rPr>
                <w:rFonts w:ascii="Times New Roman" w:hAnsi="Times New Roman"/>
                <w:sz w:val="20"/>
                <w:szCs w:val="20"/>
              </w:rPr>
              <w:t xml:space="preserve"> и оздоровлени</w:t>
            </w:r>
            <w:r>
              <w:rPr>
                <w:rFonts w:ascii="Times New Roman" w:hAnsi="Times New Roman"/>
                <w:sz w:val="20"/>
                <w:szCs w:val="20"/>
              </w:rPr>
              <w:t>я</w:t>
            </w:r>
            <w:r w:rsidRPr="005703FC">
              <w:rPr>
                <w:rFonts w:ascii="Times New Roman" w:hAnsi="Times New Roman"/>
                <w:sz w:val="20"/>
                <w:szCs w:val="20"/>
              </w:rPr>
              <w:t xml:space="preserve"> детей Березовского района</w:t>
            </w:r>
          </w:p>
        </w:tc>
        <w:tc>
          <w:tcPr>
            <w:tcW w:w="2494" w:type="dxa"/>
          </w:tcPr>
          <w:p w14:paraId="2B3DE6DB" w14:textId="77777777" w:rsidR="00F27DFA" w:rsidRDefault="00F27DFA"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Pr>
                <w:rFonts w:ascii="Times New Roman" w:hAnsi="Times New Roman"/>
                <w:sz w:val="20"/>
                <w:szCs w:val="20"/>
              </w:rPr>
              <w:t>;</w:t>
            </w:r>
          </w:p>
          <w:p w14:paraId="529D5FA2" w14:textId="00CE3787" w:rsidR="00FF195D" w:rsidRPr="007236E9" w:rsidRDefault="00FF195D" w:rsidP="00FF195D">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2F292861" w14:textId="2733A524" w:rsidR="00FF195D" w:rsidRPr="00E01EBF" w:rsidRDefault="00FF195D" w:rsidP="00FF195D">
            <w:pPr>
              <w:pStyle w:val="afff2"/>
              <w:spacing w:after="0" w:line="240" w:lineRule="auto"/>
              <w:ind w:left="0"/>
              <w:rPr>
                <w:rFonts w:ascii="Times New Roman" w:hAnsi="Times New Roman"/>
                <w:sz w:val="20"/>
                <w:szCs w:val="20"/>
              </w:rPr>
            </w:pPr>
          </w:p>
        </w:tc>
        <w:tc>
          <w:tcPr>
            <w:tcW w:w="1720" w:type="dxa"/>
          </w:tcPr>
          <w:p w14:paraId="58FEE349" w14:textId="574DCBAB" w:rsidR="00FF195D" w:rsidRPr="00E01EBF" w:rsidRDefault="00F27DFA" w:rsidP="00F27DFA">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665" w:type="dxa"/>
          </w:tcPr>
          <w:p w14:paraId="4CD30E21" w14:textId="011691B1" w:rsidR="00FF195D" w:rsidRPr="005703FC" w:rsidRDefault="00FF195D" w:rsidP="00FF195D">
            <w:pPr>
              <w:rPr>
                <w:sz w:val="20"/>
                <w:szCs w:val="20"/>
              </w:rPr>
            </w:pPr>
            <w:r w:rsidRPr="005703FC">
              <w:rPr>
                <w:sz w:val="20"/>
                <w:szCs w:val="20"/>
              </w:rPr>
              <w:t xml:space="preserve">Комитет спорта </w:t>
            </w:r>
            <w:r w:rsidR="00D37FBD" w:rsidRPr="005703FC">
              <w:rPr>
                <w:sz w:val="20"/>
                <w:szCs w:val="20"/>
              </w:rPr>
              <w:t>и социальной</w:t>
            </w:r>
            <w:r w:rsidRPr="005703FC">
              <w:rPr>
                <w:sz w:val="20"/>
                <w:szCs w:val="20"/>
              </w:rPr>
              <w:t xml:space="preserve"> политики</w:t>
            </w:r>
            <w:r>
              <w:rPr>
                <w:sz w:val="20"/>
                <w:szCs w:val="20"/>
              </w:rPr>
              <w:t xml:space="preserve"> </w:t>
            </w:r>
            <w:r w:rsidRPr="007236E9">
              <w:rPr>
                <w:sz w:val="20"/>
                <w:szCs w:val="20"/>
              </w:rPr>
              <w:t>администрации Березовского района</w:t>
            </w:r>
            <w:r w:rsidR="004C6DE2">
              <w:rPr>
                <w:sz w:val="20"/>
                <w:szCs w:val="20"/>
              </w:rPr>
              <w:t>;</w:t>
            </w:r>
          </w:p>
          <w:p w14:paraId="45623D63" w14:textId="2107950E" w:rsidR="00FF195D" w:rsidRPr="00E01EBF" w:rsidRDefault="00FF195D" w:rsidP="00F27DFA">
            <w:pPr>
              <w:pStyle w:val="afff2"/>
              <w:spacing w:after="0" w:line="240" w:lineRule="auto"/>
              <w:ind w:left="0"/>
              <w:rPr>
                <w:rFonts w:ascii="Times New Roman" w:hAnsi="Times New Roman"/>
                <w:sz w:val="20"/>
                <w:szCs w:val="20"/>
              </w:rPr>
            </w:pPr>
            <w:r w:rsidRPr="005703FC">
              <w:rPr>
                <w:rFonts w:ascii="Times New Roman" w:hAnsi="Times New Roman"/>
                <w:sz w:val="20"/>
                <w:szCs w:val="20"/>
              </w:rPr>
              <w:t>Комитет образования</w:t>
            </w:r>
            <w:r w:rsidRPr="007236E9">
              <w:rPr>
                <w:rFonts w:ascii="Times New Roman" w:hAnsi="Times New Roman"/>
                <w:sz w:val="20"/>
                <w:szCs w:val="20"/>
              </w:rPr>
              <w:t xml:space="preserve"> администрации Березовского района</w:t>
            </w:r>
          </w:p>
        </w:tc>
      </w:tr>
    </w:tbl>
    <w:p w14:paraId="2FCA34F0" w14:textId="77777777" w:rsidR="004902C4" w:rsidRDefault="004902C4"/>
    <w:p w14:paraId="50D4CECE" w14:textId="77777777" w:rsidR="004902C4" w:rsidRDefault="004902C4"/>
    <w:tbl>
      <w:tblPr>
        <w:tblStyle w:val="afffff"/>
        <w:tblW w:w="14023" w:type="dxa"/>
        <w:tblInd w:w="720" w:type="dxa"/>
        <w:tblLook w:val="04A0" w:firstRow="1" w:lastRow="0" w:firstColumn="1" w:lastColumn="0" w:noHBand="0" w:noVBand="1"/>
      </w:tblPr>
      <w:tblGrid>
        <w:gridCol w:w="976"/>
        <w:gridCol w:w="3247"/>
        <w:gridCol w:w="2921"/>
        <w:gridCol w:w="2494"/>
        <w:gridCol w:w="1720"/>
        <w:gridCol w:w="2665"/>
      </w:tblGrid>
      <w:tr w:rsidR="00682892" w:rsidRPr="00E01EBF" w14:paraId="69670225" w14:textId="77777777" w:rsidTr="001D5B55">
        <w:tc>
          <w:tcPr>
            <w:tcW w:w="976" w:type="dxa"/>
          </w:tcPr>
          <w:p w14:paraId="61BD55E2" w14:textId="4AE374E5" w:rsidR="004902C4"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 п/п</w:t>
            </w:r>
          </w:p>
        </w:tc>
        <w:tc>
          <w:tcPr>
            <w:tcW w:w="3247" w:type="dxa"/>
          </w:tcPr>
          <w:p w14:paraId="37949F63" w14:textId="130859F9" w:rsidR="004902C4" w:rsidRPr="005703FC"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21" w:type="dxa"/>
          </w:tcPr>
          <w:p w14:paraId="5BB35C19" w14:textId="427064B2" w:rsidR="004902C4" w:rsidRPr="005703FC"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494" w:type="dxa"/>
          </w:tcPr>
          <w:p w14:paraId="0AE121B2" w14:textId="6CD3E631" w:rsidR="004902C4" w:rsidRPr="007236E9"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79D671BE" w14:textId="1832C45D" w:rsidR="004902C4" w:rsidRPr="007236E9"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665" w:type="dxa"/>
          </w:tcPr>
          <w:p w14:paraId="32D67C30" w14:textId="6EA3E040" w:rsidR="004902C4" w:rsidRPr="005703FC" w:rsidRDefault="004902C4" w:rsidP="004902C4">
            <w:pPr>
              <w:rPr>
                <w:sz w:val="20"/>
                <w:szCs w:val="20"/>
              </w:rPr>
            </w:pPr>
            <w:r w:rsidRPr="00E01EBF">
              <w:rPr>
                <w:b/>
                <w:bCs/>
                <w:sz w:val="20"/>
                <w:szCs w:val="20"/>
              </w:rPr>
              <w:t>Ответственный исполнитель</w:t>
            </w:r>
          </w:p>
        </w:tc>
      </w:tr>
      <w:tr w:rsidR="004902C4" w:rsidRPr="00E01EBF" w14:paraId="265F988E" w14:textId="77777777" w:rsidTr="001D5B55">
        <w:tc>
          <w:tcPr>
            <w:tcW w:w="14023" w:type="dxa"/>
            <w:gridSpan w:val="6"/>
          </w:tcPr>
          <w:p w14:paraId="455343DF" w14:textId="362BCD28" w:rsidR="004902C4" w:rsidRPr="00E01EBF" w:rsidRDefault="004902C4" w:rsidP="004902C4">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lastRenderedPageBreak/>
              <w:t>СЗ 1.</w:t>
            </w:r>
            <w:r w:rsidR="00113488">
              <w:rPr>
                <w:rFonts w:ascii="Times New Roman" w:hAnsi="Times New Roman"/>
                <w:i/>
                <w:iCs/>
                <w:sz w:val="20"/>
                <w:szCs w:val="20"/>
              </w:rPr>
              <w:t>2</w:t>
            </w:r>
            <w:r w:rsidRPr="00E01EBF">
              <w:rPr>
                <w:rFonts w:ascii="Times New Roman" w:hAnsi="Times New Roman"/>
                <w:i/>
                <w:iCs/>
                <w:sz w:val="20"/>
                <w:szCs w:val="20"/>
              </w:rPr>
              <w:t xml:space="preserve"> – Поддержка коренных малочисленных народов Севера</w:t>
            </w:r>
          </w:p>
        </w:tc>
      </w:tr>
      <w:tr w:rsidR="00682892" w:rsidRPr="00E01EBF" w14:paraId="7B6B4759" w14:textId="77777777" w:rsidTr="001D5B55">
        <w:tc>
          <w:tcPr>
            <w:tcW w:w="976" w:type="dxa"/>
          </w:tcPr>
          <w:p w14:paraId="52216A89" w14:textId="0CAF92FC"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1.</w:t>
            </w:r>
            <w:r w:rsidR="00113488">
              <w:rPr>
                <w:rFonts w:ascii="Times New Roman" w:hAnsi="Times New Roman"/>
                <w:sz w:val="20"/>
                <w:szCs w:val="20"/>
              </w:rPr>
              <w:t>2</w:t>
            </w:r>
            <w:r>
              <w:rPr>
                <w:rFonts w:ascii="Times New Roman" w:hAnsi="Times New Roman"/>
                <w:sz w:val="20"/>
                <w:szCs w:val="20"/>
              </w:rPr>
              <w:t>.1</w:t>
            </w:r>
          </w:p>
        </w:tc>
        <w:tc>
          <w:tcPr>
            <w:tcW w:w="3247" w:type="dxa"/>
          </w:tcPr>
          <w:p w14:paraId="6700F7B0" w14:textId="216F3CBD" w:rsidR="004902C4" w:rsidRPr="00E01EBF" w:rsidRDefault="004902C4" w:rsidP="004902C4">
            <w:pPr>
              <w:pStyle w:val="afff2"/>
              <w:spacing w:after="0" w:line="240" w:lineRule="auto"/>
              <w:ind w:left="0"/>
              <w:rPr>
                <w:rFonts w:ascii="Times New Roman" w:hAnsi="Times New Roman"/>
                <w:sz w:val="20"/>
                <w:szCs w:val="20"/>
              </w:rPr>
            </w:pPr>
            <w:r>
              <w:rPr>
                <w:rFonts w:ascii="Times New Roman" w:hAnsi="Times New Roman"/>
                <w:sz w:val="20"/>
                <w:szCs w:val="20"/>
              </w:rPr>
              <w:t>О</w:t>
            </w:r>
            <w:r w:rsidRPr="00434F10">
              <w:rPr>
                <w:rFonts w:ascii="Times New Roman" w:hAnsi="Times New Roman"/>
                <w:sz w:val="20"/>
                <w:szCs w:val="20"/>
              </w:rPr>
              <w:t xml:space="preserve">казание государственной поддержки </w:t>
            </w:r>
            <w:r w:rsidR="00113488">
              <w:rPr>
                <w:rFonts w:ascii="Times New Roman" w:hAnsi="Times New Roman"/>
                <w:sz w:val="20"/>
                <w:szCs w:val="20"/>
              </w:rPr>
              <w:t xml:space="preserve">молодым специалистам </w:t>
            </w:r>
            <w:r w:rsidRPr="00434F10">
              <w:rPr>
                <w:rFonts w:ascii="Times New Roman" w:hAnsi="Times New Roman"/>
                <w:sz w:val="20"/>
                <w:szCs w:val="20"/>
              </w:rPr>
              <w:t>из числа коренных малочисленных народов</w:t>
            </w:r>
            <w:r w:rsidR="00113488">
              <w:rPr>
                <w:rFonts w:ascii="Times New Roman" w:hAnsi="Times New Roman"/>
                <w:sz w:val="20"/>
                <w:szCs w:val="20"/>
              </w:rPr>
              <w:t xml:space="preserve"> Севера</w:t>
            </w:r>
            <w:r w:rsidRPr="00434F10">
              <w:rPr>
                <w:rFonts w:ascii="Times New Roman" w:hAnsi="Times New Roman"/>
                <w:sz w:val="20"/>
                <w:szCs w:val="20"/>
              </w:rPr>
              <w:t>, ведущим традиционный образ жизни и осуществляющих традиционную хозяйственную деятельность</w:t>
            </w:r>
          </w:p>
        </w:tc>
        <w:tc>
          <w:tcPr>
            <w:tcW w:w="2921" w:type="dxa"/>
          </w:tcPr>
          <w:p w14:paraId="2B2B06B0" w14:textId="0F7B3F78" w:rsidR="004902C4" w:rsidRPr="00E01EBF" w:rsidRDefault="004902C4" w:rsidP="004902C4">
            <w:pPr>
              <w:pStyle w:val="afff2"/>
              <w:spacing w:after="0" w:line="240" w:lineRule="auto"/>
              <w:ind w:left="0"/>
              <w:rPr>
                <w:rFonts w:ascii="Times New Roman" w:hAnsi="Times New Roman"/>
                <w:sz w:val="20"/>
                <w:szCs w:val="20"/>
              </w:rPr>
            </w:pPr>
            <w:r w:rsidRPr="00434F10">
              <w:rPr>
                <w:rFonts w:ascii="Times New Roman" w:hAnsi="Times New Roman"/>
                <w:sz w:val="20"/>
                <w:szCs w:val="20"/>
              </w:rPr>
              <w:t>Создание условий для сохранения и развития традиционной хозяйственной деятельности и традиционного образа жизни коренных малочисленных народов Севера</w:t>
            </w:r>
          </w:p>
        </w:tc>
        <w:tc>
          <w:tcPr>
            <w:tcW w:w="2494" w:type="dxa"/>
          </w:tcPr>
          <w:p w14:paraId="2CAC490F" w14:textId="063EA841"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687B83FC" w14:textId="5B829400" w:rsidR="004902C4" w:rsidRPr="00E01EBF" w:rsidRDefault="00113488" w:rsidP="00113488">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665" w:type="dxa"/>
          </w:tcPr>
          <w:p w14:paraId="65835BF2" w14:textId="6496E1F8" w:rsidR="004902C4" w:rsidRPr="00E01EBF" w:rsidRDefault="004902C4" w:rsidP="004902C4">
            <w:pPr>
              <w:pStyle w:val="afff2"/>
              <w:spacing w:after="0" w:line="240" w:lineRule="auto"/>
              <w:ind w:left="0"/>
              <w:rPr>
                <w:rFonts w:ascii="Times New Roman" w:hAnsi="Times New Roman"/>
                <w:sz w:val="20"/>
                <w:szCs w:val="20"/>
              </w:rPr>
            </w:pPr>
            <w:r>
              <w:rPr>
                <w:rFonts w:ascii="Times New Roman" w:hAnsi="Times New Roman"/>
                <w:sz w:val="20"/>
                <w:szCs w:val="20"/>
              </w:rPr>
              <w:t>О</w:t>
            </w:r>
            <w:r w:rsidRPr="00177E77">
              <w:rPr>
                <w:rFonts w:ascii="Times New Roman" w:hAnsi="Times New Roman"/>
                <w:sz w:val="20"/>
                <w:szCs w:val="20"/>
              </w:rPr>
              <w:t>тдел по вопросам малочисленных народов Севера, природопользованию, сельскому хозяйству и экологии администрации Березовского района</w:t>
            </w:r>
          </w:p>
        </w:tc>
      </w:tr>
      <w:tr w:rsidR="00682892" w:rsidRPr="00E01EBF" w14:paraId="1AF5C180" w14:textId="77777777" w:rsidTr="001D5B55">
        <w:tc>
          <w:tcPr>
            <w:tcW w:w="976" w:type="dxa"/>
          </w:tcPr>
          <w:p w14:paraId="1BDDEF52" w14:textId="04568D17"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1.</w:t>
            </w:r>
            <w:r w:rsidR="00113488">
              <w:rPr>
                <w:rFonts w:ascii="Times New Roman" w:hAnsi="Times New Roman"/>
                <w:sz w:val="20"/>
                <w:szCs w:val="20"/>
              </w:rPr>
              <w:t>2</w:t>
            </w:r>
            <w:r>
              <w:rPr>
                <w:rFonts w:ascii="Times New Roman" w:hAnsi="Times New Roman"/>
                <w:sz w:val="20"/>
                <w:szCs w:val="20"/>
              </w:rPr>
              <w:t>.2</w:t>
            </w:r>
          </w:p>
        </w:tc>
        <w:tc>
          <w:tcPr>
            <w:tcW w:w="3247" w:type="dxa"/>
          </w:tcPr>
          <w:p w14:paraId="2C32ECAA" w14:textId="2907C3FA" w:rsidR="004902C4" w:rsidRPr="00E01EBF" w:rsidRDefault="004902C4" w:rsidP="004902C4">
            <w:pPr>
              <w:pStyle w:val="afff2"/>
              <w:spacing w:after="0" w:line="240" w:lineRule="auto"/>
              <w:ind w:left="0"/>
              <w:rPr>
                <w:rFonts w:ascii="Times New Roman" w:hAnsi="Times New Roman"/>
                <w:sz w:val="20"/>
                <w:szCs w:val="20"/>
              </w:rPr>
            </w:pPr>
            <w:r w:rsidRPr="00434F10">
              <w:rPr>
                <w:rFonts w:ascii="Times New Roman" w:hAnsi="Times New Roman"/>
                <w:sz w:val="20"/>
                <w:szCs w:val="20"/>
              </w:rPr>
              <w:t>Организация</w:t>
            </w:r>
            <w:r>
              <w:rPr>
                <w:rFonts w:ascii="Times New Roman" w:hAnsi="Times New Roman"/>
                <w:sz w:val="20"/>
                <w:szCs w:val="20"/>
              </w:rPr>
              <w:t xml:space="preserve"> и</w:t>
            </w:r>
            <w:r w:rsidRPr="00434F10">
              <w:rPr>
                <w:rFonts w:ascii="Times New Roman" w:hAnsi="Times New Roman"/>
                <w:sz w:val="20"/>
                <w:szCs w:val="20"/>
              </w:rPr>
              <w:t xml:space="preserve"> проведение мероприяти</w:t>
            </w:r>
            <w:r>
              <w:rPr>
                <w:rFonts w:ascii="Times New Roman" w:hAnsi="Times New Roman"/>
                <w:sz w:val="20"/>
                <w:szCs w:val="20"/>
              </w:rPr>
              <w:t>й,</w:t>
            </w:r>
            <w:r w:rsidRPr="00434F10">
              <w:rPr>
                <w:rFonts w:ascii="Times New Roman" w:hAnsi="Times New Roman"/>
                <w:sz w:val="20"/>
                <w:szCs w:val="20"/>
              </w:rPr>
              <w:t xml:space="preserve"> направленных на развитие национальных ремесел и промыслов</w:t>
            </w:r>
          </w:p>
        </w:tc>
        <w:tc>
          <w:tcPr>
            <w:tcW w:w="2921" w:type="dxa"/>
          </w:tcPr>
          <w:p w14:paraId="38AE015C" w14:textId="29F619B9" w:rsidR="004902C4" w:rsidRPr="00E01EBF" w:rsidRDefault="004902C4" w:rsidP="004902C4">
            <w:pPr>
              <w:pStyle w:val="afff2"/>
              <w:spacing w:after="0" w:line="240" w:lineRule="auto"/>
              <w:ind w:left="0"/>
              <w:rPr>
                <w:rFonts w:ascii="Times New Roman" w:hAnsi="Times New Roman"/>
                <w:sz w:val="20"/>
                <w:szCs w:val="20"/>
              </w:rPr>
            </w:pPr>
            <w:r w:rsidRPr="00434F10">
              <w:rPr>
                <w:rFonts w:ascii="Times New Roman" w:hAnsi="Times New Roman"/>
                <w:sz w:val="20"/>
                <w:szCs w:val="20"/>
              </w:rPr>
              <w:t>Развитие традиционной хозяйственной деятельности коренных малочисленных народов Севера</w:t>
            </w:r>
          </w:p>
        </w:tc>
        <w:tc>
          <w:tcPr>
            <w:tcW w:w="2494" w:type="dxa"/>
          </w:tcPr>
          <w:p w14:paraId="6145A81F" w14:textId="77777777" w:rsidR="004902C4" w:rsidRPr="007236E9"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06770AD4" w14:textId="77777777" w:rsidR="004902C4" w:rsidRPr="00E01EBF" w:rsidRDefault="004902C4" w:rsidP="004902C4">
            <w:pPr>
              <w:pStyle w:val="afff2"/>
              <w:spacing w:after="0" w:line="240" w:lineRule="auto"/>
              <w:ind w:left="0"/>
              <w:rPr>
                <w:rFonts w:ascii="Times New Roman" w:hAnsi="Times New Roman"/>
                <w:sz w:val="20"/>
                <w:szCs w:val="20"/>
              </w:rPr>
            </w:pPr>
          </w:p>
        </w:tc>
        <w:tc>
          <w:tcPr>
            <w:tcW w:w="1720" w:type="dxa"/>
          </w:tcPr>
          <w:p w14:paraId="1FE729C7" w14:textId="260B33A7" w:rsidR="004902C4" w:rsidRPr="00E01EBF" w:rsidRDefault="00113488" w:rsidP="00113488">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665" w:type="dxa"/>
          </w:tcPr>
          <w:p w14:paraId="023A8B11" w14:textId="3D03340A" w:rsidR="004902C4" w:rsidRPr="00E01EBF" w:rsidRDefault="004902C4" w:rsidP="004902C4">
            <w:pPr>
              <w:pStyle w:val="afff2"/>
              <w:spacing w:after="0" w:line="240" w:lineRule="auto"/>
              <w:ind w:left="0"/>
              <w:rPr>
                <w:rFonts w:ascii="Times New Roman" w:hAnsi="Times New Roman"/>
                <w:sz w:val="20"/>
                <w:szCs w:val="20"/>
              </w:rPr>
            </w:pPr>
            <w:r>
              <w:rPr>
                <w:rFonts w:ascii="Times New Roman" w:hAnsi="Times New Roman"/>
                <w:sz w:val="20"/>
                <w:szCs w:val="20"/>
              </w:rPr>
              <w:t>О</w:t>
            </w:r>
            <w:r w:rsidRPr="00177E77">
              <w:rPr>
                <w:rFonts w:ascii="Times New Roman" w:hAnsi="Times New Roman"/>
                <w:sz w:val="20"/>
                <w:szCs w:val="20"/>
              </w:rPr>
              <w:t>тдел по вопросам малочисленных народов Севера, природопользованию, сельскому хозяйству и экологии администрации Березовского района</w:t>
            </w:r>
          </w:p>
        </w:tc>
      </w:tr>
      <w:tr w:rsidR="00113488" w:rsidRPr="00E01EBF" w14:paraId="24A3C7B1" w14:textId="77777777" w:rsidTr="001D5B55">
        <w:tc>
          <w:tcPr>
            <w:tcW w:w="14023" w:type="dxa"/>
            <w:gridSpan w:val="6"/>
          </w:tcPr>
          <w:p w14:paraId="00AA69A6" w14:textId="01922107" w:rsidR="00113488" w:rsidRDefault="00113488" w:rsidP="004902C4">
            <w:pPr>
              <w:pStyle w:val="afff2"/>
              <w:spacing w:after="0" w:line="240" w:lineRule="auto"/>
              <w:ind w:left="0"/>
              <w:rPr>
                <w:rFonts w:ascii="Times New Roman" w:hAnsi="Times New Roman"/>
                <w:sz w:val="20"/>
                <w:szCs w:val="20"/>
              </w:rPr>
            </w:pPr>
            <w:r w:rsidRPr="00E01EBF">
              <w:rPr>
                <w:rFonts w:ascii="Times New Roman" w:hAnsi="Times New Roman"/>
                <w:sz w:val="20"/>
                <w:szCs w:val="20"/>
              </w:rPr>
              <w:t>СЗ 1.</w:t>
            </w:r>
            <w:r>
              <w:rPr>
                <w:rFonts w:ascii="Times New Roman" w:hAnsi="Times New Roman"/>
                <w:sz w:val="20"/>
                <w:szCs w:val="20"/>
              </w:rPr>
              <w:t>3</w:t>
            </w:r>
            <w:r w:rsidRPr="00E01EBF">
              <w:rPr>
                <w:rFonts w:ascii="Times New Roman" w:hAnsi="Times New Roman"/>
                <w:sz w:val="20"/>
                <w:szCs w:val="20"/>
              </w:rPr>
              <w:t xml:space="preserve"> – Формирование диверсифицированной сферы занятости</w:t>
            </w:r>
          </w:p>
        </w:tc>
      </w:tr>
      <w:tr w:rsidR="00682892" w:rsidRPr="00E01EBF" w14:paraId="7579BA28" w14:textId="77777777" w:rsidTr="001D5B55">
        <w:tc>
          <w:tcPr>
            <w:tcW w:w="976" w:type="dxa"/>
          </w:tcPr>
          <w:p w14:paraId="7B2C445B" w14:textId="6D39CBDD" w:rsidR="00113488" w:rsidRDefault="00113488" w:rsidP="00113488">
            <w:pPr>
              <w:pStyle w:val="afff2"/>
              <w:spacing w:after="0" w:line="240" w:lineRule="auto"/>
              <w:ind w:left="0"/>
              <w:jc w:val="center"/>
              <w:rPr>
                <w:rFonts w:ascii="Times New Roman" w:hAnsi="Times New Roman"/>
                <w:sz w:val="20"/>
                <w:szCs w:val="20"/>
              </w:rPr>
            </w:pPr>
            <w:r>
              <w:rPr>
                <w:rFonts w:ascii="Times New Roman" w:hAnsi="Times New Roman"/>
                <w:sz w:val="20"/>
                <w:szCs w:val="20"/>
              </w:rPr>
              <w:t>1.</w:t>
            </w:r>
            <w:r w:rsidR="00124C34">
              <w:rPr>
                <w:rFonts w:ascii="Times New Roman" w:hAnsi="Times New Roman"/>
                <w:sz w:val="20"/>
                <w:szCs w:val="20"/>
              </w:rPr>
              <w:t>3</w:t>
            </w:r>
            <w:r>
              <w:rPr>
                <w:rFonts w:ascii="Times New Roman" w:hAnsi="Times New Roman"/>
                <w:sz w:val="20"/>
                <w:szCs w:val="20"/>
              </w:rPr>
              <w:t>.1</w:t>
            </w:r>
          </w:p>
        </w:tc>
        <w:tc>
          <w:tcPr>
            <w:tcW w:w="3247" w:type="dxa"/>
          </w:tcPr>
          <w:p w14:paraId="6C474A4C" w14:textId="14168F16" w:rsidR="00113488" w:rsidRPr="00434F10" w:rsidRDefault="00113488" w:rsidP="00113488">
            <w:pPr>
              <w:pStyle w:val="afff2"/>
              <w:spacing w:after="0" w:line="240" w:lineRule="auto"/>
              <w:ind w:left="0"/>
              <w:rPr>
                <w:rFonts w:ascii="Times New Roman" w:hAnsi="Times New Roman"/>
                <w:sz w:val="20"/>
                <w:szCs w:val="20"/>
              </w:rPr>
            </w:pPr>
            <w:r w:rsidRPr="00C11D6B">
              <w:rPr>
                <w:rFonts w:ascii="Times New Roman" w:hAnsi="Times New Roman"/>
                <w:sz w:val="20"/>
                <w:szCs w:val="20"/>
              </w:rPr>
              <w:t>Поэтапное повышение средней заработной платы работников бюджетной сферы в соответствии с Указами Президента Российской Федерации</w:t>
            </w:r>
          </w:p>
        </w:tc>
        <w:tc>
          <w:tcPr>
            <w:tcW w:w="2921" w:type="dxa"/>
          </w:tcPr>
          <w:p w14:paraId="05FA2D8A" w14:textId="407C0341" w:rsidR="00113488" w:rsidRPr="00434F10" w:rsidRDefault="00113488" w:rsidP="00113488">
            <w:pPr>
              <w:pStyle w:val="afff2"/>
              <w:spacing w:after="0" w:line="240" w:lineRule="auto"/>
              <w:ind w:left="0"/>
              <w:rPr>
                <w:rFonts w:ascii="Times New Roman" w:hAnsi="Times New Roman"/>
                <w:sz w:val="20"/>
                <w:szCs w:val="20"/>
              </w:rPr>
            </w:pPr>
            <w:r w:rsidRPr="00C11D6B">
              <w:rPr>
                <w:rFonts w:ascii="Times New Roman" w:hAnsi="Times New Roman"/>
                <w:sz w:val="20"/>
                <w:szCs w:val="20"/>
              </w:rPr>
              <w:t>Повышение уровня материальной обеспеченности населения и уровня жизни населения</w:t>
            </w:r>
          </w:p>
        </w:tc>
        <w:tc>
          <w:tcPr>
            <w:tcW w:w="2494" w:type="dxa"/>
          </w:tcPr>
          <w:p w14:paraId="69B1B835" w14:textId="3C259E3F" w:rsidR="00113488" w:rsidRPr="007236E9" w:rsidRDefault="00113488" w:rsidP="00113488">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61F4C87B" w14:textId="48D5939B" w:rsidR="00113488" w:rsidRDefault="00113488" w:rsidP="00113488">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665" w:type="dxa"/>
          </w:tcPr>
          <w:p w14:paraId="360026FA" w14:textId="7C40C200" w:rsidR="00124C34" w:rsidRDefault="00124C34" w:rsidP="00113488">
            <w:pPr>
              <w:pStyle w:val="afff2"/>
              <w:spacing w:after="0" w:line="240" w:lineRule="auto"/>
              <w:ind w:left="0"/>
              <w:rPr>
                <w:rFonts w:ascii="Times New Roman" w:hAnsi="Times New Roman"/>
                <w:sz w:val="20"/>
                <w:szCs w:val="20"/>
              </w:rPr>
            </w:pPr>
            <w:r>
              <w:rPr>
                <w:rFonts w:ascii="Times New Roman" w:hAnsi="Times New Roman"/>
                <w:sz w:val="20"/>
                <w:szCs w:val="20"/>
              </w:rPr>
              <w:t>Комитет по финансам администрации Березовского района</w:t>
            </w:r>
            <w:r w:rsidR="004C6DE2">
              <w:rPr>
                <w:rFonts w:ascii="Times New Roman" w:hAnsi="Times New Roman"/>
                <w:sz w:val="20"/>
                <w:szCs w:val="20"/>
              </w:rPr>
              <w:t>;</w:t>
            </w:r>
          </w:p>
          <w:p w14:paraId="49B4E570" w14:textId="2C8C7F6C" w:rsidR="00113488" w:rsidRDefault="00113488" w:rsidP="00113488">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r w:rsidR="004C6DE2">
              <w:rPr>
                <w:rFonts w:ascii="Times New Roman" w:hAnsi="Times New Roman"/>
                <w:sz w:val="20"/>
                <w:szCs w:val="20"/>
              </w:rPr>
              <w:t>;</w:t>
            </w:r>
          </w:p>
          <w:p w14:paraId="3BD2DD31" w14:textId="36474621" w:rsidR="00113488" w:rsidRDefault="00113488" w:rsidP="00113488">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w:t>
            </w:r>
            <w:r>
              <w:rPr>
                <w:rFonts w:ascii="Times New Roman" w:hAnsi="Times New Roman"/>
                <w:sz w:val="20"/>
                <w:szCs w:val="20"/>
              </w:rPr>
              <w:t>инистрации Березовского района</w:t>
            </w:r>
            <w:r w:rsidR="004C6DE2">
              <w:rPr>
                <w:rFonts w:ascii="Times New Roman" w:hAnsi="Times New Roman"/>
                <w:sz w:val="20"/>
                <w:szCs w:val="20"/>
              </w:rPr>
              <w:t>;</w:t>
            </w:r>
          </w:p>
          <w:p w14:paraId="06BC00DC" w14:textId="66722C17" w:rsidR="00113488" w:rsidRDefault="00113488" w:rsidP="00124C3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r w:rsidR="00682892" w:rsidRPr="00E01EBF" w14:paraId="2520D68C" w14:textId="77777777" w:rsidTr="001D5B55">
        <w:tc>
          <w:tcPr>
            <w:tcW w:w="976" w:type="dxa"/>
          </w:tcPr>
          <w:p w14:paraId="2B83034B" w14:textId="7235C825" w:rsidR="00124C34" w:rsidRDefault="00124C34" w:rsidP="00124C34">
            <w:pPr>
              <w:pStyle w:val="afff2"/>
              <w:spacing w:after="0" w:line="240" w:lineRule="auto"/>
              <w:ind w:left="0"/>
              <w:jc w:val="center"/>
              <w:rPr>
                <w:rFonts w:ascii="Times New Roman" w:hAnsi="Times New Roman"/>
                <w:sz w:val="20"/>
                <w:szCs w:val="20"/>
              </w:rPr>
            </w:pPr>
            <w:r>
              <w:rPr>
                <w:rFonts w:ascii="Times New Roman" w:hAnsi="Times New Roman"/>
                <w:sz w:val="20"/>
                <w:szCs w:val="20"/>
              </w:rPr>
              <w:t>1.3.2</w:t>
            </w:r>
          </w:p>
        </w:tc>
        <w:tc>
          <w:tcPr>
            <w:tcW w:w="3247" w:type="dxa"/>
          </w:tcPr>
          <w:p w14:paraId="5C221C53" w14:textId="1A63E366" w:rsidR="00124C34" w:rsidRPr="00434F10" w:rsidRDefault="00124C34" w:rsidP="00124C34">
            <w:pPr>
              <w:pStyle w:val="afff2"/>
              <w:spacing w:after="0" w:line="240" w:lineRule="auto"/>
              <w:ind w:left="0"/>
              <w:rPr>
                <w:rFonts w:ascii="Times New Roman" w:hAnsi="Times New Roman"/>
                <w:sz w:val="20"/>
                <w:szCs w:val="20"/>
              </w:rPr>
            </w:pPr>
            <w:r>
              <w:rPr>
                <w:rFonts w:ascii="Times New Roman" w:hAnsi="Times New Roman"/>
                <w:sz w:val="20"/>
                <w:szCs w:val="20"/>
              </w:rPr>
              <w:t>О</w:t>
            </w:r>
            <w:r w:rsidRPr="00BB0563">
              <w:rPr>
                <w:rFonts w:ascii="Times New Roman" w:hAnsi="Times New Roman"/>
                <w:sz w:val="20"/>
                <w:szCs w:val="20"/>
              </w:rPr>
              <w:t>рганизация общественных работ для граждан, зарегистрированных в органах службы занятости в целях поиска подходящей работы, включая безработных граждан</w:t>
            </w:r>
            <w:r>
              <w:rPr>
                <w:rFonts w:ascii="Times New Roman" w:hAnsi="Times New Roman"/>
                <w:sz w:val="20"/>
                <w:szCs w:val="20"/>
              </w:rPr>
              <w:t>, в т</w:t>
            </w:r>
            <w:r w:rsidR="00525732">
              <w:rPr>
                <w:rFonts w:ascii="Times New Roman" w:hAnsi="Times New Roman"/>
                <w:sz w:val="20"/>
                <w:szCs w:val="20"/>
              </w:rPr>
              <w:t xml:space="preserve">ом </w:t>
            </w:r>
            <w:r>
              <w:rPr>
                <w:rFonts w:ascii="Times New Roman" w:hAnsi="Times New Roman"/>
                <w:sz w:val="20"/>
                <w:szCs w:val="20"/>
              </w:rPr>
              <w:t>числе организации временного трудоустройства несовершеннолетних граждан</w:t>
            </w:r>
          </w:p>
        </w:tc>
        <w:tc>
          <w:tcPr>
            <w:tcW w:w="2921" w:type="dxa"/>
          </w:tcPr>
          <w:p w14:paraId="23A59251" w14:textId="55AF5CAE" w:rsidR="00124C34" w:rsidRPr="00434F10" w:rsidRDefault="00124C34" w:rsidP="00124C34">
            <w:pPr>
              <w:pStyle w:val="afff2"/>
              <w:spacing w:after="0" w:line="240" w:lineRule="auto"/>
              <w:ind w:left="0"/>
              <w:rPr>
                <w:rFonts w:ascii="Times New Roman" w:hAnsi="Times New Roman"/>
                <w:sz w:val="20"/>
                <w:szCs w:val="20"/>
              </w:rPr>
            </w:pPr>
            <w:r w:rsidRPr="00BB0563">
              <w:rPr>
                <w:rFonts w:ascii="Times New Roman" w:hAnsi="Times New Roman"/>
                <w:sz w:val="20"/>
                <w:szCs w:val="20"/>
              </w:rPr>
              <w:t>Снижение напряженности на рынке труда</w:t>
            </w:r>
          </w:p>
        </w:tc>
        <w:tc>
          <w:tcPr>
            <w:tcW w:w="2494" w:type="dxa"/>
          </w:tcPr>
          <w:p w14:paraId="21EAF210" w14:textId="43836603" w:rsidR="00124C34" w:rsidRPr="007236E9" w:rsidRDefault="00124C34" w:rsidP="00124C34">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4D5511F9" w14:textId="3A0C55EC" w:rsidR="00124C34" w:rsidRDefault="00124C34" w:rsidP="00124C34">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665" w:type="dxa"/>
          </w:tcPr>
          <w:p w14:paraId="539F6635" w14:textId="07FCA02B" w:rsidR="00124C34" w:rsidRDefault="00124C34" w:rsidP="00124C3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bl>
    <w:p w14:paraId="4F9ECE48" w14:textId="77777777" w:rsidR="001D5B55" w:rsidRDefault="001D5B55"/>
    <w:tbl>
      <w:tblPr>
        <w:tblStyle w:val="afffff"/>
        <w:tblW w:w="14017" w:type="dxa"/>
        <w:tblInd w:w="720" w:type="dxa"/>
        <w:tblLook w:val="04A0" w:firstRow="1" w:lastRow="0" w:firstColumn="1" w:lastColumn="0" w:noHBand="0" w:noVBand="1"/>
      </w:tblPr>
      <w:tblGrid>
        <w:gridCol w:w="976"/>
        <w:gridCol w:w="3261"/>
        <w:gridCol w:w="3057"/>
        <w:gridCol w:w="2494"/>
        <w:gridCol w:w="1720"/>
        <w:gridCol w:w="2509"/>
      </w:tblGrid>
      <w:tr w:rsidR="00682892" w:rsidRPr="00E01EBF" w14:paraId="5A735A94" w14:textId="77777777" w:rsidTr="001D5B55">
        <w:tc>
          <w:tcPr>
            <w:tcW w:w="976" w:type="dxa"/>
          </w:tcPr>
          <w:p w14:paraId="58C4FBEF" w14:textId="32D7A61C" w:rsidR="004902C4" w:rsidRPr="00E01EBF"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 п/п</w:t>
            </w:r>
          </w:p>
        </w:tc>
        <w:tc>
          <w:tcPr>
            <w:tcW w:w="3261" w:type="dxa"/>
          </w:tcPr>
          <w:p w14:paraId="1801DEE9" w14:textId="160C60C2"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057" w:type="dxa"/>
          </w:tcPr>
          <w:p w14:paraId="1AD15761" w14:textId="73E8AB1F"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494" w:type="dxa"/>
          </w:tcPr>
          <w:p w14:paraId="6C11E9B2" w14:textId="3FF9AA64"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063F3A1E" w14:textId="680A87FB" w:rsidR="004902C4" w:rsidRPr="00E01EBF"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09" w:type="dxa"/>
          </w:tcPr>
          <w:p w14:paraId="42A54C77" w14:textId="770F9739"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4902C4" w:rsidRPr="00E01EBF" w14:paraId="069964C9" w14:textId="77777777" w:rsidTr="001D5B55">
        <w:tc>
          <w:tcPr>
            <w:tcW w:w="14017" w:type="dxa"/>
            <w:gridSpan w:val="6"/>
          </w:tcPr>
          <w:p w14:paraId="56834FCE" w14:textId="1513ABFD" w:rsidR="004902C4" w:rsidRPr="00E01EBF" w:rsidRDefault="004902C4" w:rsidP="004902C4">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lastRenderedPageBreak/>
              <w:t>СЦ 2 – Повышение качества жизни населения</w:t>
            </w:r>
          </w:p>
        </w:tc>
      </w:tr>
      <w:tr w:rsidR="004902C4" w:rsidRPr="00E01EBF" w14:paraId="4FB04B40" w14:textId="77777777" w:rsidTr="001D5B55">
        <w:tc>
          <w:tcPr>
            <w:tcW w:w="14017" w:type="dxa"/>
            <w:gridSpan w:val="6"/>
          </w:tcPr>
          <w:p w14:paraId="27C1C506" w14:textId="532E265B" w:rsidR="004902C4" w:rsidRPr="00E01EBF" w:rsidRDefault="004902C4" w:rsidP="004902C4">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t>СЗ 2.1 – Развитие здравоохранения и здоровьесбережение</w:t>
            </w:r>
          </w:p>
        </w:tc>
      </w:tr>
      <w:tr w:rsidR="00682892" w:rsidRPr="00E01EBF" w14:paraId="22D19BD6" w14:textId="77777777" w:rsidTr="001D5B55">
        <w:tc>
          <w:tcPr>
            <w:tcW w:w="976" w:type="dxa"/>
          </w:tcPr>
          <w:p w14:paraId="46CEAEDD" w14:textId="1F57F39B"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2.1.1</w:t>
            </w:r>
          </w:p>
        </w:tc>
        <w:tc>
          <w:tcPr>
            <w:tcW w:w="3261" w:type="dxa"/>
          </w:tcPr>
          <w:p w14:paraId="0217389E" w14:textId="2D2575C9"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Мероприятия по формированию мотивации на ведение здорового образа жизни, укреплению здоровья населения</w:t>
            </w:r>
          </w:p>
        </w:tc>
        <w:tc>
          <w:tcPr>
            <w:tcW w:w="3057" w:type="dxa"/>
          </w:tcPr>
          <w:p w14:paraId="4FE3C131" w14:textId="07B0EFFF" w:rsidR="004902C4" w:rsidRPr="00E01EBF"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Повышение мотивации к ведению здорового образа жизни посредством информационно – коммуникационной компании</w:t>
            </w:r>
          </w:p>
        </w:tc>
        <w:tc>
          <w:tcPr>
            <w:tcW w:w="2494" w:type="dxa"/>
          </w:tcPr>
          <w:p w14:paraId="6F774CB1" w14:textId="2AF6E385" w:rsidR="00682892" w:rsidRPr="00E01EBF" w:rsidRDefault="00682892" w:rsidP="00FD1820">
            <w:pPr>
              <w:pStyle w:val="afff2"/>
              <w:spacing w:after="0" w:line="240" w:lineRule="auto"/>
              <w:ind w:left="0"/>
              <w:rPr>
                <w:rFonts w:ascii="Times New Roman" w:hAnsi="Times New Roman"/>
                <w:sz w:val="20"/>
                <w:szCs w:val="20"/>
              </w:rPr>
            </w:pPr>
            <w:r>
              <w:rPr>
                <w:rFonts w:ascii="Times New Roman" w:hAnsi="Times New Roman"/>
                <w:sz w:val="20"/>
                <w:szCs w:val="20"/>
              </w:rPr>
              <w:t xml:space="preserve">В рамках </w:t>
            </w:r>
            <w:r w:rsidR="00FD1820">
              <w:rPr>
                <w:rFonts w:ascii="Times New Roman" w:hAnsi="Times New Roman"/>
                <w:sz w:val="20"/>
                <w:szCs w:val="20"/>
              </w:rPr>
              <w:t xml:space="preserve">финансирования </w:t>
            </w:r>
            <w:r>
              <w:rPr>
                <w:rFonts w:ascii="Times New Roman" w:hAnsi="Times New Roman"/>
                <w:sz w:val="20"/>
                <w:szCs w:val="20"/>
              </w:rPr>
              <w:t>текущей</w:t>
            </w:r>
            <w:r w:rsidR="00FD1820">
              <w:rPr>
                <w:rFonts w:ascii="Times New Roman" w:hAnsi="Times New Roman"/>
                <w:sz w:val="20"/>
                <w:szCs w:val="20"/>
              </w:rPr>
              <w:t xml:space="preserve"> </w:t>
            </w:r>
            <w:r>
              <w:rPr>
                <w:rFonts w:ascii="Times New Roman" w:hAnsi="Times New Roman"/>
                <w:sz w:val="20"/>
                <w:szCs w:val="20"/>
              </w:rPr>
              <w:t>деятельности</w:t>
            </w:r>
          </w:p>
        </w:tc>
        <w:tc>
          <w:tcPr>
            <w:tcW w:w="1720" w:type="dxa"/>
          </w:tcPr>
          <w:p w14:paraId="4EC6159D" w14:textId="2CEA9DC6" w:rsidR="004902C4" w:rsidRPr="00E01EBF" w:rsidRDefault="00682892" w:rsidP="00682892">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09" w:type="dxa"/>
          </w:tcPr>
          <w:p w14:paraId="203816DB" w14:textId="10EE86E9"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r w:rsidR="00682892" w:rsidRPr="00E01EBF" w14:paraId="59DB257E" w14:textId="77777777" w:rsidTr="001D5B55">
        <w:tc>
          <w:tcPr>
            <w:tcW w:w="976" w:type="dxa"/>
          </w:tcPr>
          <w:p w14:paraId="655051E0" w14:textId="64D375B8"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2.1.2</w:t>
            </w:r>
          </w:p>
        </w:tc>
        <w:tc>
          <w:tcPr>
            <w:tcW w:w="3261" w:type="dxa"/>
          </w:tcPr>
          <w:p w14:paraId="5561FC8E" w14:textId="7CBA23BF"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Пропаганда вреда наркомании, алкоголизма, токсикомании и табакокурения путем распространения информации через СМИ, сеть Интернет. Проведение заседаний </w:t>
            </w:r>
            <w:r w:rsidR="00682892">
              <w:rPr>
                <w:rFonts w:ascii="Times New Roman" w:hAnsi="Times New Roman"/>
                <w:sz w:val="20"/>
                <w:szCs w:val="20"/>
              </w:rPr>
              <w:t>антинаркотической комиссии Березовского района</w:t>
            </w:r>
          </w:p>
        </w:tc>
        <w:tc>
          <w:tcPr>
            <w:tcW w:w="3057" w:type="dxa"/>
          </w:tcPr>
          <w:p w14:paraId="2B22A8EE" w14:textId="6553F809" w:rsidR="004902C4" w:rsidRPr="00E01EBF"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Снижение показателя общей распространенности наркомании</w:t>
            </w:r>
          </w:p>
        </w:tc>
        <w:tc>
          <w:tcPr>
            <w:tcW w:w="2494" w:type="dxa"/>
          </w:tcPr>
          <w:p w14:paraId="6BB78807" w14:textId="27F01108" w:rsidR="004902C4" w:rsidRPr="00E01EBF"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 xml:space="preserve">В рамках </w:t>
            </w:r>
            <w:r w:rsidR="00FD1820">
              <w:rPr>
                <w:rFonts w:ascii="Times New Roman" w:hAnsi="Times New Roman"/>
                <w:sz w:val="20"/>
                <w:szCs w:val="20"/>
              </w:rPr>
              <w:t xml:space="preserve">финансирования </w:t>
            </w:r>
            <w:r>
              <w:rPr>
                <w:rFonts w:ascii="Times New Roman" w:hAnsi="Times New Roman"/>
                <w:sz w:val="20"/>
                <w:szCs w:val="20"/>
              </w:rPr>
              <w:t>текущей деятельности</w:t>
            </w:r>
          </w:p>
        </w:tc>
        <w:tc>
          <w:tcPr>
            <w:tcW w:w="1720" w:type="dxa"/>
          </w:tcPr>
          <w:p w14:paraId="7AEA5F03" w14:textId="2262C61A" w:rsidR="004902C4" w:rsidRPr="00E01EBF" w:rsidRDefault="00682892" w:rsidP="00682892">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09" w:type="dxa"/>
          </w:tcPr>
          <w:p w14:paraId="1C0C7E30" w14:textId="0C8E7E80" w:rsidR="004902C4"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Отдел по организации деятельности комиссий администрации Березовского района</w:t>
            </w:r>
            <w:r w:rsidR="004C6DE2">
              <w:rPr>
                <w:rFonts w:ascii="Times New Roman" w:hAnsi="Times New Roman"/>
                <w:sz w:val="20"/>
                <w:szCs w:val="20"/>
              </w:rPr>
              <w:t>;</w:t>
            </w:r>
          </w:p>
          <w:p w14:paraId="0C4BFAA4" w14:textId="433B42DD" w:rsidR="00682892" w:rsidRPr="00E01EBF"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Информационно – аналитический отдел администрации Березовского района</w:t>
            </w:r>
          </w:p>
        </w:tc>
      </w:tr>
      <w:tr w:rsidR="00682892" w:rsidRPr="00E01EBF" w14:paraId="0DFEF4AA" w14:textId="77777777" w:rsidTr="001D5B55">
        <w:tc>
          <w:tcPr>
            <w:tcW w:w="976" w:type="dxa"/>
          </w:tcPr>
          <w:p w14:paraId="49DC1A63" w14:textId="56325AD5" w:rsidR="00682892" w:rsidRPr="00E01EBF" w:rsidRDefault="00682892"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2.1.3</w:t>
            </w:r>
          </w:p>
        </w:tc>
        <w:tc>
          <w:tcPr>
            <w:tcW w:w="3261" w:type="dxa"/>
          </w:tcPr>
          <w:p w14:paraId="1BED190A" w14:textId="4D33D6EA" w:rsidR="00682892" w:rsidRPr="00E01EBF" w:rsidRDefault="00682892" w:rsidP="004902C4">
            <w:pPr>
              <w:pStyle w:val="afff2"/>
              <w:spacing w:after="0" w:line="240" w:lineRule="auto"/>
              <w:ind w:left="0"/>
              <w:rPr>
                <w:rFonts w:ascii="Times New Roman" w:hAnsi="Times New Roman"/>
                <w:sz w:val="20"/>
                <w:szCs w:val="20"/>
              </w:rPr>
            </w:pPr>
            <w:r w:rsidRPr="00332C9C">
              <w:rPr>
                <w:rFonts w:ascii="Times New Roman" w:hAnsi="Times New Roman"/>
                <w:sz w:val="20"/>
                <w:szCs w:val="20"/>
              </w:rPr>
              <w:t>Строительство нового здания поликлиники на 219 посещений в смену в пгт. Игрим</w:t>
            </w:r>
          </w:p>
        </w:tc>
        <w:tc>
          <w:tcPr>
            <w:tcW w:w="3057" w:type="dxa"/>
          </w:tcPr>
          <w:p w14:paraId="71E65CA3" w14:textId="58C8B476" w:rsidR="00682892" w:rsidRPr="00E01EBF"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Повышение доступности и качества оказываемой медицинской помощи</w:t>
            </w:r>
          </w:p>
        </w:tc>
        <w:tc>
          <w:tcPr>
            <w:tcW w:w="2494" w:type="dxa"/>
          </w:tcPr>
          <w:p w14:paraId="2D7CC869" w14:textId="26C00177" w:rsidR="00682892" w:rsidRPr="00E01EBF" w:rsidRDefault="00682892"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27212CE7" w14:textId="24D82DE9" w:rsidR="00682892" w:rsidRPr="00E01EBF" w:rsidRDefault="00682892"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2024-2036</w:t>
            </w:r>
          </w:p>
        </w:tc>
        <w:tc>
          <w:tcPr>
            <w:tcW w:w="2509" w:type="dxa"/>
            <w:vMerge w:val="restart"/>
          </w:tcPr>
          <w:p w14:paraId="0BD2637F" w14:textId="4241F16C" w:rsidR="00682892" w:rsidRDefault="00682892" w:rsidP="004902C4">
            <w:pPr>
              <w:pStyle w:val="afff2"/>
              <w:spacing w:after="0" w:line="240" w:lineRule="auto"/>
              <w:ind w:left="0"/>
              <w:rPr>
                <w:rFonts w:ascii="Times New Roman" w:hAnsi="Times New Roman"/>
                <w:sz w:val="20"/>
                <w:szCs w:val="20"/>
              </w:rPr>
            </w:pPr>
            <w:r>
              <w:rPr>
                <w:rFonts w:ascii="Times New Roman" w:hAnsi="Times New Roman"/>
                <w:sz w:val="20"/>
                <w:szCs w:val="20"/>
              </w:rPr>
              <w:t>Департамент здравоохранения Ханты – Мансийского автономного округа – Югры</w:t>
            </w:r>
            <w:r w:rsidR="004C6DE2">
              <w:rPr>
                <w:rFonts w:ascii="Times New Roman" w:hAnsi="Times New Roman"/>
                <w:sz w:val="20"/>
                <w:szCs w:val="20"/>
              </w:rPr>
              <w:t>;</w:t>
            </w:r>
          </w:p>
          <w:p w14:paraId="3EC45BB5" w14:textId="52AFD079" w:rsidR="00682892" w:rsidRPr="00E01EBF" w:rsidRDefault="00682892" w:rsidP="00682892">
            <w:pPr>
              <w:pStyle w:val="afff2"/>
              <w:spacing w:after="0" w:line="240" w:lineRule="auto"/>
              <w:ind w:left="0"/>
              <w:rPr>
                <w:rFonts w:ascii="Times New Roman" w:hAnsi="Times New Roman"/>
                <w:sz w:val="20"/>
                <w:szCs w:val="20"/>
              </w:rPr>
            </w:pPr>
            <w:r>
              <w:rPr>
                <w:rFonts w:ascii="Times New Roman" w:hAnsi="Times New Roman"/>
                <w:sz w:val="20"/>
                <w:szCs w:val="20"/>
              </w:rPr>
              <w:t>Департамент строительства и жилищно – коммунального комплекса Ханты – Мансийского автономного округа – Югры</w:t>
            </w:r>
          </w:p>
        </w:tc>
      </w:tr>
      <w:tr w:rsidR="00682892" w:rsidRPr="00E01EBF" w14:paraId="57FD7B04" w14:textId="77777777" w:rsidTr="001D5B55">
        <w:tc>
          <w:tcPr>
            <w:tcW w:w="976" w:type="dxa"/>
          </w:tcPr>
          <w:p w14:paraId="0F1F2A71" w14:textId="5C99FDA0" w:rsidR="00682892" w:rsidRDefault="00682892" w:rsidP="00682892">
            <w:pPr>
              <w:pStyle w:val="afff2"/>
              <w:spacing w:after="0" w:line="240" w:lineRule="auto"/>
              <w:ind w:left="0"/>
              <w:jc w:val="center"/>
              <w:rPr>
                <w:rFonts w:ascii="Times New Roman" w:hAnsi="Times New Roman"/>
                <w:sz w:val="20"/>
                <w:szCs w:val="20"/>
              </w:rPr>
            </w:pPr>
            <w:r>
              <w:rPr>
                <w:rFonts w:ascii="Times New Roman" w:hAnsi="Times New Roman"/>
                <w:sz w:val="20"/>
                <w:szCs w:val="20"/>
              </w:rPr>
              <w:t>2.1.4</w:t>
            </w:r>
          </w:p>
        </w:tc>
        <w:tc>
          <w:tcPr>
            <w:tcW w:w="3261" w:type="dxa"/>
          </w:tcPr>
          <w:p w14:paraId="39ABF084" w14:textId="090D0AFA" w:rsidR="00682892" w:rsidRPr="00332C9C" w:rsidRDefault="00682892" w:rsidP="00682892">
            <w:pPr>
              <w:pStyle w:val="afff2"/>
              <w:spacing w:after="0" w:line="240" w:lineRule="auto"/>
              <w:ind w:left="0"/>
              <w:rPr>
                <w:rFonts w:ascii="Times New Roman" w:hAnsi="Times New Roman"/>
                <w:sz w:val="20"/>
                <w:szCs w:val="20"/>
              </w:rPr>
            </w:pPr>
            <w:r w:rsidRPr="00332C9C">
              <w:rPr>
                <w:rFonts w:ascii="Times New Roman" w:hAnsi="Times New Roman"/>
                <w:sz w:val="20"/>
                <w:szCs w:val="20"/>
              </w:rPr>
              <w:t>Оснащение здания больницы в пгт. Игрим автономным дизель-генератором мощностью 200 кВт</w:t>
            </w:r>
          </w:p>
        </w:tc>
        <w:tc>
          <w:tcPr>
            <w:tcW w:w="3057" w:type="dxa"/>
          </w:tcPr>
          <w:p w14:paraId="1436CC07" w14:textId="4C32CD13" w:rsidR="00682892" w:rsidRDefault="00682892" w:rsidP="00682892">
            <w:pPr>
              <w:pStyle w:val="afff2"/>
              <w:spacing w:after="0" w:line="240" w:lineRule="auto"/>
              <w:ind w:left="0"/>
              <w:rPr>
                <w:rFonts w:ascii="Times New Roman" w:hAnsi="Times New Roman"/>
                <w:sz w:val="20"/>
                <w:szCs w:val="20"/>
              </w:rPr>
            </w:pPr>
            <w:r>
              <w:rPr>
                <w:rFonts w:ascii="Times New Roman" w:hAnsi="Times New Roman"/>
                <w:sz w:val="20"/>
                <w:szCs w:val="20"/>
              </w:rPr>
              <w:t>Повышение доступности и качества оказываемой медицинской помощи</w:t>
            </w:r>
          </w:p>
        </w:tc>
        <w:tc>
          <w:tcPr>
            <w:tcW w:w="2494" w:type="dxa"/>
          </w:tcPr>
          <w:p w14:paraId="153DD461" w14:textId="05B7917D" w:rsidR="00682892" w:rsidRPr="007236E9" w:rsidRDefault="00682892" w:rsidP="00682892">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00094AAF" w14:textId="102D97DF" w:rsidR="00682892" w:rsidRDefault="00682892" w:rsidP="00682892">
            <w:pPr>
              <w:pStyle w:val="afff2"/>
              <w:spacing w:after="0" w:line="240" w:lineRule="auto"/>
              <w:ind w:left="0"/>
              <w:jc w:val="center"/>
              <w:rPr>
                <w:rFonts w:ascii="Times New Roman" w:hAnsi="Times New Roman"/>
                <w:sz w:val="20"/>
                <w:szCs w:val="20"/>
              </w:rPr>
            </w:pPr>
            <w:r>
              <w:rPr>
                <w:rFonts w:ascii="Times New Roman" w:hAnsi="Times New Roman"/>
                <w:sz w:val="20"/>
                <w:szCs w:val="20"/>
              </w:rPr>
              <w:t>2024-2036</w:t>
            </w:r>
          </w:p>
        </w:tc>
        <w:tc>
          <w:tcPr>
            <w:tcW w:w="2509" w:type="dxa"/>
            <w:vMerge/>
          </w:tcPr>
          <w:p w14:paraId="7F82CCF3" w14:textId="77777777" w:rsidR="00682892" w:rsidRPr="007236E9" w:rsidRDefault="00682892" w:rsidP="00682892">
            <w:pPr>
              <w:pStyle w:val="afff2"/>
              <w:spacing w:after="0" w:line="240" w:lineRule="auto"/>
              <w:ind w:left="0"/>
              <w:rPr>
                <w:rFonts w:ascii="Times New Roman" w:hAnsi="Times New Roman"/>
                <w:sz w:val="20"/>
                <w:szCs w:val="20"/>
              </w:rPr>
            </w:pPr>
          </w:p>
        </w:tc>
      </w:tr>
      <w:tr w:rsidR="00682892" w:rsidRPr="00E01EBF" w14:paraId="02E1CD18" w14:textId="77777777" w:rsidTr="001D5B55">
        <w:tc>
          <w:tcPr>
            <w:tcW w:w="976" w:type="dxa"/>
          </w:tcPr>
          <w:p w14:paraId="2F6425F5" w14:textId="45B15F0A" w:rsidR="00682892" w:rsidRDefault="00682892" w:rsidP="00682892">
            <w:pPr>
              <w:pStyle w:val="afff2"/>
              <w:spacing w:after="0" w:line="240" w:lineRule="auto"/>
              <w:ind w:left="0"/>
              <w:jc w:val="center"/>
              <w:rPr>
                <w:rFonts w:ascii="Times New Roman" w:hAnsi="Times New Roman"/>
                <w:sz w:val="20"/>
                <w:szCs w:val="20"/>
              </w:rPr>
            </w:pPr>
            <w:r>
              <w:rPr>
                <w:rFonts w:ascii="Times New Roman" w:hAnsi="Times New Roman"/>
                <w:sz w:val="20"/>
                <w:szCs w:val="20"/>
              </w:rPr>
              <w:t>2.1.5</w:t>
            </w:r>
          </w:p>
        </w:tc>
        <w:tc>
          <w:tcPr>
            <w:tcW w:w="3261" w:type="dxa"/>
          </w:tcPr>
          <w:p w14:paraId="30110045" w14:textId="546ACF11" w:rsidR="00682892" w:rsidRPr="00332C9C" w:rsidRDefault="00682892" w:rsidP="00682892">
            <w:pPr>
              <w:pStyle w:val="afff2"/>
              <w:spacing w:after="0" w:line="240" w:lineRule="auto"/>
              <w:ind w:left="0"/>
              <w:rPr>
                <w:rFonts w:ascii="Times New Roman" w:hAnsi="Times New Roman"/>
                <w:sz w:val="20"/>
                <w:szCs w:val="20"/>
              </w:rPr>
            </w:pPr>
            <w:r>
              <w:rPr>
                <w:rFonts w:ascii="Times New Roman" w:hAnsi="Times New Roman"/>
                <w:sz w:val="20"/>
                <w:szCs w:val="20"/>
              </w:rPr>
              <w:t>С</w:t>
            </w:r>
            <w:r w:rsidRPr="00332C9C">
              <w:rPr>
                <w:rFonts w:ascii="Times New Roman" w:hAnsi="Times New Roman"/>
                <w:sz w:val="20"/>
                <w:szCs w:val="20"/>
              </w:rPr>
              <w:t>ооружение крытого перехода между зданием стационара и поликлиники в пгт. Игрим</w:t>
            </w:r>
          </w:p>
        </w:tc>
        <w:tc>
          <w:tcPr>
            <w:tcW w:w="3057" w:type="dxa"/>
          </w:tcPr>
          <w:p w14:paraId="17442FDC" w14:textId="53F221DA" w:rsidR="00682892" w:rsidRDefault="00682892" w:rsidP="00682892">
            <w:pPr>
              <w:pStyle w:val="afff2"/>
              <w:spacing w:after="0" w:line="240" w:lineRule="auto"/>
              <w:ind w:left="0"/>
              <w:rPr>
                <w:rFonts w:ascii="Times New Roman" w:hAnsi="Times New Roman"/>
                <w:sz w:val="20"/>
                <w:szCs w:val="20"/>
              </w:rPr>
            </w:pPr>
            <w:r>
              <w:rPr>
                <w:rFonts w:ascii="Times New Roman" w:hAnsi="Times New Roman"/>
                <w:sz w:val="20"/>
                <w:szCs w:val="20"/>
              </w:rPr>
              <w:t>Повышение доступности и качества оказываемой медицинской помощи</w:t>
            </w:r>
          </w:p>
        </w:tc>
        <w:tc>
          <w:tcPr>
            <w:tcW w:w="2494" w:type="dxa"/>
          </w:tcPr>
          <w:p w14:paraId="2DECC7C4" w14:textId="25ADC657" w:rsidR="00682892" w:rsidRPr="007236E9" w:rsidRDefault="00682892" w:rsidP="00682892">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p>
        </w:tc>
        <w:tc>
          <w:tcPr>
            <w:tcW w:w="1720" w:type="dxa"/>
          </w:tcPr>
          <w:p w14:paraId="6FB8708F" w14:textId="03F18789" w:rsidR="00682892" w:rsidRDefault="00682892" w:rsidP="00682892">
            <w:pPr>
              <w:pStyle w:val="afff2"/>
              <w:spacing w:after="0" w:line="240" w:lineRule="auto"/>
              <w:ind w:left="0"/>
              <w:jc w:val="center"/>
              <w:rPr>
                <w:rFonts w:ascii="Times New Roman" w:hAnsi="Times New Roman"/>
                <w:sz w:val="20"/>
                <w:szCs w:val="20"/>
              </w:rPr>
            </w:pPr>
            <w:r>
              <w:rPr>
                <w:rFonts w:ascii="Times New Roman" w:hAnsi="Times New Roman"/>
                <w:sz w:val="20"/>
                <w:szCs w:val="20"/>
              </w:rPr>
              <w:t>2024-2036</w:t>
            </w:r>
          </w:p>
        </w:tc>
        <w:tc>
          <w:tcPr>
            <w:tcW w:w="2509" w:type="dxa"/>
            <w:vMerge/>
          </w:tcPr>
          <w:p w14:paraId="11C30D4C" w14:textId="77777777" w:rsidR="00682892" w:rsidRPr="007236E9" w:rsidRDefault="00682892" w:rsidP="00682892">
            <w:pPr>
              <w:pStyle w:val="afff2"/>
              <w:spacing w:after="0" w:line="240" w:lineRule="auto"/>
              <w:ind w:left="0"/>
              <w:rPr>
                <w:rFonts w:ascii="Times New Roman" w:hAnsi="Times New Roman"/>
                <w:sz w:val="20"/>
                <w:szCs w:val="20"/>
              </w:rPr>
            </w:pPr>
          </w:p>
        </w:tc>
      </w:tr>
      <w:tr w:rsidR="00682892" w:rsidRPr="00E01EBF" w14:paraId="10E14142" w14:textId="77777777" w:rsidTr="001D5B55">
        <w:tc>
          <w:tcPr>
            <w:tcW w:w="14017" w:type="dxa"/>
            <w:gridSpan w:val="6"/>
          </w:tcPr>
          <w:p w14:paraId="663EC38F" w14:textId="4A829DAB" w:rsidR="00682892" w:rsidRPr="007236E9" w:rsidRDefault="00682892" w:rsidP="00682892">
            <w:pPr>
              <w:pStyle w:val="afff2"/>
              <w:spacing w:after="0" w:line="240" w:lineRule="auto"/>
              <w:ind w:left="0"/>
              <w:rPr>
                <w:rFonts w:ascii="Times New Roman" w:hAnsi="Times New Roman"/>
                <w:sz w:val="20"/>
                <w:szCs w:val="20"/>
              </w:rPr>
            </w:pPr>
            <w:r w:rsidRPr="00E01EBF">
              <w:rPr>
                <w:rFonts w:ascii="Times New Roman" w:hAnsi="Times New Roman"/>
                <w:i/>
                <w:iCs/>
                <w:sz w:val="20"/>
                <w:szCs w:val="20"/>
              </w:rPr>
              <w:t>СЗ 2.2 – Развитие образования</w:t>
            </w:r>
          </w:p>
        </w:tc>
      </w:tr>
      <w:tr w:rsidR="001D5B55" w:rsidRPr="00E01EBF" w14:paraId="5A2A68AB" w14:textId="77777777" w:rsidTr="001D5B55">
        <w:tc>
          <w:tcPr>
            <w:tcW w:w="976" w:type="dxa"/>
          </w:tcPr>
          <w:p w14:paraId="5412C29A" w14:textId="08FE4773" w:rsidR="001D5B55"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2.2.1</w:t>
            </w:r>
          </w:p>
        </w:tc>
        <w:tc>
          <w:tcPr>
            <w:tcW w:w="3261" w:type="dxa"/>
          </w:tcPr>
          <w:p w14:paraId="6EC07C76" w14:textId="1E07C660" w:rsidR="001D5B55"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Оснащение материально-технической базы муниципальных дошкольных образовательных учреждений</w:t>
            </w:r>
          </w:p>
        </w:tc>
        <w:tc>
          <w:tcPr>
            <w:tcW w:w="3057" w:type="dxa"/>
          </w:tcPr>
          <w:p w14:paraId="6973B7FF" w14:textId="4AFE8377" w:rsidR="001D5B55" w:rsidRDefault="001D5B55" w:rsidP="001D5B55">
            <w:pPr>
              <w:pStyle w:val="afff2"/>
              <w:spacing w:after="0" w:line="240" w:lineRule="auto"/>
              <w:ind w:left="0"/>
              <w:rPr>
                <w:rFonts w:ascii="Times New Roman" w:hAnsi="Times New Roman"/>
                <w:sz w:val="20"/>
                <w:szCs w:val="20"/>
              </w:rPr>
            </w:pPr>
            <w:r>
              <w:rPr>
                <w:rFonts w:ascii="Times New Roman" w:hAnsi="Times New Roman"/>
                <w:sz w:val="20"/>
                <w:szCs w:val="20"/>
              </w:rPr>
              <w:t>Обновление материально – технической базы дошкольных образовательных учреждений</w:t>
            </w:r>
          </w:p>
        </w:tc>
        <w:tc>
          <w:tcPr>
            <w:tcW w:w="2494" w:type="dxa"/>
          </w:tcPr>
          <w:p w14:paraId="1E85496A" w14:textId="4931D6BA" w:rsidR="001D5B55"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06E42EBF" w14:textId="7A5E2459" w:rsidR="001D5B55" w:rsidRPr="007236E9"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176698AA" w14:textId="693BA695" w:rsidR="001D5B55" w:rsidRPr="007236E9" w:rsidRDefault="001D5B55" w:rsidP="001D5B55">
            <w:pPr>
              <w:pStyle w:val="afff2"/>
              <w:spacing w:after="0" w:line="240" w:lineRule="auto"/>
              <w:ind w:left="0"/>
              <w:rPr>
                <w:rFonts w:ascii="Times New Roman" w:hAnsi="Times New Roman"/>
                <w:sz w:val="20"/>
                <w:szCs w:val="20"/>
              </w:rPr>
            </w:pPr>
          </w:p>
        </w:tc>
        <w:tc>
          <w:tcPr>
            <w:tcW w:w="1720" w:type="dxa"/>
          </w:tcPr>
          <w:p w14:paraId="4CE5332C" w14:textId="77777777" w:rsidR="001D5B55" w:rsidRPr="00E01EBF" w:rsidRDefault="001D5B55" w:rsidP="001D5B55">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55FB823B" w14:textId="77777777" w:rsidR="001D5B55" w:rsidRDefault="001D5B55" w:rsidP="001D5B55">
            <w:pPr>
              <w:pStyle w:val="afff2"/>
              <w:spacing w:after="0" w:line="240" w:lineRule="auto"/>
              <w:ind w:left="0"/>
              <w:jc w:val="center"/>
              <w:rPr>
                <w:rFonts w:ascii="Times New Roman" w:hAnsi="Times New Roman"/>
                <w:sz w:val="20"/>
                <w:szCs w:val="20"/>
              </w:rPr>
            </w:pPr>
          </w:p>
        </w:tc>
        <w:tc>
          <w:tcPr>
            <w:tcW w:w="2509" w:type="dxa"/>
          </w:tcPr>
          <w:p w14:paraId="2CBFEE6C" w14:textId="0FE8F96D" w:rsidR="001D5B55" w:rsidRPr="007236E9"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p>
        </w:tc>
      </w:tr>
    </w:tbl>
    <w:p w14:paraId="4DFD6647" w14:textId="77777777" w:rsidR="004902C4" w:rsidRDefault="004902C4"/>
    <w:p w14:paraId="663E6AAE" w14:textId="77777777" w:rsidR="004902C4" w:rsidRDefault="004902C4"/>
    <w:p w14:paraId="35B5D178" w14:textId="77777777" w:rsidR="001D5B55" w:rsidRDefault="001D5B55"/>
    <w:p w14:paraId="5FA3A67E" w14:textId="77777777" w:rsidR="001D5B55" w:rsidRDefault="001D5B55"/>
    <w:p w14:paraId="72D3EB87" w14:textId="77777777" w:rsidR="001D5B55" w:rsidRDefault="001D5B55"/>
    <w:p w14:paraId="52D3A26A" w14:textId="77777777" w:rsidR="001D5B55" w:rsidRDefault="001D5B55"/>
    <w:tbl>
      <w:tblPr>
        <w:tblStyle w:val="afffff"/>
        <w:tblW w:w="14017" w:type="dxa"/>
        <w:tblInd w:w="720" w:type="dxa"/>
        <w:tblLook w:val="04A0" w:firstRow="1" w:lastRow="0" w:firstColumn="1" w:lastColumn="0" w:noHBand="0" w:noVBand="1"/>
      </w:tblPr>
      <w:tblGrid>
        <w:gridCol w:w="976"/>
        <w:gridCol w:w="3247"/>
        <w:gridCol w:w="3057"/>
        <w:gridCol w:w="2494"/>
        <w:gridCol w:w="1720"/>
        <w:gridCol w:w="2523"/>
      </w:tblGrid>
      <w:tr w:rsidR="004902C4" w:rsidRPr="00E01EBF" w14:paraId="68076293" w14:textId="77777777" w:rsidTr="00875849">
        <w:tc>
          <w:tcPr>
            <w:tcW w:w="976" w:type="dxa"/>
          </w:tcPr>
          <w:p w14:paraId="4532636F" w14:textId="75C9BE19" w:rsidR="004902C4" w:rsidRPr="00E01EBF"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 п/п</w:t>
            </w:r>
          </w:p>
        </w:tc>
        <w:tc>
          <w:tcPr>
            <w:tcW w:w="3247" w:type="dxa"/>
          </w:tcPr>
          <w:p w14:paraId="391D6766" w14:textId="578EC967"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057" w:type="dxa"/>
          </w:tcPr>
          <w:p w14:paraId="3814983C" w14:textId="1BD16C3B"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494" w:type="dxa"/>
          </w:tcPr>
          <w:p w14:paraId="09210A05" w14:textId="4C31D7EB"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538A1B96" w14:textId="2F352CF6" w:rsidR="004902C4" w:rsidRPr="00E01EBF"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23" w:type="dxa"/>
          </w:tcPr>
          <w:p w14:paraId="7451250D" w14:textId="260AA3FF"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1D5B55" w:rsidRPr="00E01EBF" w14:paraId="203799C6" w14:textId="77777777" w:rsidTr="00875849">
        <w:tc>
          <w:tcPr>
            <w:tcW w:w="976" w:type="dxa"/>
          </w:tcPr>
          <w:p w14:paraId="4586D29C" w14:textId="185D46D4"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lastRenderedPageBreak/>
              <w:t>2.2.2</w:t>
            </w:r>
          </w:p>
        </w:tc>
        <w:tc>
          <w:tcPr>
            <w:tcW w:w="3247" w:type="dxa"/>
            <w:vAlign w:val="center"/>
          </w:tcPr>
          <w:p w14:paraId="604A741A" w14:textId="482BD7FA" w:rsidR="001D5B55" w:rsidRPr="00E01EBF" w:rsidRDefault="001D5B55" w:rsidP="001D5B55">
            <w:pPr>
              <w:pStyle w:val="afff2"/>
              <w:spacing w:after="0" w:line="240" w:lineRule="auto"/>
              <w:ind w:left="0"/>
              <w:rPr>
                <w:rFonts w:ascii="Times New Roman" w:hAnsi="Times New Roman"/>
                <w:sz w:val="20"/>
                <w:szCs w:val="20"/>
              </w:rPr>
            </w:pPr>
            <w:r w:rsidRPr="00D65231">
              <w:rPr>
                <w:rFonts w:ascii="Times New Roman" w:hAnsi="Times New Roman"/>
                <w:sz w:val="20"/>
                <w:szCs w:val="20"/>
              </w:rPr>
              <w:t xml:space="preserve">Развитие сети организаций </w:t>
            </w:r>
            <w:r>
              <w:rPr>
                <w:rFonts w:ascii="Times New Roman" w:hAnsi="Times New Roman"/>
                <w:sz w:val="20"/>
                <w:szCs w:val="20"/>
              </w:rPr>
              <w:t xml:space="preserve">дополнительного </w:t>
            </w:r>
            <w:r w:rsidR="00CF7B08">
              <w:rPr>
                <w:rFonts w:ascii="Times New Roman" w:hAnsi="Times New Roman"/>
                <w:sz w:val="20"/>
                <w:szCs w:val="20"/>
              </w:rPr>
              <w:t xml:space="preserve">(дошкольного) </w:t>
            </w:r>
            <w:r>
              <w:rPr>
                <w:rFonts w:ascii="Times New Roman" w:hAnsi="Times New Roman"/>
                <w:sz w:val="20"/>
                <w:szCs w:val="20"/>
              </w:rPr>
              <w:t xml:space="preserve">образования </w:t>
            </w:r>
            <w:r w:rsidRPr="00D65231">
              <w:rPr>
                <w:rFonts w:ascii="Times New Roman" w:hAnsi="Times New Roman"/>
                <w:sz w:val="20"/>
                <w:szCs w:val="20"/>
              </w:rPr>
              <w:t>на территории Березовского района</w:t>
            </w:r>
            <w:r>
              <w:rPr>
                <w:rFonts w:ascii="Times New Roman" w:hAnsi="Times New Roman"/>
                <w:sz w:val="20"/>
                <w:szCs w:val="20"/>
              </w:rPr>
              <w:t>, строительство и подготовка к строительству:</w:t>
            </w:r>
          </w:p>
        </w:tc>
        <w:tc>
          <w:tcPr>
            <w:tcW w:w="3057" w:type="dxa"/>
            <w:vMerge w:val="restart"/>
          </w:tcPr>
          <w:p w14:paraId="2354E396" w14:textId="7DB293C2" w:rsidR="001D5B55" w:rsidRPr="00E01EBF"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Повышение доступности услуг </w:t>
            </w:r>
            <w:r>
              <w:rPr>
                <w:rFonts w:ascii="Times New Roman" w:hAnsi="Times New Roman"/>
                <w:sz w:val="20"/>
                <w:szCs w:val="20"/>
              </w:rPr>
              <w:t xml:space="preserve">дополнительного </w:t>
            </w:r>
            <w:r w:rsidRPr="007236E9">
              <w:rPr>
                <w:rFonts w:ascii="Times New Roman" w:hAnsi="Times New Roman"/>
                <w:sz w:val="20"/>
                <w:szCs w:val="20"/>
              </w:rPr>
              <w:t>образования</w:t>
            </w:r>
          </w:p>
        </w:tc>
        <w:tc>
          <w:tcPr>
            <w:tcW w:w="2494" w:type="dxa"/>
            <w:vMerge w:val="restart"/>
          </w:tcPr>
          <w:p w14:paraId="5DEDB565" w14:textId="726E3DF3" w:rsidR="001D5B55"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74A0D9E4" w14:textId="0354C3AE" w:rsidR="001D5B55" w:rsidRPr="007236E9"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0AABB8AD" w14:textId="113ED9AA" w:rsidR="001D5B55" w:rsidRPr="00E01EBF" w:rsidRDefault="001D5B55" w:rsidP="001D5B55">
            <w:pPr>
              <w:pStyle w:val="afff2"/>
              <w:spacing w:after="0" w:line="240" w:lineRule="auto"/>
              <w:ind w:left="0"/>
              <w:rPr>
                <w:rFonts w:ascii="Times New Roman" w:hAnsi="Times New Roman"/>
                <w:sz w:val="20"/>
                <w:szCs w:val="20"/>
              </w:rPr>
            </w:pPr>
          </w:p>
        </w:tc>
        <w:tc>
          <w:tcPr>
            <w:tcW w:w="1720" w:type="dxa"/>
          </w:tcPr>
          <w:p w14:paraId="78D88DC0" w14:textId="133C49D1" w:rsidR="001D5B55" w:rsidRPr="00E01EBF" w:rsidRDefault="00455189"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val="restart"/>
          </w:tcPr>
          <w:p w14:paraId="77A1B6AB" w14:textId="0A4B9222" w:rsidR="001D5B55"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r w:rsidR="004C6DE2">
              <w:rPr>
                <w:rFonts w:ascii="Times New Roman" w:hAnsi="Times New Roman"/>
                <w:sz w:val="20"/>
                <w:szCs w:val="20"/>
              </w:rPr>
              <w:t>;</w:t>
            </w:r>
          </w:p>
          <w:p w14:paraId="26C2F4D7" w14:textId="11E9C572" w:rsidR="001D5B55" w:rsidRPr="00E01EBF" w:rsidRDefault="001D5B55" w:rsidP="001D5B55">
            <w:pPr>
              <w:pStyle w:val="afff2"/>
              <w:spacing w:after="0" w:line="240" w:lineRule="auto"/>
              <w:ind w:left="0"/>
              <w:rPr>
                <w:rFonts w:ascii="Times New Roman" w:hAnsi="Times New Roman"/>
                <w:sz w:val="20"/>
                <w:szCs w:val="20"/>
              </w:rPr>
            </w:pPr>
            <w:r w:rsidRPr="001818A7">
              <w:rPr>
                <w:rFonts w:ascii="Times New Roman" w:hAnsi="Times New Roman"/>
                <w:sz w:val="20"/>
                <w:szCs w:val="20"/>
              </w:rPr>
              <w:t>М</w:t>
            </w:r>
            <w:r>
              <w:rPr>
                <w:rFonts w:ascii="Times New Roman" w:hAnsi="Times New Roman"/>
                <w:sz w:val="20"/>
                <w:szCs w:val="20"/>
              </w:rPr>
              <w:t>КУ</w:t>
            </w:r>
            <w:r w:rsidRPr="001818A7">
              <w:rPr>
                <w:rFonts w:ascii="Times New Roman" w:hAnsi="Times New Roman"/>
                <w:sz w:val="20"/>
                <w:szCs w:val="20"/>
              </w:rPr>
              <w:t xml:space="preserve"> «Управление капитального строительства и ремонта Березовского района»</w:t>
            </w:r>
          </w:p>
        </w:tc>
      </w:tr>
      <w:tr w:rsidR="001D5B55" w:rsidRPr="00E01EBF" w14:paraId="3FFA1DB4" w14:textId="77777777" w:rsidTr="00875849">
        <w:tc>
          <w:tcPr>
            <w:tcW w:w="976" w:type="dxa"/>
          </w:tcPr>
          <w:p w14:paraId="067EB6CA" w14:textId="6CA7593F"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2.2.2.1</w:t>
            </w:r>
          </w:p>
        </w:tc>
        <w:tc>
          <w:tcPr>
            <w:tcW w:w="3247" w:type="dxa"/>
          </w:tcPr>
          <w:p w14:paraId="46370939" w14:textId="2CF98DCB" w:rsidR="001D5B55" w:rsidRPr="00E01EBF" w:rsidRDefault="001D5B55" w:rsidP="001D5B55">
            <w:pPr>
              <w:pStyle w:val="afff2"/>
              <w:spacing w:after="0" w:line="240" w:lineRule="auto"/>
              <w:ind w:left="0"/>
              <w:rPr>
                <w:rFonts w:ascii="Times New Roman" w:hAnsi="Times New Roman"/>
                <w:sz w:val="20"/>
                <w:szCs w:val="20"/>
              </w:rPr>
            </w:pPr>
            <w:r>
              <w:rPr>
                <w:rFonts w:ascii="Times New Roman" w:hAnsi="Times New Roman"/>
                <w:sz w:val="20"/>
                <w:szCs w:val="20"/>
              </w:rPr>
              <w:t>детский сад в пгт. Игрим (200 мест)</w:t>
            </w:r>
          </w:p>
        </w:tc>
        <w:tc>
          <w:tcPr>
            <w:tcW w:w="3057" w:type="dxa"/>
            <w:vMerge/>
          </w:tcPr>
          <w:p w14:paraId="48699F21" w14:textId="6912ABBC" w:rsidR="001D5B55" w:rsidRPr="00E01EBF" w:rsidRDefault="001D5B55" w:rsidP="001D5B55">
            <w:pPr>
              <w:pStyle w:val="afff2"/>
              <w:spacing w:after="0" w:line="240" w:lineRule="auto"/>
              <w:ind w:left="0"/>
              <w:rPr>
                <w:rFonts w:ascii="Times New Roman" w:hAnsi="Times New Roman"/>
                <w:sz w:val="20"/>
                <w:szCs w:val="20"/>
              </w:rPr>
            </w:pPr>
          </w:p>
        </w:tc>
        <w:tc>
          <w:tcPr>
            <w:tcW w:w="2494" w:type="dxa"/>
            <w:vMerge/>
          </w:tcPr>
          <w:p w14:paraId="170AA383" w14:textId="4A097D24" w:rsidR="001D5B55" w:rsidRPr="00E01EBF" w:rsidRDefault="001D5B55" w:rsidP="001D5B55">
            <w:pPr>
              <w:pStyle w:val="afff2"/>
              <w:spacing w:after="0" w:line="240" w:lineRule="auto"/>
              <w:ind w:left="0"/>
              <w:rPr>
                <w:rFonts w:ascii="Times New Roman" w:hAnsi="Times New Roman"/>
                <w:sz w:val="20"/>
                <w:szCs w:val="20"/>
              </w:rPr>
            </w:pPr>
          </w:p>
        </w:tc>
        <w:tc>
          <w:tcPr>
            <w:tcW w:w="1720" w:type="dxa"/>
          </w:tcPr>
          <w:p w14:paraId="0E2F88FF" w14:textId="0732E331"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2033 - 2036</w:t>
            </w:r>
          </w:p>
        </w:tc>
        <w:tc>
          <w:tcPr>
            <w:tcW w:w="2523" w:type="dxa"/>
            <w:vMerge/>
          </w:tcPr>
          <w:p w14:paraId="50A75F26" w14:textId="08A5570F" w:rsidR="001D5B55" w:rsidRPr="00E01EBF" w:rsidRDefault="001D5B55" w:rsidP="001D5B55">
            <w:pPr>
              <w:pStyle w:val="afff2"/>
              <w:spacing w:after="0" w:line="240" w:lineRule="auto"/>
              <w:ind w:left="0"/>
              <w:rPr>
                <w:rFonts w:ascii="Times New Roman" w:hAnsi="Times New Roman"/>
                <w:sz w:val="20"/>
                <w:szCs w:val="20"/>
              </w:rPr>
            </w:pPr>
          </w:p>
        </w:tc>
      </w:tr>
      <w:tr w:rsidR="001D5B55" w:rsidRPr="00E01EBF" w14:paraId="6536E495" w14:textId="77777777" w:rsidTr="00875849">
        <w:tc>
          <w:tcPr>
            <w:tcW w:w="976" w:type="dxa"/>
          </w:tcPr>
          <w:p w14:paraId="701D48F4" w14:textId="445D2389"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2.2.2.2</w:t>
            </w:r>
          </w:p>
        </w:tc>
        <w:tc>
          <w:tcPr>
            <w:tcW w:w="3247" w:type="dxa"/>
          </w:tcPr>
          <w:p w14:paraId="2E849D6C" w14:textId="33766640" w:rsidR="001D5B55" w:rsidRPr="00E01EBF" w:rsidRDefault="001D5B55" w:rsidP="001D5B55">
            <w:pPr>
              <w:pStyle w:val="afff2"/>
              <w:spacing w:after="0" w:line="240" w:lineRule="auto"/>
              <w:ind w:left="0"/>
              <w:rPr>
                <w:rFonts w:ascii="Times New Roman" w:hAnsi="Times New Roman"/>
                <w:sz w:val="20"/>
                <w:szCs w:val="20"/>
              </w:rPr>
            </w:pPr>
            <w:r>
              <w:rPr>
                <w:rFonts w:ascii="Times New Roman" w:hAnsi="Times New Roman"/>
                <w:sz w:val="20"/>
                <w:szCs w:val="20"/>
              </w:rPr>
              <w:t>детский сад в п. Светлый (100 мест)</w:t>
            </w:r>
          </w:p>
        </w:tc>
        <w:tc>
          <w:tcPr>
            <w:tcW w:w="3057" w:type="dxa"/>
            <w:vMerge/>
          </w:tcPr>
          <w:p w14:paraId="3097F78D" w14:textId="100E31AA" w:rsidR="001D5B55" w:rsidRPr="00E01EBF" w:rsidRDefault="001D5B55" w:rsidP="001D5B55">
            <w:pPr>
              <w:pStyle w:val="afff2"/>
              <w:spacing w:after="0" w:line="240" w:lineRule="auto"/>
              <w:ind w:left="0"/>
              <w:rPr>
                <w:rFonts w:ascii="Times New Roman" w:hAnsi="Times New Roman"/>
                <w:sz w:val="20"/>
                <w:szCs w:val="20"/>
              </w:rPr>
            </w:pPr>
          </w:p>
        </w:tc>
        <w:tc>
          <w:tcPr>
            <w:tcW w:w="2494" w:type="dxa"/>
            <w:vMerge/>
          </w:tcPr>
          <w:p w14:paraId="5100A25B" w14:textId="3709DA73" w:rsidR="001D5B55" w:rsidRPr="00E01EBF" w:rsidRDefault="001D5B55" w:rsidP="001D5B55">
            <w:pPr>
              <w:pStyle w:val="afff2"/>
              <w:spacing w:after="0" w:line="240" w:lineRule="auto"/>
              <w:ind w:left="0"/>
              <w:rPr>
                <w:rFonts w:ascii="Times New Roman" w:hAnsi="Times New Roman"/>
                <w:sz w:val="20"/>
                <w:szCs w:val="20"/>
              </w:rPr>
            </w:pPr>
          </w:p>
        </w:tc>
        <w:tc>
          <w:tcPr>
            <w:tcW w:w="1720" w:type="dxa"/>
          </w:tcPr>
          <w:p w14:paraId="20615780" w14:textId="350044DE"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2029 - 2030</w:t>
            </w:r>
          </w:p>
        </w:tc>
        <w:tc>
          <w:tcPr>
            <w:tcW w:w="2523" w:type="dxa"/>
            <w:vMerge/>
          </w:tcPr>
          <w:p w14:paraId="51668631" w14:textId="099F1589" w:rsidR="001D5B55" w:rsidRPr="00E01EBF" w:rsidRDefault="001D5B55" w:rsidP="001D5B55">
            <w:pPr>
              <w:pStyle w:val="afff2"/>
              <w:spacing w:after="0" w:line="240" w:lineRule="auto"/>
              <w:ind w:left="0"/>
              <w:rPr>
                <w:rFonts w:ascii="Times New Roman" w:hAnsi="Times New Roman"/>
                <w:sz w:val="20"/>
                <w:szCs w:val="20"/>
              </w:rPr>
            </w:pPr>
          </w:p>
        </w:tc>
      </w:tr>
      <w:tr w:rsidR="001D5B55" w:rsidRPr="00E01EBF" w14:paraId="30250F3A" w14:textId="77777777" w:rsidTr="00875849">
        <w:tc>
          <w:tcPr>
            <w:tcW w:w="976" w:type="dxa"/>
          </w:tcPr>
          <w:p w14:paraId="1CD5FA36" w14:textId="14215B2E"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2.2.2.3</w:t>
            </w:r>
          </w:p>
        </w:tc>
        <w:tc>
          <w:tcPr>
            <w:tcW w:w="3247" w:type="dxa"/>
            <w:vAlign w:val="center"/>
          </w:tcPr>
          <w:p w14:paraId="57ECB12C" w14:textId="34CE600D" w:rsidR="001D5B55" w:rsidRPr="00E01EBF" w:rsidRDefault="001D5B55" w:rsidP="001D5B55">
            <w:pPr>
              <w:pStyle w:val="afff2"/>
              <w:spacing w:after="0" w:line="240" w:lineRule="auto"/>
              <w:ind w:left="0"/>
              <w:rPr>
                <w:rFonts w:ascii="Times New Roman" w:hAnsi="Times New Roman"/>
                <w:sz w:val="20"/>
                <w:szCs w:val="20"/>
              </w:rPr>
            </w:pPr>
            <w:r>
              <w:rPr>
                <w:rFonts w:ascii="Times New Roman" w:hAnsi="Times New Roman"/>
                <w:sz w:val="20"/>
                <w:szCs w:val="20"/>
              </w:rPr>
              <w:t>детский сад в п. Ванзетур (40 мест)</w:t>
            </w:r>
          </w:p>
        </w:tc>
        <w:tc>
          <w:tcPr>
            <w:tcW w:w="3057" w:type="dxa"/>
            <w:vMerge/>
          </w:tcPr>
          <w:p w14:paraId="2E55D0BC" w14:textId="15C4393D" w:rsidR="001D5B55" w:rsidRPr="00E01EBF" w:rsidRDefault="001D5B55" w:rsidP="001D5B55">
            <w:pPr>
              <w:pStyle w:val="afff2"/>
              <w:spacing w:after="0" w:line="240" w:lineRule="auto"/>
              <w:ind w:left="0"/>
              <w:rPr>
                <w:rFonts w:ascii="Times New Roman" w:hAnsi="Times New Roman"/>
                <w:sz w:val="20"/>
                <w:szCs w:val="20"/>
              </w:rPr>
            </w:pPr>
          </w:p>
        </w:tc>
        <w:tc>
          <w:tcPr>
            <w:tcW w:w="2494" w:type="dxa"/>
            <w:vMerge/>
          </w:tcPr>
          <w:p w14:paraId="2D35776B" w14:textId="2585B6D8" w:rsidR="001D5B55" w:rsidRPr="00E01EBF" w:rsidRDefault="001D5B55" w:rsidP="001D5B55">
            <w:pPr>
              <w:pStyle w:val="afff2"/>
              <w:spacing w:after="0" w:line="240" w:lineRule="auto"/>
              <w:ind w:left="0"/>
              <w:rPr>
                <w:rFonts w:ascii="Times New Roman" w:hAnsi="Times New Roman"/>
                <w:sz w:val="20"/>
                <w:szCs w:val="20"/>
              </w:rPr>
            </w:pPr>
          </w:p>
        </w:tc>
        <w:tc>
          <w:tcPr>
            <w:tcW w:w="1720" w:type="dxa"/>
          </w:tcPr>
          <w:p w14:paraId="77330368" w14:textId="3119BF54"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2029 - 2030</w:t>
            </w:r>
          </w:p>
        </w:tc>
        <w:tc>
          <w:tcPr>
            <w:tcW w:w="2523" w:type="dxa"/>
            <w:vMerge/>
          </w:tcPr>
          <w:p w14:paraId="7B16AE2E" w14:textId="774A4646" w:rsidR="001D5B55" w:rsidRPr="00E01EBF" w:rsidRDefault="001D5B55" w:rsidP="001D5B55">
            <w:pPr>
              <w:pStyle w:val="afff2"/>
              <w:spacing w:after="0" w:line="240" w:lineRule="auto"/>
              <w:ind w:left="0"/>
              <w:rPr>
                <w:rFonts w:ascii="Times New Roman" w:hAnsi="Times New Roman"/>
                <w:sz w:val="20"/>
                <w:szCs w:val="20"/>
              </w:rPr>
            </w:pPr>
          </w:p>
        </w:tc>
      </w:tr>
      <w:tr w:rsidR="001D5B55" w:rsidRPr="00E01EBF" w14:paraId="7C6EDE20" w14:textId="77777777" w:rsidTr="00875849">
        <w:tc>
          <w:tcPr>
            <w:tcW w:w="976" w:type="dxa"/>
          </w:tcPr>
          <w:p w14:paraId="4AFB49AF" w14:textId="7E3C343B" w:rsidR="001D5B55" w:rsidRPr="00E01EBF" w:rsidRDefault="001D5B55"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2.2.3</w:t>
            </w:r>
          </w:p>
        </w:tc>
        <w:tc>
          <w:tcPr>
            <w:tcW w:w="3247" w:type="dxa"/>
          </w:tcPr>
          <w:p w14:paraId="2546A06F" w14:textId="51A5D14A" w:rsidR="001D5B55" w:rsidRPr="00E01EBF"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Оснащение материально-технической базы муниципальных образовательных учреждений в соответствии с </w:t>
            </w:r>
            <w:r w:rsidR="00242087">
              <w:rPr>
                <w:rFonts w:ascii="Times New Roman" w:hAnsi="Times New Roman"/>
                <w:sz w:val="20"/>
                <w:szCs w:val="20"/>
              </w:rPr>
              <w:t>федеральными государственными образовательными стандартами</w:t>
            </w:r>
          </w:p>
        </w:tc>
        <w:tc>
          <w:tcPr>
            <w:tcW w:w="3057" w:type="dxa"/>
          </w:tcPr>
          <w:p w14:paraId="21857E58" w14:textId="00A16115" w:rsidR="001D5B55" w:rsidRPr="00E01EBF" w:rsidRDefault="00242087" w:rsidP="001D5B55">
            <w:pPr>
              <w:pStyle w:val="afff2"/>
              <w:spacing w:after="0" w:line="240" w:lineRule="auto"/>
              <w:ind w:left="0"/>
              <w:rPr>
                <w:rFonts w:ascii="Times New Roman" w:hAnsi="Times New Roman"/>
                <w:sz w:val="20"/>
                <w:szCs w:val="20"/>
              </w:rPr>
            </w:pPr>
            <w:r>
              <w:rPr>
                <w:rFonts w:ascii="Times New Roman" w:hAnsi="Times New Roman"/>
                <w:sz w:val="20"/>
                <w:szCs w:val="20"/>
              </w:rPr>
              <w:t>Обновление материально – технической базы образовательных учреждений</w:t>
            </w:r>
          </w:p>
        </w:tc>
        <w:tc>
          <w:tcPr>
            <w:tcW w:w="2494" w:type="dxa"/>
          </w:tcPr>
          <w:p w14:paraId="499C6FA5" w14:textId="313B5EAE" w:rsidR="00242087" w:rsidRDefault="00242087"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485D447E" w14:textId="1173F82B" w:rsidR="001D5B55" w:rsidRPr="007236E9"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194CBC67" w14:textId="189C9DF2" w:rsidR="001D5B55" w:rsidRPr="00E01EBF" w:rsidRDefault="001D5B55" w:rsidP="001D5B55">
            <w:pPr>
              <w:pStyle w:val="afff2"/>
              <w:spacing w:after="0" w:line="240" w:lineRule="auto"/>
              <w:ind w:left="0"/>
              <w:rPr>
                <w:rFonts w:ascii="Times New Roman" w:hAnsi="Times New Roman"/>
                <w:sz w:val="20"/>
                <w:szCs w:val="20"/>
              </w:rPr>
            </w:pPr>
          </w:p>
        </w:tc>
        <w:tc>
          <w:tcPr>
            <w:tcW w:w="1720" w:type="dxa"/>
          </w:tcPr>
          <w:p w14:paraId="2FE48B5E" w14:textId="165CAEDF" w:rsidR="001D5B55" w:rsidRPr="00E01EBF" w:rsidRDefault="001D5B55" w:rsidP="001D5B55">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tc>
        <w:tc>
          <w:tcPr>
            <w:tcW w:w="2523" w:type="dxa"/>
          </w:tcPr>
          <w:p w14:paraId="6DC367B8" w14:textId="7CAD55C2" w:rsidR="001D5B55" w:rsidRPr="00E01EBF" w:rsidRDefault="001D5B55"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p>
        </w:tc>
      </w:tr>
      <w:tr w:rsidR="00242087" w:rsidRPr="00E01EBF" w14:paraId="38883E99" w14:textId="77777777" w:rsidTr="00875849">
        <w:tc>
          <w:tcPr>
            <w:tcW w:w="976" w:type="dxa"/>
          </w:tcPr>
          <w:p w14:paraId="749B5BE5" w14:textId="13DFC93F" w:rsidR="00242087" w:rsidRDefault="00242087"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2.2.4</w:t>
            </w:r>
          </w:p>
        </w:tc>
        <w:tc>
          <w:tcPr>
            <w:tcW w:w="3247" w:type="dxa"/>
          </w:tcPr>
          <w:p w14:paraId="07216352" w14:textId="220E9ABD" w:rsidR="00242087" w:rsidRPr="007236E9" w:rsidRDefault="00242087" w:rsidP="001D5B55">
            <w:pPr>
              <w:pStyle w:val="afff2"/>
              <w:spacing w:after="0" w:line="240" w:lineRule="auto"/>
              <w:ind w:left="0"/>
              <w:rPr>
                <w:rFonts w:ascii="Times New Roman" w:hAnsi="Times New Roman"/>
                <w:sz w:val="20"/>
                <w:szCs w:val="20"/>
              </w:rPr>
            </w:pPr>
            <w:r>
              <w:rPr>
                <w:rFonts w:ascii="Times New Roman" w:hAnsi="Times New Roman"/>
                <w:sz w:val="20"/>
                <w:szCs w:val="20"/>
              </w:rPr>
              <w:t>Реорганизация учреждений общего образования</w:t>
            </w:r>
          </w:p>
        </w:tc>
        <w:tc>
          <w:tcPr>
            <w:tcW w:w="3057" w:type="dxa"/>
          </w:tcPr>
          <w:p w14:paraId="26EBEF79" w14:textId="707935A7" w:rsidR="00242087" w:rsidRDefault="00242087" w:rsidP="001D5B55">
            <w:pPr>
              <w:pStyle w:val="afff2"/>
              <w:spacing w:after="0" w:line="240" w:lineRule="auto"/>
              <w:ind w:left="0"/>
              <w:rPr>
                <w:rFonts w:ascii="Times New Roman" w:hAnsi="Times New Roman"/>
                <w:sz w:val="20"/>
                <w:szCs w:val="20"/>
              </w:rPr>
            </w:pPr>
            <w:r>
              <w:rPr>
                <w:rFonts w:ascii="Times New Roman" w:hAnsi="Times New Roman"/>
                <w:sz w:val="20"/>
                <w:szCs w:val="20"/>
              </w:rPr>
              <w:t>Повышение эффективности функционирования системы общего образования</w:t>
            </w:r>
          </w:p>
        </w:tc>
        <w:tc>
          <w:tcPr>
            <w:tcW w:w="2494" w:type="dxa"/>
          </w:tcPr>
          <w:p w14:paraId="444EAEA7" w14:textId="40B4431D" w:rsidR="00242087" w:rsidRPr="007236E9" w:rsidRDefault="00242087" w:rsidP="001D5B55">
            <w:pPr>
              <w:pStyle w:val="afff2"/>
              <w:spacing w:after="0" w:line="240" w:lineRule="auto"/>
              <w:ind w:left="0"/>
              <w:rPr>
                <w:rFonts w:ascii="Times New Roman" w:hAnsi="Times New Roman"/>
                <w:sz w:val="20"/>
                <w:szCs w:val="20"/>
              </w:rPr>
            </w:pPr>
            <w:r>
              <w:rPr>
                <w:rFonts w:ascii="Times New Roman" w:hAnsi="Times New Roman"/>
                <w:sz w:val="20"/>
                <w:szCs w:val="20"/>
              </w:rPr>
              <w:t xml:space="preserve">В рамках </w:t>
            </w:r>
            <w:r w:rsidR="00FD1820">
              <w:rPr>
                <w:rFonts w:ascii="Times New Roman" w:hAnsi="Times New Roman"/>
                <w:sz w:val="20"/>
                <w:szCs w:val="20"/>
              </w:rPr>
              <w:t xml:space="preserve">финансирования </w:t>
            </w:r>
            <w:r>
              <w:rPr>
                <w:rFonts w:ascii="Times New Roman" w:hAnsi="Times New Roman"/>
                <w:sz w:val="20"/>
                <w:szCs w:val="20"/>
              </w:rPr>
              <w:t>текущей деятельности</w:t>
            </w:r>
          </w:p>
        </w:tc>
        <w:tc>
          <w:tcPr>
            <w:tcW w:w="1720" w:type="dxa"/>
          </w:tcPr>
          <w:p w14:paraId="198F1144" w14:textId="5A8DBE4B" w:rsidR="00242087" w:rsidRPr="007236E9" w:rsidRDefault="00242087" w:rsidP="001D5B55">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tcPr>
          <w:p w14:paraId="209613F4" w14:textId="347AA362" w:rsidR="00242087" w:rsidRPr="007236E9" w:rsidRDefault="00242087" w:rsidP="001D5B55">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p>
        </w:tc>
      </w:tr>
      <w:tr w:rsidR="00FD1820" w:rsidRPr="00E01EBF" w14:paraId="2E6DD678" w14:textId="77777777" w:rsidTr="00875849">
        <w:tc>
          <w:tcPr>
            <w:tcW w:w="976" w:type="dxa"/>
          </w:tcPr>
          <w:p w14:paraId="6C80B606" w14:textId="19F5CE79"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2.2.5</w:t>
            </w:r>
          </w:p>
        </w:tc>
        <w:tc>
          <w:tcPr>
            <w:tcW w:w="3247" w:type="dxa"/>
          </w:tcPr>
          <w:p w14:paraId="20D3EB35" w14:textId="38A0FE2E"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Развитие сети общеобразовательных организаций на территории Березовского района, строительство и подготовка к строительству:</w:t>
            </w:r>
          </w:p>
        </w:tc>
        <w:tc>
          <w:tcPr>
            <w:tcW w:w="3057" w:type="dxa"/>
            <w:vMerge w:val="restart"/>
          </w:tcPr>
          <w:p w14:paraId="7CF320CC" w14:textId="00E045B1" w:rsidR="00FD1820" w:rsidRDefault="00FD1820" w:rsidP="00242087">
            <w:pPr>
              <w:pStyle w:val="afff2"/>
              <w:spacing w:after="0" w:line="240" w:lineRule="auto"/>
              <w:ind w:left="0"/>
              <w:rPr>
                <w:rFonts w:ascii="Times New Roman" w:hAnsi="Times New Roman"/>
                <w:sz w:val="20"/>
                <w:szCs w:val="20"/>
              </w:rPr>
            </w:pPr>
            <w:r w:rsidRPr="007236E9">
              <w:rPr>
                <w:rFonts w:ascii="Times New Roman" w:hAnsi="Times New Roman"/>
                <w:sz w:val="20"/>
                <w:szCs w:val="20"/>
              </w:rPr>
              <w:t>Повышение доступности услуг школьного образования</w:t>
            </w:r>
          </w:p>
        </w:tc>
        <w:tc>
          <w:tcPr>
            <w:tcW w:w="2494" w:type="dxa"/>
            <w:vMerge w:val="restart"/>
          </w:tcPr>
          <w:p w14:paraId="7D4D5258" w14:textId="58E01F62" w:rsidR="00FD1820" w:rsidRDefault="00FD1820" w:rsidP="00242087">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36DE4322" w14:textId="1A5CF800" w:rsidR="00FD1820" w:rsidRPr="007236E9" w:rsidRDefault="00FD1820" w:rsidP="00242087">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163E3C6E" w14:textId="26BE1401" w:rsidR="00FD1820" w:rsidRDefault="00FD1820" w:rsidP="00242087">
            <w:pPr>
              <w:pStyle w:val="afff2"/>
              <w:spacing w:after="0" w:line="240" w:lineRule="auto"/>
              <w:ind w:left="0"/>
              <w:rPr>
                <w:rFonts w:ascii="Times New Roman" w:hAnsi="Times New Roman"/>
                <w:sz w:val="20"/>
                <w:szCs w:val="20"/>
              </w:rPr>
            </w:pPr>
          </w:p>
        </w:tc>
        <w:tc>
          <w:tcPr>
            <w:tcW w:w="1720" w:type="dxa"/>
          </w:tcPr>
          <w:p w14:paraId="6CA1076C" w14:textId="44FD08BD"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2024-2036</w:t>
            </w:r>
          </w:p>
        </w:tc>
        <w:tc>
          <w:tcPr>
            <w:tcW w:w="2523" w:type="dxa"/>
            <w:vMerge w:val="restart"/>
          </w:tcPr>
          <w:p w14:paraId="3A450105" w14:textId="6B4CD157" w:rsidR="00FD1820" w:rsidRDefault="00FD1820" w:rsidP="00242087">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r w:rsidR="004C6DE2">
              <w:rPr>
                <w:rFonts w:ascii="Times New Roman" w:hAnsi="Times New Roman"/>
                <w:sz w:val="20"/>
                <w:szCs w:val="20"/>
              </w:rPr>
              <w:t>;</w:t>
            </w:r>
          </w:p>
          <w:p w14:paraId="78A6B4AA" w14:textId="0444E5CD" w:rsidR="00FD1820" w:rsidRPr="007236E9" w:rsidRDefault="00FD1820" w:rsidP="00242087">
            <w:pPr>
              <w:pStyle w:val="afff2"/>
              <w:spacing w:after="0" w:line="240" w:lineRule="auto"/>
              <w:ind w:left="0"/>
              <w:rPr>
                <w:rFonts w:ascii="Times New Roman" w:hAnsi="Times New Roman"/>
                <w:sz w:val="20"/>
                <w:szCs w:val="20"/>
              </w:rPr>
            </w:pPr>
            <w:r w:rsidRPr="001818A7">
              <w:rPr>
                <w:rFonts w:ascii="Times New Roman" w:hAnsi="Times New Roman"/>
                <w:sz w:val="20"/>
                <w:szCs w:val="20"/>
              </w:rPr>
              <w:t>М</w:t>
            </w:r>
            <w:r>
              <w:rPr>
                <w:rFonts w:ascii="Times New Roman" w:hAnsi="Times New Roman"/>
                <w:sz w:val="20"/>
                <w:szCs w:val="20"/>
              </w:rPr>
              <w:t>КУ</w:t>
            </w:r>
            <w:r w:rsidRPr="001818A7">
              <w:rPr>
                <w:rFonts w:ascii="Times New Roman" w:hAnsi="Times New Roman"/>
                <w:sz w:val="20"/>
                <w:szCs w:val="20"/>
              </w:rPr>
              <w:t xml:space="preserve"> «Управление капитального строительства и ремонта Березовского района»</w:t>
            </w:r>
          </w:p>
        </w:tc>
      </w:tr>
      <w:tr w:rsidR="00FD1820" w:rsidRPr="00E01EBF" w14:paraId="0941FDDB" w14:textId="77777777" w:rsidTr="00875849">
        <w:tc>
          <w:tcPr>
            <w:tcW w:w="976" w:type="dxa"/>
          </w:tcPr>
          <w:p w14:paraId="5968DF4A" w14:textId="09FCD0C8"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2.2.5.1</w:t>
            </w:r>
          </w:p>
        </w:tc>
        <w:tc>
          <w:tcPr>
            <w:tcW w:w="3247" w:type="dxa"/>
          </w:tcPr>
          <w:p w14:paraId="274B11B2" w14:textId="45805647"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школа в п. Приполярный (160 мест)</w:t>
            </w:r>
          </w:p>
        </w:tc>
        <w:tc>
          <w:tcPr>
            <w:tcW w:w="3057" w:type="dxa"/>
            <w:vMerge/>
          </w:tcPr>
          <w:p w14:paraId="05F29E27" w14:textId="77777777" w:rsidR="00FD1820" w:rsidRPr="007236E9" w:rsidRDefault="00FD1820" w:rsidP="00242087">
            <w:pPr>
              <w:pStyle w:val="afff2"/>
              <w:spacing w:after="0" w:line="240" w:lineRule="auto"/>
              <w:ind w:left="0"/>
              <w:rPr>
                <w:rFonts w:ascii="Times New Roman" w:hAnsi="Times New Roman"/>
                <w:sz w:val="20"/>
                <w:szCs w:val="20"/>
              </w:rPr>
            </w:pPr>
          </w:p>
        </w:tc>
        <w:tc>
          <w:tcPr>
            <w:tcW w:w="2494" w:type="dxa"/>
            <w:vMerge/>
          </w:tcPr>
          <w:p w14:paraId="47A9F265" w14:textId="77777777" w:rsidR="00FD1820" w:rsidRPr="007236E9" w:rsidRDefault="00FD1820" w:rsidP="00242087">
            <w:pPr>
              <w:pStyle w:val="afff2"/>
              <w:spacing w:after="0" w:line="240" w:lineRule="auto"/>
              <w:ind w:left="0"/>
              <w:rPr>
                <w:rFonts w:ascii="Times New Roman" w:hAnsi="Times New Roman"/>
                <w:sz w:val="20"/>
                <w:szCs w:val="20"/>
              </w:rPr>
            </w:pPr>
          </w:p>
        </w:tc>
        <w:tc>
          <w:tcPr>
            <w:tcW w:w="1720" w:type="dxa"/>
          </w:tcPr>
          <w:p w14:paraId="5DC4D752" w14:textId="386F3F42"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2029 - 2030</w:t>
            </w:r>
          </w:p>
        </w:tc>
        <w:tc>
          <w:tcPr>
            <w:tcW w:w="2523" w:type="dxa"/>
            <w:vMerge/>
          </w:tcPr>
          <w:p w14:paraId="63853B54" w14:textId="77777777" w:rsidR="00FD1820" w:rsidRPr="007236E9" w:rsidRDefault="00FD1820" w:rsidP="00242087">
            <w:pPr>
              <w:pStyle w:val="afff2"/>
              <w:spacing w:after="0" w:line="240" w:lineRule="auto"/>
              <w:ind w:left="0"/>
              <w:rPr>
                <w:rFonts w:ascii="Times New Roman" w:hAnsi="Times New Roman"/>
                <w:sz w:val="20"/>
                <w:szCs w:val="20"/>
              </w:rPr>
            </w:pPr>
          </w:p>
        </w:tc>
      </w:tr>
      <w:tr w:rsidR="00FD1820" w:rsidRPr="00E01EBF" w14:paraId="20894399" w14:textId="77777777" w:rsidTr="00875849">
        <w:tc>
          <w:tcPr>
            <w:tcW w:w="976" w:type="dxa"/>
          </w:tcPr>
          <w:p w14:paraId="5243B51E" w14:textId="64C63246"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2.2.5.2</w:t>
            </w:r>
          </w:p>
        </w:tc>
        <w:tc>
          <w:tcPr>
            <w:tcW w:w="3247" w:type="dxa"/>
          </w:tcPr>
          <w:p w14:paraId="0A8817A5" w14:textId="2A79CEE3"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школа в д. Хулимсунт (образовательно – культурный комплекс, 140 мест)</w:t>
            </w:r>
          </w:p>
        </w:tc>
        <w:tc>
          <w:tcPr>
            <w:tcW w:w="3057" w:type="dxa"/>
            <w:vMerge/>
          </w:tcPr>
          <w:p w14:paraId="21FFBCF5" w14:textId="77777777" w:rsidR="00FD1820" w:rsidRPr="007236E9" w:rsidRDefault="00FD1820" w:rsidP="00242087">
            <w:pPr>
              <w:pStyle w:val="afff2"/>
              <w:spacing w:after="0" w:line="240" w:lineRule="auto"/>
              <w:ind w:left="0"/>
              <w:rPr>
                <w:rFonts w:ascii="Times New Roman" w:hAnsi="Times New Roman"/>
                <w:sz w:val="20"/>
                <w:szCs w:val="20"/>
              </w:rPr>
            </w:pPr>
          </w:p>
        </w:tc>
        <w:tc>
          <w:tcPr>
            <w:tcW w:w="2494" w:type="dxa"/>
            <w:vMerge/>
          </w:tcPr>
          <w:p w14:paraId="6B00B654" w14:textId="77777777" w:rsidR="00FD1820" w:rsidRPr="007236E9" w:rsidRDefault="00FD1820" w:rsidP="00242087">
            <w:pPr>
              <w:pStyle w:val="afff2"/>
              <w:spacing w:after="0" w:line="240" w:lineRule="auto"/>
              <w:ind w:left="0"/>
              <w:rPr>
                <w:rFonts w:ascii="Times New Roman" w:hAnsi="Times New Roman"/>
                <w:sz w:val="20"/>
                <w:szCs w:val="20"/>
              </w:rPr>
            </w:pPr>
          </w:p>
        </w:tc>
        <w:tc>
          <w:tcPr>
            <w:tcW w:w="1720" w:type="dxa"/>
          </w:tcPr>
          <w:p w14:paraId="155F9E9E" w14:textId="72691516"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2024</w:t>
            </w:r>
          </w:p>
        </w:tc>
        <w:tc>
          <w:tcPr>
            <w:tcW w:w="2523" w:type="dxa"/>
            <w:vMerge/>
          </w:tcPr>
          <w:p w14:paraId="1054CEAC" w14:textId="77777777" w:rsidR="00FD1820" w:rsidRPr="007236E9" w:rsidRDefault="00FD1820" w:rsidP="00242087">
            <w:pPr>
              <w:pStyle w:val="afff2"/>
              <w:spacing w:after="0" w:line="240" w:lineRule="auto"/>
              <w:ind w:left="0"/>
              <w:rPr>
                <w:rFonts w:ascii="Times New Roman" w:hAnsi="Times New Roman"/>
                <w:sz w:val="20"/>
                <w:szCs w:val="20"/>
              </w:rPr>
            </w:pPr>
          </w:p>
        </w:tc>
      </w:tr>
      <w:tr w:rsidR="00FD1820" w:rsidRPr="00E01EBF" w14:paraId="4688AEBF" w14:textId="77777777" w:rsidTr="00875849">
        <w:tc>
          <w:tcPr>
            <w:tcW w:w="976" w:type="dxa"/>
          </w:tcPr>
          <w:p w14:paraId="37A23DC1" w14:textId="48BA54F4"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 xml:space="preserve">2.2.5.3 </w:t>
            </w:r>
          </w:p>
        </w:tc>
        <w:tc>
          <w:tcPr>
            <w:tcW w:w="3247" w:type="dxa"/>
          </w:tcPr>
          <w:p w14:paraId="6627E3DC" w14:textId="024FF076"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школа в пгт. Березово (700 мест)</w:t>
            </w:r>
          </w:p>
        </w:tc>
        <w:tc>
          <w:tcPr>
            <w:tcW w:w="3057" w:type="dxa"/>
            <w:vMerge/>
          </w:tcPr>
          <w:p w14:paraId="235D6B74" w14:textId="77777777" w:rsidR="00FD1820" w:rsidRPr="007236E9" w:rsidRDefault="00FD1820" w:rsidP="00242087">
            <w:pPr>
              <w:pStyle w:val="afff2"/>
              <w:spacing w:after="0" w:line="240" w:lineRule="auto"/>
              <w:ind w:left="0"/>
              <w:rPr>
                <w:rFonts w:ascii="Times New Roman" w:hAnsi="Times New Roman"/>
                <w:sz w:val="20"/>
                <w:szCs w:val="20"/>
              </w:rPr>
            </w:pPr>
          </w:p>
        </w:tc>
        <w:tc>
          <w:tcPr>
            <w:tcW w:w="2494" w:type="dxa"/>
            <w:vMerge/>
          </w:tcPr>
          <w:p w14:paraId="51F016A2" w14:textId="77777777" w:rsidR="00FD1820" w:rsidRPr="007236E9" w:rsidRDefault="00FD1820" w:rsidP="00242087">
            <w:pPr>
              <w:pStyle w:val="afff2"/>
              <w:spacing w:after="0" w:line="240" w:lineRule="auto"/>
              <w:ind w:left="0"/>
              <w:rPr>
                <w:rFonts w:ascii="Times New Roman" w:hAnsi="Times New Roman"/>
                <w:sz w:val="20"/>
                <w:szCs w:val="20"/>
              </w:rPr>
            </w:pPr>
          </w:p>
        </w:tc>
        <w:tc>
          <w:tcPr>
            <w:tcW w:w="1720" w:type="dxa"/>
          </w:tcPr>
          <w:p w14:paraId="02A1285C" w14:textId="35290D7C"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2024</w:t>
            </w:r>
          </w:p>
        </w:tc>
        <w:tc>
          <w:tcPr>
            <w:tcW w:w="2523" w:type="dxa"/>
            <w:vMerge/>
          </w:tcPr>
          <w:p w14:paraId="7B960D49" w14:textId="77777777" w:rsidR="00FD1820" w:rsidRPr="007236E9" w:rsidRDefault="00FD1820" w:rsidP="00242087">
            <w:pPr>
              <w:pStyle w:val="afff2"/>
              <w:spacing w:after="0" w:line="240" w:lineRule="auto"/>
              <w:ind w:left="0"/>
              <w:rPr>
                <w:rFonts w:ascii="Times New Roman" w:hAnsi="Times New Roman"/>
                <w:sz w:val="20"/>
                <w:szCs w:val="20"/>
              </w:rPr>
            </w:pPr>
          </w:p>
        </w:tc>
      </w:tr>
      <w:tr w:rsidR="00FD1820" w:rsidRPr="00E01EBF" w14:paraId="6DA74128" w14:textId="77777777" w:rsidTr="00875849">
        <w:tc>
          <w:tcPr>
            <w:tcW w:w="976" w:type="dxa"/>
          </w:tcPr>
          <w:p w14:paraId="47F8DB21" w14:textId="2F5A0017"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2.2.5.4</w:t>
            </w:r>
          </w:p>
        </w:tc>
        <w:tc>
          <w:tcPr>
            <w:tcW w:w="3247" w:type="dxa"/>
          </w:tcPr>
          <w:p w14:paraId="30FB5AFA" w14:textId="538D6152"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школа в с. Сосьва (160 мест)</w:t>
            </w:r>
          </w:p>
        </w:tc>
        <w:tc>
          <w:tcPr>
            <w:tcW w:w="3057" w:type="dxa"/>
            <w:vMerge/>
          </w:tcPr>
          <w:p w14:paraId="35DE086E" w14:textId="77777777" w:rsidR="00FD1820" w:rsidRPr="007236E9" w:rsidRDefault="00FD1820" w:rsidP="00242087">
            <w:pPr>
              <w:pStyle w:val="afff2"/>
              <w:spacing w:after="0" w:line="240" w:lineRule="auto"/>
              <w:ind w:left="0"/>
              <w:rPr>
                <w:rFonts w:ascii="Times New Roman" w:hAnsi="Times New Roman"/>
                <w:sz w:val="20"/>
                <w:szCs w:val="20"/>
              </w:rPr>
            </w:pPr>
          </w:p>
        </w:tc>
        <w:tc>
          <w:tcPr>
            <w:tcW w:w="2494" w:type="dxa"/>
            <w:vMerge/>
          </w:tcPr>
          <w:p w14:paraId="21F6351C" w14:textId="77777777" w:rsidR="00FD1820" w:rsidRPr="007236E9" w:rsidRDefault="00FD1820" w:rsidP="00242087">
            <w:pPr>
              <w:pStyle w:val="afff2"/>
              <w:spacing w:after="0" w:line="240" w:lineRule="auto"/>
              <w:ind w:left="0"/>
              <w:rPr>
                <w:rFonts w:ascii="Times New Roman" w:hAnsi="Times New Roman"/>
                <w:sz w:val="20"/>
                <w:szCs w:val="20"/>
              </w:rPr>
            </w:pPr>
          </w:p>
        </w:tc>
        <w:tc>
          <w:tcPr>
            <w:tcW w:w="1720" w:type="dxa"/>
          </w:tcPr>
          <w:p w14:paraId="7D604225" w14:textId="4CC9186D"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2029 - 2030</w:t>
            </w:r>
          </w:p>
        </w:tc>
        <w:tc>
          <w:tcPr>
            <w:tcW w:w="2523" w:type="dxa"/>
            <w:vMerge/>
          </w:tcPr>
          <w:p w14:paraId="70D67083" w14:textId="77777777" w:rsidR="00FD1820" w:rsidRPr="007236E9" w:rsidRDefault="00FD1820" w:rsidP="00242087">
            <w:pPr>
              <w:pStyle w:val="afff2"/>
              <w:spacing w:after="0" w:line="240" w:lineRule="auto"/>
              <w:ind w:left="0"/>
              <w:rPr>
                <w:rFonts w:ascii="Times New Roman" w:hAnsi="Times New Roman"/>
                <w:sz w:val="20"/>
                <w:szCs w:val="20"/>
              </w:rPr>
            </w:pPr>
          </w:p>
        </w:tc>
      </w:tr>
      <w:tr w:rsidR="00FD1820" w:rsidRPr="00E01EBF" w14:paraId="2824A6B0" w14:textId="77777777" w:rsidTr="00875849">
        <w:tc>
          <w:tcPr>
            <w:tcW w:w="976" w:type="dxa"/>
          </w:tcPr>
          <w:p w14:paraId="2AADB9B7" w14:textId="2AC237F7"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2.2.5.5</w:t>
            </w:r>
          </w:p>
        </w:tc>
        <w:tc>
          <w:tcPr>
            <w:tcW w:w="3247" w:type="dxa"/>
          </w:tcPr>
          <w:p w14:paraId="65BA7519" w14:textId="4FAA58A5"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капитальный ремонт средней школы в пгт. Березово</w:t>
            </w:r>
          </w:p>
        </w:tc>
        <w:tc>
          <w:tcPr>
            <w:tcW w:w="3057" w:type="dxa"/>
            <w:vMerge/>
          </w:tcPr>
          <w:p w14:paraId="3D2B3532" w14:textId="77777777" w:rsidR="00FD1820" w:rsidRPr="007236E9" w:rsidRDefault="00FD1820" w:rsidP="00242087">
            <w:pPr>
              <w:pStyle w:val="afff2"/>
              <w:spacing w:after="0" w:line="240" w:lineRule="auto"/>
              <w:ind w:left="0"/>
              <w:rPr>
                <w:rFonts w:ascii="Times New Roman" w:hAnsi="Times New Roman"/>
                <w:sz w:val="20"/>
                <w:szCs w:val="20"/>
              </w:rPr>
            </w:pPr>
          </w:p>
        </w:tc>
        <w:tc>
          <w:tcPr>
            <w:tcW w:w="2494" w:type="dxa"/>
            <w:vMerge/>
          </w:tcPr>
          <w:p w14:paraId="3DA49555" w14:textId="77777777" w:rsidR="00FD1820" w:rsidRPr="007236E9" w:rsidRDefault="00FD1820" w:rsidP="00242087">
            <w:pPr>
              <w:pStyle w:val="afff2"/>
              <w:spacing w:after="0" w:line="240" w:lineRule="auto"/>
              <w:ind w:left="0"/>
              <w:rPr>
                <w:rFonts w:ascii="Times New Roman" w:hAnsi="Times New Roman"/>
                <w:sz w:val="20"/>
                <w:szCs w:val="20"/>
              </w:rPr>
            </w:pPr>
          </w:p>
        </w:tc>
        <w:tc>
          <w:tcPr>
            <w:tcW w:w="1720" w:type="dxa"/>
          </w:tcPr>
          <w:p w14:paraId="6E01B35F" w14:textId="3D910974"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2026</w:t>
            </w:r>
          </w:p>
        </w:tc>
        <w:tc>
          <w:tcPr>
            <w:tcW w:w="2523" w:type="dxa"/>
            <w:vMerge/>
          </w:tcPr>
          <w:p w14:paraId="524B2704" w14:textId="77777777" w:rsidR="00FD1820" w:rsidRPr="007236E9" w:rsidRDefault="00FD1820" w:rsidP="00242087">
            <w:pPr>
              <w:pStyle w:val="afff2"/>
              <w:spacing w:after="0" w:line="240" w:lineRule="auto"/>
              <w:ind w:left="0"/>
              <w:rPr>
                <w:rFonts w:ascii="Times New Roman" w:hAnsi="Times New Roman"/>
                <w:sz w:val="20"/>
                <w:szCs w:val="20"/>
              </w:rPr>
            </w:pPr>
          </w:p>
        </w:tc>
      </w:tr>
      <w:tr w:rsidR="00FD1820" w:rsidRPr="00E01EBF" w14:paraId="44499AC5" w14:textId="77777777" w:rsidTr="00875849">
        <w:tc>
          <w:tcPr>
            <w:tcW w:w="976" w:type="dxa"/>
          </w:tcPr>
          <w:p w14:paraId="3E5AAAA6" w14:textId="77E9CEC0"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2.2.5.6</w:t>
            </w:r>
          </w:p>
        </w:tc>
        <w:tc>
          <w:tcPr>
            <w:tcW w:w="3247" w:type="dxa"/>
          </w:tcPr>
          <w:p w14:paraId="37517FBE" w14:textId="6F859D6F" w:rsidR="00FD1820" w:rsidRDefault="00FD1820" w:rsidP="00242087">
            <w:pPr>
              <w:pStyle w:val="afff2"/>
              <w:spacing w:after="0" w:line="240" w:lineRule="auto"/>
              <w:ind w:left="0"/>
              <w:rPr>
                <w:rFonts w:ascii="Times New Roman" w:hAnsi="Times New Roman"/>
                <w:sz w:val="20"/>
                <w:szCs w:val="20"/>
              </w:rPr>
            </w:pPr>
            <w:r>
              <w:rPr>
                <w:rFonts w:ascii="Times New Roman" w:hAnsi="Times New Roman"/>
                <w:sz w:val="20"/>
                <w:szCs w:val="20"/>
              </w:rPr>
              <w:t>капитальный ремонт средней школы в пгт. Игрим</w:t>
            </w:r>
          </w:p>
        </w:tc>
        <w:tc>
          <w:tcPr>
            <w:tcW w:w="3057" w:type="dxa"/>
            <w:vMerge/>
          </w:tcPr>
          <w:p w14:paraId="4C9E62E8" w14:textId="77777777" w:rsidR="00FD1820" w:rsidRPr="007236E9" w:rsidRDefault="00FD1820" w:rsidP="00242087">
            <w:pPr>
              <w:pStyle w:val="afff2"/>
              <w:spacing w:after="0" w:line="240" w:lineRule="auto"/>
              <w:ind w:left="0"/>
              <w:rPr>
                <w:rFonts w:ascii="Times New Roman" w:hAnsi="Times New Roman"/>
                <w:sz w:val="20"/>
                <w:szCs w:val="20"/>
              </w:rPr>
            </w:pPr>
          </w:p>
        </w:tc>
        <w:tc>
          <w:tcPr>
            <w:tcW w:w="2494" w:type="dxa"/>
            <w:vMerge/>
          </w:tcPr>
          <w:p w14:paraId="734531AC" w14:textId="77777777" w:rsidR="00FD1820" w:rsidRPr="007236E9" w:rsidRDefault="00FD1820" w:rsidP="00242087">
            <w:pPr>
              <w:pStyle w:val="afff2"/>
              <w:spacing w:after="0" w:line="240" w:lineRule="auto"/>
              <w:ind w:left="0"/>
              <w:rPr>
                <w:rFonts w:ascii="Times New Roman" w:hAnsi="Times New Roman"/>
                <w:sz w:val="20"/>
                <w:szCs w:val="20"/>
              </w:rPr>
            </w:pPr>
          </w:p>
        </w:tc>
        <w:tc>
          <w:tcPr>
            <w:tcW w:w="1720" w:type="dxa"/>
          </w:tcPr>
          <w:p w14:paraId="408F9A0E" w14:textId="157F05F8" w:rsidR="00FD1820" w:rsidRDefault="00FD1820" w:rsidP="00242087">
            <w:pPr>
              <w:pStyle w:val="afff2"/>
              <w:spacing w:after="0" w:line="240" w:lineRule="auto"/>
              <w:ind w:left="0"/>
              <w:jc w:val="center"/>
              <w:rPr>
                <w:rFonts w:ascii="Times New Roman" w:hAnsi="Times New Roman"/>
                <w:sz w:val="20"/>
                <w:szCs w:val="20"/>
              </w:rPr>
            </w:pPr>
            <w:r>
              <w:rPr>
                <w:rFonts w:ascii="Times New Roman" w:hAnsi="Times New Roman"/>
                <w:sz w:val="20"/>
                <w:szCs w:val="20"/>
              </w:rPr>
              <w:t>2025</w:t>
            </w:r>
          </w:p>
        </w:tc>
        <w:tc>
          <w:tcPr>
            <w:tcW w:w="2523" w:type="dxa"/>
            <w:vMerge/>
          </w:tcPr>
          <w:p w14:paraId="6015ED9D" w14:textId="77777777" w:rsidR="00FD1820" w:rsidRPr="007236E9" w:rsidRDefault="00FD1820" w:rsidP="00242087">
            <w:pPr>
              <w:pStyle w:val="afff2"/>
              <w:spacing w:after="0" w:line="240" w:lineRule="auto"/>
              <w:ind w:left="0"/>
              <w:rPr>
                <w:rFonts w:ascii="Times New Roman" w:hAnsi="Times New Roman"/>
                <w:sz w:val="20"/>
                <w:szCs w:val="20"/>
              </w:rPr>
            </w:pPr>
          </w:p>
        </w:tc>
      </w:tr>
    </w:tbl>
    <w:p w14:paraId="409F948D" w14:textId="77777777" w:rsidR="00455189" w:rsidRDefault="00455189"/>
    <w:p w14:paraId="4EF4C7C1" w14:textId="77777777" w:rsidR="00455189" w:rsidRDefault="00455189"/>
    <w:tbl>
      <w:tblPr>
        <w:tblStyle w:val="afffff"/>
        <w:tblW w:w="14017" w:type="dxa"/>
        <w:tblInd w:w="720" w:type="dxa"/>
        <w:tblLook w:val="04A0" w:firstRow="1" w:lastRow="0" w:firstColumn="1" w:lastColumn="0" w:noHBand="0" w:noVBand="1"/>
      </w:tblPr>
      <w:tblGrid>
        <w:gridCol w:w="976"/>
        <w:gridCol w:w="3247"/>
        <w:gridCol w:w="3057"/>
        <w:gridCol w:w="2494"/>
        <w:gridCol w:w="1720"/>
        <w:gridCol w:w="2523"/>
      </w:tblGrid>
      <w:tr w:rsidR="00455189" w:rsidRPr="00E01EBF" w14:paraId="57A1ACA1" w14:textId="77777777" w:rsidTr="00875849">
        <w:tc>
          <w:tcPr>
            <w:tcW w:w="976" w:type="dxa"/>
          </w:tcPr>
          <w:p w14:paraId="1BE78F12" w14:textId="1044FD55" w:rsidR="00455189" w:rsidRDefault="00455189"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247" w:type="dxa"/>
          </w:tcPr>
          <w:p w14:paraId="1D687783" w14:textId="41B763D8" w:rsidR="00455189" w:rsidRDefault="00455189"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057" w:type="dxa"/>
          </w:tcPr>
          <w:p w14:paraId="4BBDAB7D" w14:textId="337E37A0" w:rsidR="00455189" w:rsidRPr="007236E9" w:rsidRDefault="00455189"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494" w:type="dxa"/>
          </w:tcPr>
          <w:p w14:paraId="4668BE84" w14:textId="0C28CD05" w:rsidR="00455189" w:rsidRPr="007236E9" w:rsidRDefault="00455189"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3B619B34" w14:textId="144DEEC5" w:rsidR="00455189" w:rsidRDefault="00455189"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23" w:type="dxa"/>
          </w:tcPr>
          <w:p w14:paraId="2A8BFE25" w14:textId="0CCDA6A7" w:rsidR="00455189" w:rsidRPr="007236E9" w:rsidRDefault="00455189"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455189" w:rsidRPr="00E01EBF" w14:paraId="5A6F5B38" w14:textId="77777777" w:rsidTr="00875849">
        <w:tc>
          <w:tcPr>
            <w:tcW w:w="976" w:type="dxa"/>
          </w:tcPr>
          <w:p w14:paraId="648C1E41" w14:textId="5FAD9BA7"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2.2.6</w:t>
            </w:r>
          </w:p>
        </w:tc>
        <w:tc>
          <w:tcPr>
            <w:tcW w:w="3247" w:type="dxa"/>
          </w:tcPr>
          <w:p w14:paraId="6E71A1CA" w14:textId="4FCAFB9C" w:rsidR="0045518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Поддержка негосударственных (немуниципальных) организаций, оказывающих услуги по дополнительному образованию</w:t>
            </w:r>
          </w:p>
        </w:tc>
        <w:tc>
          <w:tcPr>
            <w:tcW w:w="3057" w:type="dxa"/>
          </w:tcPr>
          <w:p w14:paraId="1858BE18" w14:textId="39236BFC" w:rsidR="0045518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Повышение доступности и качества услуг дополнительного образования</w:t>
            </w:r>
          </w:p>
        </w:tc>
        <w:tc>
          <w:tcPr>
            <w:tcW w:w="2494" w:type="dxa"/>
          </w:tcPr>
          <w:p w14:paraId="1EF273FF" w14:textId="77777777" w:rsidR="00455189" w:rsidRPr="007236E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1F814E00" w14:textId="77777777" w:rsidR="00455189" w:rsidRPr="007236E9" w:rsidRDefault="00455189" w:rsidP="00455189">
            <w:pPr>
              <w:pStyle w:val="afff2"/>
              <w:spacing w:after="0" w:line="240" w:lineRule="auto"/>
              <w:ind w:left="0"/>
              <w:rPr>
                <w:rFonts w:ascii="Times New Roman" w:hAnsi="Times New Roman"/>
                <w:sz w:val="20"/>
                <w:szCs w:val="20"/>
              </w:rPr>
            </w:pPr>
          </w:p>
        </w:tc>
        <w:tc>
          <w:tcPr>
            <w:tcW w:w="1720" w:type="dxa"/>
          </w:tcPr>
          <w:p w14:paraId="3E9A2114" w14:textId="5658C21F"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23" w:type="dxa"/>
          </w:tcPr>
          <w:p w14:paraId="261BF9DA" w14:textId="77777777" w:rsidR="0045518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p>
          <w:p w14:paraId="39F3D641" w14:textId="77777777" w:rsidR="00455189" w:rsidRPr="007236E9" w:rsidRDefault="00455189" w:rsidP="00455189">
            <w:pPr>
              <w:pStyle w:val="afff2"/>
              <w:spacing w:after="0" w:line="240" w:lineRule="auto"/>
              <w:ind w:left="0"/>
              <w:rPr>
                <w:rFonts w:ascii="Times New Roman" w:hAnsi="Times New Roman"/>
                <w:sz w:val="20"/>
                <w:szCs w:val="20"/>
              </w:rPr>
            </w:pPr>
          </w:p>
        </w:tc>
      </w:tr>
      <w:tr w:rsidR="00455189" w:rsidRPr="00E01EBF" w14:paraId="6B1B8250" w14:textId="77777777" w:rsidTr="00875849">
        <w:tc>
          <w:tcPr>
            <w:tcW w:w="976" w:type="dxa"/>
          </w:tcPr>
          <w:p w14:paraId="7068787F" w14:textId="223931E8"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2.2.7</w:t>
            </w:r>
          </w:p>
        </w:tc>
        <w:tc>
          <w:tcPr>
            <w:tcW w:w="3247" w:type="dxa"/>
          </w:tcPr>
          <w:p w14:paraId="72E3A26F" w14:textId="777735F0" w:rsidR="0045518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Оснащение материально – технической базы муниципальных образовательных учреждений дополнительного образования в соответствии с современными стандартами</w:t>
            </w:r>
          </w:p>
        </w:tc>
        <w:tc>
          <w:tcPr>
            <w:tcW w:w="3057" w:type="dxa"/>
          </w:tcPr>
          <w:p w14:paraId="21DB77BC" w14:textId="2429E313" w:rsidR="00455189" w:rsidRPr="007236E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Обновление материально – технической базы образовательных учреждений</w:t>
            </w:r>
          </w:p>
        </w:tc>
        <w:tc>
          <w:tcPr>
            <w:tcW w:w="2494" w:type="dxa"/>
          </w:tcPr>
          <w:p w14:paraId="39EF0D38" w14:textId="32E813BA" w:rsidR="0045518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22DB02B9" w14:textId="77777777" w:rsidR="00455189" w:rsidRPr="007236E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7B8D2110" w14:textId="77777777" w:rsidR="00455189" w:rsidRPr="007236E9" w:rsidRDefault="00455189" w:rsidP="00455189">
            <w:pPr>
              <w:pStyle w:val="afff2"/>
              <w:spacing w:after="0" w:line="240" w:lineRule="auto"/>
              <w:ind w:left="0"/>
              <w:rPr>
                <w:rFonts w:ascii="Times New Roman" w:hAnsi="Times New Roman"/>
                <w:sz w:val="20"/>
                <w:szCs w:val="20"/>
              </w:rPr>
            </w:pPr>
          </w:p>
        </w:tc>
        <w:tc>
          <w:tcPr>
            <w:tcW w:w="1720" w:type="dxa"/>
          </w:tcPr>
          <w:p w14:paraId="703A64BC" w14:textId="34399A4D"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23" w:type="dxa"/>
          </w:tcPr>
          <w:p w14:paraId="7BCECA76" w14:textId="77777777" w:rsidR="0045518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p>
          <w:p w14:paraId="0B377F4E" w14:textId="77777777" w:rsidR="00455189" w:rsidRPr="007236E9" w:rsidRDefault="00455189" w:rsidP="00455189">
            <w:pPr>
              <w:pStyle w:val="afff2"/>
              <w:spacing w:after="0" w:line="240" w:lineRule="auto"/>
              <w:ind w:left="0"/>
              <w:rPr>
                <w:rFonts w:ascii="Times New Roman" w:hAnsi="Times New Roman"/>
                <w:sz w:val="20"/>
                <w:szCs w:val="20"/>
              </w:rPr>
            </w:pPr>
          </w:p>
        </w:tc>
      </w:tr>
      <w:tr w:rsidR="00455189" w:rsidRPr="00E01EBF" w14:paraId="52EC6AE5" w14:textId="77777777" w:rsidTr="00875849">
        <w:tc>
          <w:tcPr>
            <w:tcW w:w="976" w:type="dxa"/>
          </w:tcPr>
          <w:p w14:paraId="196332FF" w14:textId="073C5BC4"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2.2.8</w:t>
            </w:r>
          </w:p>
        </w:tc>
        <w:tc>
          <w:tcPr>
            <w:tcW w:w="3247" w:type="dxa"/>
          </w:tcPr>
          <w:p w14:paraId="0DA824E6" w14:textId="30416E9A" w:rsidR="00455189" w:rsidRDefault="00455189" w:rsidP="00455189">
            <w:pPr>
              <w:pStyle w:val="afff2"/>
              <w:spacing w:after="0" w:line="240" w:lineRule="auto"/>
              <w:ind w:left="0"/>
              <w:rPr>
                <w:rFonts w:ascii="Times New Roman" w:hAnsi="Times New Roman"/>
                <w:sz w:val="20"/>
                <w:szCs w:val="20"/>
              </w:rPr>
            </w:pPr>
            <w:r w:rsidRPr="00D65231">
              <w:rPr>
                <w:rFonts w:ascii="Times New Roman" w:hAnsi="Times New Roman"/>
                <w:sz w:val="20"/>
                <w:szCs w:val="20"/>
              </w:rPr>
              <w:t xml:space="preserve">Развитие сети организаций </w:t>
            </w:r>
            <w:r>
              <w:rPr>
                <w:rFonts w:ascii="Times New Roman" w:hAnsi="Times New Roman"/>
                <w:sz w:val="20"/>
                <w:szCs w:val="20"/>
              </w:rPr>
              <w:t xml:space="preserve">дополнительного образования </w:t>
            </w:r>
            <w:r w:rsidRPr="00D65231">
              <w:rPr>
                <w:rFonts w:ascii="Times New Roman" w:hAnsi="Times New Roman"/>
                <w:sz w:val="20"/>
                <w:szCs w:val="20"/>
              </w:rPr>
              <w:t>на территории Березовского района</w:t>
            </w:r>
            <w:r>
              <w:rPr>
                <w:rFonts w:ascii="Times New Roman" w:hAnsi="Times New Roman"/>
                <w:sz w:val="20"/>
                <w:szCs w:val="20"/>
              </w:rPr>
              <w:t>:</w:t>
            </w:r>
          </w:p>
        </w:tc>
        <w:tc>
          <w:tcPr>
            <w:tcW w:w="3057" w:type="dxa"/>
            <w:vMerge w:val="restart"/>
          </w:tcPr>
          <w:p w14:paraId="069C513E" w14:textId="5E5A3000" w:rsidR="00455189" w:rsidRPr="007236E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Повышение доступности услуг </w:t>
            </w:r>
            <w:r>
              <w:rPr>
                <w:rFonts w:ascii="Times New Roman" w:hAnsi="Times New Roman"/>
                <w:sz w:val="20"/>
                <w:szCs w:val="20"/>
              </w:rPr>
              <w:t xml:space="preserve">дополнительного </w:t>
            </w:r>
            <w:r w:rsidRPr="007236E9">
              <w:rPr>
                <w:rFonts w:ascii="Times New Roman" w:hAnsi="Times New Roman"/>
                <w:sz w:val="20"/>
                <w:szCs w:val="20"/>
              </w:rPr>
              <w:t>образования</w:t>
            </w:r>
          </w:p>
        </w:tc>
        <w:tc>
          <w:tcPr>
            <w:tcW w:w="2494" w:type="dxa"/>
            <w:vMerge w:val="restart"/>
          </w:tcPr>
          <w:p w14:paraId="58F78C65" w14:textId="7E1A7F24" w:rsidR="00946A27" w:rsidRDefault="00946A27" w:rsidP="00946A27">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2BD1E02D" w14:textId="77777777" w:rsidR="00946A27" w:rsidRPr="007236E9" w:rsidRDefault="00946A27" w:rsidP="00946A27">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35E56827" w14:textId="77777777" w:rsidR="00455189" w:rsidRPr="007236E9" w:rsidRDefault="00455189" w:rsidP="00946A27">
            <w:pPr>
              <w:pStyle w:val="afff2"/>
              <w:spacing w:after="0" w:line="240" w:lineRule="auto"/>
              <w:ind w:left="0"/>
              <w:rPr>
                <w:rFonts w:ascii="Times New Roman" w:hAnsi="Times New Roman"/>
                <w:sz w:val="20"/>
                <w:szCs w:val="20"/>
              </w:rPr>
            </w:pPr>
          </w:p>
        </w:tc>
        <w:tc>
          <w:tcPr>
            <w:tcW w:w="1720" w:type="dxa"/>
          </w:tcPr>
          <w:p w14:paraId="3CD97596" w14:textId="2EA4382B"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val="restart"/>
          </w:tcPr>
          <w:p w14:paraId="63A33AEB" w14:textId="01886A8F" w:rsidR="00455189" w:rsidRDefault="00455189" w:rsidP="00455189">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образования администрации Березовского района</w:t>
            </w:r>
            <w:r w:rsidR="004C6DE2">
              <w:rPr>
                <w:rFonts w:ascii="Times New Roman" w:hAnsi="Times New Roman"/>
                <w:sz w:val="20"/>
                <w:szCs w:val="20"/>
              </w:rPr>
              <w:t>;</w:t>
            </w:r>
          </w:p>
          <w:p w14:paraId="7D80D806" w14:textId="081823BD" w:rsidR="00455189" w:rsidRPr="007236E9" w:rsidRDefault="00455189" w:rsidP="00455189">
            <w:pPr>
              <w:pStyle w:val="afff2"/>
              <w:spacing w:after="0" w:line="240" w:lineRule="auto"/>
              <w:ind w:left="0"/>
              <w:rPr>
                <w:rFonts w:ascii="Times New Roman" w:hAnsi="Times New Roman"/>
                <w:sz w:val="20"/>
                <w:szCs w:val="20"/>
              </w:rPr>
            </w:pPr>
            <w:r w:rsidRPr="001818A7">
              <w:rPr>
                <w:rFonts w:ascii="Times New Roman" w:hAnsi="Times New Roman"/>
                <w:sz w:val="20"/>
                <w:szCs w:val="20"/>
              </w:rPr>
              <w:t>М</w:t>
            </w:r>
            <w:r>
              <w:rPr>
                <w:rFonts w:ascii="Times New Roman" w:hAnsi="Times New Roman"/>
                <w:sz w:val="20"/>
                <w:szCs w:val="20"/>
              </w:rPr>
              <w:t>КУ</w:t>
            </w:r>
            <w:r w:rsidRPr="001818A7">
              <w:rPr>
                <w:rFonts w:ascii="Times New Roman" w:hAnsi="Times New Roman"/>
                <w:sz w:val="20"/>
                <w:szCs w:val="20"/>
              </w:rPr>
              <w:t xml:space="preserve"> «Управление капитального строительства и ремонта Березовского района»</w:t>
            </w:r>
          </w:p>
        </w:tc>
      </w:tr>
      <w:tr w:rsidR="00455189" w:rsidRPr="00E01EBF" w14:paraId="68DA57C8" w14:textId="77777777" w:rsidTr="00875849">
        <w:tc>
          <w:tcPr>
            <w:tcW w:w="976" w:type="dxa"/>
          </w:tcPr>
          <w:p w14:paraId="52CDB1D3" w14:textId="31991072"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2.2.8.1</w:t>
            </w:r>
          </w:p>
        </w:tc>
        <w:tc>
          <w:tcPr>
            <w:tcW w:w="3247" w:type="dxa"/>
          </w:tcPr>
          <w:p w14:paraId="382BD54D" w14:textId="6FCB34A7" w:rsidR="0045518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 xml:space="preserve">создание отделения </w:t>
            </w:r>
            <w:r w:rsidRPr="00A44EA2">
              <w:rPr>
                <w:rFonts w:ascii="Times New Roman" w:hAnsi="Times New Roman"/>
                <w:sz w:val="20"/>
                <w:szCs w:val="20"/>
              </w:rPr>
              <w:t>спортивно – туристической направленности на базе МБОУ «Сосьвинская СОШ»</w:t>
            </w:r>
            <w:r>
              <w:rPr>
                <w:rFonts w:ascii="Times New Roman" w:hAnsi="Times New Roman"/>
                <w:sz w:val="20"/>
                <w:szCs w:val="20"/>
              </w:rPr>
              <w:t xml:space="preserve"> в п. Сосьва</w:t>
            </w:r>
          </w:p>
        </w:tc>
        <w:tc>
          <w:tcPr>
            <w:tcW w:w="3057" w:type="dxa"/>
            <w:vMerge/>
          </w:tcPr>
          <w:p w14:paraId="04A2C929" w14:textId="77777777" w:rsidR="00455189" w:rsidRPr="007236E9" w:rsidRDefault="00455189" w:rsidP="00455189">
            <w:pPr>
              <w:pStyle w:val="afff2"/>
              <w:spacing w:after="0" w:line="240" w:lineRule="auto"/>
              <w:ind w:left="0"/>
              <w:rPr>
                <w:rFonts w:ascii="Times New Roman" w:hAnsi="Times New Roman"/>
                <w:sz w:val="20"/>
                <w:szCs w:val="20"/>
              </w:rPr>
            </w:pPr>
          </w:p>
        </w:tc>
        <w:tc>
          <w:tcPr>
            <w:tcW w:w="2494" w:type="dxa"/>
            <w:vMerge/>
          </w:tcPr>
          <w:p w14:paraId="740BE9BB" w14:textId="77777777" w:rsidR="00455189" w:rsidRPr="007236E9" w:rsidRDefault="00455189" w:rsidP="00455189">
            <w:pPr>
              <w:pStyle w:val="afff2"/>
              <w:spacing w:after="0" w:line="240" w:lineRule="auto"/>
              <w:ind w:left="0"/>
              <w:rPr>
                <w:rFonts w:ascii="Times New Roman" w:hAnsi="Times New Roman"/>
                <w:sz w:val="20"/>
                <w:szCs w:val="20"/>
              </w:rPr>
            </w:pPr>
          </w:p>
        </w:tc>
        <w:tc>
          <w:tcPr>
            <w:tcW w:w="1720" w:type="dxa"/>
          </w:tcPr>
          <w:p w14:paraId="0812A1D9" w14:textId="0CC5B37C"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2033 - 2036</w:t>
            </w:r>
          </w:p>
        </w:tc>
        <w:tc>
          <w:tcPr>
            <w:tcW w:w="2523" w:type="dxa"/>
            <w:vMerge/>
          </w:tcPr>
          <w:p w14:paraId="4DD7BF7F" w14:textId="77777777" w:rsidR="00455189" w:rsidRPr="007236E9" w:rsidRDefault="00455189" w:rsidP="00455189">
            <w:pPr>
              <w:pStyle w:val="afff2"/>
              <w:spacing w:after="0" w:line="240" w:lineRule="auto"/>
              <w:ind w:left="0"/>
              <w:rPr>
                <w:rFonts w:ascii="Times New Roman" w:hAnsi="Times New Roman"/>
                <w:sz w:val="20"/>
                <w:szCs w:val="20"/>
              </w:rPr>
            </w:pPr>
          </w:p>
        </w:tc>
      </w:tr>
      <w:tr w:rsidR="00455189" w:rsidRPr="00E01EBF" w14:paraId="6E7F879C" w14:textId="77777777" w:rsidTr="00875849">
        <w:tc>
          <w:tcPr>
            <w:tcW w:w="976" w:type="dxa"/>
          </w:tcPr>
          <w:p w14:paraId="1B667C09" w14:textId="5818BFA0"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2.2.8.2</w:t>
            </w:r>
          </w:p>
        </w:tc>
        <w:tc>
          <w:tcPr>
            <w:tcW w:w="3247" w:type="dxa"/>
          </w:tcPr>
          <w:p w14:paraId="45B119B8" w14:textId="182D1404" w:rsidR="0045518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 xml:space="preserve">создание </w:t>
            </w:r>
            <w:r w:rsidRPr="00A44EA2">
              <w:rPr>
                <w:rFonts w:ascii="Times New Roman" w:hAnsi="Times New Roman"/>
                <w:sz w:val="20"/>
                <w:szCs w:val="20"/>
              </w:rPr>
              <w:t>отделени</w:t>
            </w:r>
            <w:r>
              <w:rPr>
                <w:rFonts w:ascii="Times New Roman" w:hAnsi="Times New Roman"/>
                <w:sz w:val="20"/>
                <w:szCs w:val="20"/>
              </w:rPr>
              <w:t>я</w:t>
            </w:r>
            <w:r w:rsidRPr="00A44EA2">
              <w:rPr>
                <w:rFonts w:ascii="Times New Roman" w:hAnsi="Times New Roman"/>
                <w:sz w:val="20"/>
                <w:szCs w:val="20"/>
              </w:rPr>
              <w:t xml:space="preserve"> декоративно – прикладной направленности на базе МБОУ «Ломбовожская начальная школа»</w:t>
            </w:r>
            <w:r>
              <w:rPr>
                <w:rFonts w:ascii="Times New Roman" w:hAnsi="Times New Roman"/>
                <w:sz w:val="20"/>
                <w:szCs w:val="20"/>
              </w:rPr>
              <w:t xml:space="preserve"> в</w:t>
            </w:r>
            <w:r w:rsidRPr="00A44EA2">
              <w:rPr>
                <w:rFonts w:ascii="Times New Roman" w:hAnsi="Times New Roman"/>
                <w:sz w:val="20"/>
                <w:szCs w:val="20"/>
              </w:rPr>
              <w:t xml:space="preserve"> с. Ломбовож</w:t>
            </w:r>
          </w:p>
        </w:tc>
        <w:tc>
          <w:tcPr>
            <w:tcW w:w="3057" w:type="dxa"/>
            <w:vMerge/>
          </w:tcPr>
          <w:p w14:paraId="36348761" w14:textId="77777777" w:rsidR="00455189" w:rsidRPr="007236E9" w:rsidRDefault="00455189" w:rsidP="00455189">
            <w:pPr>
              <w:pStyle w:val="afff2"/>
              <w:spacing w:after="0" w:line="240" w:lineRule="auto"/>
              <w:ind w:left="0"/>
              <w:rPr>
                <w:rFonts w:ascii="Times New Roman" w:hAnsi="Times New Roman"/>
                <w:sz w:val="20"/>
                <w:szCs w:val="20"/>
              </w:rPr>
            </w:pPr>
          </w:p>
        </w:tc>
        <w:tc>
          <w:tcPr>
            <w:tcW w:w="2494" w:type="dxa"/>
            <w:vMerge/>
          </w:tcPr>
          <w:p w14:paraId="183A5E6C" w14:textId="77777777" w:rsidR="00455189" w:rsidRPr="007236E9" w:rsidRDefault="00455189" w:rsidP="00455189">
            <w:pPr>
              <w:pStyle w:val="afff2"/>
              <w:spacing w:after="0" w:line="240" w:lineRule="auto"/>
              <w:ind w:left="0"/>
              <w:rPr>
                <w:rFonts w:ascii="Times New Roman" w:hAnsi="Times New Roman"/>
                <w:sz w:val="20"/>
                <w:szCs w:val="20"/>
              </w:rPr>
            </w:pPr>
          </w:p>
        </w:tc>
        <w:tc>
          <w:tcPr>
            <w:tcW w:w="1720" w:type="dxa"/>
          </w:tcPr>
          <w:p w14:paraId="124501F8" w14:textId="4ED64CE1"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2033 - 2036</w:t>
            </w:r>
          </w:p>
        </w:tc>
        <w:tc>
          <w:tcPr>
            <w:tcW w:w="2523" w:type="dxa"/>
            <w:vMerge/>
          </w:tcPr>
          <w:p w14:paraId="7C694B6D" w14:textId="77777777" w:rsidR="00455189" w:rsidRPr="007236E9" w:rsidRDefault="00455189" w:rsidP="00455189">
            <w:pPr>
              <w:pStyle w:val="afff2"/>
              <w:spacing w:after="0" w:line="240" w:lineRule="auto"/>
              <w:ind w:left="0"/>
              <w:rPr>
                <w:rFonts w:ascii="Times New Roman" w:hAnsi="Times New Roman"/>
                <w:sz w:val="20"/>
                <w:szCs w:val="20"/>
              </w:rPr>
            </w:pPr>
          </w:p>
        </w:tc>
      </w:tr>
      <w:tr w:rsidR="00455189" w:rsidRPr="00E01EBF" w14:paraId="341F6639" w14:textId="77777777" w:rsidTr="00875849">
        <w:tc>
          <w:tcPr>
            <w:tcW w:w="976" w:type="dxa"/>
          </w:tcPr>
          <w:p w14:paraId="2D8264FB" w14:textId="487C51A3"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2.2.8.</w:t>
            </w:r>
            <w:r w:rsidR="00946A27">
              <w:rPr>
                <w:rFonts w:ascii="Times New Roman" w:hAnsi="Times New Roman"/>
                <w:sz w:val="20"/>
                <w:szCs w:val="20"/>
              </w:rPr>
              <w:t>3</w:t>
            </w:r>
          </w:p>
        </w:tc>
        <w:tc>
          <w:tcPr>
            <w:tcW w:w="3247" w:type="dxa"/>
          </w:tcPr>
          <w:p w14:paraId="7E68CE04" w14:textId="22A6331A" w:rsidR="00455189" w:rsidRDefault="00455189" w:rsidP="00455189">
            <w:pPr>
              <w:pStyle w:val="afff2"/>
              <w:spacing w:after="0" w:line="240" w:lineRule="auto"/>
              <w:ind w:left="0"/>
              <w:rPr>
                <w:rFonts w:ascii="Times New Roman" w:hAnsi="Times New Roman"/>
                <w:sz w:val="20"/>
                <w:szCs w:val="20"/>
              </w:rPr>
            </w:pPr>
            <w:r>
              <w:rPr>
                <w:rFonts w:ascii="Times New Roman" w:hAnsi="Times New Roman"/>
                <w:sz w:val="20"/>
                <w:szCs w:val="20"/>
              </w:rPr>
              <w:t>строительство д</w:t>
            </w:r>
            <w:r w:rsidRPr="00A44EA2">
              <w:rPr>
                <w:rFonts w:ascii="Times New Roman" w:hAnsi="Times New Roman"/>
                <w:sz w:val="20"/>
                <w:szCs w:val="20"/>
              </w:rPr>
              <w:t>етско – юношес</w:t>
            </w:r>
            <w:r>
              <w:rPr>
                <w:rFonts w:ascii="Times New Roman" w:hAnsi="Times New Roman"/>
                <w:sz w:val="20"/>
                <w:szCs w:val="20"/>
              </w:rPr>
              <w:t>кого</w:t>
            </w:r>
            <w:r w:rsidRPr="00A44EA2">
              <w:rPr>
                <w:rFonts w:ascii="Times New Roman" w:hAnsi="Times New Roman"/>
                <w:sz w:val="20"/>
                <w:szCs w:val="20"/>
              </w:rPr>
              <w:t xml:space="preserve"> центр</w:t>
            </w:r>
            <w:r>
              <w:rPr>
                <w:rFonts w:ascii="Times New Roman" w:hAnsi="Times New Roman"/>
                <w:sz w:val="20"/>
                <w:szCs w:val="20"/>
              </w:rPr>
              <w:t>а</w:t>
            </w:r>
            <w:r w:rsidRPr="00A44EA2">
              <w:rPr>
                <w:rFonts w:ascii="Times New Roman" w:hAnsi="Times New Roman"/>
                <w:sz w:val="20"/>
                <w:szCs w:val="20"/>
              </w:rPr>
              <w:t xml:space="preserve"> «Поиск»</w:t>
            </w:r>
            <w:r>
              <w:rPr>
                <w:rFonts w:ascii="Times New Roman" w:hAnsi="Times New Roman"/>
                <w:sz w:val="20"/>
                <w:szCs w:val="20"/>
              </w:rPr>
              <w:t xml:space="preserve"> (</w:t>
            </w:r>
            <w:r w:rsidRPr="00A44EA2">
              <w:rPr>
                <w:rFonts w:ascii="Times New Roman" w:hAnsi="Times New Roman"/>
                <w:sz w:val="20"/>
                <w:szCs w:val="20"/>
              </w:rPr>
              <w:t xml:space="preserve">100 мест) </w:t>
            </w:r>
            <w:r>
              <w:rPr>
                <w:rFonts w:ascii="Times New Roman" w:hAnsi="Times New Roman"/>
                <w:sz w:val="20"/>
                <w:szCs w:val="20"/>
              </w:rPr>
              <w:t xml:space="preserve">в </w:t>
            </w:r>
            <w:r w:rsidRPr="00A44EA2">
              <w:rPr>
                <w:rFonts w:ascii="Times New Roman" w:hAnsi="Times New Roman"/>
                <w:sz w:val="20"/>
                <w:szCs w:val="20"/>
              </w:rPr>
              <w:t>с. Саранпауль</w:t>
            </w:r>
          </w:p>
        </w:tc>
        <w:tc>
          <w:tcPr>
            <w:tcW w:w="3057" w:type="dxa"/>
            <w:vMerge/>
          </w:tcPr>
          <w:p w14:paraId="15B471AE" w14:textId="77777777" w:rsidR="00455189" w:rsidRPr="007236E9" w:rsidRDefault="00455189" w:rsidP="00455189">
            <w:pPr>
              <w:pStyle w:val="afff2"/>
              <w:spacing w:after="0" w:line="240" w:lineRule="auto"/>
              <w:ind w:left="0"/>
              <w:rPr>
                <w:rFonts w:ascii="Times New Roman" w:hAnsi="Times New Roman"/>
                <w:sz w:val="20"/>
                <w:szCs w:val="20"/>
              </w:rPr>
            </w:pPr>
          </w:p>
        </w:tc>
        <w:tc>
          <w:tcPr>
            <w:tcW w:w="2494" w:type="dxa"/>
            <w:vMerge/>
          </w:tcPr>
          <w:p w14:paraId="4679EE5C" w14:textId="77777777" w:rsidR="00455189" w:rsidRPr="007236E9" w:rsidRDefault="00455189" w:rsidP="00455189">
            <w:pPr>
              <w:pStyle w:val="afff2"/>
              <w:spacing w:after="0" w:line="240" w:lineRule="auto"/>
              <w:ind w:left="0"/>
              <w:rPr>
                <w:rFonts w:ascii="Times New Roman" w:hAnsi="Times New Roman"/>
                <w:sz w:val="20"/>
                <w:szCs w:val="20"/>
              </w:rPr>
            </w:pPr>
          </w:p>
        </w:tc>
        <w:tc>
          <w:tcPr>
            <w:tcW w:w="1720" w:type="dxa"/>
          </w:tcPr>
          <w:p w14:paraId="4EBA2A92" w14:textId="60106E6D" w:rsidR="00455189" w:rsidRDefault="00455189" w:rsidP="00455189">
            <w:pPr>
              <w:pStyle w:val="afff2"/>
              <w:spacing w:after="0" w:line="240" w:lineRule="auto"/>
              <w:ind w:left="0"/>
              <w:jc w:val="center"/>
              <w:rPr>
                <w:rFonts w:ascii="Times New Roman" w:hAnsi="Times New Roman"/>
                <w:sz w:val="20"/>
                <w:szCs w:val="20"/>
              </w:rPr>
            </w:pPr>
            <w:r>
              <w:rPr>
                <w:rFonts w:ascii="Times New Roman" w:hAnsi="Times New Roman"/>
                <w:sz w:val="20"/>
                <w:szCs w:val="20"/>
              </w:rPr>
              <w:t>2033-2036</w:t>
            </w:r>
          </w:p>
        </w:tc>
        <w:tc>
          <w:tcPr>
            <w:tcW w:w="2523" w:type="dxa"/>
            <w:vMerge/>
          </w:tcPr>
          <w:p w14:paraId="56FFF323" w14:textId="77777777" w:rsidR="00455189" w:rsidRPr="007236E9" w:rsidRDefault="00455189" w:rsidP="00455189">
            <w:pPr>
              <w:pStyle w:val="afff2"/>
              <w:spacing w:after="0" w:line="240" w:lineRule="auto"/>
              <w:ind w:left="0"/>
              <w:rPr>
                <w:rFonts w:ascii="Times New Roman" w:hAnsi="Times New Roman"/>
                <w:sz w:val="20"/>
                <w:szCs w:val="20"/>
              </w:rPr>
            </w:pPr>
          </w:p>
        </w:tc>
      </w:tr>
      <w:tr w:rsidR="00946A27" w:rsidRPr="00E01EBF" w14:paraId="6C72F435" w14:textId="77777777" w:rsidTr="003C3791">
        <w:tc>
          <w:tcPr>
            <w:tcW w:w="14017" w:type="dxa"/>
            <w:gridSpan w:val="6"/>
          </w:tcPr>
          <w:p w14:paraId="57838ADC" w14:textId="1C910CEA" w:rsidR="00946A27" w:rsidRPr="007236E9" w:rsidRDefault="00946A27" w:rsidP="00455189">
            <w:pPr>
              <w:pStyle w:val="afff2"/>
              <w:spacing w:after="0" w:line="240" w:lineRule="auto"/>
              <w:ind w:left="0"/>
              <w:rPr>
                <w:rFonts w:ascii="Times New Roman" w:hAnsi="Times New Roman"/>
                <w:sz w:val="20"/>
                <w:szCs w:val="20"/>
              </w:rPr>
            </w:pPr>
            <w:r w:rsidRPr="00E01EBF">
              <w:rPr>
                <w:rFonts w:ascii="Times New Roman" w:hAnsi="Times New Roman"/>
                <w:i/>
                <w:iCs/>
                <w:sz w:val="20"/>
                <w:szCs w:val="20"/>
              </w:rPr>
              <w:t>СЗ 2.3 – Развитие физической культуры и спорта</w:t>
            </w:r>
          </w:p>
        </w:tc>
      </w:tr>
      <w:tr w:rsidR="00514DFA" w:rsidRPr="00E01EBF" w14:paraId="5040AE74" w14:textId="77777777" w:rsidTr="00875849">
        <w:tc>
          <w:tcPr>
            <w:tcW w:w="976" w:type="dxa"/>
          </w:tcPr>
          <w:p w14:paraId="1111B60A" w14:textId="6454C55C"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2.3.1</w:t>
            </w:r>
          </w:p>
        </w:tc>
        <w:tc>
          <w:tcPr>
            <w:tcW w:w="3247" w:type="dxa"/>
          </w:tcPr>
          <w:p w14:paraId="6F8161AA" w14:textId="6599C5EF" w:rsidR="00514DFA" w:rsidRPr="007236E9" w:rsidRDefault="00514DFA" w:rsidP="00946A27">
            <w:pPr>
              <w:pStyle w:val="afff2"/>
              <w:spacing w:after="0" w:line="240" w:lineRule="auto"/>
              <w:ind w:left="0"/>
              <w:rPr>
                <w:rFonts w:ascii="Times New Roman" w:hAnsi="Times New Roman"/>
                <w:sz w:val="20"/>
                <w:szCs w:val="20"/>
              </w:rPr>
            </w:pPr>
            <w:r>
              <w:rPr>
                <w:rFonts w:ascii="Times New Roman" w:hAnsi="Times New Roman"/>
                <w:sz w:val="20"/>
                <w:szCs w:val="20"/>
              </w:rPr>
              <w:t>Развитие сети организаций физической культуры и спорта на территории Березовского района:</w:t>
            </w:r>
          </w:p>
        </w:tc>
        <w:tc>
          <w:tcPr>
            <w:tcW w:w="3057" w:type="dxa"/>
            <w:vMerge w:val="restart"/>
          </w:tcPr>
          <w:p w14:paraId="518CB443" w14:textId="718C5003" w:rsidR="00514DFA" w:rsidRPr="007236E9" w:rsidRDefault="00514DFA" w:rsidP="00946A27">
            <w:pPr>
              <w:pStyle w:val="afff2"/>
              <w:spacing w:after="0" w:line="240" w:lineRule="auto"/>
              <w:ind w:left="0"/>
              <w:rPr>
                <w:rFonts w:ascii="Times New Roman" w:hAnsi="Times New Roman"/>
                <w:sz w:val="20"/>
                <w:szCs w:val="20"/>
              </w:rPr>
            </w:pPr>
            <w:r w:rsidRPr="009B0D1E">
              <w:rPr>
                <w:rFonts w:ascii="Times New Roman" w:hAnsi="Times New Roman"/>
                <w:sz w:val="20"/>
                <w:szCs w:val="20"/>
              </w:rPr>
              <w:t>Повышение доступности и качества услуг физической культуры и спорта</w:t>
            </w:r>
          </w:p>
        </w:tc>
        <w:tc>
          <w:tcPr>
            <w:tcW w:w="2494" w:type="dxa"/>
            <w:vMerge w:val="restart"/>
          </w:tcPr>
          <w:p w14:paraId="4AF0AAF0" w14:textId="086FF6A5" w:rsidR="00514DFA" w:rsidRDefault="00514DFA" w:rsidP="00946A27">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0DDA9D5F" w14:textId="77777777" w:rsidR="00514DFA" w:rsidRPr="007236E9" w:rsidRDefault="00514DFA" w:rsidP="00946A27">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1DEC51C6" w14:textId="235C533B" w:rsidR="00514DFA" w:rsidRPr="007236E9" w:rsidRDefault="00514DFA" w:rsidP="00946A27">
            <w:pPr>
              <w:pStyle w:val="afff2"/>
              <w:spacing w:after="0" w:line="240" w:lineRule="auto"/>
              <w:ind w:left="0"/>
              <w:rPr>
                <w:rFonts w:ascii="Times New Roman" w:hAnsi="Times New Roman"/>
                <w:sz w:val="20"/>
                <w:szCs w:val="20"/>
              </w:rPr>
            </w:pPr>
          </w:p>
        </w:tc>
        <w:tc>
          <w:tcPr>
            <w:tcW w:w="1720" w:type="dxa"/>
          </w:tcPr>
          <w:p w14:paraId="0E09CDD5" w14:textId="71A1719C" w:rsidR="00514DFA" w:rsidRPr="007236E9"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val="restart"/>
          </w:tcPr>
          <w:p w14:paraId="6B287358" w14:textId="581EDCE7" w:rsidR="00514DFA" w:rsidRDefault="00514DFA" w:rsidP="00946A27">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r w:rsidR="004C6DE2">
              <w:rPr>
                <w:rFonts w:ascii="Times New Roman" w:hAnsi="Times New Roman"/>
                <w:sz w:val="20"/>
                <w:szCs w:val="20"/>
              </w:rPr>
              <w:t>;</w:t>
            </w:r>
          </w:p>
          <w:p w14:paraId="292A20FF" w14:textId="09DDDBFA" w:rsidR="00514DFA" w:rsidRPr="007236E9" w:rsidRDefault="00514DFA" w:rsidP="00946A27">
            <w:pPr>
              <w:pStyle w:val="afff2"/>
              <w:spacing w:after="0" w:line="240" w:lineRule="auto"/>
              <w:ind w:left="0"/>
              <w:rPr>
                <w:rFonts w:ascii="Times New Roman" w:hAnsi="Times New Roman"/>
                <w:sz w:val="20"/>
                <w:szCs w:val="20"/>
              </w:rPr>
            </w:pPr>
            <w:r w:rsidRPr="001818A7">
              <w:rPr>
                <w:rFonts w:ascii="Times New Roman" w:hAnsi="Times New Roman"/>
                <w:sz w:val="20"/>
                <w:szCs w:val="20"/>
              </w:rPr>
              <w:t>М</w:t>
            </w:r>
            <w:r>
              <w:rPr>
                <w:rFonts w:ascii="Times New Roman" w:hAnsi="Times New Roman"/>
                <w:sz w:val="20"/>
                <w:szCs w:val="20"/>
              </w:rPr>
              <w:t>КУ</w:t>
            </w:r>
            <w:r w:rsidRPr="001818A7">
              <w:rPr>
                <w:rFonts w:ascii="Times New Roman" w:hAnsi="Times New Roman"/>
                <w:sz w:val="20"/>
                <w:szCs w:val="20"/>
              </w:rPr>
              <w:t xml:space="preserve"> «Управление капитального строительства и ремонта Березовского района»</w:t>
            </w:r>
          </w:p>
        </w:tc>
      </w:tr>
      <w:tr w:rsidR="00514DFA" w:rsidRPr="00E01EBF" w14:paraId="6C11B17C" w14:textId="77777777" w:rsidTr="00875849">
        <w:tc>
          <w:tcPr>
            <w:tcW w:w="976" w:type="dxa"/>
          </w:tcPr>
          <w:p w14:paraId="03F6748E" w14:textId="3C0AC617"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2.3.1.1</w:t>
            </w:r>
          </w:p>
        </w:tc>
        <w:tc>
          <w:tcPr>
            <w:tcW w:w="3247" w:type="dxa"/>
          </w:tcPr>
          <w:p w14:paraId="20E21360" w14:textId="23426CFC" w:rsidR="00514DFA" w:rsidRDefault="00514DFA" w:rsidP="00946A27">
            <w:pPr>
              <w:pStyle w:val="afff2"/>
              <w:spacing w:after="0" w:line="240" w:lineRule="auto"/>
              <w:ind w:left="0"/>
              <w:rPr>
                <w:rFonts w:ascii="Times New Roman" w:hAnsi="Times New Roman"/>
                <w:sz w:val="20"/>
                <w:szCs w:val="20"/>
              </w:rPr>
            </w:pPr>
            <w:r>
              <w:rPr>
                <w:rFonts w:ascii="Times New Roman" w:hAnsi="Times New Roman"/>
                <w:sz w:val="20"/>
                <w:szCs w:val="20"/>
              </w:rPr>
              <w:t xml:space="preserve">строительство </w:t>
            </w:r>
            <w:r w:rsidRPr="009B0D1E">
              <w:rPr>
                <w:rFonts w:ascii="Times New Roman" w:hAnsi="Times New Roman"/>
                <w:sz w:val="20"/>
                <w:szCs w:val="20"/>
              </w:rPr>
              <w:t>спортивн</w:t>
            </w:r>
            <w:r>
              <w:rPr>
                <w:rFonts w:ascii="Times New Roman" w:hAnsi="Times New Roman"/>
                <w:sz w:val="20"/>
                <w:szCs w:val="20"/>
              </w:rPr>
              <w:t>ого</w:t>
            </w:r>
            <w:r w:rsidRPr="009B0D1E">
              <w:rPr>
                <w:rFonts w:ascii="Times New Roman" w:hAnsi="Times New Roman"/>
                <w:sz w:val="20"/>
                <w:szCs w:val="20"/>
              </w:rPr>
              <w:t xml:space="preserve"> зал</w:t>
            </w:r>
            <w:r>
              <w:rPr>
                <w:rFonts w:ascii="Times New Roman" w:hAnsi="Times New Roman"/>
                <w:sz w:val="20"/>
                <w:szCs w:val="20"/>
              </w:rPr>
              <w:t>а</w:t>
            </w:r>
            <w:r w:rsidRPr="009B0D1E">
              <w:rPr>
                <w:rFonts w:ascii="Times New Roman" w:hAnsi="Times New Roman"/>
                <w:sz w:val="20"/>
                <w:szCs w:val="20"/>
              </w:rPr>
              <w:t xml:space="preserve"> им. Руслана Проводникова в пгт. Березово </w:t>
            </w:r>
            <w:r>
              <w:rPr>
                <w:rFonts w:ascii="Times New Roman" w:hAnsi="Times New Roman"/>
                <w:sz w:val="20"/>
                <w:szCs w:val="20"/>
              </w:rPr>
              <w:t>(</w:t>
            </w:r>
            <w:r w:rsidRPr="009B0D1E">
              <w:rPr>
                <w:rFonts w:ascii="Times New Roman" w:hAnsi="Times New Roman"/>
                <w:sz w:val="20"/>
                <w:szCs w:val="20"/>
              </w:rPr>
              <w:t>единовременн</w:t>
            </w:r>
            <w:r>
              <w:rPr>
                <w:rFonts w:ascii="Times New Roman" w:hAnsi="Times New Roman"/>
                <w:sz w:val="20"/>
                <w:szCs w:val="20"/>
              </w:rPr>
              <w:t>ая</w:t>
            </w:r>
            <w:r w:rsidRPr="009B0D1E">
              <w:rPr>
                <w:rFonts w:ascii="Times New Roman" w:hAnsi="Times New Roman"/>
                <w:sz w:val="20"/>
                <w:szCs w:val="20"/>
              </w:rPr>
              <w:t xml:space="preserve"> пропускн</w:t>
            </w:r>
            <w:r>
              <w:rPr>
                <w:rFonts w:ascii="Times New Roman" w:hAnsi="Times New Roman"/>
                <w:sz w:val="20"/>
                <w:szCs w:val="20"/>
              </w:rPr>
              <w:t>ая</w:t>
            </w:r>
            <w:r w:rsidRPr="009B0D1E">
              <w:rPr>
                <w:rFonts w:ascii="Times New Roman" w:hAnsi="Times New Roman"/>
                <w:sz w:val="20"/>
                <w:szCs w:val="20"/>
              </w:rPr>
              <w:t xml:space="preserve"> способность 40 чел. в смену</w:t>
            </w:r>
            <w:r>
              <w:rPr>
                <w:rFonts w:ascii="Times New Roman" w:hAnsi="Times New Roman"/>
                <w:sz w:val="20"/>
                <w:szCs w:val="20"/>
              </w:rPr>
              <w:t>)</w:t>
            </w:r>
          </w:p>
        </w:tc>
        <w:tc>
          <w:tcPr>
            <w:tcW w:w="3057" w:type="dxa"/>
            <w:vMerge/>
          </w:tcPr>
          <w:p w14:paraId="1C0E0EA9" w14:textId="77777777" w:rsidR="00514DFA" w:rsidRPr="009B0D1E" w:rsidRDefault="00514DFA" w:rsidP="00946A27">
            <w:pPr>
              <w:pStyle w:val="afff2"/>
              <w:spacing w:after="0" w:line="240" w:lineRule="auto"/>
              <w:ind w:left="0"/>
              <w:rPr>
                <w:rFonts w:ascii="Times New Roman" w:hAnsi="Times New Roman"/>
                <w:sz w:val="20"/>
                <w:szCs w:val="20"/>
              </w:rPr>
            </w:pPr>
          </w:p>
        </w:tc>
        <w:tc>
          <w:tcPr>
            <w:tcW w:w="2494" w:type="dxa"/>
            <w:vMerge/>
          </w:tcPr>
          <w:p w14:paraId="6255397E" w14:textId="77777777" w:rsidR="00514DFA" w:rsidRPr="007236E9" w:rsidRDefault="00514DFA" w:rsidP="00946A27">
            <w:pPr>
              <w:pStyle w:val="afff2"/>
              <w:spacing w:after="0" w:line="240" w:lineRule="auto"/>
              <w:ind w:left="0"/>
              <w:rPr>
                <w:rFonts w:ascii="Times New Roman" w:hAnsi="Times New Roman"/>
                <w:sz w:val="20"/>
                <w:szCs w:val="20"/>
              </w:rPr>
            </w:pPr>
          </w:p>
        </w:tc>
        <w:tc>
          <w:tcPr>
            <w:tcW w:w="1720" w:type="dxa"/>
          </w:tcPr>
          <w:p w14:paraId="7A8B7747" w14:textId="69EB0BA3"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2024 - 2026</w:t>
            </w:r>
          </w:p>
        </w:tc>
        <w:tc>
          <w:tcPr>
            <w:tcW w:w="2523" w:type="dxa"/>
            <w:vMerge/>
          </w:tcPr>
          <w:p w14:paraId="536BDD32" w14:textId="77777777" w:rsidR="00514DFA" w:rsidRPr="007236E9" w:rsidRDefault="00514DFA" w:rsidP="00946A27">
            <w:pPr>
              <w:pStyle w:val="afff2"/>
              <w:spacing w:after="0" w:line="240" w:lineRule="auto"/>
              <w:ind w:left="0"/>
              <w:rPr>
                <w:rFonts w:ascii="Times New Roman" w:hAnsi="Times New Roman"/>
                <w:sz w:val="20"/>
                <w:szCs w:val="20"/>
              </w:rPr>
            </w:pPr>
          </w:p>
        </w:tc>
      </w:tr>
      <w:tr w:rsidR="00514DFA" w:rsidRPr="00E01EBF" w14:paraId="790A54DC" w14:textId="77777777" w:rsidTr="00875849">
        <w:tc>
          <w:tcPr>
            <w:tcW w:w="976" w:type="dxa"/>
          </w:tcPr>
          <w:p w14:paraId="2281A9AE" w14:textId="5D8CD31B"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2.3.1.2</w:t>
            </w:r>
          </w:p>
        </w:tc>
        <w:tc>
          <w:tcPr>
            <w:tcW w:w="3247" w:type="dxa"/>
          </w:tcPr>
          <w:p w14:paraId="63573D5E" w14:textId="0300DB43" w:rsidR="00514DFA" w:rsidRDefault="00514DFA" w:rsidP="00946A27">
            <w:pPr>
              <w:pStyle w:val="afff2"/>
              <w:spacing w:after="0" w:line="240" w:lineRule="auto"/>
              <w:ind w:left="0"/>
              <w:rPr>
                <w:rFonts w:ascii="Times New Roman" w:hAnsi="Times New Roman"/>
                <w:sz w:val="20"/>
                <w:szCs w:val="20"/>
              </w:rPr>
            </w:pPr>
            <w:r>
              <w:rPr>
                <w:rFonts w:ascii="Times New Roman" w:hAnsi="Times New Roman"/>
                <w:sz w:val="20"/>
                <w:szCs w:val="20"/>
              </w:rPr>
              <w:t>спортивная и игровая площадка в д. Пугоры</w:t>
            </w:r>
          </w:p>
        </w:tc>
        <w:tc>
          <w:tcPr>
            <w:tcW w:w="3057" w:type="dxa"/>
            <w:vMerge/>
          </w:tcPr>
          <w:p w14:paraId="24DA3217" w14:textId="77777777" w:rsidR="00514DFA" w:rsidRPr="009B0D1E" w:rsidRDefault="00514DFA" w:rsidP="00946A27">
            <w:pPr>
              <w:pStyle w:val="afff2"/>
              <w:spacing w:after="0" w:line="240" w:lineRule="auto"/>
              <w:ind w:left="0"/>
              <w:rPr>
                <w:rFonts w:ascii="Times New Roman" w:hAnsi="Times New Roman"/>
                <w:sz w:val="20"/>
                <w:szCs w:val="20"/>
              </w:rPr>
            </w:pPr>
          </w:p>
        </w:tc>
        <w:tc>
          <w:tcPr>
            <w:tcW w:w="2494" w:type="dxa"/>
            <w:vMerge/>
          </w:tcPr>
          <w:p w14:paraId="61C06842" w14:textId="77777777" w:rsidR="00514DFA" w:rsidRPr="007236E9" w:rsidRDefault="00514DFA" w:rsidP="00946A27">
            <w:pPr>
              <w:pStyle w:val="afff2"/>
              <w:spacing w:after="0" w:line="240" w:lineRule="auto"/>
              <w:ind w:left="0"/>
              <w:rPr>
                <w:rFonts w:ascii="Times New Roman" w:hAnsi="Times New Roman"/>
                <w:sz w:val="20"/>
                <w:szCs w:val="20"/>
              </w:rPr>
            </w:pPr>
          </w:p>
        </w:tc>
        <w:tc>
          <w:tcPr>
            <w:tcW w:w="1720" w:type="dxa"/>
          </w:tcPr>
          <w:p w14:paraId="2D6C85E4" w14:textId="27A0B202"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37595478" w14:textId="77777777" w:rsidR="00514DFA" w:rsidRPr="007236E9" w:rsidRDefault="00514DFA" w:rsidP="00946A27">
            <w:pPr>
              <w:pStyle w:val="afff2"/>
              <w:spacing w:after="0" w:line="240" w:lineRule="auto"/>
              <w:ind w:left="0"/>
              <w:rPr>
                <w:rFonts w:ascii="Times New Roman" w:hAnsi="Times New Roman"/>
                <w:sz w:val="20"/>
                <w:szCs w:val="20"/>
              </w:rPr>
            </w:pPr>
          </w:p>
        </w:tc>
      </w:tr>
      <w:tr w:rsidR="00514DFA" w:rsidRPr="00E01EBF" w14:paraId="66DB3F48" w14:textId="77777777" w:rsidTr="00875849">
        <w:tc>
          <w:tcPr>
            <w:tcW w:w="976" w:type="dxa"/>
          </w:tcPr>
          <w:p w14:paraId="3078D095" w14:textId="06EE7F3F"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2.3.1.3</w:t>
            </w:r>
          </w:p>
        </w:tc>
        <w:tc>
          <w:tcPr>
            <w:tcW w:w="3247" w:type="dxa"/>
          </w:tcPr>
          <w:p w14:paraId="25E6BC9F" w14:textId="3432C184" w:rsidR="00514DFA" w:rsidRDefault="00514DFA" w:rsidP="00946A27">
            <w:pPr>
              <w:pStyle w:val="afff2"/>
              <w:spacing w:after="0" w:line="240" w:lineRule="auto"/>
              <w:ind w:left="0"/>
              <w:rPr>
                <w:rFonts w:ascii="Times New Roman" w:hAnsi="Times New Roman"/>
                <w:sz w:val="20"/>
                <w:szCs w:val="20"/>
              </w:rPr>
            </w:pPr>
            <w:r>
              <w:rPr>
                <w:rFonts w:ascii="Times New Roman" w:hAnsi="Times New Roman"/>
                <w:sz w:val="20"/>
                <w:szCs w:val="20"/>
              </w:rPr>
              <w:t>спортивная площадка в д. Деминская</w:t>
            </w:r>
          </w:p>
        </w:tc>
        <w:tc>
          <w:tcPr>
            <w:tcW w:w="3057" w:type="dxa"/>
            <w:vMerge/>
          </w:tcPr>
          <w:p w14:paraId="1FDEE719" w14:textId="77777777" w:rsidR="00514DFA" w:rsidRPr="009B0D1E" w:rsidRDefault="00514DFA" w:rsidP="00946A27">
            <w:pPr>
              <w:pStyle w:val="afff2"/>
              <w:spacing w:after="0" w:line="240" w:lineRule="auto"/>
              <w:ind w:left="0"/>
              <w:rPr>
                <w:rFonts w:ascii="Times New Roman" w:hAnsi="Times New Roman"/>
                <w:sz w:val="20"/>
                <w:szCs w:val="20"/>
              </w:rPr>
            </w:pPr>
          </w:p>
        </w:tc>
        <w:tc>
          <w:tcPr>
            <w:tcW w:w="2494" w:type="dxa"/>
            <w:vMerge/>
          </w:tcPr>
          <w:p w14:paraId="45545A90" w14:textId="77777777" w:rsidR="00514DFA" w:rsidRPr="007236E9" w:rsidRDefault="00514DFA" w:rsidP="00946A27">
            <w:pPr>
              <w:pStyle w:val="afff2"/>
              <w:spacing w:after="0" w:line="240" w:lineRule="auto"/>
              <w:ind w:left="0"/>
              <w:rPr>
                <w:rFonts w:ascii="Times New Roman" w:hAnsi="Times New Roman"/>
                <w:sz w:val="20"/>
                <w:szCs w:val="20"/>
              </w:rPr>
            </w:pPr>
          </w:p>
        </w:tc>
        <w:tc>
          <w:tcPr>
            <w:tcW w:w="1720" w:type="dxa"/>
          </w:tcPr>
          <w:p w14:paraId="50230DCB" w14:textId="5AD9CB65"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6BD50986" w14:textId="77777777" w:rsidR="00514DFA" w:rsidRPr="007236E9" w:rsidRDefault="00514DFA" w:rsidP="00946A27">
            <w:pPr>
              <w:pStyle w:val="afff2"/>
              <w:spacing w:after="0" w:line="240" w:lineRule="auto"/>
              <w:ind w:left="0"/>
              <w:rPr>
                <w:rFonts w:ascii="Times New Roman" w:hAnsi="Times New Roman"/>
                <w:sz w:val="20"/>
                <w:szCs w:val="20"/>
              </w:rPr>
            </w:pPr>
          </w:p>
        </w:tc>
      </w:tr>
      <w:tr w:rsidR="00514DFA" w:rsidRPr="00E01EBF" w14:paraId="67B61E8B" w14:textId="77777777" w:rsidTr="00875849">
        <w:tc>
          <w:tcPr>
            <w:tcW w:w="976" w:type="dxa"/>
          </w:tcPr>
          <w:p w14:paraId="2D2D08AC" w14:textId="1DCBFBD1"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2.3.1.4</w:t>
            </w:r>
          </w:p>
        </w:tc>
        <w:tc>
          <w:tcPr>
            <w:tcW w:w="3247" w:type="dxa"/>
          </w:tcPr>
          <w:p w14:paraId="33B2748B" w14:textId="6B697A10" w:rsidR="00514DFA" w:rsidRDefault="00514DFA" w:rsidP="00946A27">
            <w:pPr>
              <w:pStyle w:val="afff2"/>
              <w:spacing w:after="0" w:line="240" w:lineRule="auto"/>
              <w:ind w:left="0"/>
              <w:rPr>
                <w:rFonts w:ascii="Times New Roman" w:hAnsi="Times New Roman"/>
                <w:sz w:val="20"/>
                <w:szCs w:val="20"/>
              </w:rPr>
            </w:pPr>
            <w:r>
              <w:rPr>
                <w:rFonts w:ascii="Times New Roman" w:hAnsi="Times New Roman"/>
                <w:sz w:val="20"/>
                <w:szCs w:val="20"/>
              </w:rPr>
              <w:t>спортивная площадка в п. Устрем</w:t>
            </w:r>
          </w:p>
        </w:tc>
        <w:tc>
          <w:tcPr>
            <w:tcW w:w="3057" w:type="dxa"/>
            <w:vMerge/>
          </w:tcPr>
          <w:p w14:paraId="602DCBF7" w14:textId="77777777" w:rsidR="00514DFA" w:rsidRPr="009B0D1E" w:rsidRDefault="00514DFA" w:rsidP="00946A27">
            <w:pPr>
              <w:pStyle w:val="afff2"/>
              <w:spacing w:after="0" w:line="240" w:lineRule="auto"/>
              <w:ind w:left="0"/>
              <w:rPr>
                <w:rFonts w:ascii="Times New Roman" w:hAnsi="Times New Roman"/>
                <w:sz w:val="20"/>
                <w:szCs w:val="20"/>
              </w:rPr>
            </w:pPr>
          </w:p>
        </w:tc>
        <w:tc>
          <w:tcPr>
            <w:tcW w:w="2494" w:type="dxa"/>
            <w:vMerge/>
          </w:tcPr>
          <w:p w14:paraId="57F6A9E8" w14:textId="77777777" w:rsidR="00514DFA" w:rsidRPr="007236E9" w:rsidRDefault="00514DFA" w:rsidP="00946A27">
            <w:pPr>
              <w:pStyle w:val="afff2"/>
              <w:spacing w:after="0" w:line="240" w:lineRule="auto"/>
              <w:ind w:left="0"/>
              <w:rPr>
                <w:rFonts w:ascii="Times New Roman" w:hAnsi="Times New Roman"/>
                <w:sz w:val="20"/>
                <w:szCs w:val="20"/>
              </w:rPr>
            </w:pPr>
          </w:p>
        </w:tc>
        <w:tc>
          <w:tcPr>
            <w:tcW w:w="1720" w:type="dxa"/>
          </w:tcPr>
          <w:p w14:paraId="2CE107B1" w14:textId="4AE2E9EF" w:rsidR="00514DFA" w:rsidRDefault="00514DFA" w:rsidP="00946A27">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4FF0E60B" w14:textId="77777777" w:rsidR="00514DFA" w:rsidRPr="007236E9" w:rsidRDefault="00514DFA" w:rsidP="00946A27">
            <w:pPr>
              <w:pStyle w:val="afff2"/>
              <w:spacing w:after="0" w:line="240" w:lineRule="auto"/>
              <w:ind w:left="0"/>
              <w:rPr>
                <w:rFonts w:ascii="Times New Roman" w:hAnsi="Times New Roman"/>
                <w:sz w:val="20"/>
                <w:szCs w:val="20"/>
              </w:rPr>
            </w:pPr>
          </w:p>
        </w:tc>
      </w:tr>
      <w:tr w:rsidR="00514DFA" w:rsidRPr="00E01EBF" w14:paraId="778E6C91" w14:textId="77777777" w:rsidTr="00875849">
        <w:tc>
          <w:tcPr>
            <w:tcW w:w="976" w:type="dxa"/>
          </w:tcPr>
          <w:p w14:paraId="4C70AE08" w14:textId="768FC208" w:rsidR="00514DFA" w:rsidRDefault="00514DFA"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247" w:type="dxa"/>
          </w:tcPr>
          <w:p w14:paraId="19D13E8D" w14:textId="04139A4E" w:rsidR="00514DFA" w:rsidRDefault="00514DFA"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057" w:type="dxa"/>
          </w:tcPr>
          <w:p w14:paraId="0B59724E" w14:textId="7F135D4D" w:rsidR="00514DFA" w:rsidRPr="009B0D1E" w:rsidRDefault="00514DFA"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494" w:type="dxa"/>
          </w:tcPr>
          <w:p w14:paraId="0182CDF7" w14:textId="24EF514E" w:rsidR="00514DFA" w:rsidRPr="007236E9" w:rsidRDefault="00514DFA"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122435FB" w14:textId="0C0EDA68" w:rsidR="00514DFA" w:rsidRDefault="00514DFA"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23" w:type="dxa"/>
          </w:tcPr>
          <w:p w14:paraId="123788F9" w14:textId="30DD7CAF" w:rsidR="00514DFA" w:rsidRPr="007236E9" w:rsidRDefault="00514DFA" w:rsidP="00514DFA">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FD1820" w:rsidRPr="00E01EBF" w14:paraId="31B59B1B" w14:textId="77777777" w:rsidTr="00875849">
        <w:tc>
          <w:tcPr>
            <w:tcW w:w="976" w:type="dxa"/>
          </w:tcPr>
          <w:p w14:paraId="02225497" w14:textId="4EFD5449"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2.3.1.5</w:t>
            </w:r>
          </w:p>
        </w:tc>
        <w:tc>
          <w:tcPr>
            <w:tcW w:w="3247" w:type="dxa"/>
          </w:tcPr>
          <w:p w14:paraId="7A13C78B" w14:textId="679752DA"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спортивная площадка в д. Кимкьясуй</w:t>
            </w:r>
          </w:p>
        </w:tc>
        <w:tc>
          <w:tcPr>
            <w:tcW w:w="3057" w:type="dxa"/>
            <w:vMerge w:val="restart"/>
          </w:tcPr>
          <w:p w14:paraId="63DB2385"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val="restart"/>
          </w:tcPr>
          <w:p w14:paraId="68EE982E"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24510803" w14:textId="33526956"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val="restart"/>
          </w:tcPr>
          <w:p w14:paraId="53AD12C3" w14:textId="77777777" w:rsidR="00FD1820" w:rsidRPr="007236E9" w:rsidRDefault="00FD1820" w:rsidP="00514DFA">
            <w:pPr>
              <w:pStyle w:val="afff2"/>
              <w:spacing w:after="0" w:line="240" w:lineRule="auto"/>
              <w:ind w:left="0"/>
              <w:rPr>
                <w:rFonts w:ascii="Times New Roman" w:hAnsi="Times New Roman"/>
                <w:sz w:val="20"/>
                <w:szCs w:val="20"/>
              </w:rPr>
            </w:pPr>
          </w:p>
        </w:tc>
      </w:tr>
      <w:tr w:rsidR="00FD1820" w:rsidRPr="00E01EBF" w14:paraId="632A01FA" w14:textId="77777777" w:rsidTr="00875849">
        <w:tc>
          <w:tcPr>
            <w:tcW w:w="976" w:type="dxa"/>
          </w:tcPr>
          <w:p w14:paraId="08744D5B" w14:textId="1DEE740F"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2.3.1.6</w:t>
            </w:r>
          </w:p>
        </w:tc>
        <w:tc>
          <w:tcPr>
            <w:tcW w:w="3247" w:type="dxa"/>
          </w:tcPr>
          <w:p w14:paraId="70C84A23" w14:textId="1EDF4055"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крытая спортивная площадка в с. Ломбовож</w:t>
            </w:r>
          </w:p>
        </w:tc>
        <w:tc>
          <w:tcPr>
            <w:tcW w:w="3057" w:type="dxa"/>
            <w:vMerge/>
          </w:tcPr>
          <w:p w14:paraId="4ED115C1"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tcPr>
          <w:p w14:paraId="463C5C76"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14B4026C" w14:textId="246F8263"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58CD9DC2" w14:textId="77777777" w:rsidR="00FD1820" w:rsidRPr="007236E9" w:rsidRDefault="00FD1820" w:rsidP="00514DFA">
            <w:pPr>
              <w:pStyle w:val="afff2"/>
              <w:spacing w:after="0" w:line="240" w:lineRule="auto"/>
              <w:ind w:left="0"/>
              <w:rPr>
                <w:rFonts w:ascii="Times New Roman" w:hAnsi="Times New Roman"/>
                <w:sz w:val="20"/>
                <w:szCs w:val="20"/>
              </w:rPr>
            </w:pPr>
          </w:p>
        </w:tc>
      </w:tr>
      <w:tr w:rsidR="00FD1820" w:rsidRPr="00E01EBF" w14:paraId="5B8E0616" w14:textId="77777777" w:rsidTr="00875849">
        <w:tc>
          <w:tcPr>
            <w:tcW w:w="976" w:type="dxa"/>
          </w:tcPr>
          <w:p w14:paraId="71E8638D" w14:textId="03C464D3"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2.3.1.7</w:t>
            </w:r>
          </w:p>
        </w:tc>
        <w:tc>
          <w:tcPr>
            <w:tcW w:w="3247" w:type="dxa"/>
          </w:tcPr>
          <w:p w14:paraId="7B400996" w14:textId="30EAA383"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спортивная площадка в д. Сартынья</w:t>
            </w:r>
          </w:p>
        </w:tc>
        <w:tc>
          <w:tcPr>
            <w:tcW w:w="3057" w:type="dxa"/>
            <w:vMerge/>
          </w:tcPr>
          <w:p w14:paraId="62BCB8F3"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tcPr>
          <w:p w14:paraId="7D102D0C"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709D1F57" w14:textId="0707CF6B"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56C841B8" w14:textId="77777777" w:rsidR="00FD1820" w:rsidRPr="007236E9" w:rsidRDefault="00FD1820" w:rsidP="00514DFA">
            <w:pPr>
              <w:pStyle w:val="afff2"/>
              <w:spacing w:after="0" w:line="240" w:lineRule="auto"/>
              <w:ind w:left="0"/>
              <w:rPr>
                <w:rFonts w:ascii="Times New Roman" w:hAnsi="Times New Roman"/>
                <w:sz w:val="20"/>
                <w:szCs w:val="20"/>
              </w:rPr>
            </w:pPr>
          </w:p>
        </w:tc>
      </w:tr>
      <w:tr w:rsidR="00FD1820" w:rsidRPr="00E01EBF" w14:paraId="2237561D" w14:textId="77777777" w:rsidTr="00875849">
        <w:tc>
          <w:tcPr>
            <w:tcW w:w="976" w:type="dxa"/>
          </w:tcPr>
          <w:p w14:paraId="3D9A125D" w14:textId="4881BB3A"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2.3.1.8</w:t>
            </w:r>
          </w:p>
        </w:tc>
        <w:tc>
          <w:tcPr>
            <w:tcW w:w="3247" w:type="dxa"/>
          </w:tcPr>
          <w:p w14:paraId="5ABF46BC" w14:textId="17B61EB9"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спортивная площадка в д. Щекурья</w:t>
            </w:r>
          </w:p>
        </w:tc>
        <w:tc>
          <w:tcPr>
            <w:tcW w:w="3057" w:type="dxa"/>
            <w:vMerge/>
          </w:tcPr>
          <w:p w14:paraId="7709890A"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tcPr>
          <w:p w14:paraId="43DB304E"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4AD8FAED" w14:textId="51ACF3C4"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011F20BB" w14:textId="77777777" w:rsidR="00FD1820" w:rsidRPr="007236E9" w:rsidRDefault="00FD1820" w:rsidP="00514DFA">
            <w:pPr>
              <w:pStyle w:val="afff2"/>
              <w:spacing w:after="0" w:line="240" w:lineRule="auto"/>
              <w:ind w:left="0"/>
              <w:rPr>
                <w:rFonts w:ascii="Times New Roman" w:hAnsi="Times New Roman"/>
                <w:sz w:val="20"/>
                <w:szCs w:val="20"/>
              </w:rPr>
            </w:pPr>
          </w:p>
        </w:tc>
      </w:tr>
      <w:tr w:rsidR="00FD1820" w:rsidRPr="00E01EBF" w14:paraId="52D30AE3" w14:textId="77777777" w:rsidTr="00875849">
        <w:tc>
          <w:tcPr>
            <w:tcW w:w="976" w:type="dxa"/>
          </w:tcPr>
          <w:p w14:paraId="59806166" w14:textId="3E615DA3"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2.3.1.9</w:t>
            </w:r>
          </w:p>
        </w:tc>
        <w:tc>
          <w:tcPr>
            <w:tcW w:w="3247" w:type="dxa"/>
          </w:tcPr>
          <w:p w14:paraId="2D2560CB" w14:textId="3B6B6CBB"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строительство физкультурно – оздоровительного комплекса с плавательным бассейном в пгт. Игрим (единовременная пропускная способность 68 чел./час)</w:t>
            </w:r>
          </w:p>
        </w:tc>
        <w:tc>
          <w:tcPr>
            <w:tcW w:w="3057" w:type="dxa"/>
            <w:vMerge/>
          </w:tcPr>
          <w:p w14:paraId="0DFF2451"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tcPr>
          <w:p w14:paraId="1020DF5E"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5825C581" w14:textId="525A7407"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23" w:type="dxa"/>
            <w:vMerge/>
          </w:tcPr>
          <w:p w14:paraId="3C16D415" w14:textId="77777777" w:rsidR="00FD1820" w:rsidRPr="007236E9" w:rsidRDefault="00FD1820" w:rsidP="00514DFA">
            <w:pPr>
              <w:pStyle w:val="afff2"/>
              <w:spacing w:after="0" w:line="240" w:lineRule="auto"/>
              <w:ind w:left="0"/>
              <w:rPr>
                <w:rFonts w:ascii="Times New Roman" w:hAnsi="Times New Roman"/>
                <w:sz w:val="20"/>
                <w:szCs w:val="20"/>
              </w:rPr>
            </w:pPr>
          </w:p>
        </w:tc>
      </w:tr>
      <w:tr w:rsidR="00FD1820" w:rsidRPr="00E01EBF" w14:paraId="32453F14" w14:textId="77777777" w:rsidTr="00875849">
        <w:tc>
          <w:tcPr>
            <w:tcW w:w="976" w:type="dxa"/>
          </w:tcPr>
          <w:p w14:paraId="642D3536" w14:textId="266A933F"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2.3.1.10</w:t>
            </w:r>
          </w:p>
        </w:tc>
        <w:tc>
          <w:tcPr>
            <w:tcW w:w="3247" w:type="dxa"/>
          </w:tcPr>
          <w:p w14:paraId="355F4DE2" w14:textId="5C1D6977"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строительство лыже – роллерной трассы в пгт. Березово (протяженность 1 км)</w:t>
            </w:r>
          </w:p>
        </w:tc>
        <w:tc>
          <w:tcPr>
            <w:tcW w:w="3057" w:type="dxa"/>
            <w:vMerge/>
          </w:tcPr>
          <w:p w14:paraId="243B94D8"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tcPr>
          <w:p w14:paraId="1CC9EFB9"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09FE4A1A" w14:textId="7C5EB4E0"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2030 - 20236</w:t>
            </w:r>
          </w:p>
        </w:tc>
        <w:tc>
          <w:tcPr>
            <w:tcW w:w="2523" w:type="dxa"/>
            <w:vMerge/>
          </w:tcPr>
          <w:p w14:paraId="7B6D7C44" w14:textId="77777777" w:rsidR="00FD1820" w:rsidRPr="007236E9" w:rsidRDefault="00FD1820" w:rsidP="00514DFA">
            <w:pPr>
              <w:pStyle w:val="afff2"/>
              <w:spacing w:after="0" w:line="240" w:lineRule="auto"/>
              <w:ind w:left="0"/>
              <w:rPr>
                <w:rFonts w:ascii="Times New Roman" w:hAnsi="Times New Roman"/>
                <w:sz w:val="20"/>
                <w:szCs w:val="20"/>
              </w:rPr>
            </w:pPr>
          </w:p>
        </w:tc>
      </w:tr>
      <w:tr w:rsidR="00FD1820" w:rsidRPr="00E01EBF" w14:paraId="110C0B57" w14:textId="77777777" w:rsidTr="00875849">
        <w:tc>
          <w:tcPr>
            <w:tcW w:w="976" w:type="dxa"/>
          </w:tcPr>
          <w:p w14:paraId="355F6855" w14:textId="4D53C70B"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2.3.1.11</w:t>
            </w:r>
          </w:p>
        </w:tc>
        <w:tc>
          <w:tcPr>
            <w:tcW w:w="3247" w:type="dxa"/>
          </w:tcPr>
          <w:p w14:paraId="283259ED" w14:textId="2B6A35B5" w:rsidR="00FD1820" w:rsidRDefault="00FD1820" w:rsidP="00514DFA">
            <w:pPr>
              <w:pStyle w:val="afff2"/>
              <w:spacing w:after="0" w:line="240" w:lineRule="auto"/>
              <w:ind w:left="0"/>
              <w:rPr>
                <w:rFonts w:ascii="Times New Roman" w:hAnsi="Times New Roman"/>
                <w:sz w:val="20"/>
                <w:szCs w:val="20"/>
              </w:rPr>
            </w:pPr>
            <w:r>
              <w:rPr>
                <w:rFonts w:ascii="Times New Roman" w:hAnsi="Times New Roman"/>
                <w:sz w:val="20"/>
                <w:szCs w:val="20"/>
              </w:rPr>
              <w:t>строительство физкультурно – оздоровительного комплекса в с. Саранпауль (единовременная пропускная способность 68 чел. / час)</w:t>
            </w:r>
          </w:p>
        </w:tc>
        <w:tc>
          <w:tcPr>
            <w:tcW w:w="3057" w:type="dxa"/>
            <w:vMerge/>
          </w:tcPr>
          <w:p w14:paraId="2EB092CB" w14:textId="77777777" w:rsidR="00FD1820" w:rsidRPr="009B0D1E" w:rsidRDefault="00FD1820" w:rsidP="00514DFA">
            <w:pPr>
              <w:pStyle w:val="afff2"/>
              <w:spacing w:after="0" w:line="240" w:lineRule="auto"/>
              <w:ind w:left="0"/>
              <w:rPr>
                <w:rFonts w:ascii="Times New Roman" w:hAnsi="Times New Roman"/>
                <w:sz w:val="20"/>
                <w:szCs w:val="20"/>
              </w:rPr>
            </w:pPr>
          </w:p>
        </w:tc>
        <w:tc>
          <w:tcPr>
            <w:tcW w:w="2494" w:type="dxa"/>
            <w:vMerge/>
          </w:tcPr>
          <w:p w14:paraId="46FC4A57" w14:textId="77777777" w:rsidR="00FD1820" w:rsidRPr="007236E9" w:rsidRDefault="00FD1820" w:rsidP="00514DFA">
            <w:pPr>
              <w:pStyle w:val="afff2"/>
              <w:spacing w:after="0" w:line="240" w:lineRule="auto"/>
              <w:ind w:left="0"/>
              <w:rPr>
                <w:rFonts w:ascii="Times New Roman" w:hAnsi="Times New Roman"/>
                <w:sz w:val="20"/>
                <w:szCs w:val="20"/>
              </w:rPr>
            </w:pPr>
          </w:p>
        </w:tc>
        <w:tc>
          <w:tcPr>
            <w:tcW w:w="1720" w:type="dxa"/>
          </w:tcPr>
          <w:p w14:paraId="57BCC837" w14:textId="6B47DA11" w:rsidR="00FD1820" w:rsidRDefault="00FD1820"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2030 – 2036</w:t>
            </w:r>
          </w:p>
        </w:tc>
        <w:tc>
          <w:tcPr>
            <w:tcW w:w="2523" w:type="dxa"/>
            <w:vMerge/>
          </w:tcPr>
          <w:p w14:paraId="0059D34E" w14:textId="77777777" w:rsidR="00FD1820" w:rsidRPr="007236E9" w:rsidRDefault="00FD1820" w:rsidP="00514DFA">
            <w:pPr>
              <w:pStyle w:val="afff2"/>
              <w:spacing w:after="0" w:line="240" w:lineRule="auto"/>
              <w:ind w:left="0"/>
              <w:rPr>
                <w:rFonts w:ascii="Times New Roman" w:hAnsi="Times New Roman"/>
                <w:sz w:val="20"/>
                <w:szCs w:val="20"/>
              </w:rPr>
            </w:pPr>
          </w:p>
        </w:tc>
      </w:tr>
      <w:tr w:rsidR="00514DFA" w:rsidRPr="00E01EBF" w14:paraId="1F310548" w14:textId="77777777" w:rsidTr="00875849">
        <w:tc>
          <w:tcPr>
            <w:tcW w:w="976" w:type="dxa"/>
          </w:tcPr>
          <w:p w14:paraId="709A7174" w14:textId="21AEA25D" w:rsidR="00514DFA" w:rsidRDefault="00514DFA"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2.3.2</w:t>
            </w:r>
          </w:p>
        </w:tc>
        <w:tc>
          <w:tcPr>
            <w:tcW w:w="3247" w:type="dxa"/>
          </w:tcPr>
          <w:p w14:paraId="6FFF6BBE" w14:textId="37FDAEE0" w:rsidR="00514DFA"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Организация и проведение физкультурных мероприятий и массовых спортивных мероприятий в соответствии с единым календарным планом спортивно-массовых мероприятий</w:t>
            </w:r>
          </w:p>
        </w:tc>
        <w:tc>
          <w:tcPr>
            <w:tcW w:w="3057" w:type="dxa"/>
          </w:tcPr>
          <w:p w14:paraId="34D55AED" w14:textId="1A2A9EBE" w:rsidR="00514DFA" w:rsidRPr="00514DFA" w:rsidRDefault="00514DFA" w:rsidP="00514DFA">
            <w:pPr>
              <w:pStyle w:val="afff2"/>
              <w:spacing w:after="0" w:line="240" w:lineRule="auto"/>
              <w:ind w:left="0"/>
              <w:rPr>
                <w:rFonts w:ascii="Times New Roman" w:hAnsi="Times New Roman"/>
                <w:sz w:val="20"/>
                <w:szCs w:val="20"/>
              </w:rPr>
            </w:pPr>
            <w:r w:rsidRPr="00514DFA">
              <w:rPr>
                <w:rFonts w:ascii="Times New Roman" w:hAnsi="Times New Roman"/>
                <w:sz w:val="20"/>
                <w:szCs w:val="20"/>
              </w:rPr>
              <w:t>Увеличение доли населения, систематически занимающегося физической культурой и спортом</w:t>
            </w:r>
          </w:p>
        </w:tc>
        <w:tc>
          <w:tcPr>
            <w:tcW w:w="2494" w:type="dxa"/>
          </w:tcPr>
          <w:p w14:paraId="15F651AF" w14:textId="77777777" w:rsidR="004C6DE2"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7018B0EB" w14:textId="43830F7F" w:rsidR="00514DFA" w:rsidRPr="00514DFA"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780DF629" w14:textId="2CE063C1" w:rsidR="00514DFA" w:rsidRPr="007236E9" w:rsidRDefault="00514DFA" w:rsidP="00514DFA">
            <w:pPr>
              <w:pStyle w:val="afff2"/>
              <w:spacing w:after="0" w:line="240" w:lineRule="auto"/>
              <w:ind w:left="0"/>
              <w:rPr>
                <w:rFonts w:ascii="Times New Roman" w:hAnsi="Times New Roman"/>
                <w:sz w:val="20"/>
                <w:szCs w:val="20"/>
              </w:rPr>
            </w:pPr>
          </w:p>
        </w:tc>
        <w:tc>
          <w:tcPr>
            <w:tcW w:w="1720" w:type="dxa"/>
          </w:tcPr>
          <w:p w14:paraId="2E7402FC" w14:textId="29AB63B1" w:rsidR="00514DFA" w:rsidRPr="00514DFA" w:rsidRDefault="00514DFA" w:rsidP="00514DFA">
            <w:pPr>
              <w:pStyle w:val="afff2"/>
              <w:spacing w:after="0" w:line="240" w:lineRule="auto"/>
              <w:ind w:left="0"/>
              <w:jc w:val="center"/>
              <w:rPr>
                <w:rFonts w:ascii="Times New Roman" w:hAnsi="Times New Roman"/>
                <w:bCs/>
                <w:sz w:val="20"/>
                <w:szCs w:val="20"/>
              </w:rPr>
            </w:pPr>
            <w:r w:rsidRPr="00514DFA">
              <w:rPr>
                <w:rFonts w:ascii="Times New Roman" w:hAnsi="Times New Roman"/>
                <w:bCs/>
                <w:sz w:val="20"/>
                <w:szCs w:val="20"/>
              </w:rPr>
              <w:t>ежегодно</w:t>
            </w:r>
          </w:p>
          <w:p w14:paraId="4AA96859" w14:textId="77777777" w:rsidR="00514DFA" w:rsidRDefault="00514DFA" w:rsidP="00514DFA">
            <w:pPr>
              <w:pStyle w:val="afff2"/>
              <w:spacing w:after="0" w:line="240" w:lineRule="auto"/>
              <w:ind w:left="0"/>
              <w:jc w:val="center"/>
              <w:rPr>
                <w:rFonts w:ascii="Times New Roman" w:hAnsi="Times New Roman"/>
                <w:sz w:val="20"/>
                <w:szCs w:val="20"/>
              </w:rPr>
            </w:pPr>
          </w:p>
        </w:tc>
        <w:tc>
          <w:tcPr>
            <w:tcW w:w="2523" w:type="dxa"/>
          </w:tcPr>
          <w:p w14:paraId="6014F612" w14:textId="33A34A80"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r w:rsidR="00514DFA" w:rsidRPr="00E01EBF" w14:paraId="3160293A" w14:textId="77777777" w:rsidTr="00875849">
        <w:tc>
          <w:tcPr>
            <w:tcW w:w="976" w:type="dxa"/>
          </w:tcPr>
          <w:p w14:paraId="7A4E7D5B" w14:textId="3B6B2F54" w:rsidR="00514DFA" w:rsidRDefault="00514DFA"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2.3.3</w:t>
            </w:r>
          </w:p>
        </w:tc>
        <w:tc>
          <w:tcPr>
            <w:tcW w:w="3247" w:type="dxa"/>
          </w:tcPr>
          <w:p w14:paraId="302C0718" w14:textId="1A037AF7" w:rsidR="00514DFA"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Проведение мероприятий по внедрению Всероссийского физкультурно-спортивного комплекса «Готов к труду и обороне» (ГТО)</w:t>
            </w:r>
          </w:p>
        </w:tc>
        <w:tc>
          <w:tcPr>
            <w:tcW w:w="3057" w:type="dxa"/>
          </w:tcPr>
          <w:p w14:paraId="2418E116" w14:textId="12911A38" w:rsidR="00514DFA" w:rsidRPr="009B0D1E"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Увеличение доли населения, систематически занимающегося физической культурой и спортом</w:t>
            </w:r>
          </w:p>
        </w:tc>
        <w:tc>
          <w:tcPr>
            <w:tcW w:w="2494" w:type="dxa"/>
          </w:tcPr>
          <w:p w14:paraId="68F404A9" w14:textId="4565A3F9" w:rsidR="00514DFA"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63A78A91" w14:textId="7463A3B4"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697FD9C3" w14:textId="58E1E0AC" w:rsidR="00514DFA" w:rsidRPr="007236E9" w:rsidRDefault="00514DFA" w:rsidP="00514DFA">
            <w:pPr>
              <w:pStyle w:val="afff2"/>
              <w:spacing w:after="0" w:line="240" w:lineRule="auto"/>
              <w:ind w:left="0"/>
              <w:rPr>
                <w:rFonts w:ascii="Times New Roman" w:hAnsi="Times New Roman"/>
                <w:sz w:val="20"/>
                <w:szCs w:val="20"/>
              </w:rPr>
            </w:pPr>
          </w:p>
        </w:tc>
        <w:tc>
          <w:tcPr>
            <w:tcW w:w="1720" w:type="dxa"/>
          </w:tcPr>
          <w:p w14:paraId="68D206B2" w14:textId="2EECB940" w:rsidR="00514DFA" w:rsidRDefault="00514DFA"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23" w:type="dxa"/>
          </w:tcPr>
          <w:p w14:paraId="5C57DA57" w14:textId="3D301EBB"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r w:rsidR="00514DFA" w:rsidRPr="00E01EBF" w14:paraId="0E566121" w14:textId="77777777" w:rsidTr="00875849">
        <w:tc>
          <w:tcPr>
            <w:tcW w:w="976" w:type="dxa"/>
          </w:tcPr>
          <w:p w14:paraId="7D1043AD" w14:textId="7B0E8D74" w:rsidR="00514DFA" w:rsidRDefault="00514DFA" w:rsidP="00514DFA">
            <w:pPr>
              <w:pStyle w:val="afff2"/>
              <w:spacing w:after="0" w:line="240" w:lineRule="auto"/>
              <w:ind w:left="0"/>
              <w:jc w:val="center"/>
              <w:rPr>
                <w:rFonts w:ascii="Times New Roman" w:hAnsi="Times New Roman"/>
                <w:sz w:val="20"/>
                <w:szCs w:val="20"/>
              </w:rPr>
            </w:pPr>
            <w:r>
              <w:rPr>
                <w:rFonts w:ascii="Times New Roman" w:hAnsi="Times New Roman"/>
                <w:sz w:val="20"/>
                <w:szCs w:val="20"/>
              </w:rPr>
              <w:t>2.3.4</w:t>
            </w:r>
          </w:p>
        </w:tc>
        <w:tc>
          <w:tcPr>
            <w:tcW w:w="3247" w:type="dxa"/>
          </w:tcPr>
          <w:p w14:paraId="740148C5" w14:textId="2F343AC9"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Пропаганда и популяризация физической культуры и спорта среди населения Березовского района</w:t>
            </w:r>
          </w:p>
        </w:tc>
        <w:tc>
          <w:tcPr>
            <w:tcW w:w="3057" w:type="dxa"/>
          </w:tcPr>
          <w:p w14:paraId="70519065" w14:textId="01BFEACB"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Увеличение доли населения, систематически занимающегося физической культурой и спортом</w:t>
            </w:r>
          </w:p>
        </w:tc>
        <w:tc>
          <w:tcPr>
            <w:tcW w:w="2494" w:type="dxa"/>
          </w:tcPr>
          <w:p w14:paraId="041D6303" w14:textId="3A9F22F2"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В рамках финансирования текущей деятельности</w:t>
            </w:r>
          </w:p>
        </w:tc>
        <w:tc>
          <w:tcPr>
            <w:tcW w:w="1720" w:type="dxa"/>
          </w:tcPr>
          <w:p w14:paraId="060C7669" w14:textId="5EFF133C" w:rsidR="00514DFA" w:rsidRPr="00514DFA" w:rsidRDefault="00514DFA" w:rsidP="00514DFA">
            <w:pPr>
              <w:pStyle w:val="afff2"/>
              <w:spacing w:after="0" w:line="240" w:lineRule="auto"/>
              <w:ind w:left="0"/>
              <w:jc w:val="center"/>
              <w:rPr>
                <w:rFonts w:ascii="Times New Roman" w:hAnsi="Times New Roman"/>
                <w:bCs/>
                <w:color w:val="FF0000"/>
                <w:sz w:val="20"/>
                <w:szCs w:val="20"/>
              </w:rPr>
            </w:pPr>
            <w:r w:rsidRPr="00514DFA">
              <w:rPr>
                <w:rFonts w:ascii="Times New Roman" w:hAnsi="Times New Roman"/>
                <w:bCs/>
                <w:sz w:val="20"/>
                <w:szCs w:val="20"/>
              </w:rPr>
              <w:t>ежегодно</w:t>
            </w:r>
          </w:p>
          <w:p w14:paraId="766C285A" w14:textId="77777777" w:rsidR="00514DFA" w:rsidRDefault="00514DFA" w:rsidP="00514DFA">
            <w:pPr>
              <w:pStyle w:val="afff2"/>
              <w:spacing w:after="0" w:line="240" w:lineRule="auto"/>
              <w:ind w:left="0"/>
              <w:jc w:val="center"/>
              <w:rPr>
                <w:rFonts w:ascii="Times New Roman" w:hAnsi="Times New Roman"/>
                <w:sz w:val="20"/>
                <w:szCs w:val="20"/>
              </w:rPr>
            </w:pPr>
          </w:p>
        </w:tc>
        <w:tc>
          <w:tcPr>
            <w:tcW w:w="2523" w:type="dxa"/>
          </w:tcPr>
          <w:p w14:paraId="2E5502BA" w14:textId="2727521E" w:rsidR="00514DFA" w:rsidRPr="007236E9" w:rsidRDefault="00514DFA" w:rsidP="00514DFA">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спорта и социальной политики администрации Березовского района</w:t>
            </w:r>
          </w:p>
        </w:tc>
      </w:tr>
    </w:tbl>
    <w:p w14:paraId="016E48F8" w14:textId="77777777" w:rsidR="004902C4" w:rsidRDefault="004902C4"/>
    <w:tbl>
      <w:tblPr>
        <w:tblStyle w:val="afffff"/>
        <w:tblW w:w="14017" w:type="dxa"/>
        <w:tblInd w:w="720" w:type="dxa"/>
        <w:tblLook w:val="04A0" w:firstRow="1" w:lastRow="0" w:firstColumn="1" w:lastColumn="0" w:noHBand="0" w:noVBand="1"/>
      </w:tblPr>
      <w:tblGrid>
        <w:gridCol w:w="976"/>
        <w:gridCol w:w="3261"/>
        <w:gridCol w:w="2976"/>
        <w:gridCol w:w="2552"/>
        <w:gridCol w:w="1701"/>
        <w:gridCol w:w="2551"/>
      </w:tblGrid>
      <w:tr w:rsidR="004902C4" w14:paraId="6631F2F0" w14:textId="77777777" w:rsidTr="00FD1820">
        <w:tc>
          <w:tcPr>
            <w:tcW w:w="976" w:type="dxa"/>
          </w:tcPr>
          <w:p w14:paraId="61390D48" w14:textId="13CA5031" w:rsidR="004902C4"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261" w:type="dxa"/>
          </w:tcPr>
          <w:p w14:paraId="64BF7352" w14:textId="53731236" w:rsidR="004902C4" w:rsidRPr="009B0D1E"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1FB80DC6" w14:textId="008E741E"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72F51781" w14:textId="740955D9"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3F93A101" w14:textId="252F5375" w:rsidR="004902C4" w:rsidRPr="00B2584A" w:rsidRDefault="004902C4" w:rsidP="004902C4">
            <w:pPr>
              <w:pStyle w:val="afff2"/>
              <w:spacing w:after="0" w:line="240" w:lineRule="auto"/>
              <w:ind w:left="0"/>
              <w:jc w:val="center"/>
              <w:rPr>
                <w:rFonts w:ascii="Times New Roman" w:hAnsi="Times New Roman"/>
                <w:b/>
                <w:color w:val="FF0000"/>
                <w:sz w:val="20"/>
                <w:szCs w:val="20"/>
              </w:rPr>
            </w:pPr>
            <w:r w:rsidRPr="00E01EBF">
              <w:rPr>
                <w:rFonts w:ascii="Times New Roman" w:hAnsi="Times New Roman"/>
                <w:b/>
                <w:bCs/>
                <w:sz w:val="20"/>
                <w:szCs w:val="20"/>
              </w:rPr>
              <w:t>Срок исполнения</w:t>
            </w:r>
          </w:p>
        </w:tc>
        <w:tc>
          <w:tcPr>
            <w:tcW w:w="2551" w:type="dxa"/>
          </w:tcPr>
          <w:p w14:paraId="1D9487FF" w14:textId="23A164A1"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4902C4" w14:paraId="4D869C21" w14:textId="77777777" w:rsidTr="00FD1820">
        <w:tc>
          <w:tcPr>
            <w:tcW w:w="14017" w:type="dxa"/>
            <w:gridSpan w:val="6"/>
          </w:tcPr>
          <w:p w14:paraId="6780A6A9" w14:textId="5A96A931" w:rsidR="004902C4" w:rsidRPr="00E01EBF" w:rsidRDefault="004902C4" w:rsidP="004902C4">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t>СЗ 2.4 – Реализация культурного потенциала</w:t>
            </w:r>
          </w:p>
        </w:tc>
      </w:tr>
      <w:tr w:rsidR="004902C4" w14:paraId="3760646B" w14:textId="77777777" w:rsidTr="00FD1820">
        <w:tc>
          <w:tcPr>
            <w:tcW w:w="976" w:type="dxa"/>
          </w:tcPr>
          <w:p w14:paraId="3F33B2FB" w14:textId="71E7EFC6"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2.4.1</w:t>
            </w:r>
          </w:p>
        </w:tc>
        <w:tc>
          <w:tcPr>
            <w:tcW w:w="3261" w:type="dxa"/>
          </w:tcPr>
          <w:p w14:paraId="3D660F6A" w14:textId="6D470739" w:rsidR="004902C4" w:rsidRPr="00E01EBF" w:rsidRDefault="004902C4" w:rsidP="004902C4">
            <w:pPr>
              <w:pStyle w:val="afff2"/>
              <w:spacing w:after="0" w:line="240" w:lineRule="auto"/>
              <w:ind w:left="0"/>
              <w:rPr>
                <w:rFonts w:ascii="Times New Roman" w:hAnsi="Times New Roman"/>
                <w:sz w:val="20"/>
                <w:szCs w:val="20"/>
              </w:rPr>
            </w:pPr>
            <w:r>
              <w:rPr>
                <w:rFonts w:ascii="Times New Roman" w:hAnsi="Times New Roman"/>
                <w:sz w:val="20"/>
                <w:szCs w:val="20"/>
              </w:rPr>
              <w:t>Развитие сети организаций культуры на территории Березовского района</w:t>
            </w:r>
            <w:r w:rsidR="00202371">
              <w:rPr>
                <w:rFonts w:ascii="Times New Roman" w:hAnsi="Times New Roman"/>
                <w:sz w:val="20"/>
                <w:szCs w:val="20"/>
              </w:rPr>
              <w:t>:</w:t>
            </w:r>
          </w:p>
        </w:tc>
        <w:tc>
          <w:tcPr>
            <w:tcW w:w="2976" w:type="dxa"/>
            <w:vMerge w:val="restart"/>
          </w:tcPr>
          <w:p w14:paraId="0F6A333F" w14:textId="70449AD5"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Повышение доступности </w:t>
            </w:r>
            <w:r>
              <w:rPr>
                <w:rFonts w:ascii="Times New Roman" w:hAnsi="Times New Roman"/>
                <w:sz w:val="20"/>
                <w:szCs w:val="20"/>
              </w:rPr>
              <w:t xml:space="preserve">и качества </w:t>
            </w:r>
            <w:r w:rsidRPr="007236E9">
              <w:rPr>
                <w:rFonts w:ascii="Times New Roman" w:hAnsi="Times New Roman"/>
                <w:sz w:val="20"/>
                <w:szCs w:val="20"/>
              </w:rPr>
              <w:t xml:space="preserve">услуг </w:t>
            </w:r>
            <w:r>
              <w:rPr>
                <w:rFonts w:ascii="Times New Roman" w:hAnsi="Times New Roman"/>
                <w:sz w:val="20"/>
                <w:szCs w:val="20"/>
              </w:rPr>
              <w:t>сферы культуры</w:t>
            </w:r>
          </w:p>
        </w:tc>
        <w:tc>
          <w:tcPr>
            <w:tcW w:w="2552" w:type="dxa"/>
            <w:vMerge w:val="restart"/>
          </w:tcPr>
          <w:p w14:paraId="745C7B27" w14:textId="133B4091" w:rsidR="00202371" w:rsidRDefault="00202371"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12F4DD82" w14:textId="1AED6A27" w:rsidR="004902C4" w:rsidRPr="007236E9"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783CB447" w14:textId="1E1AAE8A" w:rsidR="004902C4" w:rsidRPr="00E01EBF" w:rsidRDefault="004902C4" w:rsidP="004902C4">
            <w:pPr>
              <w:pStyle w:val="afff2"/>
              <w:spacing w:after="0" w:line="240" w:lineRule="auto"/>
              <w:ind w:left="0"/>
              <w:rPr>
                <w:rFonts w:ascii="Times New Roman" w:hAnsi="Times New Roman"/>
                <w:sz w:val="20"/>
                <w:szCs w:val="20"/>
              </w:rPr>
            </w:pPr>
          </w:p>
        </w:tc>
        <w:tc>
          <w:tcPr>
            <w:tcW w:w="1701" w:type="dxa"/>
          </w:tcPr>
          <w:p w14:paraId="4BDCF111" w14:textId="4BFB7C4D"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2024-2036</w:t>
            </w:r>
          </w:p>
        </w:tc>
        <w:tc>
          <w:tcPr>
            <w:tcW w:w="2551" w:type="dxa"/>
            <w:vMerge w:val="restart"/>
          </w:tcPr>
          <w:p w14:paraId="79217B16" w14:textId="2C3D6DDD" w:rsidR="004902C4"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r w:rsidR="004C6DE2">
              <w:rPr>
                <w:rFonts w:ascii="Times New Roman" w:hAnsi="Times New Roman"/>
                <w:sz w:val="20"/>
                <w:szCs w:val="20"/>
              </w:rPr>
              <w:t>;</w:t>
            </w:r>
          </w:p>
          <w:p w14:paraId="7618FAF4" w14:textId="147BF162" w:rsidR="004902C4" w:rsidRPr="00E01EBF" w:rsidRDefault="004902C4" w:rsidP="004902C4">
            <w:pPr>
              <w:pStyle w:val="afff2"/>
              <w:spacing w:after="0" w:line="240" w:lineRule="auto"/>
              <w:ind w:left="0"/>
              <w:rPr>
                <w:rFonts w:ascii="Times New Roman" w:hAnsi="Times New Roman"/>
                <w:sz w:val="20"/>
                <w:szCs w:val="20"/>
              </w:rPr>
            </w:pPr>
            <w:r w:rsidRPr="001818A7">
              <w:rPr>
                <w:rFonts w:ascii="Times New Roman" w:hAnsi="Times New Roman"/>
                <w:sz w:val="20"/>
                <w:szCs w:val="20"/>
              </w:rPr>
              <w:t>М</w:t>
            </w:r>
            <w:r>
              <w:rPr>
                <w:rFonts w:ascii="Times New Roman" w:hAnsi="Times New Roman"/>
                <w:sz w:val="20"/>
                <w:szCs w:val="20"/>
              </w:rPr>
              <w:t>КУ</w:t>
            </w:r>
            <w:r w:rsidRPr="001818A7">
              <w:rPr>
                <w:rFonts w:ascii="Times New Roman" w:hAnsi="Times New Roman"/>
                <w:sz w:val="20"/>
                <w:szCs w:val="20"/>
              </w:rPr>
              <w:t xml:space="preserve"> «Управление капитального строительства и ремонта Березовского района»</w:t>
            </w:r>
          </w:p>
        </w:tc>
      </w:tr>
      <w:tr w:rsidR="004323A6" w14:paraId="00E13739" w14:textId="77777777" w:rsidTr="00FD1820">
        <w:tc>
          <w:tcPr>
            <w:tcW w:w="976" w:type="dxa"/>
          </w:tcPr>
          <w:p w14:paraId="031AD334" w14:textId="178C7EC0" w:rsidR="004323A6"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2.4.1.1</w:t>
            </w:r>
          </w:p>
        </w:tc>
        <w:tc>
          <w:tcPr>
            <w:tcW w:w="3261" w:type="dxa"/>
          </w:tcPr>
          <w:p w14:paraId="3725358D" w14:textId="03E7424D" w:rsidR="004323A6" w:rsidRDefault="004323A6" w:rsidP="004323A6">
            <w:pPr>
              <w:pStyle w:val="afff2"/>
              <w:spacing w:after="0" w:line="240" w:lineRule="auto"/>
              <w:ind w:left="0"/>
              <w:rPr>
                <w:rFonts w:ascii="Times New Roman" w:hAnsi="Times New Roman"/>
                <w:sz w:val="20"/>
                <w:szCs w:val="20"/>
              </w:rPr>
            </w:pPr>
            <w:r w:rsidRPr="00235D75">
              <w:rPr>
                <w:sz w:val="20"/>
                <w:szCs w:val="20"/>
              </w:rPr>
              <w:t>дом культуры на 365 мест в гп. Березово, пгт. Березов</w:t>
            </w:r>
            <w:r>
              <w:rPr>
                <w:sz w:val="20"/>
                <w:szCs w:val="20"/>
              </w:rPr>
              <w:t>о</w:t>
            </w:r>
          </w:p>
        </w:tc>
        <w:tc>
          <w:tcPr>
            <w:tcW w:w="2976" w:type="dxa"/>
            <w:vMerge/>
          </w:tcPr>
          <w:p w14:paraId="29843CE4" w14:textId="77777777" w:rsidR="004323A6" w:rsidRPr="007236E9" w:rsidRDefault="004323A6" w:rsidP="004323A6">
            <w:pPr>
              <w:pStyle w:val="afff2"/>
              <w:spacing w:after="0" w:line="240" w:lineRule="auto"/>
              <w:ind w:left="0"/>
              <w:rPr>
                <w:rFonts w:ascii="Times New Roman" w:hAnsi="Times New Roman"/>
                <w:sz w:val="20"/>
                <w:szCs w:val="20"/>
              </w:rPr>
            </w:pPr>
          </w:p>
        </w:tc>
        <w:tc>
          <w:tcPr>
            <w:tcW w:w="2552" w:type="dxa"/>
            <w:vMerge/>
          </w:tcPr>
          <w:p w14:paraId="5120B910" w14:textId="77777777" w:rsidR="004323A6" w:rsidRPr="007236E9" w:rsidRDefault="004323A6" w:rsidP="004323A6">
            <w:pPr>
              <w:pStyle w:val="afff2"/>
              <w:spacing w:after="0" w:line="240" w:lineRule="auto"/>
              <w:ind w:left="0"/>
              <w:rPr>
                <w:rFonts w:ascii="Times New Roman" w:hAnsi="Times New Roman"/>
                <w:sz w:val="20"/>
                <w:szCs w:val="20"/>
              </w:rPr>
            </w:pPr>
          </w:p>
        </w:tc>
        <w:tc>
          <w:tcPr>
            <w:tcW w:w="1701" w:type="dxa"/>
          </w:tcPr>
          <w:p w14:paraId="6F688A87" w14:textId="3E874FA3" w:rsidR="004323A6"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2030</w:t>
            </w:r>
          </w:p>
        </w:tc>
        <w:tc>
          <w:tcPr>
            <w:tcW w:w="2551" w:type="dxa"/>
            <w:vMerge/>
          </w:tcPr>
          <w:p w14:paraId="18975694" w14:textId="77777777" w:rsidR="004323A6" w:rsidRPr="007236E9" w:rsidRDefault="004323A6" w:rsidP="004323A6">
            <w:pPr>
              <w:pStyle w:val="afff2"/>
              <w:spacing w:after="0" w:line="240" w:lineRule="auto"/>
              <w:ind w:left="0"/>
              <w:rPr>
                <w:rFonts w:ascii="Times New Roman" w:hAnsi="Times New Roman"/>
                <w:sz w:val="20"/>
                <w:szCs w:val="20"/>
              </w:rPr>
            </w:pPr>
          </w:p>
        </w:tc>
      </w:tr>
      <w:tr w:rsidR="004323A6" w14:paraId="06F9ECED" w14:textId="77777777" w:rsidTr="00FD1820">
        <w:tc>
          <w:tcPr>
            <w:tcW w:w="976" w:type="dxa"/>
          </w:tcPr>
          <w:p w14:paraId="38C21089" w14:textId="59E74070"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2.4.1.2</w:t>
            </w:r>
          </w:p>
        </w:tc>
        <w:tc>
          <w:tcPr>
            <w:tcW w:w="3261" w:type="dxa"/>
          </w:tcPr>
          <w:p w14:paraId="08012ADE" w14:textId="179FF8EF" w:rsidR="004323A6" w:rsidRPr="00235D75" w:rsidRDefault="004323A6" w:rsidP="004323A6">
            <w:pPr>
              <w:rPr>
                <w:sz w:val="20"/>
                <w:szCs w:val="20"/>
              </w:rPr>
            </w:pPr>
            <w:r w:rsidRPr="00235D75">
              <w:rPr>
                <w:sz w:val="20"/>
                <w:szCs w:val="20"/>
              </w:rPr>
              <w:t>библиотека межпоселенческая, пгт. Березово</w:t>
            </w:r>
          </w:p>
        </w:tc>
        <w:tc>
          <w:tcPr>
            <w:tcW w:w="2976" w:type="dxa"/>
            <w:vMerge/>
          </w:tcPr>
          <w:p w14:paraId="2FD64AFC"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4B077233"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77B4E165" w14:textId="6806EE83"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2032</w:t>
            </w:r>
          </w:p>
        </w:tc>
        <w:tc>
          <w:tcPr>
            <w:tcW w:w="2551" w:type="dxa"/>
            <w:vMerge/>
          </w:tcPr>
          <w:p w14:paraId="7137DBD8"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0536EAF8" w14:textId="77777777" w:rsidTr="00FD1820">
        <w:tc>
          <w:tcPr>
            <w:tcW w:w="976" w:type="dxa"/>
          </w:tcPr>
          <w:p w14:paraId="6564F3C3" w14:textId="536FF38B" w:rsidR="004323A6"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2.4.1.3</w:t>
            </w:r>
          </w:p>
        </w:tc>
        <w:tc>
          <w:tcPr>
            <w:tcW w:w="3261" w:type="dxa"/>
          </w:tcPr>
          <w:p w14:paraId="6CE871CE" w14:textId="1CFB64C0" w:rsidR="004323A6" w:rsidRPr="00235D75" w:rsidRDefault="004323A6" w:rsidP="004323A6">
            <w:pPr>
              <w:rPr>
                <w:sz w:val="20"/>
                <w:szCs w:val="20"/>
              </w:rPr>
            </w:pPr>
            <w:r w:rsidRPr="00235D75">
              <w:rPr>
                <w:sz w:val="20"/>
                <w:szCs w:val="20"/>
              </w:rPr>
              <w:t>библиотека городская</w:t>
            </w:r>
            <w:r>
              <w:rPr>
                <w:sz w:val="20"/>
                <w:szCs w:val="20"/>
              </w:rPr>
              <w:t xml:space="preserve"> на </w:t>
            </w:r>
            <w:r w:rsidRPr="00235D75">
              <w:rPr>
                <w:sz w:val="20"/>
                <w:szCs w:val="20"/>
              </w:rPr>
              <w:t>50 мест в пгт. Игрим</w:t>
            </w:r>
          </w:p>
        </w:tc>
        <w:tc>
          <w:tcPr>
            <w:tcW w:w="2976" w:type="dxa"/>
            <w:vMerge/>
          </w:tcPr>
          <w:p w14:paraId="2C62D03E"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65DB9D48"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352DCD4A" w14:textId="78A3672B" w:rsidR="004323A6"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2036</w:t>
            </w:r>
          </w:p>
        </w:tc>
        <w:tc>
          <w:tcPr>
            <w:tcW w:w="2551" w:type="dxa"/>
            <w:vMerge/>
          </w:tcPr>
          <w:p w14:paraId="39296C92"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13E73BD2" w14:textId="77777777" w:rsidTr="00FD1820">
        <w:tc>
          <w:tcPr>
            <w:tcW w:w="976" w:type="dxa"/>
          </w:tcPr>
          <w:p w14:paraId="6B6197ED" w14:textId="5CEBE086"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2.4.1.4</w:t>
            </w:r>
          </w:p>
        </w:tc>
        <w:tc>
          <w:tcPr>
            <w:tcW w:w="3261" w:type="dxa"/>
          </w:tcPr>
          <w:p w14:paraId="1A0E532A" w14:textId="13630DC2" w:rsidR="004323A6" w:rsidRPr="00E01EBF" w:rsidRDefault="004323A6" w:rsidP="004323A6">
            <w:pPr>
              <w:pStyle w:val="afff2"/>
              <w:spacing w:after="0" w:line="240" w:lineRule="auto"/>
              <w:ind w:left="0"/>
              <w:rPr>
                <w:rFonts w:ascii="Times New Roman" w:hAnsi="Times New Roman"/>
                <w:sz w:val="20"/>
                <w:szCs w:val="20"/>
              </w:rPr>
            </w:pPr>
            <w:r w:rsidRPr="00235D75">
              <w:rPr>
                <w:rFonts w:ascii="Times New Roman" w:hAnsi="Times New Roman"/>
                <w:sz w:val="20"/>
                <w:szCs w:val="20"/>
              </w:rPr>
              <w:t>библиотека детская</w:t>
            </w:r>
            <w:r>
              <w:rPr>
                <w:rFonts w:ascii="Times New Roman" w:hAnsi="Times New Roman"/>
                <w:sz w:val="20"/>
                <w:szCs w:val="20"/>
              </w:rPr>
              <w:t xml:space="preserve"> на </w:t>
            </w:r>
            <w:r w:rsidRPr="00235D75">
              <w:rPr>
                <w:rFonts w:ascii="Times New Roman" w:hAnsi="Times New Roman"/>
                <w:sz w:val="20"/>
                <w:szCs w:val="20"/>
              </w:rPr>
              <w:t xml:space="preserve">50 мест </w:t>
            </w:r>
            <w:r>
              <w:rPr>
                <w:rFonts w:ascii="Times New Roman" w:hAnsi="Times New Roman"/>
                <w:sz w:val="20"/>
                <w:szCs w:val="20"/>
              </w:rPr>
              <w:t xml:space="preserve">в </w:t>
            </w:r>
            <w:r w:rsidRPr="00235D75">
              <w:rPr>
                <w:rFonts w:ascii="Times New Roman" w:hAnsi="Times New Roman"/>
                <w:sz w:val="20"/>
                <w:szCs w:val="20"/>
              </w:rPr>
              <w:t>пгт. Игрим</w:t>
            </w:r>
          </w:p>
        </w:tc>
        <w:tc>
          <w:tcPr>
            <w:tcW w:w="2976" w:type="dxa"/>
            <w:vMerge/>
          </w:tcPr>
          <w:p w14:paraId="329933AC"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3A6016EA"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135BE926" w14:textId="4F22ED0A"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2036</w:t>
            </w:r>
          </w:p>
        </w:tc>
        <w:tc>
          <w:tcPr>
            <w:tcW w:w="2551" w:type="dxa"/>
            <w:vMerge/>
          </w:tcPr>
          <w:p w14:paraId="480C1DFD"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563EAAD6" w14:textId="77777777" w:rsidTr="00FD1820">
        <w:tc>
          <w:tcPr>
            <w:tcW w:w="976" w:type="dxa"/>
          </w:tcPr>
          <w:p w14:paraId="5CE841D5" w14:textId="0478C94A"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2.4.1.5</w:t>
            </w:r>
          </w:p>
        </w:tc>
        <w:tc>
          <w:tcPr>
            <w:tcW w:w="3261" w:type="dxa"/>
          </w:tcPr>
          <w:p w14:paraId="5532770C" w14:textId="44475D03" w:rsidR="004323A6" w:rsidRPr="00E01EBF" w:rsidRDefault="004323A6" w:rsidP="004323A6">
            <w:pPr>
              <w:pStyle w:val="afff2"/>
              <w:spacing w:after="0" w:line="240" w:lineRule="auto"/>
              <w:ind w:left="0"/>
              <w:rPr>
                <w:rFonts w:ascii="Times New Roman" w:hAnsi="Times New Roman"/>
                <w:sz w:val="20"/>
                <w:szCs w:val="20"/>
              </w:rPr>
            </w:pPr>
            <w:r>
              <w:rPr>
                <w:rFonts w:ascii="Times New Roman" w:hAnsi="Times New Roman"/>
                <w:sz w:val="20"/>
                <w:szCs w:val="20"/>
              </w:rPr>
              <w:t xml:space="preserve">Модульный сельский клуб совместно с библиотекой в            </w:t>
            </w:r>
            <w:r w:rsidRPr="00235D75">
              <w:rPr>
                <w:rFonts w:ascii="Times New Roman" w:hAnsi="Times New Roman"/>
                <w:sz w:val="20"/>
                <w:szCs w:val="20"/>
              </w:rPr>
              <w:t>д. Анеев</w:t>
            </w:r>
            <w:r>
              <w:rPr>
                <w:rFonts w:ascii="Times New Roman" w:hAnsi="Times New Roman"/>
                <w:sz w:val="20"/>
                <w:szCs w:val="20"/>
              </w:rPr>
              <w:t>о</w:t>
            </w:r>
          </w:p>
        </w:tc>
        <w:tc>
          <w:tcPr>
            <w:tcW w:w="2976" w:type="dxa"/>
            <w:vMerge/>
          </w:tcPr>
          <w:p w14:paraId="0C0DEC11"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0D260073"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05EBFF11" w14:textId="4FEBAB3D"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2032</w:t>
            </w:r>
          </w:p>
        </w:tc>
        <w:tc>
          <w:tcPr>
            <w:tcW w:w="2551" w:type="dxa"/>
            <w:vMerge/>
          </w:tcPr>
          <w:p w14:paraId="49A4E6FF"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7AA12CD8" w14:textId="77777777" w:rsidTr="00FD1820">
        <w:tc>
          <w:tcPr>
            <w:tcW w:w="976" w:type="dxa"/>
          </w:tcPr>
          <w:p w14:paraId="2AF82496" w14:textId="2E952B8F"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2.4.1.6</w:t>
            </w:r>
          </w:p>
        </w:tc>
        <w:tc>
          <w:tcPr>
            <w:tcW w:w="3261" w:type="dxa"/>
          </w:tcPr>
          <w:p w14:paraId="0CA06530" w14:textId="252F5340" w:rsidR="004323A6" w:rsidRPr="00E01EBF" w:rsidRDefault="004323A6" w:rsidP="004323A6">
            <w:pPr>
              <w:pStyle w:val="afff2"/>
              <w:spacing w:after="0" w:line="240" w:lineRule="auto"/>
              <w:ind w:left="0"/>
              <w:rPr>
                <w:rFonts w:ascii="Times New Roman" w:hAnsi="Times New Roman"/>
                <w:sz w:val="20"/>
                <w:szCs w:val="20"/>
              </w:rPr>
            </w:pPr>
            <w:r>
              <w:rPr>
                <w:rFonts w:ascii="Times New Roman" w:hAnsi="Times New Roman"/>
                <w:sz w:val="20"/>
                <w:szCs w:val="20"/>
              </w:rPr>
              <w:t>клуб на 300 мест в пгт. Игрим</w:t>
            </w:r>
          </w:p>
        </w:tc>
        <w:tc>
          <w:tcPr>
            <w:tcW w:w="2976" w:type="dxa"/>
            <w:vMerge/>
          </w:tcPr>
          <w:p w14:paraId="00569BFD"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15AAD935"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565B84BF" w14:textId="3067D136"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2032</w:t>
            </w:r>
          </w:p>
        </w:tc>
        <w:tc>
          <w:tcPr>
            <w:tcW w:w="2551" w:type="dxa"/>
            <w:vMerge/>
          </w:tcPr>
          <w:p w14:paraId="100067F7"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7E6F36C0" w14:textId="77777777" w:rsidTr="00FD1820">
        <w:tc>
          <w:tcPr>
            <w:tcW w:w="976" w:type="dxa"/>
          </w:tcPr>
          <w:p w14:paraId="3FC65AE4" w14:textId="4210BDBE"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2.4.1.7</w:t>
            </w:r>
          </w:p>
        </w:tc>
        <w:tc>
          <w:tcPr>
            <w:tcW w:w="3261" w:type="dxa"/>
          </w:tcPr>
          <w:p w14:paraId="3799B71E" w14:textId="7B8D0502" w:rsidR="004323A6" w:rsidRPr="00E01EBF" w:rsidRDefault="004323A6" w:rsidP="004323A6">
            <w:pPr>
              <w:pStyle w:val="afff2"/>
              <w:spacing w:after="0" w:line="240" w:lineRule="auto"/>
              <w:ind w:left="0"/>
              <w:rPr>
                <w:rFonts w:ascii="Times New Roman" w:hAnsi="Times New Roman"/>
                <w:sz w:val="20"/>
                <w:szCs w:val="20"/>
              </w:rPr>
            </w:pPr>
            <w:r w:rsidRPr="00235D75">
              <w:rPr>
                <w:rFonts w:ascii="Times New Roman" w:hAnsi="Times New Roman"/>
                <w:sz w:val="20"/>
                <w:szCs w:val="20"/>
              </w:rPr>
              <w:t xml:space="preserve">модульный </w:t>
            </w:r>
            <w:r>
              <w:rPr>
                <w:rFonts w:ascii="Times New Roman" w:hAnsi="Times New Roman"/>
                <w:sz w:val="20"/>
                <w:szCs w:val="20"/>
              </w:rPr>
              <w:t xml:space="preserve">сельский </w:t>
            </w:r>
            <w:r w:rsidRPr="00235D75">
              <w:rPr>
                <w:rFonts w:ascii="Times New Roman" w:hAnsi="Times New Roman"/>
                <w:sz w:val="20"/>
                <w:szCs w:val="20"/>
              </w:rPr>
              <w:t>клуб</w:t>
            </w:r>
            <w:r>
              <w:rPr>
                <w:rFonts w:ascii="Times New Roman" w:hAnsi="Times New Roman"/>
                <w:sz w:val="20"/>
                <w:szCs w:val="20"/>
              </w:rPr>
              <w:t xml:space="preserve"> совместно с библиотекой </w:t>
            </w:r>
            <w:r w:rsidRPr="00235D75">
              <w:rPr>
                <w:rFonts w:ascii="Times New Roman" w:hAnsi="Times New Roman"/>
                <w:sz w:val="20"/>
                <w:szCs w:val="20"/>
              </w:rPr>
              <w:t>на 60 мест в д. Щекурья</w:t>
            </w:r>
          </w:p>
        </w:tc>
        <w:tc>
          <w:tcPr>
            <w:tcW w:w="2976" w:type="dxa"/>
            <w:vMerge/>
          </w:tcPr>
          <w:p w14:paraId="1F12CF05"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2F9CB37B"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299E4629" w14:textId="6505ED8B"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2032</w:t>
            </w:r>
          </w:p>
        </w:tc>
        <w:tc>
          <w:tcPr>
            <w:tcW w:w="2551" w:type="dxa"/>
            <w:vMerge/>
          </w:tcPr>
          <w:p w14:paraId="37F64985"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677FC50B" w14:textId="77777777" w:rsidTr="00FD1820">
        <w:tc>
          <w:tcPr>
            <w:tcW w:w="976" w:type="dxa"/>
          </w:tcPr>
          <w:p w14:paraId="338CF6B4" w14:textId="28B4026D"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2.4.1.8</w:t>
            </w:r>
          </w:p>
        </w:tc>
        <w:tc>
          <w:tcPr>
            <w:tcW w:w="3261" w:type="dxa"/>
          </w:tcPr>
          <w:p w14:paraId="41E12983" w14:textId="774C4CD9" w:rsidR="004323A6" w:rsidRPr="00E01EBF" w:rsidRDefault="004323A6" w:rsidP="004323A6">
            <w:pPr>
              <w:pStyle w:val="afff2"/>
              <w:spacing w:after="0" w:line="240" w:lineRule="auto"/>
              <w:ind w:left="0"/>
              <w:rPr>
                <w:rFonts w:ascii="Times New Roman" w:hAnsi="Times New Roman"/>
                <w:sz w:val="20"/>
                <w:szCs w:val="20"/>
              </w:rPr>
            </w:pPr>
            <w:r>
              <w:rPr>
                <w:rFonts w:ascii="Times New Roman" w:hAnsi="Times New Roman"/>
                <w:sz w:val="20"/>
                <w:szCs w:val="20"/>
              </w:rPr>
              <w:t xml:space="preserve">Модульный сельский клуб совместно с библиотекой </w:t>
            </w:r>
            <w:r w:rsidRPr="00235D75">
              <w:rPr>
                <w:rFonts w:ascii="Times New Roman" w:hAnsi="Times New Roman"/>
                <w:sz w:val="20"/>
                <w:szCs w:val="20"/>
              </w:rPr>
              <w:t xml:space="preserve">на </w:t>
            </w:r>
            <w:r>
              <w:rPr>
                <w:rFonts w:ascii="Times New Roman" w:hAnsi="Times New Roman"/>
                <w:sz w:val="20"/>
                <w:szCs w:val="20"/>
              </w:rPr>
              <w:t>100 мест в с. Няксимволь</w:t>
            </w:r>
          </w:p>
        </w:tc>
        <w:tc>
          <w:tcPr>
            <w:tcW w:w="2976" w:type="dxa"/>
            <w:vMerge/>
          </w:tcPr>
          <w:p w14:paraId="7602636C" w14:textId="77777777" w:rsidR="004323A6" w:rsidRPr="00E01EBF" w:rsidRDefault="004323A6" w:rsidP="004323A6">
            <w:pPr>
              <w:pStyle w:val="afff2"/>
              <w:spacing w:after="0" w:line="240" w:lineRule="auto"/>
              <w:ind w:left="0"/>
              <w:rPr>
                <w:rFonts w:ascii="Times New Roman" w:hAnsi="Times New Roman"/>
                <w:sz w:val="20"/>
                <w:szCs w:val="20"/>
              </w:rPr>
            </w:pPr>
          </w:p>
        </w:tc>
        <w:tc>
          <w:tcPr>
            <w:tcW w:w="2552" w:type="dxa"/>
            <w:vMerge/>
          </w:tcPr>
          <w:p w14:paraId="54AD2875" w14:textId="77777777"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11F60505" w14:textId="33A67E5B" w:rsidR="004323A6" w:rsidRPr="00E01EBF"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2028</w:t>
            </w:r>
          </w:p>
        </w:tc>
        <w:tc>
          <w:tcPr>
            <w:tcW w:w="2551" w:type="dxa"/>
            <w:vMerge/>
          </w:tcPr>
          <w:p w14:paraId="262B559A" w14:textId="77777777" w:rsidR="004323A6" w:rsidRPr="00E01EBF" w:rsidRDefault="004323A6" w:rsidP="004323A6">
            <w:pPr>
              <w:pStyle w:val="afff2"/>
              <w:spacing w:after="0" w:line="240" w:lineRule="auto"/>
              <w:ind w:left="0"/>
              <w:rPr>
                <w:rFonts w:ascii="Times New Roman" w:hAnsi="Times New Roman"/>
                <w:sz w:val="20"/>
                <w:szCs w:val="20"/>
              </w:rPr>
            </w:pPr>
          </w:p>
        </w:tc>
      </w:tr>
      <w:tr w:rsidR="004323A6" w14:paraId="51AD13A9" w14:textId="77777777" w:rsidTr="00FD1820">
        <w:tc>
          <w:tcPr>
            <w:tcW w:w="976" w:type="dxa"/>
          </w:tcPr>
          <w:p w14:paraId="50320976" w14:textId="255A1A8A" w:rsidR="004323A6"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2.4.2</w:t>
            </w:r>
          </w:p>
        </w:tc>
        <w:tc>
          <w:tcPr>
            <w:tcW w:w="3261" w:type="dxa"/>
          </w:tcPr>
          <w:p w14:paraId="2AA1E4DC" w14:textId="0CB8F554" w:rsidR="004323A6"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Формирование и обеспечение сохранности библиотечных фондов </w:t>
            </w:r>
          </w:p>
        </w:tc>
        <w:tc>
          <w:tcPr>
            <w:tcW w:w="2976" w:type="dxa"/>
          </w:tcPr>
          <w:p w14:paraId="1FD5A277" w14:textId="2EA85F26" w:rsidR="004323A6" w:rsidRPr="00E01EBF"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Увеличение посещаемости учреждений культуры, повышение уровня удовлетворенности жителей качеством услуг, предоставляемых учреждениями культуры</w:t>
            </w:r>
          </w:p>
        </w:tc>
        <w:tc>
          <w:tcPr>
            <w:tcW w:w="2552" w:type="dxa"/>
          </w:tcPr>
          <w:p w14:paraId="3C5EE435" w14:textId="369BA68C" w:rsidR="004323A6"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0C570129" w14:textId="1F65A384" w:rsidR="004323A6" w:rsidRPr="007236E9"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61C68133" w14:textId="1F0029F5" w:rsidR="004323A6" w:rsidRPr="00E01EBF" w:rsidRDefault="004323A6" w:rsidP="004323A6">
            <w:pPr>
              <w:pStyle w:val="afff2"/>
              <w:spacing w:after="0" w:line="240" w:lineRule="auto"/>
              <w:ind w:left="0"/>
              <w:rPr>
                <w:rFonts w:ascii="Times New Roman" w:hAnsi="Times New Roman"/>
                <w:sz w:val="20"/>
                <w:szCs w:val="20"/>
              </w:rPr>
            </w:pPr>
          </w:p>
        </w:tc>
        <w:tc>
          <w:tcPr>
            <w:tcW w:w="1701" w:type="dxa"/>
          </w:tcPr>
          <w:p w14:paraId="6897691A" w14:textId="77777777" w:rsidR="004323A6" w:rsidRPr="00E01EBF" w:rsidRDefault="004323A6" w:rsidP="004323A6">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175776CB" w14:textId="77777777" w:rsidR="004323A6" w:rsidRDefault="004323A6" w:rsidP="004323A6">
            <w:pPr>
              <w:pStyle w:val="afff2"/>
              <w:spacing w:after="0" w:line="240" w:lineRule="auto"/>
              <w:ind w:left="0"/>
              <w:jc w:val="center"/>
              <w:rPr>
                <w:rFonts w:ascii="Times New Roman" w:hAnsi="Times New Roman"/>
                <w:sz w:val="20"/>
                <w:szCs w:val="20"/>
              </w:rPr>
            </w:pPr>
          </w:p>
        </w:tc>
        <w:tc>
          <w:tcPr>
            <w:tcW w:w="2551" w:type="dxa"/>
          </w:tcPr>
          <w:p w14:paraId="1175077D" w14:textId="13A80854" w:rsidR="004323A6" w:rsidRPr="00E01EBF"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r w:rsidR="004323A6" w14:paraId="233D03FC" w14:textId="77777777" w:rsidTr="00FD1820">
        <w:tc>
          <w:tcPr>
            <w:tcW w:w="976" w:type="dxa"/>
          </w:tcPr>
          <w:p w14:paraId="79FB7CD6" w14:textId="1CEF2F0E" w:rsidR="004323A6"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2.4.3</w:t>
            </w:r>
          </w:p>
        </w:tc>
        <w:tc>
          <w:tcPr>
            <w:tcW w:w="3261" w:type="dxa"/>
          </w:tcPr>
          <w:p w14:paraId="3FF108AA" w14:textId="1EECE7CE" w:rsidR="004323A6" w:rsidRPr="007236E9" w:rsidRDefault="004323A6" w:rsidP="004323A6">
            <w:pPr>
              <w:pStyle w:val="afff2"/>
              <w:spacing w:after="0" w:line="240" w:lineRule="auto"/>
              <w:ind w:left="0"/>
              <w:rPr>
                <w:rFonts w:ascii="Times New Roman" w:hAnsi="Times New Roman"/>
                <w:sz w:val="20"/>
                <w:szCs w:val="20"/>
              </w:rPr>
            </w:pPr>
            <w:r w:rsidRPr="00F25049">
              <w:rPr>
                <w:rFonts w:ascii="Times New Roman" w:hAnsi="Times New Roman"/>
                <w:sz w:val="20"/>
                <w:szCs w:val="20"/>
              </w:rPr>
              <w:t>Модернизация муниципальных общедоступн</w:t>
            </w:r>
            <w:r>
              <w:rPr>
                <w:rFonts w:ascii="Times New Roman" w:hAnsi="Times New Roman"/>
                <w:sz w:val="20"/>
                <w:szCs w:val="20"/>
              </w:rPr>
              <w:t>ых библиотек Березовского района</w:t>
            </w:r>
          </w:p>
        </w:tc>
        <w:tc>
          <w:tcPr>
            <w:tcW w:w="2976" w:type="dxa"/>
          </w:tcPr>
          <w:p w14:paraId="1CE64364" w14:textId="01859AC3" w:rsidR="004323A6" w:rsidRPr="007236E9"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Повышение доступности </w:t>
            </w:r>
            <w:r>
              <w:rPr>
                <w:rFonts w:ascii="Times New Roman" w:hAnsi="Times New Roman"/>
                <w:sz w:val="20"/>
                <w:szCs w:val="20"/>
              </w:rPr>
              <w:t xml:space="preserve">и качества </w:t>
            </w:r>
            <w:r w:rsidRPr="007236E9">
              <w:rPr>
                <w:rFonts w:ascii="Times New Roman" w:hAnsi="Times New Roman"/>
                <w:sz w:val="20"/>
                <w:szCs w:val="20"/>
              </w:rPr>
              <w:t xml:space="preserve">услуг </w:t>
            </w:r>
            <w:r>
              <w:rPr>
                <w:rFonts w:ascii="Times New Roman" w:hAnsi="Times New Roman"/>
                <w:sz w:val="20"/>
                <w:szCs w:val="20"/>
              </w:rPr>
              <w:t>сферы культуры</w:t>
            </w:r>
          </w:p>
        </w:tc>
        <w:tc>
          <w:tcPr>
            <w:tcW w:w="2552" w:type="dxa"/>
          </w:tcPr>
          <w:p w14:paraId="3B2EA03E" w14:textId="1EF2271C" w:rsidR="004323A6"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7D8EE4E8" w14:textId="06C64471" w:rsidR="004323A6" w:rsidRPr="007236E9"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48B420CE" w14:textId="2282BCE8" w:rsidR="004323A6" w:rsidRPr="007236E9" w:rsidRDefault="004323A6" w:rsidP="004323A6">
            <w:pPr>
              <w:pStyle w:val="afff2"/>
              <w:spacing w:after="0" w:line="240" w:lineRule="auto"/>
              <w:ind w:left="0"/>
              <w:rPr>
                <w:rFonts w:ascii="Times New Roman" w:hAnsi="Times New Roman"/>
                <w:sz w:val="20"/>
                <w:szCs w:val="20"/>
              </w:rPr>
            </w:pPr>
          </w:p>
        </w:tc>
        <w:tc>
          <w:tcPr>
            <w:tcW w:w="1701" w:type="dxa"/>
          </w:tcPr>
          <w:p w14:paraId="415B51A2" w14:textId="48A24CC9" w:rsidR="004323A6" w:rsidRPr="007236E9" w:rsidRDefault="004323A6" w:rsidP="004323A6">
            <w:pPr>
              <w:pStyle w:val="afff2"/>
              <w:spacing w:after="0" w:line="240" w:lineRule="auto"/>
              <w:ind w:left="0"/>
              <w:jc w:val="center"/>
              <w:rPr>
                <w:rFonts w:ascii="Times New Roman" w:hAnsi="Times New Roman"/>
                <w:sz w:val="20"/>
                <w:szCs w:val="20"/>
              </w:rPr>
            </w:pPr>
            <w:r>
              <w:rPr>
                <w:rFonts w:ascii="Times New Roman" w:hAnsi="Times New Roman"/>
                <w:sz w:val="20"/>
                <w:szCs w:val="20"/>
              </w:rPr>
              <w:t>2025-2036</w:t>
            </w:r>
          </w:p>
        </w:tc>
        <w:tc>
          <w:tcPr>
            <w:tcW w:w="2551" w:type="dxa"/>
          </w:tcPr>
          <w:p w14:paraId="675782AD" w14:textId="14601930" w:rsidR="004323A6" w:rsidRPr="007236E9" w:rsidRDefault="004323A6" w:rsidP="004323A6">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bl>
    <w:p w14:paraId="019E4604" w14:textId="77777777" w:rsidR="004902C4" w:rsidRDefault="004902C4"/>
    <w:p w14:paraId="0CF31FEF" w14:textId="77777777" w:rsidR="004902C4" w:rsidRDefault="004902C4"/>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4902C4" w14:paraId="690B7FDC" w14:textId="77777777" w:rsidTr="004323A6">
        <w:tc>
          <w:tcPr>
            <w:tcW w:w="866" w:type="dxa"/>
          </w:tcPr>
          <w:p w14:paraId="019996C0" w14:textId="1D288709" w:rsidR="004902C4" w:rsidRPr="00E01EBF"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7C38FC3E" w14:textId="36D134F8"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3131D514" w14:textId="12E9D9A0"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5FC83DB3" w14:textId="304E8633"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1FF3E946" w14:textId="4F7F1969" w:rsidR="004902C4" w:rsidRPr="00E01EBF" w:rsidRDefault="004902C4" w:rsidP="004902C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6B48F5D3" w14:textId="59FEA48A" w:rsidR="004902C4" w:rsidRPr="00E01EBF" w:rsidRDefault="004902C4" w:rsidP="004902C4">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4902C4" w14:paraId="4B6F9760" w14:textId="77777777" w:rsidTr="004323A6">
        <w:tc>
          <w:tcPr>
            <w:tcW w:w="866" w:type="dxa"/>
          </w:tcPr>
          <w:p w14:paraId="3C26690D" w14:textId="3627A287" w:rsidR="004902C4"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2.4.4</w:t>
            </w:r>
          </w:p>
        </w:tc>
        <w:tc>
          <w:tcPr>
            <w:tcW w:w="3371" w:type="dxa"/>
          </w:tcPr>
          <w:p w14:paraId="2898EFEA" w14:textId="6FE7FE40"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Выявление и собирание музейных предметов и музейных коллекций, обеспечение сохранности музейного фонда и развитие музеев </w:t>
            </w:r>
          </w:p>
        </w:tc>
        <w:tc>
          <w:tcPr>
            <w:tcW w:w="2976" w:type="dxa"/>
          </w:tcPr>
          <w:p w14:paraId="0E38B5D5" w14:textId="3211D86F"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Увеличение посещаемости учреждений культуры, повышение уровня удовлетворенности жителей качеством услуг, предоставляемых учреждениями культуры</w:t>
            </w:r>
          </w:p>
        </w:tc>
        <w:tc>
          <w:tcPr>
            <w:tcW w:w="2552" w:type="dxa"/>
          </w:tcPr>
          <w:p w14:paraId="30A46D58" w14:textId="71A8E579"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В рамках финансирования текущей деятельности</w:t>
            </w:r>
          </w:p>
        </w:tc>
        <w:tc>
          <w:tcPr>
            <w:tcW w:w="1701" w:type="dxa"/>
          </w:tcPr>
          <w:p w14:paraId="77785A46" w14:textId="3C28B66C" w:rsidR="004902C4" w:rsidRPr="00E01EBF" w:rsidRDefault="004902C4" w:rsidP="004902C4">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2F038EF4" w14:textId="615A9B78" w:rsidR="004902C4" w:rsidRPr="00E01EBF" w:rsidRDefault="004902C4" w:rsidP="004902C4">
            <w:pPr>
              <w:pStyle w:val="afff2"/>
              <w:spacing w:after="0" w:line="240" w:lineRule="auto"/>
              <w:ind w:left="0"/>
              <w:jc w:val="center"/>
              <w:rPr>
                <w:rFonts w:ascii="Times New Roman" w:hAnsi="Times New Roman"/>
                <w:sz w:val="20"/>
                <w:szCs w:val="20"/>
              </w:rPr>
            </w:pPr>
          </w:p>
        </w:tc>
        <w:tc>
          <w:tcPr>
            <w:tcW w:w="2551" w:type="dxa"/>
          </w:tcPr>
          <w:p w14:paraId="368FF325" w14:textId="3D71287F"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r w:rsidR="004902C4" w14:paraId="5C6D495C" w14:textId="77777777" w:rsidTr="004323A6">
        <w:tc>
          <w:tcPr>
            <w:tcW w:w="866" w:type="dxa"/>
          </w:tcPr>
          <w:p w14:paraId="46425004" w14:textId="2992E3B8" w:rsidR="004902C4"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2.4.5</w:t>
            </w:r>
          </w:p>
        </w:tc>
        <w:tc>
          <w:tcPr>
            <w:tcW w:w="3371" w:type="dxa"/>
          </w:tcPr>
          <w:p w14:paraId="790491D3" w14:textId="4F34A885"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Внедрение и использование информационно-телекоммуникационных технологий в деятельности музеев </w:t>
            </w:r>
          </w:p>
        </w:tc>
        <w:tc>
          <w:tcPr>
            <w:tcW w:w="2976" w:type="dxa"/>
          </w:tcPr>
          <w:p w14:paraId="3F5B4CD4" w14:textId="3231E104"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Повышение уровня удовлетворенности жителей качеством услуг, предоставляемых учреждениями культуры</w:t>
            </w:r>
          </w:p>
        </w:tc>
        <w:tc>
          <w:tcPr>
            <w:tcW w:w="2552" w:type="dxa"/>
          </w:tcPr>
          <w:p w14:paraId="4FB7C351" w14:textId="1E0763EB" w:rsidR="00871780" w:rsidRDefault="00871780"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3E92231B" w14:textId="57CCE007" w:rsidR="004902C4" w:rsidRPr="007236E9"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2C9F408D" w14:textId="16B0032D" w:rsidR="004902C4" w:rsidRPr="00E01EBF" w:rsidRDefault="004902C4" w:rsidP="004902C4">
            <w:pPr>
              <w:pStyle w:val="afff2"/>
              <w:spacing w:after="0" w:line="240" w:lineRule="auto"/>
              <w:ind w:left="0"/>
              <w:rPr>
                <w:rFonts w:ascii="Times New Roman" w:hAnsi="Times New Roman"/>
                <w:sz w:val="20"/>
                <w:szCs w:val="20"/>
              </w:rPr>
            </w:pPr>
          </w:p>
        </w:tc>
        <w:tc>
          <w:tcPr>
            <w:tcW w:w="1701" w:type="dxa"/>
          </w:tcPr>
          <w:p w14:paraId="12D00A02" w14:textId="00EB1CE3" w:rsidR="004902C4" w:rsidRPr="00E01EBF" w:rsidRDefault="004902C4" w:rsidP="004902C4">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747C2B66" w14:textId="24798050" w:rsidR="004902C4" w:rsidRPr="00E01EBF" w:rsidRDefault="004902C4" w:rsidP="004902C4">
            <w:pPr>
              <w:pStyle w:val="afff2"/>
              <w:spacing w:after="0" w:line="240" w:lineRule="auto"/>
              <w:ind w:left="0"/>
              <w:jc w:val="center"/>
              <w:rPr>
                <w:rFonts w:ascii="Times New Roman" w:hAnsi="Times New Roman"/>
                <w:sz w:val="20"/>
                <w:szCs w:val="20"/>
              </w:rPr>
            </w:pPr>
          </w:p>
        </w:tc>
        <w:tc>
          <w:tcPr>
            <w:tcW w:w="2551" w:type="dxa"/>
          </w:tcPr>
          <w:p w14:paraId="5A99E183" w14:textId="2F67D7FD"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r w:rsidR="004902C4" w14:paraId="24530FD0" w14:textId="77777777" w:rsidTr="004323A6">
        <w:tc>
          <w:tcPr>
            <w:tcW w:w="866" w:type="dxa"/>
          </w:tcPr>
          <w:p w14:paraId="791838DD" w14:textId="26D2ED77" w:rsidR="004902C4"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2.4.6</w:t>
            </w:r>
          </w:p>
        </w:tc>
        <w:tc>
          <w:tcPr>
            <w:tcW w:w="3371" w:type="dxa"/>
          </w:tcPr>
          <w:p w14:paraId="314A7883" w14:textId="117BD80B"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Организация и проведение выставочных мероприятий в музеях </w:t>
            </w:r>
          </w:p>
        </w:tc>
        <w:tc>
          <w:tcPr>
            <w:tcW w:w="2976" w:type="dxa"/>
          </w:tcPr>
          <w:p w14:paraId="10FE07BE" w14:textId="571BD392"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Увеличение посещаемости учреждений культуры, повышение уровня удовлетворенности жителей качеством услуг, предоставляемых учреждениями культуры</w:t>
            </w:r>
          </w:p>
        </w:tc>
        <w:tc>
          <w:tcPr>
            <w:tcW w:w="2552" w:type="dxa"/>
          </w:tcPr>
          <w:p w14:paraId="7C7BC8CE" w14:textId="61905D02"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В рамках финансирования текущей деятельности</w:t>
            </w:r>
          </w:p>
        </w:tc>
        <w:tc>
          <w:tcPr>
            <w:tcW w:w="1701" w:type="dxa"/>
          </w:tcPr>
          <w:p w14:paraId="7A4CEED0" w14:textId="48F2866C" w:rsidR="004902C4" w:rsidRPr="00E01EBF" w:rsidRDefault="004902C4" w:rsidP="004902C4">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33D37D4C" w14:textId="0683EB2A" w:rsidR="004902C4" w:rsidRPr="00E01EBF" w:rsidRDefault="004902C4" w:rsidP="004902C4">
            <w:pPr>
              <w:pStyle w:val="afff2"/>
              <w:spacing w:after="0" w:line="240" w:lineRule="auto"/>
              <w:ind w:left="0"/>
              <w:jc w:val="center"/>
              <w:rPr>
                <w:rFonts w:ascii="Times New Roman" w:hAnsi="Times New Roman"/>
                <w:sz w:val="20"/>
                <w:szCs w:val="20"/>
              </w:rPr>
            </w:pPr>
          </w:p>
        </w:tc>
        <w:tc>
          <w:tcPr>
            <w:tcW w:w="2551" w:type="dxa"/>
          </w:tcPr>
          <w:p w14:paraId="537AAD31" w14:textId="6C898FD0"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r w:rsidR="00871780" w14:paraId="2626120B" w14:textId="77777777" w:rsidTr="004323A6">
        <w:tc>
          <w:tcPr>
            <w:tcW w:w="866" w:type="dxa"/>
          </w:tcPr>
          <w:p w14:paraId="51DB9FEA" w14:textId="2E81974F" w:rsidR="00871780" w:rsidRDefault="00871780" w:rsidP="00871780">
            <w:pPr>
              <w:pStyle w:val="afff2"/>
              <w:spacing w:after="0" w:line="240" w:lineRule="auto"/>
              <w:ind w:left="0"/>
              <w:jc w:val="center"/>
              <w:rPr>
                <w:rFonts w:ascii="Times New Roman" w:hAnsi="Times New Roman"/>
                <w:sz w:val="20"/>
                <w:szCs w:val="20"/>
              </w:rPr>
            </w:pPr>
            <w:r>
              <w:rPr>
                <w:rFonts w:ascii="Times New Roman" w:hAnsi="Times New Roman"/>
                <w:sz w:val="20"/>
                <w:szCs w:val="20"/>
              </w:rPr>
              <w:t>2.4.7</w:t>
            </w:r>
          </w:p>
        </w:tc>
        <w:tc>
          <w:tcPr>
            <w:tcW w:w="3371" w:type="dxa"/>
          </w:tcPr>
          <w:p w14:paraId="7192A873" w14:textId="3C968578" w:rsidR="00871780" w:rsidRPr="007236E9"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 xml:space="preserve">Организация и проведение культурно-досуговых мероприятий </w:t>
            </w:r>
          </w:p>
        </w:tc>
        <w:tc>
          <w:tcPr>
            <w:tcW w:w="2976" w:type="dxa"/>
          </w:tcPr>
          <w:p w14:paraId="225538D1" w14:textId="758B2947" w:rsidR="00871780" w:rsidRPr="007236E9"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Увеличение посещаемости учреждений культуры, повышение уровня удовлетворенности жителей качеством услуг, предоставляемых учреждениями культуры</w:t>
            </w:r>
          </w:p>
        </w:tc>
        <w:tc>
          <w:tcPr>
            <w:tcW w:w="2552" w:type="dxa"/>
          </w:tcPr>
          <w:p w14:paraId="7E840A14" w14:textId="00A78BCE" w:rsidR="00871780"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Средства вышестоящих уровней бюджета</w:t>
            </w:r>
            <w:r w:rsidR="004C6DE2">
              <w:rPr>
                <w:rFonts w:ascii="Times New Roman" w:hAnsi="Times New Roman"/>
                <w:sz w:val="20"/>
                <w:szCs w:val="20"/>
              </w:rPr>
              <w:t>;</w:t>
            </w:r>
          </w:p>
          <w:p w14:paraId="76BB7D14" w14:textId="2A839E3F" w:rsidR="00871780" w:rsidRPr="007236E9"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3A717947" w14:textId="168E1C27" w:rsidR="00871780" w:rsidRPr="007236E9" w:rsidRDefault="00871780" w:rsidP="00871780">
            <w:pPr>
              <w:pStyle w:val="afff2"/>
              <w:spacing w:after="0" w:line="240" w:lineRule="auto"/>
              <w:ind w:left="0"/>
              <w:rPr>
                <w:rFonts w:ascii="Times New Roman" w:hAnsi="Times New Roman"/>
                <w:sz w:val="20"/>
                <w:szCs w:val="20"/>
              </w:rPr>
            </w:pPr>
          </w:p>
        </w:tc>
        <w:tc>
          <w:tcPr>
            <w:tcW w:w="1701" w:type="dxa"/>
          </w:tcPr>
          <w:p w14:paraId="36BC9B8D" w14:textId="77777777" w:rsidR="00871780" w:rsidRPr="00E01EBF" w:rsidRDefault="00871780" w:rsidP="00871780">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2E4659FB" w14:textId="77777777" w:rsidR="00871780" w:rsidRPr="007236E9" w:rsidRDefault="00871780" w:rsidP="00871780">
            <w:pPr>
              <w:pStyle w:val="afff2"/>
              <w:spacing w:after="0" w:line="240" w:lineRule="auto"/>
              <w:ind w:left="0"/>
              <w:jc w:val="center"/>
              <w:rPr>
                <w:rFonts w:ascii="Times New Roman" w:hAnsi="Times New Roman"/>
                <w:sz w:val="20"/>
                <w:szCs w:val="20"/>
              </w:rPr>
            </w:pPr>
          </w:p>
        </w:tc>
        <w:tc>
          <w:tcPr>
            <w:tcW w:w="2551" w:type="dxa"/>
          </w:tcPr>
          <w:p w14:paraId="5BF6CD12" w14:textId="7CA83035" w:rsidR="00871780" w:rsidRPr="007236E9"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r w:rsidR="00871780" w14:paraId="3408008B" w14:textId="77777777" w:rsidTr="004323A6">
        <w:tc>
          <w:tcPr>
            <w:tcW w:w="866" w:type="dxa"/>
          </w:tcPr>
          <w:p w14:paraId="4DEE68B5" w14:textId="4B0B706A" w:rsidR="00871780" w:rsidRDefault="00871780" w:rsidP="00871780">
            <w:pPr>
              <w:pStyle w:val="afff2"/>
              <w:spacing w:after="0" w:line="240" w:lineRule="auto"/>
              <w:ind w:left="0"/>
              <w:jc w:val="center"/>
              <w:rPr>
                <w:rFonts w:ascii="Times New Roman" w:hAnsi="Times New Roman"/>
                <w:sz w:val="20"/>
                <w:szCs w:val="20"/>
              </w:rPr>
            </w:pPr>
            <w:r>
              <w:rPr>
                <w:rFonts w:ascii="Times New Roman" w:hAnsi="Times New Roman"/>
                <w:sz w:val="20"/>
                <w:szCs w:val="20"/>
              </w:rPr>
              <w:t>2.4.10</w:t>
            </w:r>
          </w:p>
        </w:tc>
        <w:tc>
          <w:tcPr>
            <w:tcW w:w="3371" w:type="dxa"/>
          </w:tcPr>
          <w:p w14:paraId="5BD25B16" w14:textId="77777777" w:rsidR="00871780" w:rsidRDefault="00871780" w:rsidP="00871780">
            <w:pPr>
              <w:pStyle w:val="afff2"/>
              <w:spacing w:after="0" w:line="240" w:lineRule="auto"/>
              <w:ind w:left="0"/>
              <w:rPr>
                <w:rFonts w:ascii="Times New Roman" w:hAnsi="Times New Roman"/>
                <w:sz w:val="20"/>
                <w:szCs w:val="20"/>
              </w:rPr>
            </w:pPr>
            <w:r w:rsidRPr="00430794">
              <w:rPr>
                <w:rFonts w:ascii="Times New Roman" w:hAnsi="Times New Roman"/>
                <w:sz w:val="20"/>
                <w:szCs w:val="20"/>
              </w:rPr>
              <w:t>Проведение культурных мероприятий по</w:t>
            </w:r>
            <w:r>
              <w:rPr>
                <w:rFonts w:ascii="Times New Roman" w:hAnsi="Times New Roman"/>
                <w:sz w:val="20"/>
                <w:szCs w:val="20"/>
              </w:rPr>
              <w:t xml:space="preserve"> сохранению и развитию</w:t>
            </w:r>
            <w:r w:rsidRPr="00430794">
              <w:rPr>
                <w:rFonts w:ascii="Times New Roman" w:hAnsi="Times New Roman"/>
                <w:sz w:val="20"/>
                <w:szCs w:val="20"/>
              </w:rPr>
              <w:t xml:space="preserve"> культурного наследия народов, проживающих на территории </w:t>
            </w:r>
            <w:r w:rsidRPr="00C868B7">
              <w:rPr>
                <w:rFonts w:ascii="Times New Roman" w:hAnsi="Times New Roman"/>
                <w:sz w:val="20"/>
                <w:szCs w:val="20"/>
              </w:rPr>
              <w:t>Березовского района</w:t>
            </w:r>
          </w:p>
          <w:p w14:paraId="4E33B754" w14:textId="712E1F20" w:rsidR="004C6DE2" w:rsidRPr="007236E9" w:rsidRDefault="004C6DE2" w:rsidP="00871780">
            <w:pPr>
              <w:pStyle w:val="afff2"/>
              <w:spacing w:after="0" w:line="240" w:lineRule="auto"/>
              <w:ind w:left="0"/>
              <w:rPr>
                <w:rFonts w:ascii="Times New Roman" w:hAnsi="Times New Roman"/>
                <w:sz w:val="20"/>
                <w:szCs w:val="20"/>
              </w:rPr>
            </w:pPr>
          </w:p>
        </w:tc>
        <w:tc>
          <w:tcPr>
            <w:tcW w:w="2976" w:type="dxa"/>
          </w:tcPr>
          <w:p w14:paraId="310CE79C" w14:textId="28D224D7" w:rsidR="00871780" w:rsidRPr="007236E9" w:rsidRDefault="00871780" w:rsidP="00871780">
            <w:pPr>
              <w:pStyle w:val="afff2"/>
              <w:spacing w:after="0" w:line="240" w:lineRule="auto"/>
              <w:ind w:left="0"/>
              <w:rPr>
                <w:rFonts w:ascii="Times New Roman" w:hAnsi="Times New Roman"/>
                <w:sz w:val="20"/>
                <w:szCs w:val="20"/>
              </w:rPr>
            </w:pPr>
            <w:r>
              <w:rPr>
                <w:rFonts w:ascii="Times New Roman" w:hAnsi="Times New Roman"/>
                <w:sz w:val="20"/>
                <w:szCs w:val="20"/>
              </w:rPr>
              <w:t xml:space="preserve">Сохранение и развитие </w:t>
            </w:r>
            <w:r w:rsidRPr="00430794">
              <w:rPr>
                <w:rFonts w:ascii="Times New Roman" w:hAnsi="Times New Roman"/>
                <w:sz w:val="20"/>
                <w:szCs w:val="20"/>
              </w:rPr>
              <w:t>культурного наследия народов, проживающих на территории</w:t>
            </w:r>
            <w:r>
              <w:rPr>
                <w:rFonts w:ascii="Times New Roman" w:hAnsi="Times New Roman"/>
                <w:sz w:val="20"/>
                <w:szCs w:val="20"/>
              </w:rPr>
              <w:t xml:space="preserve"> района</w:t>
            </w:r>
          </w:p>
        </w:tc>
        <w:tc>
          <w:tcPr>
            <w:tcW w:w="2552" w:type="dxa"/>
          </w:tcPr>
          <w:p w14:paraId="571E1A32" w14:textId="20DC0368" w:rsidR="00871780" w:rsidRPr="007236E9"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tc>
        <w:tc>
          <w:tcPr>
            <w:tcW w:w="1701" w:type="dxa"/>
          </w:tcPr>
          <w:p w14:paraId="337B6235" w14:textId="77777777" w:rsidR="00871780" w:rsidRPr="00E01EBF" w:rsidRDefault="00871780" w:rsidP="00871780">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38DFD7CA" w14:textId="77777777" w:rsidR="00871780" w:rsidRPr="007236E9" w:rsidRDefault="00871780" w:rsidP="00871780">
            <w:pPr>
              <w:pStyle w:val="afff2"/>
              <w:spacing w:after="0" w:line="240" w:lineRule="auto"/>
              <w:ind w:left="0"/>
              <w:jc w:val="center"/>
              <w:rPr>
                <w:rFonts w:ascii="Times New Roman" w:hAnsi="Times New Roman"/>
                <w:sz w:val="20"/>
                <w:szCs w:val="20"/>
              </w:rPr>
            </w:pPr>
          </w:p>
        </w:tc>
        <w:tc>
          <w:tcPr>
            <w:tcW w:w="2551" w:type="dxa"/>
          </w:tcPr>
          <w:p w14:paraId="7E66423C" w14:textId="1F73524A" w:rsidR="00871780" w:rsidRPr="007236E9" w:rsidRDefault="00871780" w:rsidP="00871780">
            <w:pPr>
              <w:pStyle w:val="afff2"/>
              <w:spacing w:after="0" w:line="240" w:lineRule="auto"/>
              <w:ind w:left="0"/>
              <w:rPr>
                <w:rFonts w:ascii="Times New Roman" w:hAnsi="Times New Roman"/>
                <w:sz w:val="20"/>
                <w:szCs w:val="20"/>
              </w:rPr>
            </w:pPr>
            <w:r w:rsidRPr="007236E9">
              <w:rPr>
                <w:rFonts w:ascii="Times New Roman" w:hAnsi="Times New Roman"/>
                <w:sz w:val="20"/>
                <w:szCs w:val="20"/>
              </w:rPr>
              <w:t>Комитет культуры администрации Березовского района</w:t>
            </w:r>
          </w:p>
        </w:tc>
      </w:tr>
      <w:tr w:rsidR="00871780" w14:paraId="26A276A0" w14:textId="77777777" w:rsidTr="003C3791">
        <w:tc>
          <w:tcPr>
            <w:tcW w:w="14017" w:type="dxa"/>
            <w:gridSpan w:val="6"/>
          </w:tcPr>
          <w:p w14:paraId="72F11AEA" w14:textId="74DE53B2" w:rsidR="00871780" w:rsidRPr="007236E9" w:rsidRDefault="00871780" w:rsidP="00871780">
            <w:pPr>
              <w:pStyle w:val="afff2"/>
              <w:spacing w:after="0" w:line="240" w:lineRule="auto"/>
              <w:ind w:left="0"/>
              <w:rPr>
                <w:rFonts w:ascii="Times New Roman" w:hAnsi="Times New Roman"/>
                <w:sz w:val="20"/>
                <w:szCs w:val="20"/>
              </w:rPr>
            </w:pPr>
            <w:r w:rsidRPr="00E01EBF">
              <w:rPr>
                <w:rFonts w:ascii="Times New Roman" w:hAnsi="Times New Roman"/>
                <w:i/>
                <w:iCs/>
                <w:sz w:val="20"/>
                <w:szCs w:val="20"/>
              </w:rPr>
              <w:t>СЗ 2.5 – Молодежная политика и воспитание традиционных российских ценностей</w:t>
            </w:r>
            <w:r w:rsidR="00EE3ADA">
              <w:rPr>
                <w:rFonts w:ascii="Times New Roman" w:hAnsi="Times New Roman"/>
                <w:i/>
                <w:iCs/>
                <w:sz w:val="20"/>
                <w:szCs w:val="20"/>
              </w:rPr>
              <w:t>, развитие гражданского общества</w:t>
            </w:r>
          </w:p>
        </w:tc>
      </w:tr>
    </w:tbl>
    <w:p w14:paraId="30811343" w14:textId="77777777" w:rsidR="00871780" w:rsidRDefault="00871780"/>
    <w:p w14:paraId="61E40030" w14:textId="77777777" w:rsidR="00871780" w:rsidRDefault="00871780"/>
    <w:p w14:paraId="1E277063" w14:textId="77777777" w:rsidR="00871780" w:rsidRDefault="00871780"/>
    <w:p w14:paraId="65356B8F" w14:textId="77777777" w:rsidR="00871780" w:rsidRDefault="00871780"/>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871780" w14:paraId="071BA4CC" w14:textId="77777777" w:rsidTr="004323A6">
        <w:tc>
          <w:tcPr>
            <w:tcW w:w="866" w:type="dxa"/>
          </w:tcPr>
          <w:p w14:paraId="258DDFE9" w14:textId="174DF79E" w:rsidR="00871780" w:rsidRDefault="00871780" w:rsidP="0087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4ED3B846" w14:textId="252136C7" w:rsidR="00871780" w:rsidRPr="00430794" w:rsidRDefault="00871780" w:rsidP="0087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2B512BF9" w14:textId="063F239F" w:rsidR="00871780" w:rsidRDefault="00871780" w:rsidP="0087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6410C16D" w14:textId="3F464E7F" w:rsidR="00871780" w:rsidRPr="007236E9" w:rsidRDefault="00871780" w:rsidP="0087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71D967DC" w14:textId="073E3FC6" w:rsidR="00871780" w:rsidRPr="007236E9" w:rsidRDefault="00871780" w:rsidP="0087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3C724707" w14:textId="7A21360A" w:rsidR="00871780" w:rsidRPr="007236E9" w:rsidRDefault="00871780" w:rsidP="0087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871780" w14:paraId="51727300" w14:textId="77777777" w:rsidTr="004323A6">
        <w:tc>
          <w:tcPr>
            <w:tcW w:w="866" w:type="dxa"/>
          </w:tcPr>
          <w:p w14:paraId="00719004" w14:textId="677A6A24" w:rsidR="00871780" w:rsidRDefault="00871780" w:rsidP="00871780">
            <w:pPr>
              <w:pStyle w:val="afff2"/>
              <w:spacing w:after="0" w:line="240" w:lineRule="auto"/>
              <w:ind w:left="0"/>
              <w:jc w:val="center"/>
              <w:rPr>
                <w:rFonts w:ascii="Times New Roman" w:hAnsi="Times New Roman"/>
                <w:sz w:val="20"/>
                <w:szCs w:val="20"/>
              </w:rPr>
            </w:pPr>
            <w:r>
              <w:rPr>
                <w:rFonts w:ascii="Times New Roman" w:hAnsi="Times New Roman"/>
                <w:sz w:val="20"/>
                <w:szCs w:val="20"/>
              </w:rPr>
              <w:t>2.5.1</w:t>
            </w:r>
          </w:p>
        </w:tc>
        <w:tc>
          <w:tcPr>
            <w:tcW w:w="3371" w:type="dxa"/>
          </w:tcPr>
          <w:p w14:paraId="1FAE86D4" w14:textId="5E46CD47" w:rsidR="00871780" w:rsidRPr="00C868B7" w:rsidRDefault="00871780" w:rsidP="00871780">
            <w:pPr>
              <w:pStyle w:val="afff2"/>
              <w:spacing w:after="0" w:line="240" w:lineRule="auto"/>
              <w:ind w:left="0"/>
              <w:rPr>
                <w:rFonts w:ascii="Times New Roman" w:hAnsi="Times New Roman"/>
                <w:sz w:val="20"/>
                <w:szCs w:val="20"/>
              </w:rPr>
            </w:pPr>
            <w:r w:rsidRPr="00C868B7">
              <w:rPr>
                <w:rFonts w:ascii="Times New Roman" w:hAnsi="Times New Roman"/>
                <w:sz w:val="20"/>
                <w:szCs w:val="20"/>
              </w:rPr>
              <w:t>Развитие социальной активности, гражданско-патриотической позиции у молодёжи Березовского района</w:t>
            </w:r>
          </w:p>
        </w:tc>
        <w:tc>
          <w:tcPr>
            <w:tcW w:w="2976" w:type="dxa"/>
          </w:tcPr>
          <w:p w14:paraId="05772E4A" w14:textId="5D3E13B4" w:rsidR="00871780" w:rsidRPr="00C868B7" w:rsidRDefault="00871780" w:rsidP="00871780">
            <w:pPr>
              <w:pStyle w:val="afff2"/>
              <w:spacing w:after="0" w:line="240" w:lineRule="auto"/>
              <w:ind w:left="0"/>
              <w:rPr>
                <w:rFonts w:ascii="Times New Roman" w:hAnsi="Times New Roman"/>
                <w:sz w:val="20"/>
                <w:szCs w:val="20"/>
              </w:rPr>
            </w:pPr>
            <w:r w:rsidRPr="00C868B7">
              <w:rPr>
                <w:rFonts w:ascii="Times New Roman" w:hAnsi="Times New Roman"/>
                <w:sz w:val="20"/>
                <w:szCs w:val="20"/>
              </w:rPr>
              <w:t>Увеличение численности волонтеров (добровольцев), участвующих в реализации основных направлений молодежной политики, социально-значимых мероприятиях</w:t>
            </w:r>
          </w:p>
        </w:tc>
        <w:tc>
          <w:tcPr>
            <w:tcW w:w="2552" w:type="dxa"/>
          </w:tcPr>
          <w:p w14:paraId="48377F7F" w14:textId="3186C459" w:rsidR="00871780" w:rsidRDefault="00871780" w:rsidP="00871780">
            <w:pPr>
              <w:pStyle w:val="afff2"/>
              <w:spacing w:after="0" w:line="240" w:lineRule="auto"/>
              <w:ind w:left="0"/>
              <w:rPr>
                <w:rFonts w:ascii="Times New Roman" w:hAnsi="Times New Roman"/>
                <w:sz w:val="20"/>
                <w:szCs w:val="20"/>
              </w:rPr>
            </w:pPr>
            <w:r>
              <w:rPr>
                <w:rFonts w:ascii="Times New Roman" w:hAnsi="Times New Roman"/>
                <w:sz w:val="20"/>
                <w:szCs w:val="20"/>
              </w:rPr>
              <w:t>В рамках финансирования текущей деятельности</w:t>
            </w:r>
          </w:p>
        </w:tc>
        <w:tc>
          <w:tcPr>
            <w:tcW w:w="1701" w:type="dxa"/>
          </w:tcPr>
          <w:p w14:paraId="14230C95" w14:textId="1A2749A6" w:rsidR="00871780" w:rsidRDefault="00871780" w:rsidP="00871780">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51" w:type="dxa"/>
          </w:tcPr>
          <w:p w14:paraId="1FA67F68" w14:textId="70412B6F" w:rsidR="00871780" w:rsidRDefault="00871780" w:rsidP="00871780">
            <w:pPr>
              <w:pStyle w:val="afff2"/>
              <w:spacing w:after="0" w:line="240" w:lineRule="auto"/>
              <w:ind w:left="0"/>
              <w:rPr>
                <w:rFonts w:ascii="Times New Roman" w:hAnsi="Times New Roman"/>
                <w:sz w:val="20"/>
                <w:szCs w:val="20"/>
              </w:rPr>
            </w:pPr>
            <w:r>
              <w:rPr>
                <w:rFonts w:ascii="Times New Roman" w:hAnsi="Times New Roman"/>
                <w:sz w:val="20"/>
                <w:szCs w:val="20"/>
              </w:rPr>
              <w:t>О</w:t>
            </w:r>
            <w:r w:rsidRPr="00C868B7">
              <w:rPr>
                <w:rFonts w:ascii="Times New Roman" w:hAnsi="Times New Roman"/>
                <w:sz w:val="20"/>
                <w:szCs w:val="20"/>
              </w:rPr>
              <w:t>тдел молодежной политики администрации Березовского района</w:t>
            </w:r>
          </w:p>
        </w:tc>
      </w:tr>
      <w:tr w:rsidR="00A42EDD" w14:paraId="508B8D29" w14:textId="77777777" w:rsidTr="004323A6">
        <w:tc>
          <w:tcPr>
            <w:tcW w:w="866" w:type="dxa"/>
          </w:tcPr>
          <w:p w14:paraId="3C6699C8" w14:textId="2258922C" w:rsidR="00A42EDD" w:rsidRDefault="00A42EDD" w:rsidP="00A42EDD">
            <w:pPr>
              <w:pStyle w:val="afff2"/>
              <w:spacing w:after="0" w:line="240" w:lineRule="auto"/>
              <w:ind w:left="0"/>
              <w:jc w:val="center"/>
              <w:rPr>
                <w:rFonts w:ascii="Times New Roman" w:hAnsi="Times New Roman"/>
                <w:sz w:val="20"/>
                <w:szCs w:val="20"/>
              </w:rPr>
            </w:pPr>
            <w:r>
              <w:rPr>
                <w:rFonts w:ascii="Times New Roman" w:hAnsi="Times New Roman"/>
                <w:sz w:val="20"/>
                <w:szCs w:val="20"/>
              </w:rPr>
              <w:t>2.5.2</w:t>
            </w:r>
          </w:p>
        </w:tc>
        <w:tc>
          <w:tcPr>
            <w:tcW w:w="3371" w:type="dxa"/>
          </w:tcPr>
          <w:p w14:paraId="472658BC" w14:textId="005AB558" w:rsidR="00A42EDD" w:rsidRPr="00C868B7"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 xml:space="preserve">Проведение </w:t>
            </w:r>
            <w:r w:rsidRPr="00C868B7">
              <w:rPr>
                <w:rFonts w:ascii="Times New Roman" w:hAnsi="Times New Roman"/>
                <w:sz w:val="20"/>
                <w:szCs w:val="20"/>
              </w:rPr>
              <w:t>мероприятий по основным направлениям молодежной политики</w:t>
            </w:r>
            <w:r>
              <w:rPr>
                <w:rFonts w:ascii="Times New Roman" w:hAnsi="Times New Roman"/>
                <w:sz w:val="20"/>
                <w:szCs w:val="20"/>
              </w:rPr>
              <w:t xml:space="preserve"> и мероприятий, </w:t>
            </w:r>
            <w:r w:rsidRPr="00C868B7">
              <w:rPr>
                <w:rFonts w:ascii="Times New Roman" w:hAnsi="Times New Roman"/>
                <w:sz w:val="20"/>
                <w:szCs w:val="20"/>
              </w:rPr>
              <w:t>формирующих духовно-нравственные, гражданско-патриотические ценности с</w:t>
            </w:r>
            <w:r>
              <w:rPr>
                <w:rFonts w:ascii="Times New Roman" w:hAnsi="Times New Roman"/>
                <w:sz w:val="20"/>
                <w:szCs w:val="20"/>
              </w:rPr>
              <w:t xml:space="preserve"> участием национальных культурных объединений</w:t>
            </w:r>
          </w:p>
        </w:tc>
        <w:tc>
          <w:tcPr>
            <w:tcW w:w="2976" w:type="dxa"/>
          </w:tcPr>
          <w:p w14:paraId="2526FE4A" w14:textId="1174CDC8" w:rsidR="00A42EDD" w:rsidRPr="00C868B7"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Увеличение доли молодых людей в возрасте от 14 до 35 лет, задействованных в мероприятиях молодежной политики</w:t>
            </w:r>
          </w:p>
        </w:tc>
        <w:tc>
          <w:tcPr>
            <w:tcW w:w="2552" w:type="dxa"/>
          </w:tcPr>
          <w:p w14:paraId="5810F425" w14:textId="77777777" w:rsidR="00A42EDD" w:rsidRPr="007236E9" w:rsidRDefault="00A42EDD" w:rsidP="00A42EDD">
            <w:pPr>
              <w:pStyle w:val="afff2"/>
              <w:spacing w:after="0" w:line="240" w:lineRule="auto"/>
              <w:ind w:left="0"/>
              <w:rPr>
                <w:rFonts w:ascii="Times New Roman" w:hAnsi="Times New Roman"/>
                <w:sz w:val="20"/>
                <w:szCs w:val="20"/>
              </w:rPr>
            </w:pPr>
            <w:r w:rsidRPr="007236E9">
              <w:rPr>
                <w:rFonts w:ascii="Times New Roman" w:hAnsi="Times New Roman"/>
                <w:sz w:val="20"/>
                <w:szCs w:val="20"/>
              </w:rPr>
              <w:t>Бюджет муниципального образования</w:t>
            </w:r>
          </w:p>
          <w:p w14:paraId="63F61620" w14:textId="77777777" w:rsidR="00A42EDD" w:rsidRDefault="00A42EDD" w:rsidP="00A42EDD">
            <w:pPr>
              <w:pStyle w:val="afff2"/>
              <w:spacing w:after="0" w:line="240" w:lineRule="auto"/>
              <w:ind w:left="0"/>
              <w:rPr>
                <w:rFonts w:ascii="Times New Roman" w:hAnsi="Times New Roman"/>
                <w:sz w:val="20"/>
                <w:szCs w:val="20"/>
              </w:rPr>
            </w:pPr>
          </w:p>
        </w:tc>
        <w:tc>
          <w:tcPr>
            <w:tcW w:w="1701" w:type="dxa"/>
          </w:tcPr>
          <w:p w14:paraId="1D730E14" w14:textId="77777777" w:rsidR="00A42EDD" w:rsidRPr="00E01EBF" w:rsidRDefault="00A42EDD" w:rsidP="00A42EDD">
            <w:pPr>
              <w:pStyle w:val="afff2"/>
              <w:spacing w:after="0" w:line="240" w:lineRule="auto"/>
              <w:ind w:left="0"/>
              <w:jc w:val="center"/>
              <w:rPr>
                <w:rFonts w:ascii="Times New Roman" w:hAnsi="Times New Roman"/>
                <w:sz w:val="20"/>
                <w:szCs w:val="20"/>
              </w:rPr>
            </w:pPr>
            <w:r w:rsidRPr="007236E9">
              <w:rPr>
                <w:rFonts w:ascii="Times New Roman" w:hAnsi="Times New Roman"/>
                <w:sz w:val="20"/>
                <w:szCs w:val="20"/>
              </w:rPr>
              <w:t>2024-2036</w:t>
            </w:r>
          </w:p>
          <w:p w14:paraId="72BBC122" w14:textId="77777777" w:rsidR="00A42EDD" w:rsidRDefault="00A42EDD" w:rsidP="00A42EDD">
            <w:pPr>
              <w:pStyle w:val="afff2"/>
              <w:spacing w:after="0" w:line="240" w:lineRule="auto"/>
              <w:ind w:left="0"/>
              <w:jc w:val="center"/>
              <w:rPr>
                <w:rFonts w:ascii="Times New Roman" w:hAnsi="Times New Roman"/>
                <w:sz w:val="20"/>
                <w:szCs w:val="20"/>
              </w:rPr>
            </w:pPr>
          </w:p>
        </w:tc>
        <w:tc>
          <w:tcPr>
            <w:tcW w:w="2551" w:type="dxa"/>
          </w:tcPr>
          <w:p w14:paraId="27ED2AB1" w14:textId="61EFD88D" w:rsidR="00A42EDD"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О</w:t>
            </w:r>
            <w:r w:rsidRPr="00C868B7">
              <w:rPr>
                <w:rFonts w:ascii="Times New Roman" w:hAnsi="Times New Roman"/>
                <w:sz w:val="20"/>
                <w:szCs w:val="20"/>
              </w:rPr>
              <w:t>тдел молодежной политики администрации Березовского района</w:t>
            </w:r>
          </w:p>
        </w:tc>
      </w:tr>
      <w:tr w:rsidR="00A42EDD" w14:paraId="5956AA19" w14:textId="77777777" w:rsidTr="004323A6">
        <w:tc>
          <w:tcPr>
            <w:tcW w:w="866" w:type="dxa"/>
          </w:tcPr>
          <w:p w14:paraId="79DE18C8" w14:textId="1B9DAB9D" w:rsidR="00A42EDD" w:rsidRDefault="00A42EDD" w:rsidP="00A42EDD">
            <w:pPr>
              <w:pStyle w:val="afff2"/>
              <w:spacing w:after="0" w:line="240" w:lineRule="auto"/>
              <w:ind w:left="0"/>
              <w:jc w:val="center"/>
              <w:rPr>
                <w:rFonts w:ascii="Times New Roman" w:hAnsi="Times New Roman"/>
                <w:sz w:val="20"/>
                <w:szCs w:val="20"/>
              </w:rPr>
            </w:pPr>
            <w:r>
              <w:rPr>
                <w:rFonts w:ascii="Times New Roman" w:hAnsi="Times New Roman"/>
                <w:sz w:val="20"/>
                <w:szCs w:val="20"/>
              </w:rPr>
              <w:t>2.5.3</w:t>
            </w:r>
          </w:p>
        </w:tc>
        <w:tc>
          <w:tcPr>
            <w:tcW w:w="3371" w:type="dxa"/>
          </w:tcPr>
          <w:p w14:paraId="5869A41F" w14:textId="30A80319" w:rsidR="00A42EDD"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Организация работы по выявлению, поддержке одаренных детей и молодежи в различных сферах (спорт, культура, образование, наука)</w:t>
            </w:r>
          </w:p>
        </w:tc>
        <w:tc>
          <w:tcPr>
            <w:tcW w:w="2976" w:type="dxa"/>
          </w:tcPr>
          <w:p w14:paraId="67CA0FA7" w14:textId="57D54C46" w:rsidR="00A42EDD"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Выявление, развитие способностей и талантов детей и молодежи Березовского района</w:t>
            </w:r>
          </w:p>
        </w:tc>
        <w:tc>
          <w:tcPr>
            <w:tcW w:w="2552" w:type="dxa"/>
          </w:tcPr>
          <w:p w14:paraId="4DC76411" w14:textId="4416D9A2" w:rsidR="00A42EDD" w:rsidRPr="007236E9"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В рамках финансирования текущей деятельности</w:t>
            </w:r>
          </w:p>
        </w:tc>
        <w:tc>
          <w:tcPr>
            <w:tcW w:w="1701" w:type="dxa"/>
          </w:tcPr>
          <w:p w14:paraId="7556B751" w14:textId="50FE134E" w:rsidR="00A42EDD" w:rsidRPr="007236E9" w:rsidRDefault="00A42EDD" w:rsidP="00A42EDD">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51" w:type="dxa"/>
          </w:tcPr>
          <w:p w14:paraId="03FAF3D6" w14:textId="54BCA645" w:rsidR="00A42EDD"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О</w:t>
            </w:r>
            <w:r w:rsidRPr="00C868B7">
              <w:rPr>
                <w:rFonts w:ascii="Times New Roman" w:hAnsi="Times New Roman"/>
                <w:sz w:val="20"/>
                <w:szCs w:val="20"/>
              </w:rPr>
              <w:t>тдел молодежной политики администрации Березовского района</w:t>
            </w:r>
            <w:r w:rsidR="004C6DE2">
              <w:rPr>
                <w:rFonts w:ascii="Times New Roman" w:hAnsi="Times New Roman"/>
                <w:sz w:val="20"/>
                <w:szCs w:val="20"/>
              </w:rPr>
              <w:t>;</w:t>
            </w:r>
          </w:p>
          <w:p w14:paraId="28276BF8" w14:textId="0C06A05B" w:rsidR="00A42EDD"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Комитет образования администрации Березовского района</w:t>
            </w:r>
            <w:r w:rsidR="004C6DE2">
              <w:rPr>
                <w:rFonts w:ascii="Times New Roman" w:hAnsi="Times New Roman"/>
                <w:sz w:val="20"/>
                <w:szCs w:val="20"/>
              </w:rPr>
              <w:t>;</w:t>
            </w:r>
          </w:p>
          <w:p w14:paraId="1FDA3B6F" w14:textId="77777777" w:rsidR="004C6DE2"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Комитет культуры администрации Березовского района</w:t>
            </w:r>
            <w:r w:rsidR="004C6DE2">
              <w:rPr>
                <w:rFonts w:ascii="Times New Roman" w:hAnsi="Times New Roman"/>
                <w:sz w:val="20"/>
                <w:szCs w:val="20"/>
              </w:rPr>
              <w:t>;</w:t>
            </w:r>
          </w:p>
          <w:p w14:paraId="1AC381C9" w14:textId="4D2BAEB5" w:rsidR="00A42EDD" w:rsidRDefault="00A42EDD" w:rsidP="00A42EDD">
            <w:pPr>
              <w:pStyle w:val="afff2"/>
              <w:spacing w:after="0" w:line="240" w:lineRule="auto"/>
              <w:ind w:left="0"/>
              <w:rPr>
                <w:rFonts w:ascii="Times New Roman" w:hAnsi="Times New Roman"/>
                <w:sz w:val="20"/>
                <w:szCs w:val="20"/>
              </w:rPr>
            </w:pPr>
            <w:r>
              <w:rPr>
                <w:rFonts w:ascii="Times New Roman" w:hAnsi="Times New Roman"/>
                <w:sz w:val="20"/>
                <w:szCs w:val="20"/>
              </w:rPr>
              <w:t>Комитет спорта и социальной политики администрации Березовского района</w:t>
            </w:r>
          </w:p>
        </w:tc>
      </w:tr>
      <w:tr w:rsidR="00EE3ADA" w14:paraId="1DBF58CF" w14:textId="77777777" w:rsidTr="004323A6">
        <w:tc>
          <w:tcPr>
            <w:tcW w:w="866" w:type="dxa"/>
          </w:tcPr>
          <w:p w14:paraId="3F59A0E9" w14:textId="43E45FAD" w:rsidR="00EE3ADA" w:rsidRDefault="00EE3ADA" w:rsidP="00EE3ADA">
            <w:pPr>
              <w:pStyle w:val="afff2"/>
              <w:spacing w:after="0" w:line="240" w:lineRule="auto"/>
              <w:ind w:left="0"/>
              <w:jc w:val="center"/>
              <w:rPr>
                <w:rFonts w:ascii="Times New Roman" w:hAnsi="Times New Roman"/>
                <w:sz w:val="20"/>
                <w:szCs w:val="20"/>
              </w:rPr>
            </w:pPr>
            <w:r>
              <w:rPr>
                <w:rFonts w:ascii="Times New Roman" w:hAnsi="Times New Roman"/>
                <w:sz w:val="20"/>
                <w:szCs w:val="20"/>
              </w:rPr>
              <w:t xml:space="preserve">2.5.4 </w:t>
            </w:r>
          </w:p>
        </w:tc>
        <w:tc>
          <w:tcPr>
            <w:tcW w:w="3371" w:type="dxa"/>
          </w:tcPr>
          <w:p w14:paraId="6C7EECA6" w14:textId="7CEAAEDF" w:rsidR="00EE3ADA" w:rsidRDefault="00EE3ADA" w:rsidP="00EE3ADA">
            <w:pPr>
              <w:pStyle w:val="afff2"/>
              <w:spacing w:after="0" w:line="240" w:lineRule="auto"/>
              <w:ind w:left="0"/>
              <w:rPr>
                <w:rFonts w:ascii="Times New Roman" w:hAnsi="Times New Roman"/>
                <w:sz w:val="20"/>
                <w:szCs w:val="20"/>
              </w:rPr>
            </w:pPr>
            <w:r>
              <w:rPr>
                <w:rFonts w:ascii="Times New Roman" w:hAnsi="Times New Roman"/>
                <w:sz w:val="20"/>
                <w:szCs w:val="20"/>
              </w:rPr>
              <w:t>Вовлечение институтов гражданского общества в решение актуальных задач социально – экономического развития Березовского района</w:t>
            </w:r>
          </w:p>
        </w:tc>
        <w:tc>
          <w:tcPr>
            <w:tcW w:w="2976" w:type="dxa"/>
          </w:tcPr>
          <w:p w14:paraId="5C498C9F" w14:textId="52438E08" w:rsidR="00EE3ADA" w:rsidRDefault="00EE3ADA" w:rsidP="00EE3ADA">
            <w:pPr>
              <w:pStyle w:val="afff2"/>
              <w:spacing w:after="0" w:line="240" w:lineRule="auto"/>
              <w:ind w:left="0"/>
              <w:rPr>
                <w:rFonts w:ascii="Times New Roman" w:hAnsi="Times New Roman"/>
                <w:sz w:val="20"/>
                <w:szCs w:val="20"/>
              </w:rPr>
            </w:pPr>
            <w:r>
              <w:rPr>
                <w:rFonts w:ascii="Times New Roman" w:hAnsi="Times New Roman"/>
                <w:sz w:val="20"/>
                <w:szCs w:val="20"/>
              </w:rPr>
              <w:t>Рост количества зарегистрированных СОНКО, количества проектов, реализованных СОНКО</w:t>
            </w:r>
          </w:p>
        </w:tc>
        <w:tc>
          <w:tcPr>
            <w:tcW w:w="2552" w:type="dxa"/>
          </w:tcPr>
          <w:p w14:paraId="0CA49465" w14:textId="04ACADD7" w:rsidR="00EE3ADA" w:rsidRDefault="00EE3ADA" w:rsidP="00EE3ADA">
            <w:pPr>
              <w:pStyle w:val="afff2"/>
              <w:spacing w:after="0" w:line="240" w:lineRule="auto"/>
              <w:ind w:left="0"/>
              <w:rPr>
                <w:rFonts w:ascii="Times New Roman" w:hAnsi="Times New Roman"/>
                <w:sz w:val="20"/>
                <w:szCs w:val="20"/>
              </w:rPr>
            </w:pPr>
            <w:r>
              <w:rPr>
                <w:rFonts w:ascii="Times New Roman" w:hAnsi="Times New Roman"/>
                <w:sz w:val="20"/>
                <w:szCs w:val="20"/>
              </w:rPr>
              <w:t>В рамках финансирования текущей деятельности</w:t>
            </w:r>
          </w:p>
        </w:tc>
        <w:tc>
          <w:tcPr>
            <w:tcW w:w="1701" w:type="dxa"/>
          </w:tcPr>
          <w:p w14:paraId="20DD97FF" w14:textId="6F95B7EA" w:rsidR="00EE3ADA" w:rsidRDefault="00EE3ADA" w:rsidP="00EE3ADA">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2024 - 2036</w:t>
            </w:r>
          </w:p>
        </w:tc>
        <w:tc>
          <w:tcPr>
            <w:tcW w:w="2551" w:type="dxa"/>
          </w:tcPr>
          <w:p w14:paraId="701CD90A" w14:textId="5DBD8FA8" w:rsidR="00EE3ADA" w:rsidRDefault="00EE3ADA" w:rsidP="00EE3ADA">
            <w:pPr>
              <w:pStyle w:val="afff2"/>
              <w:spacing w:after="0" w:line="240" w:lineRule="auto"/>
              <w:ind w:left="0"/>
              <w:rPr>
                <w:rFonts w:ascii="Times New Roman" w:hAnsi="Times New Roman"/>
                <w:sz w:val="20"/>
                <w:szCs w:val="20"/>
              </w:rPr>
            </w:pPr>
            <w:r>
              <w:rPr>
                <w:rFonts w:ascii="Times New Roman" w:hAnsi="Times New Roman"/>
                <w:sz w:val="20"/>
                <w:szCs w:val="20"/>
              </w:rPr>
              <w:t>Информационно – аналитический отдел администрации Березовского района</w:t>
            </w:r>
          </w:p>
        </w:tc>
      </w:tr>
    </w:tbl>
    <w:p w14:paraId="18FB2258" w14:textId="77777777" w:rsidR="004902C4" w:rsidRDefault="004902C4"/>
    <w:p w14:paraId="33FC4966" w14:textId="77777777" w:rsidR="004902C4" w:rsidRDefault="004902C4"/>
    <w:p w14:paraId="00E7EF93" w14:textId="77777777" w:rsidR="00EE3ADA" w:rsidRDefault="00EE3ADA"/>
    <w:p w14:paraId="7098A485" w14:textId="77777777" w:rsidR="004902C4" w:rsidRDefault="004902C4"/>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4902C4" w14:paraId="63F89150" w14:textId="77777777" w:rsidTr="00520937">
        <w:tc>
          <w:tcPr>
            <w:tcW w:w="866" w:type="dxa"/>
          </w:tcPr>
          <w:p w14:paraId="71F72E33" w14:textId="0448184C" w:rsidR="004902C4" w:rsidRPr="00E01EBF" w:rsidRDefault="004902C4" w:rsidP="00520937">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32B4532A" w14:textId="5CD8C44B" w:rsidR="004902C4" w:rsidRPr="00E01EBF" w:rsidRDefault="004902C4" w:rsidP="00520937">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4AE736D1" w14:textId="02EF634A" w:rsidR="004902C4" w:rsidRPr="00E01EBF" w:rsidRDefault="004902C4" w:rsidP="00520937">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232ED17C" w14:textId="34C0D2E5" w:rsidR="004902C4" w:rsidRPr="00E01EBF" w:rsidRDefault="004902C4" w:rsidP="00520937">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5627488E" w14:textId="646759D5" w:rsidR="004902C4" w:rsidRPr="00E01EBF" w:rsidRDefault="004902C4" w:rsidP="00520937">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3C174681" w14:textId="6BEE2B86" w:rsidR="004902C4" w:rsidRPr="00E01EBF" w:rsidRDefault="004902C4" w:rsidP="00520937">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4902C4" w14:paraId="56D85E8B" w14:textId="77777777" w:rsidTr="00520937">
        <w:tc>
          <w:tcPr>
            <w:tcW w:w="14017" w:type="dxa"/>
            <w:gridSpan w:val="6"/>
          </w:tcPr>
          <w:p w14:paraId="21C327BE" w14:textId="5F5AB4E7" w:rsidR="004902C4" w:rsidRPr="007236E9" w:rsidRDefault="004902C4" w:rsidP="004902C4">
            <w:pPr>
              <w:pStyle w:val="afff2"/>
              <w:spacing w:after="0" w:line="240" w:lineRule="auto"/>
              <w:ind w:left="0"/>
              <w:rPr>
                <w:rFonts w:cs="Arial"/>
                <w:sz w:val="20"/>
                <w:szCs w:val="20"/>
              </w:rPr>
            </w:pPr>
            <w:r w:rsidRPr="00E01EBF">
              <w:rPr>
                <w:rFonts w:ascii="Times New Roman" w:hAnsi="Times New Roman"/>
                <w:i/>
                <w:iCs/>
                <w:sz w:val="20"/>
                <w:szCs w:val="20"/>
              </w:rPr>
              <w:t>СЗ 2.</w:t>
            </w:r>
            <w:r w:rsidR="00EE3ADA">
              <w:rPr>
                <w:rFonts w:ascii="Times New Roman" w:hAnsi="Times New Roman"/>
                <w:i/>
                <w:iCs/>
                <w:sz w:val="20"/>
                <w:szCs w:val="20"/>
              </w:rPr>
              <w:t>6</w:t>
            </w:r>
            <w:r w:rsidRPr="00E01EBF">
              <w:rPr>
                <w:rFonts w:ascii="Times New Roman" w:hAnsi="Times New Roman"/>
                <w:i/>
                <w:iCs/>
                <w:sz w:val="20"/>
                <w:szCs w:val="20"/>
              </w:rPr>
              <w:t xml:space="preserve"> – </w:t>
            </w:r>
            <w:r w:rsidR="00520937">
              <w:rPr>
                <w:rFonts w:ascii="Times New Roman" w:hAnsi="Times New Roman"/>
                <w:i/>
                <w:iCs/>
                <w:sz w:val="20"/>
                <w:szCs w:val="20"/>
              </w:rPr>
              <w:t>Формирование комфортной потребительской среды для населения</w:t>
            </w:r>
          </w:p>
        </w:tc>
      </w:tr>
      <w:tr w:rsidR="004902C4" w14:paraId="3ABA4F9A" w14:textId="77777777" w:rsidTr="00520937">
        <w:tc>
          <w:tcPr>
            <w:tcW w:w="866" w:type="dxa"/>
          </w:tcPr>
          <w:p w14:paraId="11489D1A" w14:textId="2BE7C837" w:rsidR="004902C4"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w:t>
            </w:r>
            <w:r w:rsidR="00EE3ADA">
              <w:rPr>
                <w:rFonts w:ascii="Times New Roman" w:hAnsi="Times New Roman"/>
                <w:sz w:val="20"/>
                <w:szCs w:val="20"/>
              </w:rPr>
              <w:t>6</w:t>
            </w:r>
            <w:r>
              <w:rPr>
                <w:rFonts w:ascii="Times New Roman" w:hAnsi="Times New Roman"/>
                <w:sz w:val="20"/>
                <w:szCs w:val="20"/>
              </w:rPr>
              <w:t>.1</w:t>
            </w:r>
          </w:p>
        </w:tc>
        <w:tc>
          <w:tcPr>
            <w:tcW w:w="3371" w:type="dxa"/>
          </w:tcPr>
          <w:p w14:paraId="29BF9C3A" w14:textId="4CC4B50F" w:rsidR="004902C4" w:rsidRPr="007236E9" w:rsidRDefault="00520937" w:rsidP="004902C4">
            <w:pPr>
              <w:pStyle w:val="afff2"/>
              <w:spacing w:after="0" w:line="240" w:lineRule="auto"/>
              <w:ind w:left="0"/>
              <w:rPr>
                <w:rFonts w:ascii="Times New Roman" w:hAnsi="Times New Roman"/>
                <w:sz w:val="20"/>
                <w:szCs w:val="20"/>
              </w:rPr>
            </w:pPr>
            <w:r>
              <w:rPr>
                <w:rFonts w:ascii="Times New Roman" w:hAnsi="Times New Roman"/>
                <w:sz w:val="20"/>
                <w:szCs w:val="20"/>
              </w:rPr>
              <w:t>Содействие развитию конкуренции на рынках розничной торговли, оказания бытовых услуг и общественного питания на территории муниципального образования</w:t>
            </w:r>
          </w:p>
        </w:tc>
        <w:tc>
          <w:tcPr>
            <w:tcW w:w="2976" w:type="dxa"/>
          </w:tcPr>
          <w:p w14:paraId="36D9363C" w14:textId="434AC2AA" w:rsidR="004902C4" w:rsidRPr="007236E9" w:rsidRDefault="00520937" w:rsidP="004902C4">
            <w:pPr>
              <w:pStyle w:val="afff2"/>
              <w:spacing w:after="0" w:line="240" w:lineRule="auto"/>
              <w:ind w:left="0"/>
              <w:rPr>
                <w:rFonts w:ascii="Times New Roman" w:hAnsi="Times New Roman"/>
                <w:sz w:val="20"/>
                <w:szCs w:val="20"/>
              </w:rPr>
            </w:pPr>
            <w:r>
              <w:rPr>
                <w:rFonts w:ascii="Times New Roman" w:hAnsi="Times New Roman"/>
                <w:sz w:val="20"/>
                <w:szCs w:val="20"/>
              </w:rPr>
              <w:t>Формирование и ведение реестра объектов розничной торговли, предприятий, оказывающих услуги общественного питания, бытового обслуживания населения</w:t>
            </w:r>
          </w:p>
        </w:tc>
        <w:tc>
          <w:tcPr>
            <w:tcW w:w="2552" w:type="dxa"/>
          </w:tcPr>
          <w:p w14:paraId="46027B7B" w14:textId="3B81D8B2" w:rsidR="004902C4" w:rsidRPr="007236E9"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В рамках финансирования текущей деятельности</w:t>
            </w:r>
          </w:p>
        </w:tc>
        <w:tc>
          <w:tcPr>
            <w:tcW w:w="1701" w:type="dxa"/>
          </w:tcPr>
          <w:p w14:paraId="6847F5CC" w14:textId="10872BCB" w:rsidR="004902C4" w:rsidRPr="007236E9" w:rsidRDefault="00520937" w:rsidP="00520937">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51" w:type="dxa"/>
          </w:tcPr>
          <w:p w14:paraId="2BAD8454" w14:textId="10D94E6C" w:rsidR="004902C4" w:rsidRPr="00520937" w:rsidRDefault="004902C4" w:rsidP="004902C4">
            <w:pPr>
              <w:pStyle w:val="afff2"/>
              <w:spacing w:after="0" w:line="240" w:lineRule="auto"/>
              <w:ind w:left="0"/>
              <w:rPr>
                <w:rFonts w:ascii="Times New Roman" w:hAnsi="Times New Roman"/>
                <w:sz w:val="20"/>
                <w:szCs w:val="20"/>
              </w:rPr>
            </w:pPr>
            <w:r w:rsidRPr="00520937">
              <w:rPr>
                <w:rFonts w:ascii="Times New Roman" w:hAnsi="Times New Roman"/>
                <w:sz w:val="20"/>
                <w:szCs w:val="20"/>
              </w:rPr>
              <w:t>Комитет по экономической политике администрации Березовского района</w:t>
            </w:r>
          </w:p>
        </w:tc>
      </w:tr>
      <w:tr w:rsidR="004902C4" w14:paraId="6B78FB7E" w14:textId="77777777" w:rsidTr="00520937">
        <w:tc>
          <w:tcPr>
            <w:tcW w:w="866" w:type="dxa"/>
          </w:tcPr>
          <w:p w14:paraId="351752D6" w14:textId="5F0119B5" w:rsidR="004902C4" w:rsidRPr="00E01EBF" w:rsidRDefault="004902C4"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w:t>
            </w:r>
            <w:r w:rsidR="00EE3ADA">
              <w:rPr>
                <w:rFonts w:ascii="Times New Roman" w:hAnsi="Times New Roman"/>
                <w:sz w:val="20"/>
                <w:szCs w:val="20"/>
              </w:rPr>
              <w:t>6</w:t>
            </w:r>
            <w:r>
              <w:rPr>
                <w:rFonts w:ascii="Times New Roman" w:hAnsi="Times New Roman"/>
                <w:sz w:val="20"/>
                <w:szCs w:val="20"/>
              </w:rPr>
              <w:t>.2</w:t>
            </w:r>
          </w:p>
        </w:tc>
        <w:tc>
          <w:tcPr>
            <w:tcW w:w="3371" w:type="dxa"/>
          </w:tcPr>
          <w:p w14:paraId="5AD1BEA5" w14:textId="5425EBF5"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Проведение мониторинга обеспеченности населения Березовского района площадью торговых объектов и посадочными местами объектов общественного питания</w:t>
            </w:r>
          </w:p>
        </w:tc>
        <w:tc>
          <w:tcPr>
            <w:tcW w:w="2976" w:type="dxa"/>
          </w:tcPr>
          <w:p w14:paraId="3B8BB727" w14:textId="4DD9E9A0"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Достижение нормативов минимальной обеспеченности населения площадью торговых объектов, обеспеченности посадочными местами в предприятиях общественного питания</w:t>
            </w:r>
          </w:p>
        </w:tc>
        <w:tc>
          <w:tcPr>
            <w:tcW w:w="2552" w:type="dxa"/>
          </w:tcPr>
          <w:p w14:paraId="79FE2CA1" w14:textId="3BE484E1" w:rsidR="004902C4" w:rsidRPr="00E01EBF" w:rsidRDefault="004902C4" w:rsidP="004902C4">
            <w:pPr>
              <w:pStyle w:val="afff2"/>
              <w:spacing w:after="0" w:line="240" w:lineRule="auto"/>
              <w:ind w:left="0"/>
              <w:rPr>
                <w:rFonts w:ascii="Times New Roman" w:hAnsi="Times New Roman"/>
                <w:sz w:val="20"/>
                <w:szCs w:val="20"/>
              </w:rPr>
            </w:pPr>
            <w:r w:rsidRPr="007236E9">
              <w:rPr>
                <w:rFonts w:ascii="Times New Roman" w:hAnsi="Times New Roman"/>
                <w:sz w:val="20"/>
                <w:szCs w:val="20"/>
              </w:rPr>
              <w:t>В рамках финансирования текущей деятельности</w:t>
            </w:r>
          </w:p>
        </w:tc>
        <w:tc>
          <w:tcPr>
            <w:tcW w:w="1701" w:type="dxa"/>
          </w:tcPr>
          <w:p w14:paraId="2703180C" w14:textId="0C05E51F" w:rsidR="004902C4" w:rsidRPr="00520937" w:rsidRDefault="00520937" w:rsidP="00520937">
            <w:pPr>
              <w:pStyle w:val="afff2"/>
              <w:spacing w:after="0" w:line="240" w:lineRule="auto"/>
              <w:ind w:left="0"/>
              <w:jc w:val="center"/>
              <w:rPr>
                <w:rFonts w:ascii="Times New Roman" w:hAnsi="Times New Roman"/>
                <w:sz w:val="20"/>
                <w:szCs w:val="20"/>
                <w:lang w:val="en-US"/>
              </w:rPr>
            </w:pPr>
            <w:r>
              <w:rPr>
                <w:rFonts w:ascii="Times New Roman" w:hAnsi="Times New Roman"/>
                <w:sz w:val="20"/>
                <w:szCs w:val="20"/>
              </w:rPr>
              <w:t>ежегодно</w:t>
            </w:r>
          </w:p>
        </w:tc>
        <w:tc>
          <w:tcPr>
            <w:tcW w:w="2551" w:type="dxa"/>
          </w:tcPr>
          <w:p w14:paraId="3CBE4C11" w14:textId="541F60AA" w:rsidR="004902C4" w:rsidRPr="00520937" w:rsidRDefault="004902C4" w:rsidP="004902C4">
            <w:pPr>
              <w:pStyle w:val="afff2"/>
              <w:spacing w:after="0" w:line="240" w:lineRule="auto"/>
              <w:ind w:left="0"/>
              <w:rPr>
                <w:rFonts w:ascii="Times New Roman" w:hAnsi="Times New Roman"/>
                <w:sz w:val="20"/>
                <w:szCs w:val="20"/>
              </w:rPr>
            </w:pPr>
            <w:r w:rsidRPr="00520937">
              <w:rPr>
                <w:rFonts w:ascii="Times New Roman" w:hAnsi="Times New Roman"/>
                <w:sz w:val="20"/>
                <w:szCs w:val="20"/>
              </w:rPr>
              <w:t>Комитет по экономической политике администрации Березовского района</w:t>
            </w:r>
          </w:p>
        </w:tc>
      </w:tr>
      <w:tr w:rsidR="00520937" w14:paraId="46180D99" w14:textId="77777777" w:rsidTr="00520937">
        <w:tc>
          <w:tcPr>
            <w:tcW w:w="866" w:type="dxa"/>
          </w:tcPr>
          <w:p w14:paraId="1ECBA241" w14:textId="76D6A48B" w:rsidR="00520937" w:rsidRDefault="00520937" w:rsidP="004902C4">
            <w:pPr>
              <w:pStyle w:val="afff2"/>
              <w:spacing w:after="0" w:line="240" w:lineRule="auto"/>
              <w:ind w:left="0"/>
              <w:jc w:val="center"/>
              <w:rPr>
                <w:rFonts w:ascii="Times New Roman" w:hAnsi="Times New Roman"/>
                <w:sz w:val="20"/>
                <w:szCs w:val="20"/>
              </w:rPr>
            </w:pPr>
            <w:r>
              <w:rPr>
                <w:rFonts w:ascii="Times New Roman" w:hAnsi="Times New Roman"/>
                <w:sz w:val="20"/>
                <w:szCs w:val="20"/>
              </w:rPr>
              <w:t>2.</w:t>
            </w:r>
            <w:r w:rsidR="00EE3ADA">
              <w:rPr>
                <w:rFonts w:ascii="Times New Roman" w:hAnsi="Times New Roman"/>
                <w:sz w:val="20"/>
                <w:szCs w:val="20"/>
              </w:rPr>
              <w:t>6</w:t>
            </w:r>
            <w:r>
              <w:rPr>
                <w:rFonts w:ascii="Times New Roman" w:hAnsi="Times New Roman"/>
                <w:sz w:val="20"/>
                <w:szCs w:val="20"/>
              </w:rPr>
              <w:t>.3</w:t>
            </w:r>
          </w:p>
        </w:tc>
        <w:tc>
          <w:tcPr>
            <w:tcW w:w="3371" w:type="dxa"/>
          </w:tcPr>
          <w:p w14:paraId="051C6BB0" w14:textId="2AF1BE74" w:rsidR="00520937" w:rsidRPr="007236E9" w:rsidRDefault="00520937" w:rsidP="004902C4">
            <w:pPr>
              <w:pStyle w:val="afff2"/>
              <w:spacing w:after="0" w:line="240" w:lineRule="auto"/>
              <w:ind w:left="0"/>
              <w:rPr>
                <w:rFonts w:ascii="Times New Roman" w:hAnsi="Times New Roman"/>
                <w:sz w:val="20"/>
                <w:szCs w:val="20"/>
              </w:rPr>
            </w:pPr>
            <w:r>
              <w:rPr>
                <w:rFonts w:ascii="Times New Roman" w:hAnsi="Times New Roman"/>
                <w:sz w:val="20"/>
                <w:szCs w:val="20"/>
              </w:rPr>
              <w:t>Поддержка изготовления и реализации товаров местных производителей</w:t>
            </w:r>
          </w:p>
        </w:tc>
        <w:tc>
          <w:tcPr>
            <w:tcW w:w="2976" w:type="dxa"/>
          </w:tcPr>
          <w:p w14:paraId="2E5BEAC6" w14:textId="08E8E5DF" w:rsidR="00520937" w:rsidRPr="007236E9" w:rsidRDefault="00520937" w:rsidP="004902C4">
            <w:pPr>
              <w:pStyle w:val="afff2"/>
              <w:spacing w:after="0" w:line="240" w:lineRule="auto"/>
              <w:ind w:left="0"/>
              <w:rPr>
                <w:rFonts w:ascii="Times New Roman" w:hAnsi="Times New Roman"/>
                <w:sz w:val="20"/>
                <w:szCs w:val="20"/>
              </w:rPr>
            </w:pPr>
            <w:r>
              <w:rPr>
                <w:rFonts w:ascii="Times New Roman" w:hAnsi="Times New Roman"/>
                <w:sz w:val="20"/>
                <w:szCs w:val="20"/>
              </w:rPr>
              <w:t>Проведение ярмарочных мероприятий и рост количества местных производителей</w:t>
            </w:r>
          </w:p>
        </w:tc>
        <w:tc>
          <w:tcPr>
            <w:tcW w:w="2552" w:type="dxa"/>
          </w:tcPr>
          <w:p w14:paraId="4BB4AFD3" w14:textId="77777777" w:rsidR="00520937" w:rsidRDefault="00520937" w:rsidP="00520937">
            <w:pPr>
              <w:pStyle w:val="afff2"/>
              <w:spacing w:after="0" w:line="240" w:lineRule="auto"/>
              <w:ind w:left="0"/>
              <w:rPr>
                <w:rFonts w:ascii="Times New Roman" w:hAnsi="Times New Roman"/>
                <w:sz w:val="20"/>
                <w:szCs w:val="20"/>
              </w:rPr>
            </w:pPr>
            <w:r>
              <w:rPr>
                <w:rFonts w:ascii="Times New Roman" w:hAnsi="Times New Roman"/>
                <w:sz w:val="20"/>
                <w:szCs w:val="20"/>
              </w:rPr>
              <w:t>Бюджет муниципального образования</w:t>
            </w:r>
          </w:p>
          <w:p w14:paraId="174A6B60" w14:textId="77777777" w:rsidR="00520937" w:rsidRPr="007236E9" w:rsidRDefault="00520937" w:rsidP="004902C4">
            <w:pPr>
              <w:pStyle w:val="afff2"/>
              <w:spacing w:after="0" w:line="240" w:lineRule="auto"/>
              <w:ind w:left="0"/>
              <w:rPr>
                <w:rFonts w:ascii="Times New Roman" w:hAnsi="Times New Roman"/>
                <w:sz w:val="20"/>
                <w:szCs w:val="20"/>
              </w:rPr>
            </w:pPr>
          </w:p>
        </w:tc>
        <w:tc>
          <w:tcPr>
            <w:tcW w:w="1701" w:type="dxa"/>
          </w:tcPr>
          <w:p w14:paraId="1D05F341" w14:textId="7A5BCDDE" w:rsidR="00520937" w:rsidRDefault="00520937" w:rsidP="00520937">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551" w:type="dxa"/>
          </w:tcPr>
          <w:p w14:paraId="0851D2FE" w14:textId="25AC187E" w:rsidR="00520937" w:rsidRPr="00520937" w:rsidRDefault="00520937" w:rsidP="004902C4">
            <w:pPr>
              <w:pStyle w:val="afff2"/>
              <w:spacing w:after="0" w:line="240" w:lineRule="auto"/>
              <w:ind w:left="0"/>
              <w:rPr>
                <w:rFonts w:ascii="Times New Roman" w:hAnsi="Times New Roman"/>
                <w:sz w:val="20"/>
                <w:szCs w:val="20"/>
              </w:rPr>
            </w:pPr>
            <w:r w:rsidRPr="00520937">
              <w:rPr>
                <w:rFonts w:ascii="Times New Roman" w:hAnsi="Times New Roman"/>
                <w:sz w:val="20"/>
                <w:szCs w:val="20"/>
              </w:rPr>
              <w:t>Комитет по экономической политике администрации Березовского района</w:t>
            </w:r>
          </w:p>
        </w:tc>
      </w:tr>
      <w:tr w:rsidR="004902C4" w14:paraId="01D7B4DD" w14:textId="77777777" w:rsidTr="00520937">
        <w:tc>
          <w:tcPr>
            <w:tcW w:w="14017" w:type="dxa"/>
            <w:gridSpan w:val="6"/>
          </w:tcPr>
          <w:p w14:paraId="5B87BFD8" w14:textId="0E3F8DE4" w:rsidR="004902C4" w:rsidRPr="00E01EBF" w:rsidRDefault="004902C4" w:rsidP="004902C4">
            <w:pPr>
              <w:pStyle w:val="afff2"/>
              <w:spacing w:after="0" w:line="240" w:lineRule="auto"/>
              <w:ind w:left="0"/>
              <w:jc w:val="center"/>
              <w:rPr>
                <w:rFonts w:ascii="Times New Roman" w:hAnsi="Times New Roman"/>
                <w:b/>
                <w:bCs/>
                <w:i/>
                <w:iCs/>
                <w:sz w:val="20"/>
                <w:szCs w:val="20"/>
              </w:rPr>
            </w:pPr>
            <w:r w:rsidRPr="00E01EBF">
              <w:rPr>
                <w:rFonts w:ascii="Times New Roman" w:hAnsi="Times New Roman"/>
                <w:b/>
                <w:bCs/>
                <w:i/>
                <w:iCs/>
                <w:sz w:val="20"/>
                <w:szCs w:val="20"/>
              </w:rPr>
              <w:t>Стратегическое направление «Обеспечение конкурентоспособности экономики»</w:t>
            </w:r>
          </w:p>
        </w:tc>
      </w:tr>
      <w:tr w:rsidR="004902C4" w14:paraId="2C65FAC2" w14:textId="77777777" w:rsidTr="00520937">
        <w:tc>
          <w:tcPr>
            <w:tcW w:w="14017" w:type="dxa"/>
            <w:gridSpan w:val="6"/>
          </w:tcPr>
          <w:p w14:paraId="67D3335A" w14:textId="469E4B7A" w:rsidR="004902C4" w:rsidRPr="00E01EBF" w:rsidRDefault="004902C4" w:rsidP="004902C4">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t>СЦ 3 – Трансформация экономической специализации района</w:t>
            </w:r>
          </w:p>
        </w:tc>
      </w:tr>
      <w:tr w:rsidR="004902C4" w14:paraId="2F4770F3" w14:textId="77777777" w:rsidTr="00520937">
        <w:tc>
          <w:tcPr>
            <w:tcW w:w="14017" w:type="dxa"/>
            <w:gridSpan w:val="6"/>
          </w:tcPr>
          <w:p w14:paraId="59A52348" w14:textId="23C81300" w:rsidR="004902C4" w:rsidRPr="00E01EBF" w:rsidRDefault="004902C4" w:rsidP="004902C4">
            <w:pPr>
              <w:pStyle w:val="afff2"/>
              <w:spacing w:after="0" w:line="240" w:lineRule="auto"/>
              <w:ind w:left="0"/>
              <w:rPr>
                <w:rFonts w:ascii="Times New Roman" w:hAnsi="Times New Roman"/>
                <w:i/>
                <w:iCs/>
                <w:sz w:val="20"/>
                <w:szCs w:val="20"/>
              </w:rPr>
            </w:pPr>
            <w:r w:rsidRPr="00E01EBF">
              <w:rPr>
                <w:rFonts w:ascii="Times New Roman" w:hAnsi="Times New Roman"/>
                <w:i/>
                <w:iCs/>
                <w:sz w:val="20"/>
                <w:szCs w:val="20"/>
              </w:rPr>
              <w:t>СЗ 3.1 – Создание горнопромышленного кластера</w:t>
            </w:r>
          </w:p>
        </w:tc>
      </w:tr>
      <w:tr w:rsidR="00E51211" w14:paraId="3FFBBFEC" w14:textId="77777777" w:rsidTr="00520937">
        <w:tc>
          <w:tcPr>
            <w:tcW w:w="866" w:type="dxa"/>
          </w:tcPr>
          <w:p w14:paraId="45583BB5" w14:textId="789218BA" w:rsidR="00E51211" w:rsidRPr="00E51211" w:rsidRDefault="00E51211" w:rsidP="00E51211">
            <w:pPr>
              <w:pStyle w:val="afff2"/>
              <w:spacing w:after="0" w:line="240" w:lineRule="auto"/>
              <w:ind w:left="0"/>
              <w:jc w:val="center"/>
              <w:rPr>
                <w:rFonts w:ascii="Times New Roman" w:hAnsi="Times New Roman"/>
                <w:sz w:val="20"/>
                <w:szCs w:val="20"/>
              </w:rPr>
            </w:pPr>
            <w:r w:rsidRPr="00E51211">
              <w:rPr>
                <w:rFonts w:ascii="Times New Roman" w:hAnsi="Times New Roman"/>
                <w:sz w:val="20"/>
                <w:szCs w:val="20"/>
              </w:rPr>
              <w:t>3.1.1.</w:t>
            </w:r>
          </w:p>
        </w:tc>
        <w:tc>
          <w:tcPr>
            <w:tcW w:w="3371" w:type="dxa"/>
          </w:tcPr>
          <w:p w14:paraId="64F75AF4" w14:textId="17CB92FB"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 xml:space="preserve">Предоставление реестра участков нераспределенного фонда недр обшераспространенных полезных ископаемых </w:t>
            </w:r>
          </w:p>
        </w:tc>
        <w:tc>
          <w:tcPr>
            <w:tcW w:w="2976" w:type="dxa"/>
          </w:tcPr>
          <w:p w14:paraId="0069386F" w14:textId="77D260F3"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Актуальный реестр участков нераспределенного фонда недр обшераспространенных полезных ископаемых</w:t>
            </w:r>
          </w:p>
        </w:tc>
        <w:tc>
          <w:tcPr>
            <w:tcW w:w="2552" w:type="dxa"/>
          </w:tcPr>
          <w:p w14:paraId="5FA69C1E" w14:textId="5CDE4C34"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В рамках финансирования текущей деятельности</w:t>
            </w:r>
          </w:p>
        </w:tc>
        <w:tc>
          <w:tcPr>
            <w:tcW w:w="1701" w:type="dxa"/>
          </w:tcPr>
          <w:p w14:paraId="15C001AB" w14:textId="148E1E22" w:rsidR="00E51211" w:rsidRPr="00E51211" w:rsidRDefault="00E51211" w:rsidP="00E51211">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E51211">
              <w:rPr>
                <w:rFonts w:ascii="Times New Roman" w:hAnsi="Times New Roman"/>
                <w:sz w:val="20"/>
                <w:szCs w:val="20"/>
              </w:rPr>
              <w:t>жегодно</w:t>
            </w:r>
          </w:p>
        </w:tc>
        <w:tc>
          <w:tcPr>
            <w:tcW w:w="2551" w:type="dxa"/>
          </w:tcPr>
          <w:p w14:paraId="3E7819AD" w14:textId="24BD87AE"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Отдел по вопросам малочисленных народов Севера, природопользованию, сельскому хозяйству и экологии администрации Березовского района</w:t>
            </w:r>
          </w:p>
          <w:p w14:paraId="020CCC06" w14:textId="79EC17BA" w:rsidR="00E51211" w:rsidRPr="00E51211" w:rsidRDefault="00E51211" w:rsidP="00E51211">
            <w:pPr>
              <w:pStyle w:val="afff2"/>
              <w:spacing w:after="0" w:line="240" w:lineRule="auto"/>
              <w:ind w:left="0"/>
              <w:rPr>
                <w:rFonts w:ascii="Times New Roman" w:hAnsi="Times New Roman"/>
                <w:sz w:val="20"/>
                <w:szCs w:val="20"/>
              </w:rPr>
            </w:pPr>
          </w:p>
        </w:tc>
      </w:tr>
    </w:tbl>
    <w:p w14:paraId="1F342E8C" w14:textId="77777777" w:rsidR="00E51211" w:rsidRDefault="00E51211"/>
    <w:p w14:paraId="518D7815" w14:textId="77777777" w:rsidR="00E51211" w:rsidRDefault="00E51211"/>
    <w:p w14:paraId="5547DC2A" w14:textId="77777777" w:rsidR="00E51211" w:rsidRDefault="00E51211"/>
    <w:p w14:paraId="7168C616" w14:textId="77777777" w:rsidR="00E51211" w:rsidRDefault="00E51211"/>
    <w:p w14:paraId="76DF6E31" w14:textId="77777777" w:rsidR="00E51211" w:rsidRDefault="00E51211"/>
    <w:p w14:paraId="512FF92D" w14:textId="77777777" w:rsidR="00E51211" w:rsidRDefault="00E51211"/>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E51211" w14:paraId="23DA8A79" w14:textId="77777777" w:rsidTr="00520937">
        <w:tc>
          <w:tcPr>
            <w:tcW w:w="866" w:type="dxa"/>
          </w:tcPr>
          <w:p w14:paraId="3DF72980" w14:textId="7E900BA8" w:rsidR="00E51211" w:rsidRPr="00E51211" w:rsidRDefault="00E51211" w:rsidP="00E51211">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4DFFDAFB" w14:textId="771C31A0" w:rsidR="00E51211" w:rsidRPr="00E51211" w:rsidRDefault="00E51211" w:rsidP="00E51211">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6B80B3F6" w14:textId="0FA8C23C" w:rsidR="00E51211" w:rsidRPr="00E51211" w:rsidRDefault="00E51211" w:rsidP="00E51211">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4384C9F8" w14:textId="58303C0E" w:rsidR="00E51211" w:rsidRPr="00E51211" w:rsidRDefault="00E51211" w:rsidP="00E51211">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5845149F" w14:textId="4D7CD122" w:rsidR="00E51211" w:rsidRPr="00E51211" w:rsidRDefault="00E51211" w:rsidP="00E51211">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6D34F652" w14:textId="486FDC58" w:rsidR="00E51211" w:rsidRPr="00E51211" w:rsidRDefault="00E51211" w:rsidP="00E51211">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E51211" w14:paraId="48AA446A" w14:textId="77777777" w:rsidTr="00520937">
        <w:tc>
          <w:tcPr>
            <w:tcW w:w="866" w:type="dxa"/>
          </w:tcPr>
          <w:p w14:paraId="4034783D" w14:textId="1EE93537" w:rsidR="00E51211" w:rsidRPr="00E51211" w:rsidRDefault="00E51211" w:rsidP="00E51211">
            <w:pPr>
              <w:pStyle w:val="afff2"/>
              <w:spacing w:after="0" w:line="240" w:lineRule="auto"/>
              <w:ind w:left="0"/>
              <w:jc w:val="center"/>
              <w:rPr>
                <w:rFonts w:ascii="Times New Roman" w:hAnsi="Times New Roman"/>
                <w:sz w:val="20"/>
                <w:szCs w:val="20"/>
              </w:rPr>
            </w:pPr>
            <w:r w:rsidRPr="00E51211">
              <w:rPr>
                <w:rFonts w:ascii="Times New Roman" w:hAnsi="Times New Roman"/>
                <w:sz w:val="20"/>
                <w:szCs w:val="20"/>
              </w:rPr>
              <w:t>3.1.2</w:t>
            </w:r>
          </w:p>
        </w:tc>
        <w:tc>
          <w:tcPr>
            <w:tcW w:w="3371" w:type="dxa"/>
          </w:tcPr>
          <w:p w14:paraId="37F59746" w14:textId="73AB2FC2"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 xml:space="preserve">Оказание содействия при подготовке к реализации проекта по строительству железной дороги «Полуночная – Обская - Салехард» и автомобильной дороги «Тюмень – Урай – Агириш – Салехард» </w:t>
            </w:r>
          </w:p>
        </w:tc>
        <w:tc>
          <w:tcPr>
            <w:tcW w:w="2976" w:type="dxa"/>
          </w:tcPr>
          <w:p w14:paraId="63B92D79" w14:textId="095408D6"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Предоставление необходимой информации и материалов</w:t>
            </w:r>
          </w:p>
        </w:tc>
        <w:tc>
          <w:tcPr>
            <w:tcW w:w="2552" w:type="dxa"/>
          </w:tcPr>
          <w:p w14:paraId="52125B04" w14:textId="77E3A7D2"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В рамках финансирования текущей деятельности</w:t>
            </w:r>
          </w:p>
        </w:tc>
        <w:tc>
          <w:tcPr>
            <w:tcW w:w="1701" w:type="dxa"/>
          </w:tcPr>
          <w:p w14:paraId="253A7D0D" w14:textId="73AA1853" w:rsidR="00E51211" w:rsidRPr="00E51211" w:rsidRDefault="00E51211" w:rsidP="00E51211">
            <w:pPr>
              <w:pStyle w:val="afff2"/>
              <w:spacing w:after="0" w:line="240" w:lineRule="auto"/>
              <w:ind w:left="0"/>
              <w:jc w:val="center"/>
              <w:rPr>
                <w:rFonts w:ascii="Times New Roman" w:hAnsi="Times New Roman"/>
                <w:sz w:val="20"/>
                <w:szCs w:val="20"/>
              </w:rPr>
            </w:pPr>
            <w:r w:rsidRPr="00E51211">
              <w:rPr>
                <w:rFonts w:ascii="Times New Roman" w:hAnsi="Times New Roman"/>
                <w:sz w:val="20"/>
                <w:szCs w:val="20"/>
              </w:rPr>
              <w:t>2024-2036</w:t>
            </w:r>
          </w:p>
        </w:tc>
        <w:tc>
          <w:tcPr>
            <w:tcW w:w="2551" w:type="dxa"/>
          </w:tcPr>
          <w:p w14:paraId="5F741DDD" w14:textId="08406FD4"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Комитет по экономической политике администрации Березовского района</w:t>
            </w:r>
            <w:r w:rsidR="00982380">
              <w:rPr>
                <w:rFonts w:ascii="Times New Roman" w:hAnsi="Times New Roman"/>
                <w:sz w:val="20"/>
                <w:szCs w:val="20"/>
              </w:rPr>
              <w:t>;</w:t>
            </w:r>
          </w:p>
          <w:p w14:paraId="04AA8EEA" w14:textId="6FE1069E"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Отдел транспорта администрации Березовского района</w:t>
            </w:r>
            <w:r w:rsidR="00982380">
              <w:rPr>
                <w:rFonts w:ascii="Times New Roman" w:hAnsi="Times New Roman"/>
                <w:sz w:val="20"/>
                <w:szCs w:val="20"/>
              </w:rPr>
              <w:t>;</w:t>
            </w:r>
          </w:p>
          <w:p w14:paraId="1E396281" w14:textId="52674DB2"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Отдел по вопросам малочисленных народов Севера, природопользованию, сельскому хозяйству и экологии администрации Березовского района</w:t>
            </w:r>
            <w:r w:rsidR="00351780">
              <w:rPr>
                <w:rFonts w:ascii="Times New Roman" w:hAnsi="Times New Roman"/>
                <w:sz w:val="20"/>
                <w:szCs w:val="20"/>
              </w:rPr>
              <w:t>;</w:t>
            </w:r>
          </w:p>
          <w:p w14:paraId="1A84AAE2" w14:textId="3F8B1297" w:rsidR="00E51211" w:rsidRPr="00E51211" w:rsidRDefault="00E51211" w:rsidP="00E51211">
            <w:pPr>
              <w:pStyle w:val="afff2"/>
              <w:spacing w:after="0" w:line="240" w:lineRule="auto"/>
              <w:ind w:left="0"/>
              <w:rPr>
                <w:rFonts w:ascii="Times New Roman" w:hAnsi="Times New Roman"/>
                <w:bCs/>
                <w:sz w:val="20"/>
                <w:szCs w:val="20"/>
              </w:rPr>
            </w:pPr>
            <w:r w:rsidRPr="00E51211">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r w:rsidR="00351780">
              <w:rPr>
                <w:rFonts w:ascii="Times New Roman" w:hAnsi="Times New Roman"/>
                <w:bCs/>
                <w:sz w:val="20"/>
                <w:szCs w:val="20"/>
              </w:rPr>
              <w:t>;</w:t>
            </w:r>
          </w:p>
          <w:p w14:paraId="6E9C6688" w14:textId="36CD92ED"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sz w:val="20"/>
                <w:szCs w:val="20"/>
              </w:rPr>
              <w:t>Отдел архитектуры и градостроительства администрации Березовского района</w:t>
            </w:r>
            <w:r w:rsidR="00351780">
              <w:rPr>
                <w:rFonts w:ascii="Times New Roman" w:hAnsi="Times New Roman"/>
                <w:sz w:val="20"/>
                <w:szCs w:val="20"/>
              </w:rPr>
              <w:t>;</w:t>
            </w:r>
          </w:p>
          <w:p w14:paraId="4FDC11F8" w14:textId="011665B9" w:rsidR="00E51211" w:rsidRPr="00E51211" w:rsidRDefault="00E51211" w:rsidP="00E51211">
            <w:pPr>
              <w:pStyle w:val="afff2"/>
              <w:spacing w:after="0" w:line="240" w:lineRule="auto"/>
              <w:ind w:left="0"/>
              <w:rPr>
                <w:rFonts w:ascii="Times New Roman" w:hAnsi="Times New Roman"/>
                <w:sz w:val="20"/>
                <w:szCs w:val="20"/>
              </w:rPr>
            </w:pPr>
            <w:r w:rsidRPr="00E51211">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p>
        </w:tc>
      </w:tr>
    </w:tbl>
    <w:p w14:paraId="23505358" w14:textId="77777777" w:rsidR="00C677F4" w:rsidRDefault="00C677F4"/>
    <w:p w14:paraId="3FE00577" w14:textId="77777777" w:rsidR="00C677F4" w:rsidRDefault="00C677F4"/>
    <w:p w14:paraId="48A74581" w14:textId="77777777" w:rsidR="00C677F4" w:rsidRDefault="00C677F4"/>
    <w:p w14:paraId="414EA9ED" w14:textId="77777777" w:rsidR="00C677F4" w:rsidRDefault="00C677F4"/>
    <w:p w14:paraId="1783209B" w14:textId="77777777" w:rsidR="00C677F4" w:rsidRDefault="00C677F4"/>
    <w:p w14:paraId="74F992A7" w14:textId="77777777" w:rsidR="00C677F4" w:rsidRDefault="00C677F4"/>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C677F4" w14:paraId="4314E631" w14:textId="77777777" w:rsidTr="00520937">
        <w:tc>
          <w:tcPr>
            <w:tcW w:w="866" w:type="dxa"/>
          </w:tcPr>
          <w:p w14:paraId="786B8E46" w14:textId="50D40282" w:rsidR="00C677F4" w:rsidRPr="00E51211" w:rsidRDefault="00C677F4" w:rsidP="00C677F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513E0625" w14:textId="70711BA7" w:rsidR="00C677F4" w:rsidRPr="00E51211" w:rsidRDefault="00C677F4" w:rsidP="00C677F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537E96E0" w14:textId="3E3EBB1F" w:rsidR="00C677F4" w:rsidRPr="00E51211" w:rsidRDefault="00C677F4" w:rsidP="00C677F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3A6EFC9F" w14:textId="079D6C02" w:rsidR="00C677F4" w:rsidRPr="00E51211" w:rsidRDefault="00C677F4" w:rsidP="00C677F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4EDE3328" w14:textId="3D4530BD" w:rsidR="00C677F4" w:rsidRPr="00E51211" w:rsidRDefault="00C677F4" w:rsidP="00C677F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3D5D65BD" w14:textId="226B9C5A" w:rsidR="00C677F4" w:rsidRPr="00E51211" w:rsidRDefault="00C677F4" w:rsidP="00C677F4">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C677F4" w14:paraId="76871055" w14:textId="77777777" w:rsidTr="00520937">
        <w:tc>
          <w:tcPr>
            <w:tcW w:w="866" w:type="dxa"/>
          </w:tcPr>
          <w:p w14:paraId="57B8F35F" w14:textId="6C078F19" w:rsidR="00C677F4" w:rsidRPr="00E01EBF" w:rsidRDefault="00C677F4" w:rsidP="00C677F4">
            <w:pPr>
              <w:pStyle w:val="afff2"/>
              <w:spacing w:after="0" w:line="240" w:lineRule="auto"/>
              <w:ind w:left="0"/>
              <w:jc w:val="center"/>
              <w:rPr>
                <w:rFonts w:ascii="Times New Roman" w:hAnsi="Times New Roman"/>
                <w:sz w:val="20"/>
                <w:szCs w:val="20"/>
              </w:rPr>
            </w:pPr>
            <w:r w:rsidRPr="00E51211">
              <w:rPr>
                <w:rFonts w:ascii="Times New Roman" w:hAnsi="Times New Roman"/>
                <w:sz w:val="20"/>
                <w:szCs w:val="20"/>
              </w:rPr>
              <w:t>3.1.3</w:t>
            </w:r>
          </w:p>
        </w:tc>
        <w:tc>
          <w:tcPr>
            <w:tcW w:w="3371" w:type="dxa"/>
          </w:tcPr>
          <w:p w14:paraId="6D5D5F99" w14:textId="79099AAE" w:rsidR="00C677F4" w:rsidRPr="00E01EBF"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sz w:val="20"/>
                <w:szCs w:val="20"/>
              </w:rPr>
              <w:t>Оказание содействия в проработке проектов по освоению месторождений нерудных полезных ископаемых (железной руды, буроугольных, марганцевых, кварцевых, медных месторождений, месторождений бентонитовых глин и т.д.)</w:t>
            </w:r>
          </w:p>
        </w:tc>
        <w:tc>
          <w:tcPr>
            <w:tcW w:w="2976" w:type="dxa"/>
          </w:tcPr>
          <w:p w14:paraId="3229537D" w14:textId="007FF4EF" w:rsidR="00C677F4" w:rsidRPr="00E01EBF"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sz w:val="20"/>
                <w:szCs w:val="20"/>
              </w:rPr>
              <w:t>Предоставление необходимой информации и материалов при реализации проектов по освоению месторождений</w:t>
            </w:r>
          </w:p>
        </w:tc>
        <w:tc>
          <w:tcPr>
            <w:tcW w:w="2552" w:type="dxa"/>
          </w:tcPr>
          <w:p w14:paraId="7674B341" w14:textId="47E421B5" w:rsidR="00C677F4" w:rsidRPr="00E01EBF"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sz w:val="20"/>
                <w:szCs w:val="20"/>
              </w:rPr>
              <w:t>В рамках финансирования текущей деятельности</w:t>
            </w:r>
          </w:p>
        </w:tc>
        <w:tc>
          <w:tcPr>
            <w:tcW w:w="1701" w:type="dxa"/>
          </w:tcPr>
          <w:p w14:paraId="760DC470" w14:textId="15EDEF07" w:rsidR="00C677F4" w:rsidRPr="00E01EBF" w:rsidRDefault="00C677F4" w:rsidP="00C677F4">
            <w:pPr>
              <w:pStyle w:val="afff2"/>
              <w:spacing w:after="0" w:line="240" w:lineRule="auto"/>
              <w:ind w:left="0"/>
              <w:jc w:val="center"/>
              <w:rPr>
                <w:rFonts w:ascii="Times New Roman" w:hAnsi="Times New Roman"/>
                <w:sz w:val="20"/>
                <w:szCs w:val="20"/>
              </w:rPr>
            </w:pPr>
            <w:r w:rsidRPr="00E51211">
              <w:rPr>
                <w:rFonts w:ascii="Times New Roman" w:hAnsi="Times New Roman"/>
                <w:sz w:val="20"/>
                <w:szCs w:val="20"/>
              </w:rPr>
              <w:t>2030-2036</w:t>
            </w:r>
          </w:p>
        </w:tc>
        <w:tc>
          <w:tcPr>
            <w:tcW w:w="2551" w:type="dxa"/>
          </w:tcPr>
          <w:p w14:paraId="63F7AF6A" w14:textId="64186FFA" w:rsidR="00C677F4" w:rsidRPr="00E51211"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sz w:val="20"/>
                <w:szCs w:val="20"/>
              </w:rPr>
              <w:t>Комитет по экономической политике администрации Березовского района</w:t>
            </w:r>
            <w:r w:rsidR="00351780">
              <w:rPr>
                <w:rFonts w:ascii="Times New Roman" w:hAnsi="Times New Roman"/>
                <w:sz w:val="20"/>
                <w:szCs w:val="20"/>
              </w:rPr>
              <w:t>;</w:t>
            </w:r>
          </w:p>
          <w:p w14:paraId="3011677A" w14:textId="6AD6295E" w:rsidR="00C677F4" w:rsidRPr="00E51211"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sz w:val="20"/>
                <w:szCs w:val="20"/>
              </w:rPr>
              <w:t>Отдел по вопросам малочисленных народов Севера, природопользованию, сельскому хозяйству и экологии администрации Березовского района</w:t>
            </w:r>
            <w:r w:rsidR="00351780">
              <w:rPr>
                <w:rFonts w:ascii="Times New Roman" w:hAnsi="Times New Roman"/>
                <w:sz w:val="20"/>
                <w:szCs w:val="20"/>
              </w:rPr>
              <w:t>;</w:t>
            </w:r>
          </w:p>
          <w:p w14:paraId="26BB715D" w14:textId="0DEE4577" w:rsidR="00C677F4" w:rsidRPr="00E51211"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sz w:val="20"/>
                <w:szCs w:val="20"/>
              </w:rPr>
              <w:t>Отдел архитектуры и градостроительства администрации Березовского района</w:t>
            </w:r>
            <w:r w:rsidR="00351780">
              <w:rPr>
                <w:rFonts w:ascii="Times New Roman" w:hAnsi="Times New Roman"/>
                <w:sz w:val="20"/>
                <w:szCs w:val="20"/>
              </w:rPr>
              <w:t>;</w:t>
            </w:r>
          </w:p>
          <w:p w14:paraId="0935F866" w14:textId="7FF8BF8B" w:rsidR="00C677F4" w:rsidRPr="00E01EBF" w:rsidRDefault="00C677F4" w:rsidP="00C677F4">
            <w:pPr>
              <w:pStyle w:val="afff2"/>
              <w:spacing w:after="0" w:line="240" w:lineRule="auto"/>
              <w:ind w:left="0"/>
              <w:rPr>
                <w:rFonts w:ascii="Times New Roman" w:hAnsi="Times New Roman"/>
                <w:sz w:val="20"/>
                <w:szCs w:val="20"/>
              </w:rPr>
            </w:pPr>
            <w:r w:rsidRPr="00E51211">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p>
        </w:tc>
      </w:tr>
      <w:tr w:rsidR="00C677F4" w14:paraId="3FCFB500" w14:textId="77777777" w:rsidTr="003C3791">
        <w:tc>
          <w:tcPr>
            <w:tcW w:w="14017" w:type="dxa"/>
            <w:gridSpan w:val="6"/>
          </w:tcPr>
          <w:p w14:paraId="26AC6C9E" w14:textId="3D83B647" w:rsidR="00C677F4" w:rsidRDefault="00C677F4" w:rsidP="00C677F4">
            <w:pPr>
              <w:pStyle w:val="afff2"/>
              <w:spacing w:after="0" w:line="240" w:lineRule="auto"/>
              <w:ind w:left="0"/>
              <w:rPr>
                <w:rFonts w:ascii="Times New Roman" w:hAnsi="Times New Roman"/>
                <w:sz w:val="20"/>
                <w:szCs w:val="20"/>
              </w:rPr>
            </w:pPr>
            <w:r w:rsidRPr="00B161E8">
              <w:rPr>
                <w:rFonts w:ascii="Times New Roman" w:hAnsi="Times New Roman"/>
                <w:i/>
                <w:iCs/>
                <w:sz w:val="20"/>
                <w:szCs w:val="20"/>
              </w:rPr>
              <w:t>СЗ 3.2 – Создание лесопромышленного кластера</w:t>
            </w:r>
          </w:p>
        </w:tc>
      </w:tr>
      <w:tr w:rsidR="001B04CF" w14:paraId="6AEC90BC" w14:textId="77777777" w:rsidTr="00520937">
        <w:tc>
          <w:tcPr>
            <w:tcW w:w="866" w:type="dxa"/>
          </w:tcPr>
          <w:p w14:paraId="4F590C45" w14:textId="012C0EC8"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3.2.1</w:t>
            </w:r>
          </w:p>
        </w:tc>
        <w:tc>
          <w:tcPr>
            <w:tcW w:w="3371" w:type="dxa"/>
          </w:tcPr>
          <w:p w14:paraId="2638868A" w14:textId="123FC5BB"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Ведение мониторинга хозяйствующих субъектов, осуществляющих лесозаготовку и производство пиломатериалов</w:t>
            </w:r>
          </w:p>
        </w:tc>
        <w:tc>
          <w:tcPr>
            <w:tcW w:w="2976" w:type="dxa"/>
          </w:tcPr>
          <w:p w14:paraId="618E1CF2" w14:textId="33915DD1"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Реестр хозяйствующих субъектов, осуществляющих лесозаготовку и производство пиломатериалов</w:t>
            </w:r>
          </w:p>
        </w:tc>
        <w:tc>
          <w:tcPr>
            <w:tcW w:w="2552" w:type="dxa"/>
          </w:tcPr>
          <w:p w14:paraId="23F94E53" w14:textId="6AC8F9D2"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В рамках финансирования текущей деятельности</w:t>
            </w:r>
          </w:p>
        </w:tc>
        <w:tc>
          <w:tcPr>
            <w:tcW w:w="1701" w:type="dxa"/>
          </w:tcPr>
          <w:p w14:paraId="2E3E9AE6" w14:textId="3B24DC25"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2024-2036</w:t>
            </w:r>
          </w:p>
        </w:tc>
        <w:tc>
          <w:tcPr>
            <w:tcW w:w="2551" w:type="dxa"/>
          </w:tcPr>
          <w:p w14:paraId="32C92DBE" w14:textId="101E5A6D"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сельскому хозяйству и экологии администрации Березовского района</w:t>
            </w:r>
          </w:p>
        </w:tc>
      </w:tr>
    </w:tbl>
    <w:p w14:paraId="145D5D2C" w14:textId="77777777" w:rsidR="001B04CF" w:rsidRDefault="001B04CF"/>
    <w:p w14:paraId="1DEEB0E2" w14:textId="77777777" w:rsidR="001B04CF" w:rsidRDefault="001B04CF"/>
    <w:p w14:paraId="70B770B9" w14:textId="77777777" w:rsidR="001B04CF" w:rsidRDefault="001B04CF"/>
    <w:p w14:paraId="003D481B" w14:textId="77777777" w:rsidR="001B04CF" w:rsidRDefault="001B04CF"/>
    <w:p w14:paraId="11935B4B" w14:textId="77777777" w:rsidR="001B04CF" w:rsidRDefault="001B04CF"/>
    <w:p w14:paraId="7CC68917" w14:textId="77777777" w:rsidR="001B04CF" w:rsidRDefault="001B04CF"/>
    <w:p w14:paraId="232259DE" w14:textId="77777777" w:rsidR="001B04CF" w:rsidRDefault="001B04CF"/>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1B04CF" w14:paraId="0AC53DF2" w14:textId="77777777" w:rsidTr="00520937">
        <w:tc>
          <w:tcPr>
            <w:tcW w:w="866" w:type="dxa"/>
          </w:tcPr>
          <w:p w14:paraId="1456C57C" w14:textId="72BA861E" w:rsidR="001B04CF" w:rsidRPr="001B04CF" w:rsidRDefault="001B04CF" w:rsidP="001B04C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5FE2DCD1" w14:textId="78B816FE" w:rsidR="001B04CF" w:rsidRPr="001B04CF" w:rsidRDefault="001B04CF" w:rsidP="001B04C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tcPr>
          <w:p w14:paraId="1D3E35AA" w14:textId="49571645" w:rsidR="001B04CF" w:rsidRPr="001B04CF" w:rsidRDefault="001B04CF" w:rsidP="001B04C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769D7845" w14:textId="2CFE229E" w:rsidR="001B04CF" w:rsidRPr="001B04CF" w:rsidRDefault="001B04CF" w:rsidP="001B04C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121BF424" w14:textId="2C82E12A" w:rsidR="001B04CF" w:rsidRPr="001B04CF" w:rsidRDefault="001B04CF" w:rsidP="001B04C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5571D355" w14:textId="3404D2F6" w:rsidR="001B04CF" w:rsidRPr="001B04CF" w:rsidRDefault="001B04CF" w:rsidP="001B04C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1B04CF" w14:paraId="470FEF4E" w14:textId="77777777" w:rsidTr="00520937">
        <w:tc>
          <w:tcPr>
            <w:tcW w:w="866" w:type="dxa"/>
          </w:tcPr>
          <w:p w14:paraId="3155D729" w14:textId="5C406032"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3.2.2</w:t>
            </w:r>
          </w:p>
        </w:tc>
        <w:tc>
          <w:tcPr>
            <w:tcW w:w="3371" w:type="dxa"/>
          </w:tcPr>
          <w:p w14:paraId="452C1A55" w14:textId="2CB74711"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Оказание содействия в разработке проектов, связанных с развитием транспортной инфраструктуры для освоения лесосырьевых ресурсов в рамках строительства железной дороги «Полуночная – Обская - Салехард» и автомобильной дороги</w:t>
            </w:r>
          </w:p>
        </w:tc>
        <w:tc>
          <w:tcPr>
            <w:tcW w:w="2976" w:type="dxa"/>
          </w:tcPr>
          <w:p w14:paraId="47FB11EF" w14:textId="0E2E160B"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Предоставлены необходимая информация и материалы</w:t>
            </w:r>
          </w:p>
        </w:tc>
        <w:tc>
          <w:tcPr>
            <w:tcW w:w="2552" w:type="dxa"/>
          </w:tcPr>
          <w:p w14:paraId="05EBDC9D" w14:textId="191066AF"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В рамках финансирования текущей деятельности</w:t>
            </w:r>
          </w:p>
        </w:tc>
        <w:tc>
          <w:tcPr>
            <w:tcW w:w="1701" w:type="dxa"/>
          </w:tcPr>
          <w:p w14:paraId="447B1DE5" w14:textId="25401461"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2024 - 2036</w:t>
            </w:r>
          </w:p>
        </w:tc>
        <w:tc>
          <w:tcPr>
            <w:tcW w:w="2551" w:type="dxa"/>
          </w:tcPr>
          <w:p w14:paraId="265A87AF" w14:textId="507A71AD"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r w:rsidR="00351780">
              <w:rPr>
                <w:rFonts w:ascii="Times New Roman" w:hAnsi="Times New Roman"/>
                <w:bCs/>
                <w:sz w:val="20"/>
                <w:szCs w:val="20"/>
              </w:rPr>
              <w:t>;</w:t>
            </w:r>
          </w:p>
          <w:p w14:paraId="7A14121F" w14:textId="201C627F"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Комитет по экономической политике администрации Березовского района</w:t>
            </w:r>
            <w:r w:rsidR="00351780">
              <w:rPr>
                <w:rFonts w:ascii="Times New Roman" w:hAnsi="Times New Roman"/>
                <w:sz w:val="20"/>
                <w:szCs w:val="20"/>
              </w:rPr>
              <w:t>;</w:t>
            </w:r>
          </w:p>
          <w:p w14:paraId="4236B022" w14:textId="6F082F63" w:rsidR="001B04CF" w:rsidRPr="001B04CF" w:rsidRDefault="001B04CF" w:rsidP="001B04CF">
            <w:pPr>
              <w:pStyle w:val="afff2"/>
              <w:spacing w:after="0" w:line="240" w:lineRule="auto"/>
              <w:ind w:left="0"/>
              <w:rPr>
                <w:rFonts w:ascii="Times New Roman" w:hAnsi="Times New Roman"/>
                <w:bCs/>
                <w:sz w:val="20"/>
                <w:szCs w:val="20"/>
              </w:rPr>
            </w:pPr>
            <w:r w:rsidRPr="001B04CF">
              <w:rPr>
                <w:rFonts w:ascii="Times New Roman" w:hAnsi="Times New Roman"/>
                <w:sz w:val="20"/>
                <w:szCs w:val="20"/>
              </w:rPr>
              <w:t>Отдел по вопросам малочисленных народов Севера, природопользованию, сельскому хозяйству и экологии администрации Березовского района</w:t>
            </w:r>
          </w:p>
        </w:tc>
      </w:tr>
      <w:tr w:rsidR="001B04CF" w14:paraId="4E5B28A2" w14:textId="77777777" w:rsidTr="00520937">
        <w:trPr>
          <w:trHeight w:val="1443"/>
        </w:trPr>
        <w:tc>
          <w:tcPr>
            <w:tcW w:w="866" w:type="dxa"/>
          </w:tcPr>
          <w:p w14:paraId="60729A9A" w14:textId="66F3B231"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3.2.3</w:t>
            </w:r>
          </w:p>
        </w:tc>
        <w:tc>
          <w:tcPr>
            <w:tcW w:w="3371" w:type="dxa"/>
          </w:tcPr>
          <w:p w14:paraId="27A1FE95" w14:textId="2E07E4A0"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 xml:space="preserve">Предоставление финансовой помощи хозяйствующим субъектам, осуществляющим лесозаготовку и производство пиломатериалов </w:t>
            </w:r>
          </w:p>
        </w:tc>
        <w:tc>
          <w:tcPr>
            <w:tcW w:w="2976" w:type="dxa"/>
          </w:tcPr>
          <w:p w14:paraId="0CB05E8B" w14:textId="7FDA88B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Предоставлены субсидии в форме компенсации на приобретение оборудования для лесозаготовки и переработки леса</w:t>
            </w:r>
          </w:p>
        </w:tc>
        <w:tc>
          <w:tcPr>
            <w:tcW w:w="2552" w:type="dxa"/>
          </w:tcPr>
          <w:p w14:paraId="7DBBD654" w14:textId="779F70B5"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6527A7C0" w14:textId="2A1A4C7A"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Бюджет муниципального образования</w:t>
            </w:r>
          </w:p>
        </w:tc>
        <w:tc>
          <w:tcPr>
            <w:tcW w:w="1701" w:type="dxa"/>
          </w:tcPr>
          <w:p w14:paraId="3D5B65DD" w14:textId="4DF4B6D1"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2024-2036</w:t>
            </w:r>
          </w:p>
        </w:tc>
        <w:tc>
          <w:tcPr>
            <w:tcW w:w="2551" w:type="dxa"/>
          </w:tcPr>
          <w:p w14:paraId="765FA573" w14:textId="4016493E"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 xml:space="preserve">Комитет по экономической политики администрации Березовского района </w:t>
            </w:r>
          </w:p>
        </w:tc>
      </w:tr>
      <w:tr w:rsidR="001B04CF" w14:paraId="7524D139" w14:textId="77777777" w:rsidTr="00520937">
        <w:tc>
          <w:tcPr>
            <w:tcW w:w="866" w:type="dxa"/>
          </w:tcPr>
          <w:p w14:paraId="04F78FFD" w14:textId="320496C8"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3.2.4</w:t>
            </w:r>
          </w:p>
        </w:tc>
        <w:tc>
          <w:tcPr>
            <w:tcW w:w="3371" w:type="dxa"/>
          </w:tcPr>
          <w:p w14:paraId="285B9F26" w14:textId="7519468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 xml:space="preserve">Строительство пункта лесозаготовок с цехами по производству пиломатериалов в п. Ванзетур, с. Саранпуль, д. Сартынья и с. Няксимволь </w:t>
            </w:r>
          </w:p>
        </w:tc>
        <w:tc>
          <w:tcPr>
            <w:tcW w:w="2976" w:type="dxa"/>
          </w:tcPr>
          <w:p w14:paraId="5DF53E28" w14:textId="65B39B02"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Пункты лесозаготовок с цехами по производству пиломатериалов введены в эксплуатацию</w:t>
            </w:r>
          </w:p>
        </w:tc>
        <w:tc>
          <w:tcPr>
            <w:tcW w:w="2552" w:type="dxa"/>
          </w:tcPr>
          <w:p w14:paraId="0A6470EB" w14:textId="1EE1BFE4"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364E8035" w14:textId="5DD316C9"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Бюджет муниципального образования</w:t>
            </w:r>
            <w:r w:rsidR="00351780">
              <w:rPr>
                <w:rFonts w:ascii="Times New Roman" w:hAnsi="Times New Roman"/>
                <w:sz w:val="20"/>
                <w:szCs w:val="20"/>
              </w:rPr>
              <w:t>;</w:t>
            </w:r>
          </w:p>
          <w:p w14:paraId="245E7E11" w14:textId="1D78A533"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частных инвесторов</w:t>
            </w:r>
          </w:p>
        </w:tc>
        <w:tc>
          <w:tcPr>
            <w:tcW w:w="1701" w:type="dxa"/>
          </w:tcPr>
          <w:p w14:paraId="58171D7A" w14:textId="38664C4D"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2030- 2036</w:t>
            </w:r>
          </w:p>
        </w:tc>
        <w:tc>
          <w:tcPr>
            <w:tcW w:w="2551" w:type="dxa"/>
          </w:tcPr>
          <w:p w14:paraId="4789F758" w14:textId="7777777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Комитет по экономической политике администрации Березовского района;</w:t>
            </w:r>
          </w:p>
          <w:p w14:paraId="12E2CEDA" w14:textId="7777777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сельскому хозяйству и экологии администрации Березовского района</w:t>
            </w:r>
          </w:p>
          <w:p w14:paraId="09D2C038" w14:textId="71115C33" w:rsidR="001B04CF" w:rsidRPr="001B04CF" w:rsidRDefault="001B04CF" w:rsidP="001B04CF">
            <w:pPr>
              <w:pStyle w:val="afff2"/>
              <w:spacing w:after="0" w:line="240" w:lineRule="auto"/>
              <w:ind w:left="0"/>
              <w:rPr>
                <w:rFonts w:ascii="Times New Roman" w:hAnsi="Times New Roman"/>
                <w:sz w:val="20"/>
                <w:szCs w:val="20"/>
              </w:rPr>
            </w:pPr>
          </w:p>
        </w:tc>
      </w:tr>
    </w:tbl>
    <w:p w14:paraId="7D716940" w14:textId="77777777" w:rsidR="00D24DCA" w:rsidRDefault="00D24DCA"/>
    <w:p w14:paraId="244FB666" w14:textId="77777777" w:rsidR="00D24DCA" w:rsidRDefault="00D24DCA"/>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D24DCA" w14:paraId="7B7C57B2" w14:textId="77777777" w:rsidTr="001B04CF">
        <w:tc>
          <w:tcPr>
            <w:tcW w:w="866" w:type="dxa"/>
          </w:tcPr>
          <w:p w14:paraId="25F0F8DA" w14:textId="0AA76EC3" w:rsidR="00D24DCA" w:rsidRDefault="00D24DCA" w:rsidP="00F233F6">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tcPr>
          <w:p w14:paraId="2887789F" w14:textId="5450D640" w:rsidR="00D24DCA" w:rsidRDefault="00D24DCA" w:rsidP="00F233F6">
            <w:pPr>
              <w:tabs>
                <w:tab w:val="left" w:pos="851"/>
              </w:tabs>
              <w:jc w:val="center"/>
              <w:rPr>
                <w:sz w:val="20"/>
                <w:szCs w:val="20"/>
              </w:rPr>
            </w:pPr>
            <w:r w:rsidRPr="00E01EBF">
              <w:rPr>
                <w:b/>
                <w:bCs/>
                <w:sz w:val="20"/>
                <w:szCs w:val="20"/>
              </w:rPr>
              <w:t>Наименование мероприятия</w:t>
            </w:r>
          </w:p>
        </w:tc>
        <w:tc>
          <w:tcPr>
            <w:tcW w:w="2976" w:type="dxa"/>
          </w:tcPr>
          <w:p w14:paraId="702B32CB" w14:textId="3C3843EB" w:rsidR="00D24DCA" w:rsidRDefault="00D24DCA" w:rsidP="00F233F6">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tcPr>
          <w:p w14:paraId="44487714" w14:textId="55927313" w:rsidR="00D24DCA" w:rsidRDefault="00D24DCA" w:rsidP="00F233F6">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tcPr>
          <w:p w14:paraId="2B0D124F" w14:textId="6E557E89" w:rsidR="00D24DCA" w:rsidRDefault="00D24DCA" w:rsidP="00F233F6">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tcPr>
          <w:p w14:paraId="2F842496" w14:textId="60E4376B" w:rsidR="00D24DCA" w:rsidRDefault="00D24DCA" w:rsidP="00F233F6">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D24DCA" w14:paraId="67C48F07" w14:textId="77777777" w:rsidTr="001B04CF">
        <w:tc>
          <w:tcPr>
            <w:tcW w:w="14017" w:type="dxa"/>
            <w:gridSpan w:val="6"/>
          </w:tcPr>
          <w:p w14:paraId="17064CFF" w14:textId="162A849B" w:rsidR="00D24DCA" w:rsidRPr="00B161E8" w:rsidRDefault="00D24DCA" w:rsidP="00D24DCA">
            <w:pPr>
              <w:pStyle w:val="afff2"/>
              <w:spacing w:after="0" w:line="240" w:lineRule="auto"/>
              <w:ind w:left="0"/>
              <w:rPr>
                <w:rFonts w:ascii="Times New Roman" w:hAnsi="Times New Roman"/>
                <w:sz w:val="20"/>
                <w:szCs w:val="20"/>
              </w:rPr>
            </w:pPr>
            <w:r w:rsidRPr="00B161E8">
              <w:rPr>
                <w:rFonts w:ascii="Times New Roman" w:hAnsi="Times New Roman"/>
                <w:i/>
                <w:iCs/>
                <w:sz w:val="20"/>
                <w:szCs w:val="20"/>
              </w:rPr>
              <w:t>СЗ 3.3 – Развитие АПК глубокой переработки сельскохозяйственной продукции</w:t>
            </w:r>
          </w:p>
        </w:tc>
      </w:tr>
      <w:tr w:rsidR="001B04CF" w14:paraId="501C1DAC" w14:textId="77777777" w:rsidTr="001B04CF">
        <w:tc>
          <w:tcPr>
            <w:tcW w:w="866" w:type="dxa"/>
          </w:tcPr>
          <w:p w14:paraId="2AF066B0" w14:textId="4543E7BB" w:rsidR="001B04CF" w:rsidRPr="001B04CF" w:rsidRDefault="001B04CF" w:rsidP="00F233F6">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3.3.1</w:t>
            </w:r>
          </w:p>
        </w:tc>
        <w:tc>
          <w:tcPr>
            <w:tcW w:w="3371" w:type="dxa"/>
          </w:tcPr>
          <w:p w14:paraId="591DCCCB" w14:textId="77777777" w:rsidR="001B04CF" w:rsidRPr="001B04CF" w:rsidRDefault="001B04CF" w:rsidP="001B04CF">
            <w:pPr>
              <w:rPr>
                <w:sz w:val="20"/>
                <w:szCs w:val="20"/>
              </w:rPr>
            </w:pPr>
            <w:r w:rsidRPr="001B04CF">
              <w:rPr>
                <w:sz w:val="20"/>
                <w:szCs w:val="20"/>
              </w:rPr>
              <w:t xml:space="preserve">Содействие развитию сельского хозяйства. </w:t>
            </w:r>
          </w:p>
          <w:p w14:paraId="67467C1C" w14:textId="77777777" w:rsidR="001B04CF" w:rsidRPr="001B04CF" w:rsidRDefault="001B04CF" w:rsidP="001B04CF">
            <w:pPr>
              <w:pStyle w:val="afff2"/>
              <w:spacing w:after="0" w:line="240" w:lineRule="auto"/>
              <w:ind w:left="0"/>
              <w:rPr>
                <w:rFonts w:ascii="Times New Roman" w:hAnsi="Times New Roman"/>
                <w:color w:val="000000"/>
                <w:sz w:val="20"/>
                <w:szCs w:val="20"/>
              </w:rPr>
            </w:pPr>
            <w:r w:rsidRPr="001B04CF">
              <w:rPr>
                <w:rFonts w:ascii="Times New Roman" w:hAnsi="Times New Roman"/>
                <w:color w:val="000000"/>
                <w:sz w:val="20"/>
                <w:szCs w:val="20"/>
              </w:rPr>
              <w:t>Предоставление государственной поддержки (субсидирование)</w:t>
            </w:r>
          </w:p>
          <w:p w14:paraId="63A04839" w14:textId="16141B63"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color w:val="000000"/>
                <w:sz w:val="20"/>
                <w:szCs w:val="20"/>
              </w:rPr>
              <w:t>сельскохозяйственным товаропроизводителям Березовского района (</w:t>
            </w:r>
            <w:r w:rsidRPr="001B04CF">
              <w:rPr>
                <w:rFonts w:ascii="Times New Roman" w:hAnsi="Times New Roman"/>
                <w:sz w:val="20"/>
                <w:szCs w:val="20"/>
              </w:rPr>
              <w:t>за произведенную продукцию растениеводства в открытом и защищенном грунте, на содержание маточного поголовья сельскохозяйственных животных, на возмещение затрат на развитие материально – технической базы)</w:t>
            </w:r>
          </w:p>
        </w:tc>
        <w:tc>
          <w:tcPr>
            <w:tcW w:w="2976" w:type="dxa"/>
          </w:tcPr>
          <w:p w14:paraId="16FFAE31" w14:textId="1C6B56F2"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Сохранение производства и выпуска сельскохозяйственной продукции в условиях Крайнего Севера</w:t>
            </w:r>
          </w:p>
        </w:tc>
        <w:tc>
          <w:tcPr>
            <w:tcW w:w="2552" w:type="dxa"/>
          </w:tcPr>
          <w:p w14:paraId="5CF33B4F" w14:textId="49E9E12F"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69CA4E76" w14:textId="7A3724C8"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 xml:space="preserve">Бюджет муниципального образования </w:t>
            </w:r>
          </w:p>
        </w:tc>
        <w:tc>
          <w:tcPr>
            <w:tcW w:w="1701" w:type="dxa"/>
          </w:tcPr>
          <w:p w14:paraId="1130FBB5" w14:textId="308AF9C1"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Ежегодно</w:t>
            </w:r>
          </w:p>
        </w:tc>
        <w:tc>
          <w:tcPr>
            <w:tcW w:w="2551" w:type="dxa"/>
          </w:tcPr>
          <w:p w14:paraId="5E9C2692" w14:textId="787BFA1E"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r w:rsidR="00351780">
              <w:rPr>
                <w:rFonts w:ascii="Times New Roman" w:hAnsi="Times New Roman"/>
                <w:sz w:val="20"/>
                <w:szCs w:val="20"/>
              </w:rPr>
              <w:t>;</w:t>
            </w:r>
          </w:p>
          <w:p w14:paraId="1F350561" w14:textId="2780977E"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Комитет по экономической политике администрации Березовского района</w:t>
            </w:r>
          </w:p>
        </w:tc>
      </w:tr>
      <w:tr w:rsidR="001B04CF" w14:paraId="65F1201E" w14:textId="77777777" w:rsidTr="001B04CF">
        <w:tc>
          <w:tcPr>
            <w:tcW w:w="866" w:type="dxa"/>
          </w:tcPr>
          <w:p w14:paraId="04D42DD4" w14:textId="0B407832" w:rsidR="001B04CF" w:rsidRPr="001B04CF" w:rsidRDefault="001B04CF" w:rsidP="00F233F6">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3.3.2</w:t>
            </w:r>
          </w:p>
        </w:tc>
        <w:tc>
          <w:tcPr>
            <w:tcW w:w="3371" w:type="dxa"/>
          </w:tcPr>
          <w:p w14:paraId="5AEED11E" w14:textId="434FCB3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Содействие предприятиям, осуществляющим производство сельскохозяйственной продукции, в участии в выставочно – ярмарочных мероприятиях различных уровней (местном, региональном, федеральном)</w:t>
            </w:r>
          </w:p>
        </w:tc>
        <w:tc>
          <w:tcPr>
            <w:tcW w:w="2976" w:type="dxa"/>
          </w:tcPr>
          <w:p w14:paraId="16D94118" w14:textId="6733C788"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Участие производителей в выставочно – ярмарочных мероприятиях</w:t>
            </w:r>
          </w:p>
        </w:tc>
        <w:tc>
          <w:tcPr>
            <w:tcW w:w="2552" w:type="dxa"/>
          </w:tcPr>
          <w:p w14:paraId="487AA258" w14:textId="7777777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В рамках финансирования</w:t>
            </w:r>
          </w:p>
          <w:p w14:paraId="27A2FD5A" w14:textId="23B2E010"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текущей деятельности</w:t>
            </w:r>
          </w:p>
        </w:tc>
        <w:tc>
          <w:tcPr>
            <w:tcW w:w="1701" w:type="dxa"/>
          </w:tcPr>
          <w:p w14:paraId="32DE320C" w14:textId="5F674314" w:rsidR="001B04CF" w:rsidRPr="001B04CF" w:rsidRDefault="001B04CF" w:rsidP="001B04CF">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1B04CF">
              <w:rPr>
                <w:rFonts w:ascii="Times New Roman" w:hAnsi="Times New Roman"/>
                <w:sz w:val="20"/>
                <w:szCs w:val="20"/>
              </w:rPr>
              <w:t>жегодно</w:t>
            </w:r>
          </w:p>
        </w:tc>
        <w:tc>
          <w:tcPr>
            <w:tcW w:w="2551" w:type="dxa"/>
          </w:tcPr>
          <w:p w14:paraId="1132D3B9" w14:textId="68298EDE"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r w:rsidR="001B04CF" w14:paraId="62F3AF2F" w14:textId="77777777" w:rsidTr="001B04CF">
        <w:tc>
          <w:tcPr>
            <w:tcW w:w="866" w:type="dxa"/>
          </w:tcPr>
          <w:p w14:paraId="7EAAC239" w14:textId="1D5ABC82" w:rsidR="001B04CF" w:rsidRPr="001B04CF" w:rsidRDefault="001B04CF" w:rsidP="00F233F6">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3.3.3</w:t>
            </w:r>
          </w:p>
        </w:tc>
        <w:tc>
          <w:tcPr>
            <w:tcW w:w="3371" w:type="dxa"/>
          </w:tcPr>
          <w:p w14:paraId="77E9EF37" w14:textId="3CFE833F"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Модернизация убойного пункта оленей, реализация проекта для организации современного цеха по мясопереработке в с. Саранпауль</w:t>
            </w:r>
          </w:p>
        </w:tc>
        <w:tc>
          <w:tcPr>
            <w:tcW w:w="2976" w:type="dxa"/>
          </w:tcPr>
          <w:p w14:paraId="648B05CB" w14:textId="0AFDCE53"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Выполнена модернизация убойного пункта, организован пункт по переработке мяса оленя и производству мясных изделий</w:t>
            </w:r>
          </w:p>
        </w:tc>
        <w:tc>
          <w:tcPr>
            <w:tcW w:w="2552" w:type="dxa"/>
          </w:tcPr>
          <w:p w14:paraId="45E0EFBD" w14:textId="2C8EADE4"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446A1D7B" w14:textId="6159F83B"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частного инвестора</w:t>
            </w:r>
          </w:p>
        </w:tc>
        <w:tc>
          <w:tcPr>
            <w:tcW w:w="1701" w:type="dxa"/>
          </w:tcPr>
          <w:p w14:paraId="35F9BE44" w14:textId="5394CFB7"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2025-2027</w:t>
            </w:r>
          </w:p>
        </w:tc>
        <w:tc>
          <w:tcPr>
            <w:tcW w:w="2551" w:type="dxa"/>
          </w:tcPr>
          <w:p w14:paraId="49051497" w14:textId="0EF188FC"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r w:rsidR="001B04CF" w14:paraId="1012AFD1" w14:textId="77777777" w:rsidTr="001B04CF">
        <w:tc>
          <w:tcPr>
            <w:tcW w:w="866" w:type="dxa"/>
          </w:tcPr>
          <w:p w14:paraId="2CC09641" w14:textId="6320D56E" w:rsidR="001B04CF" w:rsidRPr="001B04CF" w:rsidRDefault="001B04CF" w:rsidP="00F233F6">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3.3.4</w:t>
            </w:r>
          </w:p>
        </w:tc>
        <w:tc>
          <w:tcPr>
            <w:tcW w:w="3371" w:type="dxa"/>
          </w:tcPr>
          <w:p w14:paraId="735111B4" w14:textId="7DA8CB6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Организация приемного пункта в с. Саранпауль (дикоросы, рыба)</w:t>
            </w:r>
          </w:p>
        </w:tc>
        <w:tc>
          <w:tcPr>
            <w:tcW w:w="2976" w:type="dxa"/>
          </w:tcPr>
          <w:p w14:paraId="08211B48" w14:textId="4F902494"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Открыт приемный пункт</w:t>
            </w:r>
          </w:p>
        </w:tc>
        <w:tc>
          <w:tcPr>
            <w:tcW w:w="2552" w:type="dxa"/>
          </w:tcPr>
          <w:p w14:paraId="67D82CD6" w14:textId="58C2EF9D"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79205A6A" w14:textId="6B3CFD3C"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частного инвестора</w:t>
            </w:r>
          </w:p>
        </w:tc>
        <w:tc>
          <w:tcPr>
            <w:tcW w:w="1701" w:type="dxa"/>
          </w:tcPr>
          <w:p w14:paraId="69399CBA" w14:textId="1DCBCB6E" w:rsidR="001B04CF" w:rsidRPr="001B04CF" w:rsidRDefault="001B04CF" w:rsidP="001B04CF">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2025 - 2027</w:t>
            </w:r>
          </w:p>
        </w:tc>
        <w:tc>
          <w:tcPr>
            <w:tcW w:w="2551" w:type="dxa"/>
          </w:tcPr>
          <w:p w14:paraId="623E6E19" w14:textId="2E47EC57" w:rsidR="001B04CF" w:rsidRPr="001B04CF" w:rsidRDefault="001B04CF" w:rsidP="001B04CF">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bl>
    <w:p w14:paraId="24397F9F" w14:textId="77777777" w:rsidR="00F233F6" w:rsidRDefault="00F233F6"/>
    <w:p w14:paraId="0D76FC58" w14:textId="77777777" w:rsidR="00F233F6" w:rsidRDefault="00F233F6"/>
    <w:p w14:paraId="3CFC5411" w14:textId="77777777" w:rsidR="00F233F6" w:rsidRDefault="00F233F6"/>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F233F6" w14:paraId="35880B4E" w14:textId="77777777" w:rsidTr="001B04CF">
        <w:tc>
          <w:tcPr>
            <w:tcW w:w="866" w:type="dxa"/>
          </w:tcPr>
          <w:p w14:paraId="6A3D8F07" w14:textId="2459F93B"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lastRenderedPageBreak/>
              <w:t>№ п/п</w:t>
            </w:r>
          </w:p>
        </w:tc>
        <w:tc>
          <w:tcPr>
            <w:tcW w:w="3371" w:type="dxa"/>
          </w:tcPr>
          <w:p w14:paraId="56A501C4" w14:textId="2ABB229A"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Наименование мероприятия</w:t>
            </w:r>
          </w:p>
        </w:tc>
        <w:tc>
          <w:tcPr>
            <w:tcW w:w="2976" w:type="dxa"/>
          </w:tcPr>
          <w:p w14:paraId="1341B092" w14:textId="682B4370"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Ожидаемые результаты</w:t>
            </w:r>
          </w:p>
        </w:tc>
        <w:tc>
          <w:tcPr>
            <w:tcW w:w="2552" w:type="dxa"/>
          </w:tcPr>
          <w:p w14:paraId="5A1F87E3" w14:textId="5EC70331"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Источники финансового обеспечения</w:t>
            </w:r>
          </w:p>
        </w:tc>
        <w:tc>
          <w:tcPr>
            <w:tcW w:w="1701" w:type="dxa"/>
          </w:tcPr>
          <w:p w14:paraId="06ACE7CF" w14:textId="13D25109"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Срок исполнения</w:t>
            </w:r>
          </w:p>
        </w:tc>
        <w:tc>
          <w:tcPr>
            <w:tcW w:w="2551" w:type="dxa"/>
          </w:tcPr>
          <w:p w14:paraId="3245A998" w14:textId="067B7EC5"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Ответственный исполнитель</w:t>
            </w:r>
          </w:p>
        </w:tc>
      </w:tr>
      <w:tr w:rsidR="00F233F6" w14:paraId="6F12E900" w14:textId="77777777" w:rsidTr="001B04CF">
        <w:tc>
          <w:tcPr>
            <w:tcW w:w="866" w:type="dxa"/>
          </w:tcPr>
          <w:p w14:paraId="3BE30ADA" w14:textId="0776C39F" w:rsidR="00F233F6" w:rsidRPr="00B161E8" w:rsidRDefault="00F233F6" w:rsidP="00F233F6">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3.3.5</w:t>
            </w:r>
          </w:p>
        </w:tc>
        <w:tc>
          <w:tcPr>
            <w:tcW w:w="3371" w:type="dxa"/>
          </w:tcPr>
          <w:p w14:paraId="10241E7F" w14:textId="73FE438E" w:rsidR="00F233F6" w:rsidRPr="00B161E8" w:rsidRDefault="00F233F6" w:rsidP="00F233F6">
            <w:pPr>
              <w:pStyle w:val="afff2"/>
              <w:spacing w:after="0" w:line="240" w:lineRule="auto"/>
              <w:ind w:left="0"/>
              <w:rPr>
                <w:rFonts w:ascii="Times New Roman" w:hAnsi="Times New Roman"/>
                <w:sz w:val="20"/>
                <w:szCs w:val="20"/>
              </w:rPr>
            </w:pPr>
            <w:r w:rsidRPr="001B04CF">
              <w:rPr>
                <w:rFonts w:ascii="Times New Roman" w:hAnsi="Times New Roman"/>
                <w:sz w:val="20"/>
                <w:szCs w:val="20"/>
              </w:rPr>
              <w:t>Брендирование продукции оленеводства знаком «Органики»</w:t>
            </w:r>
          </w:p>
        </w:tc>
        <w:tc>
          <w:tcPr>
            <w:tcW w:w="2976" w:type="dxa"/>
          </w:tcPr>
          <w:p w14:paraId="54B2A4AF" w14:textId="7C729019" w:rsidR="00F233F6" w:rsidRPr="00B161E8" w:rsidRDefault="00F233F6" w:rsidP="00F233F6">
            <w:pPr>
              <w:pStyle w:val="afff2"/>
              <w:spacing w:after="0" w:line="240" w:lineRule="auto"/>
              <w:ind w:left="0"/>
              <w:rPr>
                <w:rFonts w:ascii="Times New Roman" w:hAnsi="Times New Roman"/>
                <w:sz w:val="20"/>
                <w:szCs w:val="20"/>
              </w:rPr>
            </w:pPr>
            <w:r w:rsidRPr="001B04CF">
              <w:rPr>
                <w:rFonts w:ascii="Times New Roman" w:hAnsi="Times New Roman"/>
                <w:sz w:val="20"/>
                <w:szCs w:val="20"/>
              </w:rPr>
              <w:t>Выданный сертификат</w:t>
            </w:r>
          </w:p>
        </w:tc>
        <w:tc>
          <w:tcPr>
            <w:tcW w:w="2552" w:type="dxa"/>
          </w:tcPr>
          <w:p w14:paraId="6464B067" w14:textId="520F167A" w:rsidR="00F233F6" w:rsidRPr="00B161E8" w:rsidRDefault="00F233F6" w:rsidP="00F233F6">
            <w:pPr>
              <w:pStyle w:val="afff2"/>
              <w:spacing w:after="0" w:line="240" w:lineRule="auto"/>
              <w:ind w:left="0"/>
              <w:rPr>
                <w:rFonts w:ascii="Times New Roman" w:hAnsi="Times New Roman"/>
                <w:sz w:val="20"/>
                <w:szCs w:val="20"/>
              </w:rPr>
            </w:pPr>
            <w:r w:rsidRPr="001B04CF">
              <w:rPr>
                <w:rFonts w:ascii="Times New Roman" w:hAnsi="Times New Roman"/>
                <w:sz w:val="20"/>
                <w:szCs w:val="20"/>
              </w:rPr>
              <w:t>Средства частных инвесторов</w:t>
            </w:r>
          </w:p>
        </w:tc>
        <w:tc>
          <w:tcPr>
            <w:tcW w:w="1701" w:type="dxa"/>
          </w:tcPr>
          <w:p w14:paraId="05D04FAA" w14:textId="27DE28DA" w:rsidR="00F233F6" w:rsidRPr="00B161E8" w:rsidRDefault="00F233F6" w:rsidP="00F233F6">
            <w:pPr>
              <w:pStyle w:val="afff2"/>
              <w:spacing w:after="0" w:line="240" w:lineRule="auto"/>
              <w:ind w:left="0"/>
              <w:jc w:val="center"/>
              <w:rPr>
                <w:rFonts w:ascii="Times New Roman" w:hAnsi="Times New Roman"/>
                <w:sz w:val="20"/>
                <w:szCs w:val="20"/>
              </w:rPr>
            </w:pPr>
            <w:r w:rsidRPr="001B04CF">
              <w:rPr>
                <w:rFonts w:ascii="Times New Roman" w:hAnsi="Times New Roman"/>
                <w:sz w:val="20"/>
                <w:szCs w:val="20"/>
              </w:rPr>
              <w:t>2024 - 2025</w:t>
            </w:r>
          </w:p>
        </w:tc>
        <w:tc>
          <w:tcPr>
            <w:tcW w:w="2551" w:type="dxa"/>
          </w:tcPr>
          <w:p w14:paraId="10D20791" w14:textId="77777777" w:rsidR="00F233F6" w:rsidRPr="001B04CF" w:rsidRDefault="00F233F6" w:rsidP="00F233F6">
            <w:pPr>
              <w:pStyle w:val="afff2"/>
              <w:spacing w:after="0" w:line="240" w:lineRule="auto"/>
              <w:ind w:left="0"/>
              <w:rPr>
                <w:rFonts w:ascii="Times New Roman" w:hAnsi="Times New Roman"/>
                <w:sz w:val="20"/>
                <w:szCs w:val="20"/>
              </w:rPr>
            </w:pPr>
            <w:r w:rsidRPr="001B04CF">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p w14:paraId="238CE3FB" w14:textId="64790D61" w:rsidR="00F233F6" w:rsidRPr="00B161E8" w:rsidRDefault="00F233F6" w:rsidP="00F233F6">
            <w:pPr>
              <w:pStyle w:val="afff2"/>
              <w:spacing w:after="0" w:line="240" w:lineRule="auto"/>
              <w:ind w:left="0"/>
              <w:rPr>
                <w:rFonts w:ascii="Times New Roman" w:hAnsi="Times New Roman"/>
                <w:sz w:val="20"/>
                <w:szCs w:val="20"/>
              </w:rPr>
            </w:pPr>
            <w:r w:rsidRPr="001B04CF">
              <w:rPr>
                <w:rFonts w:ascii="Times New Roman" w:hAnsi="Times New Roman"/>
                <w:sz w:val="20"/>
                <w:szCs w:val="20"/>
              </w:rPr>
              <w:t>Департамент промышленности Ханты-Мансийского автономного округа – Югры (по согласованию)</w:t>
            </w:r>
          </w:p>
        </w:tc>
      </w:tr>
      <w:tr w:rsidR="00F233F6" w14:paraId="02E0EF58" w14:textId="77777777" w:rsidTr="00F233F6">
        <w:trPr>
          <w:trHeight w:val="229"/>
        </w:trPr>
        <w:tc>
          <w:tcPr>
            <w:tcW w:w="14017" w:type="dxa"/>
            <w:gridSpan w:val="6"/>
          </w:tcPr>
          <w:p w14:paraId="5159F38B" w14:textId="522D4630" w:rsidR="00F233F6" w:rsidRPr="00B161E8" w:rsidRDefault="00F233F6" w:rsidP="00F233F6">
            <w:pPr>
              <w:pStyle w:val="afff2"/>
              <w:spacing w:after="0" w:line="240" w:lineRule="auto"/>
              <w:ind w:left="0"/>
              <w:rPr>
                <w:rFonts w:ascii="Times New Roman" w:hAnsi="Times New Roman"/>
                <w:sz w:val="20"/>
                <w:szCs w:val="20"/>
              </w:rPr>
            </w:pPr>
            <w:r w:rsidRPr="00227AAA">
              <w:rPr>
                <w:rFonts w:ascii="Times New Roman" w:hAnsi="Times New Roman"/>
                <w:i/>
                <w:iCs/>
                <w:sz w:val="20"/>
                <w:szCs w:val="20"/>
              </w:rPr>
              <w:t>СЗ 3.4 – Развитие рыбохозяйственного комплекса</w:t>
            </w:r>
          </w:p>
        </w:tc>
      </w:tr>
      <w:tr w:rsidR="00F233F6" w14:paraId="49535797" w14:textId="77777777" w:rsidTr="001B04CF">
        <w:tc>
          <w:tcPr>
            <w:tcW w:w="866" w:type="dxa"/>
          </w:tcPr>
          <w:p w14:paraId="5CD81E86" w14:textId="52E9F67E"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3.4.1</w:t>
            </w:r>
          </w:p>
        </w:tc>
        <w:tc>
          <w:tcPr>
            <w:tcW w:w="3371" w:type="dxa"/>
          </w:tcPr>
          <w:p w14:paraId="6A17CF59" w14:textId="74A219FC"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Содействие предприятиям, осуществляющим добычу и переработку рыбы, в участии в выставочно – ярмарочных мероприятиях различных уровней (местном, региональном, федеральном)</w:t>
            </w:r>
          </w:p>
        </w:tc>
        <w:tc>
          <w:tcPr>
            <w:tcW w:w="2976" w:type="dxa"/>
          </w:tcPr>
          <w:p w14:paraId="2E7A6CEA" w14:textId="09CBCD10"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Не менее 1 производителей участвуют в выставочно – ярмарочных мероприятиях</w:t>
            </w:r>
          </w:p>
        </w:tc>
        <w:tc>
          <w:tcPr>
            <w:tcW w:w="2552" w:type="dxa"/>
          </w:tcPr>
          <w:p w14:paraId="29B10FD8" w14:textId="6A86A3AB"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В рамках финансирования текущей деятельности</w:t>
            </w:r>
          </w:p>
        </w:tc>
        <w:tc>
          <w:tcPr>
            <w:tcW w:w="1701" w:type="dxa"/>
          </w:tcPr>
          <w:p w14:paraId="08B9AC36" w14:textId="6B27F57E" w:rsidR="00F233F6" w:rsidRPr="00F233F6" w:rsidRDefault="00F233F6" w:rsidP="00F233F6">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F233F6">
              <w:rPr>
                <w:rFonts w:ascii="Times New Roman" w:hAnsi="Times New Roman"/>
                <w:sz w:val="20"/>
                <w:szCs w:val="20"/>
              </w:rPr>
              <w:t>жегодно</w:t>
            </w:r>
          </w:p>
        </w:tc>
        <w:tc>
          <w:tcPr>
            <w:tcW w:w="2551" w:type="dxa"/>
          </w:tcPr>
          <w:p w14:paraId="561045D1" w14:textId="5A84019C"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r w:rsidR="00F233F6" w14:paraId="622B816A" w14:textId="77777777" w:rsidTr="001B04CF">
        <w:tc>
          <w:tcPr>
            <w:tcW w:w="866" w:type="dxa"/>
          </w:tcPr>
          <w:p w14:paraId="0AB083BB" w14:textId="153E961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3.4.2</w:t>
            </w:r>
          </w:p>
        </w:tc>
        <w:tc>
          <w:tcPr>
            <w:tcW w:w="3371" w:type="dxa"/>
          </w:tcPr>
          <w:p w14:paraId="30BA567B" w14:textId="1D10B0B9"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Размещение на официальном сайте района информации о рыболовных участках, о заключении договоров пользования водными биологическими ресурсами, общий допустимый улов которых не устанавливается</w:t>
            </w:r>
          </w:p>
        </w:tc>
        <w:tc>
          <w:tcPr>
            <w:tcW w:w="2976" w:type="dxa"/>
          </w:tcPr>
          <w:p w14:paraId="77947357" w14:textId="24585DCF"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Информация о рыболовных участках, о заключении договоров пользования водными биологическими ресурсами, общий допустимый улов которых не устанавливается размещена</w:t>
            </w:r>
          </w:p>
        </w:tc>
        <w:tc>
          <w:tcPr>
            <w:tcW w:w="2552" w:type="dxa"/>
          </w:tcPr>
          <w:p w14:paraId="1519B576" w14:textId="6D13954E"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В рамках финансирования текущей деятельности</w:t>
            </w:r>
          </w:p>
        </w:tc>
        <w:tc>
          <w:tcPr>
            <w:tcW w:w="1701" w:type="dxa"/>
          </w:tcPr>
          <w:p w14:paraId="1653363A" w14:textId="1CDAF4AD" w:rsidR="00F233F6" w:rsidRPr="00F233F6" w:rsidRDefault="00F233F6" w:rsidP="00F233F6">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F233F6">
              <w:rPr>
                <w:rFonts w:ascii="Times New Roman" w:hAnsi="Times New Roman"/>
                <w:sz w:val="20"/>
                <w:szCs w:val="20"/>
              </w:rPr>
              <w:t>жегодно</w:t>
            </w:r>
          </w:p>
        </w:tc>
        <w:tc>
          <w:tcPr>
            <w:tcW w:w="2551" w:type="dxa"/>
          </w:tcPr>
          <w:p w14:paraId="1154180E" w14:textId="5E05760F"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r w:rsidR="00F233F6" w14:paraId="567B6EFE" w14:textId="77777777" w:rsidTr="001B04CF">
        <w:tc>
          <w:tcPr>
            <w:tcW w:w="866" w:type="dxa"/>
          </w:tcPr>
          <w:p w14:paraId="56AE595B" w14:textId="128F011B"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3.4.3</w:t>
            </w:r>
          </w:p>
        </w:tc>
        <w:tc>
          <w:tcPr>
            <w:tcW w:w="3371" w:type="dxa"/>
          </w:tcPr>
          <w:p w14:paraId="79A6D03F" w14:textId="132A329E"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Оказание содействия для создания новых хозяйств, ориентированных на производство и переработку рыбной продукции</w:t>
            </w:r>
          </w:p>
        </w:tc>
        <w:tc>
          <w:tcPr>
            <w:tcW w:w="2976" w:type="dxa"/>
          </w:tcPr>
          <w:p w14:paraId="0F8FF913" w14:textId="54E487A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Регистрация новых общин</w:t>
            </w:r>
          </w:p>
        </w:tc>
        <w:tc>
          <w:tcPr>
            <w:tcW w:w="2552" w:type="dxa"/>
          </w:tcPr>
          <w:p w14:paraId="5E34EA9B" w14:textId="4905FC94"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21530EDE" w14:textId="2F192D74"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Средства частных инвесторов</w:t>
            </w:r>
          </w:p>
        </w:tc>
        <w:tc>
          <w:tcPr>
            <w:tcW w:w="1701" w:type="dxa"/>
          </w:tcPr>
          <w:p w14:paraId="0A6E20A3" w14:textId="73F17941"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sz w:val="20"/>
                <w:szCs w:val="20"/>
              </w:rPr>
              <w:t>2025 - 2036</w:t>
            </w:r>
          </w:p>
        </w:tc>
        <w:tc>
          <w:tcPr>
            <w:tcW w:w="2551" w:type="dxa"/>
          </w:tcPr>
          <w:p w14:paraId="3DE6B35B" w14:textId="11C5A2B6"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r w:rsidR="00F233F6" w14:paraId="01D8A52A" w14:textId="77777777" w:rsidTr="001B04CF">
        <w:tc>
          <w:tcPr>
            <w:tcW w:w="866" w:type="dxa"/>
          </w:tcPr>
          <w:p w14:paraId="5BF371CE" w14:textId="65FFC96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3.4.4</w:t>
            </w:r>
          </w:p>
        </w:tc>
        <w:tc>
          <w:tcPr>
            <w:tcW w:w="3371" w:type="dxa"/>
          </w:tcPr>
          <w:p w14:paraId="2561C347" w14:textId="20DE517B"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 xml:space="preserve">Предоставление финансовой помощи хозяйствующим субъектам, осуществляющим добычу и переработку рыбы </w:t>
            </w:r>
          </w:p>
        </w:tc>
        <w:tc>
          <w:tcPr>
            <w:tcW w:w="2976" w:type="dxa"/>
          </w:tcPr>
          <w:p w14:paraId="328D53A9" w14:textId="0BE8A61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 xml:space="preserve">Предоставлены субсидии в форме компенсации на приобретение оборудования для переработки рыбы сырца </w:t>
            </w:r>
          </w:p>
        </w:tc>
        <w:tc>
          <w:tcPr>
            <w:tcW w:w="2552" w:type="dxa"/>
          </w:tcPr>
          <w:p w14:paraId="773881FD" w14:textId="4BC9972A"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72CF3E34" w14:textId="4DDFCB9C"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Бюджет муниципального образования</w:t>
            </w:r>
          </w:p>
        </w:tc>
        <w:tc>
          <w:tcPr>
            <w:tcW w:w="1701" w:type="dxa"/>
          </w:tcPr>
          <w:p w14:paraId="1392397E" w14:textId="1D92ED86"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sz w:val="20"/>
                <w:szCs w:val="20"/>
              </w:rPr>
              <w:t>2024-2026</w:t>
            </w:r>
          </w:p>
        </w:tc>
        <w:tc>
          <w:tcPr>
            <w:tcW w:w="2551" w:type="dxa"/>
          </w:tcPr>
          <w:p w14:paraId="6BB46020" w14:textId="28AEFCF5"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 xml:space="preserve">Комитет по экономической политики администрации Березовского района </w:t>
            </w:r>
          </w:p>
        </w:tc>
      </w:tr>
    </w:tbl>
    <w:p w14:paraId="16E94C6B" w14:textId="77777777" w:rsidR="00F233F6" w:rsidRDefault="00F233F6"/>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F233F6" w14:paraId="6A6279CE" w14:textId="77777777" w:rsidTr="001B04CF">
        <w:tc>
          <w:tcPr>
            <w:tcW w:w="866" w:type="dxa"/>
          </w:tcPr>
          <w:p w14:paraId="316393D5" w14:textId="15191291"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lastRenderedPageBreak/>
              <w:t>№ п/п</w:t>
            </w:r>
          </w:p>
        </w:tc>
        <w:tc>
          <w:tcPr>
            <w:tcW w:w="3371" w:type="dxa"/>
          </w:tcPr>
          <w:p w14:paraId="542B1B6F" w14:textId="7DE9F5AD"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Наименование мероприятия</w:t>
            </w:r>
          </w:p>
        </w:tc>
        <w:tc>
          <w:tcPr>
            <w:tcW w:w="2976" w:type="dxa"/>
          </w:tcPr>
          <w:p w14:paraId="14C84EFD" w14:textId="1382E61C"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Ожидаемые результаты</w:t>
            </w:r>
          </w:p>
        </w:tc>
        <w:tc>
          <w:tcPr>
            <w:tcW w:w="2552" w:type="dxa"/>
          </w:tcPr>
          <w:p w14:paraId="638AF555" w14:textId="1FC2882E"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Источники финансового обеспечения</w:t>
            </w:r>
          </w:p>
        </w:tc>
        <w:tc>
          <w:tcPr>
            <w:tcW w:w="1701" w:type="dxa"/>
          </w:tcPr>
          <w:p w14:paraId="64F2AB46" w14:textId="04EF158C"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Срок исполнения</w:t>
            </w:r>
          </w:p>
        </w:tc>
        <w:tc>
          <w:tcPr>
            <w:tcW w:w="2551" w:type="dxa"/>
          </w:tcPr>
          <w:p w14:paraId="4CA17DC3" w14:textId="631A3E40"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Ответственный исполнитель</w:t>
            </w:r>
          </w:p>
        </w:tc>
      </w:tr>
      <w:tr w:rsidR="00F233F6" w14:paraId="7CAC03D1" w14:textId="77777777" w:rsidTr="001B04CF">
        <w:tc>
          <w:tcPr>
            <w:tcW w:w="866" w:type="dxa"/>
          </w:tcPr>
          <w:p w14:paraId="564B18BA" w14:textId="3DCDFC1B"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3.4.5</w:t>
            </w:r>
          </w:p>
        </w:tc>
        <w:tc>
          <w:tcPr>
            <w:tcW w:w="3371" w:type="dxa"/>
          </w:tcPr>
          <w:p w14:paraId="1A006A85" w14:textId="224D655D"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 xml:space="preserve">Оказание содействия в реализации проекта по созданию рыбоводческого комплекса по воспроизводству аквакультуры ценных видов рыб и первичной переработке водных биологических ресурсов на территории гп. Березово </w:t>
            </w:r>
          </w:p>
        </w:tc>
        <w:tc>
          <w:tcPr>
            <w:tcW w:w="2976" w:type="dxa"/>
          </w:tcPr>
          <w:p w14:paraId="1D0326B8" w14:textId="0E365430"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Введен в эксплуатацию рыбоводческий комплекс по воспроизводству аквакультуры ценных видов рыб и первичной переработке водных биологических ресурсов</w:t>
            </w:r>
          </w:p>
        </w:tc>
        <w:tc>
          <w:tcPr>
            <w:tcW w:w="2552" w:type="dxa"/>
          </w:tcPr>
          <w:p w14:paraId="1CF10F60" w14:textId="55488024"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Средства частных инвесторов</w:t>
            </w:r>
          </w:p>
        </w:tc>
        <w:tc>
          <w:tcPr>
            <w:tcW w:w="1701" w:type="dxa"/>
          </w:tcPr>
          <w:p w14:paraId="66E7A7FF" w14:textId="5968C296"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sz w:val="20"/>
                <w:szCs w:val="20"/>
              </w:rPr>
              <w:t>2024 - 2036</w:t>
            </w:r>
          </w:p>
        </w:tc>
        <w:tc>
          <w:tcPr>
            <w:tcW w:w="2551" w:type="dxa"/>
          </w:tcPr>
          <w:p w14:paraId="22FDE8B5" w14:textId="7777777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Отдел по вопросам малочисленных народов Севера, природопользованию, с/х и экологии;</w:t>
            </w:r>
          </w:p>
          <w:p w14:paraId="6024BE79" w14:textId="01D53708"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Комитет по экономической политике администрации Березовского района</w:t>
            </w:r>
          </w:p>
        </w:tc>
      </w:tr>
      <w:tr w:rsidR="00F233F6" w14:paraId="049E38BE" w14:textId="77777777" w:rsidTr="001B04CF">
        <w:tc>
          <w:tcPr>
            <w:tcW w:w="866" w:type="dxa"/>
          </w:tcPr>
          <w:p w14:paraId="0C71B59C" w14:textId="09764D2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3.4.6</w:t>
            </w:r>
          </w:p>
        </w:tc>
        <w:tc>
          <w:tcPr>
            <w:tcW w:w="3371" w:type="dxa"/>
          </w:tcPr>
          <w:p w14:paraId="0150EB41" w14:textId="1A7A73DD"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Оказание содействия в реализации приоритетного проекта «Создание системы по добыче и переработке водных биологических ресурсов на территории западной части Ханты-Мансийского автономного округа – Югры на базе опорного рыбоперерабатывающего предприятия в г. Ханты-Мансийск»</w:t>
            </w:r>
          </w:p>
        </w:tc>
        <w:tc>
          <w:tcPr>
            <w:tcW w:w="2976" w:type="dxa"/>
          </w:tcPr>
          <w:p w14:paraId="66BB9C95" w14:textId="7777777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Создание приемного пункта</w:t>
            </w:r>
          </w:p>
          <w:p w14:paraId="185DDE54" w14:textId="4672DBEA"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в пгт. Березово с цехом для первичной обработки сырья</w:t>
            </w:r>
          </w:p>
        </w:tc>
        <w:tc>
          <w:tcPr>
            <w:tcW w:w="2552" w:type="dxa"/>
          </w:tcPr>
          <w:p w14:paraId="3F6B8D67" w14:textId="6FF9A3B8"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6426FB74" w14:textId="1C1C89C1"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Средства частных инвесторов</w:t>
            </w:r>
          </w:p>
        </w:tc>
        <w:tc>
          <w:tcPr>
            <w:tcW w:w="1701" w:type="dxa"/>
          </w:tcPr>
          <w:p w14:paraId="46898CA9" w14:textId="0DDD62B8" w:rsidR="00F233F6" w:rsidRPr="00F233F6" w:rsidRDefault="00F233F6" w:rsidP="00F233F6">
            <w:pPr>
              <w:pStyle w:val="afff2"/>
              <w:spacing w:after="0" w:line="240" w:lineRule="auto"/>
              <w:ind w:left="0"/>
              <w:jc w:val="center"/>
              <w:rPr>
                <w:rFonts w:ascii="Times New Roman" w:hAnsi="Times New Roman"/>
                <w:sz w:val="20"/>
                <w:szCs w:val="20"/>
              </w:rPr>
            </w:pPr>
            <w:r w:rsidRPr="00F233F6">
              <w:rPr>
                <w:rFonts w:ascii="Times New Roman" w:hAnsi="Times New Roman"/>
                <w:sz w:val="20"/>
                <w:szCs w:val="20"/>
              </w:rPr>
              <w:t>2025-2030</w:t>
            </w:r>
          </w:p>
        </w:tc>
        <w:tc>
          <w:tcPr>
            <w:tcW w:w="2551" w:type="dxa"/>
          </w:tcPr>
          <w:p w14:paraId="0120E9C4" w14:textId="7777777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Комитет по экономической политике администрации Березовского района;</w:t>
            </w:r>
          </w:p>
          <w:p w14:paraId="66B4AB2A" w14:textId="77777777"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p w14:paraId="25E606C3" w14:textId="3C17557B" w:rsidR="00F233F6" w:rsidRPr="00F233F6" w:rsidRDefault="00F233F6" w:rsidP="00F233F6">
            <w:pPr>
              <w:pStyle w:val="afff2"/>
              <w:spacing w:after="0" w:line="240" w:lineRule="auto"/>
              <w:ind w:left="0"/>
              <w:rPr>
                <w:rFonts w:ascii="Times New Roman" w:hAnsi="Times New Roman"/>
                <w:sz w:val="20"/>
                <w:szCs w:val="20"/>
              </w:rPr>
            </w:pPr>
            <w:r w:rsidRPr="00F233F6">
              <w:rPr>
                <w:rFonts w:ascii="Times New Roman" w:hAnsi="Times New Roman"/>
                <w:sz w:val="20"/>
                <w:szCs w:val="20"/>
              </w:rPr>
              <w:t>Департамент промышленности Ханты-Мансийского автономного округа – Югры (по согласованию)</w:t>
            </w:r>
          </w:p>
        </w:tc>
      </w:tr>
      <w:tr w:rsidR="00C55031" w14:paraId="2212A88D" w14:textId="77777777" w:rsidTr="003C3791">
        <w:tc>
          <w:tcPr>
            <w:tcW w:w="14017" w:type="dxa"/>
            <w:gridSpan w:val="6"/>
          </w:tcPr>
          <w:p w14:paraId="25BB6B5D" w14:textId="3EC20738" w:rsidR="00C55031" w:rsidRPr="00C55031" w:rsidRDefault="00C55031" w:rsidP="00F233F6">
            <w:pPr>
              <w:pStyle w:val="afff2"/>
              <w:spacing w:after="0" w:line="240" w:lineRule="auto"/>
              <w:ind w:left="0"/>
              <w:rPr>
                <w:rFonts w:ascii="Times New Roman" w:hAnsi="Times New Roman"/>
                <w:i/>
                <w:iCs/>
                <w:sz w:val="20"/>
                <w:szCs w:val="20"/>
              </w:rPr>
            </w:pPr>
            <w:r w:rsidRPr="00C55031">
              <w:rPr>
                <w:rFonts w:ascii="Times New Roman" w:hAnsi="Times New Roman"/>
                <w:i/>
                <w:iCs/>
                <w:sz w:val="20"/>
                <w:szCs w:val="20"/>
              </w:rPr>
              <w:t>СЗ 3.5 – Создание туристско – рекреационного кластера</w:t>
            </w:r>
          </w:p>
        </w:tc>
      </w:tr>
      <w:tr w:rsidR="00C55031" w14:paraId="7EEBE4FE" w14:textId="77777777" w:rsidTr="001B04CF">
        <w:tc>
          <w:tcPr>
            <w:tcW w:w="866" w:type="dxa"/>
          </w:tcPr>
          <w:p w14:paraId="258E8EB3" w14:textId="20B53A70" w:rsidR="00C55031" w:rsidRPr="00C55031" w:rsidRDefault="00C55031" w:rsidP="00C55031">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3.5.1</w:t>
            </w:r>
          </w:p>
        </w:tc>
        <w:tc>
          <w:tcPr>
            <w:tcW w:w="3371" w:type="dxa"/>
          </w:tcPr>
          <w:p w14:paraId="690535AD" w14:textId="638F9461"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Разработка уникального туристского продукта «Туризм на Приполярном Урале»</w:t>
            </w:r>
          </w:p>
        </w:tc>
        <w:tc>
          <w:tcPr>
            <w:tcW w:w="2976" w:type="dxa"/>
          </w:tcPr>
          <w:p w14:paraId="07E92716" w14:textId="163C4833"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Паспорт туристского продукта, реализация мероприятий в рамках паспорта</w:t>
            </w:r>
          </w:p>
        </w:tc>
        <w:tc>
          <w:tcPr>
            <w:tcW w:w="2552" w:type="dxa"/>
          </w:tcPr>
          <w:p w14:paraId="21AA82C7" w14:textId="77777777"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В рамках финансирования</w:t>
            </w:r>
          </w:p>
          <w:p w14:paraId="168D266D" w14:textId="2567D341"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текущей деятельности</w:t>
            </w:r>
          </w:p>
        </w:tc>
        <w:tc>
          <w:tcPr>
            <w:tcW w:w="1701" w:type="dxa"/>
          </w:tcPr>
          <w:p w14:paraId="4007D640" w14:textId="1B20189E" w:rsidR="00C55031" w:rsidRPr="00C55031" w:rsidRDefault="00C55031" w:rsidP="00C55031">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2025–2036</w:t>
            </w:r>
          </w:p>
        </w:tc>
        <w:tc>
          <w:tcPr>
            <w:tcW w:w="2551" w:type="dxa"/>
          </w:tcPr>
          <w:p w14:paraId="07B32700" w14:textId="395D1B1F"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tc>
      </w:tr>
      <w:tr w:rsidR="00C55031" w14:paraId="43B5CDAC" w14:textId="77777777" w:rsidTr="001B04CF">
        <w:tc>
          <w:tcPr>
            <w:tcW w:w="866" w:type="dxa"/>
          </w:tcPr>
          <w:p w14:paraId="19DA6E72" w14:textId="43E6572B" w:rsidR="00C55031" w:rsidRPr="00C55031" w:rsidRDefault="00C55031" w:rsidP="00C55031">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3.5.2</w:t>
            </w:r>
          </w:p>
        </w:tc>
        <w:tc>
          <w:tcPr>
            <w:tcW w:w="3371" w:type="dxa"/>
          </w:tcPr>
          <w:p w14:paraId="6BCBD032" w14:textId="76AADD77"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Развитие событийного туризма с использованием ключевых событий жизни и истории Березовского района</w:t>
            </w:r>
          </w:p>
        </w:tc>
        <w:tc>
          <w:tcPr>
            <w:tcW w:w="2976" w:type="dxa"/>
          </w:tcPr>
          <w:p w14:paraId="04FF04A1" w14:textId="13FF1E10"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Перечень событийных мероприятий и их реализация</w:t>
            </w:r>
          </w:p>
        </w:tc>
        <w:tc>
          <w:tcPr>
            <w:tcW w:w="2552" w:type="dxa"/>
          </w:tcPr>
          <w:p w14:paraId="3D30FACB" w14:textId="77777777"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Бюджет муниципального образования</w:t>
            </w:r>
          </w:p>
          <w:p w14:paraId="46614EB5" w14:textId="77777777" w:rsidR="00C55031" w:rsidRPr="00C55031" w:rsidRDefault="00C55031" w:rsidP="00C55031">
            <w:pPr>
              <w:pStyle w:val="afff2"/>
              <w:spacing w:after="0" w:line="240" w:lineRule="auto"/>
              <w:ind w:left="0"/>
              <w:rPr>
                <w:rFonts w:ascii="Times New Roman" w:hAnsi="Times New Roman"/>
                <w:sz w:val="20"/>
                <w:szCs w:val="20"/>
              </w:rPr>
            </w:pPr>
          </w:p>
        </w:tc>
        <w:tc>
          <w:tcPr>
            <w:tcW w:w="1701" w:type="dxa"/>
          </w:tcPr>
          <w:p w14:paraId="1E1554C4" w14:textId="1B121351" w:rsidR="00C55031" w:rsidRPr="00C55031" w:rsidRDefault="00C55031" w:rsidP="00C55031">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2024–2036</w:t>
            </w:r>
          </w:p>
        </w:tc>
        <w:tc>
          <w:tcPr>
            <w:tcW w:w="2551" w:type="dxa"/>
          </w:tcPr>
          <w:p w14:paraId="3361A2F8" w14:textId="1F7BCE8A" w:rsidR="00C55031" w:rsidRPr="00C55031" w:rsidRDefault="00C55031" w:rsidP="00C55031">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tc>
      </w:tr>
    </w:tbl>
    <w:p w14:paraId="002AFA8A" w14:textId="77777777" w:rsidR="00DE0DE2" w:rsidRDefault="00DE0DE2"/>
    <w:p w14:paraId="4AE6F145" w14:textId="77777777" w:rsidR="00DE0DE2" w:rsidRDefault="00DE0DE2"/>
    <w:p w14:paraId="4C9062DC" w14:textId="77777777" w:rsidR="00DE0DE2" w:rsidRDefault="00DE0DE2"/>
    <w:p w14:paraId="0357B34C" w14:textId="77777777" w:rsidR="00DE0DE2" w:rsidRDefault="00DE0DE2"/>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DE0DE2" w14:paraId="3D98A442" w14:textId="77777777" w:rsidTr="001B04CF">
        <w:tc>
          <w:tcPr>
            <w:tcW w:w="866" w:type="dxa"/>
          </w:tcPr>
          <w:p w14:paraId="63C22319" w14:textId="05B8EED1"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lastRenderedPageBreak/>
              <w:t>№ п/п</w:t>
            </w:r>
          </w:p>
        </w:tc>
        <w:tc>
          <w:tcPr>
            <w:tcW w:w="3371" w:type="dxa"/>
          </w:tcPr>
          <w:p w14:paraId="29C97024" w14:textId="22AE6AB2"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Наименование мероприятия</w:t>
            </w:r>
          </w:p>
        </w:tc>
        <w:tc>
          <w:tcPr>
            <w:tcW w:w="2976" w:type="dxa"/>
          </w:tcPr>
          <w:p w14:paraId="2FDFEACC" w14:textId="183FECEF"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Ожидаемые результаты</w:t>
            </w:r>
          </w:p>
        </w:tc>
        <w:tc>
          <w:tcPr>
            <w:tcW w:w="2552" w:type="dxa"/>
          </w:tcPr>
          <w:p w14:paraId="3C3F6628" w14:textId="67713E20"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Источники финансового обеспечения</w:t>
            </w:r>
          </w:p>
        </w:tc>
        <w:tc>
          <w:tcPr>
            <w:tcW w:w="1701" w:type="dxa"/>
          </w:tcPr>
          <w:p w14:paraId="673EE266" w14:textId="7E693F64"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Срок исполнения</w:t>
            </w:r>
          </w:p>
        </w:tc>
        <w:tc>
          <w:tcPr>
            <w:tcW w:w="2551" w:type="dxa"/>
          </w:tcPr>
          <w:p w14:paraId="72804309" w14:textId="26B1E381"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Ответственный исполнитель</w:t>
            </w:r>
          </w:p>
        </w:tc>
      </w:tr>
      <w:tr w:rsidR="00DE0DE2" w14:paraId="3D88F8C4" w14:textId="77777777" w:rsidTr="001B04CF">
        <w:tc>
          <w:tcPr>
            <w:tcW w:w="866" w:type="dxa"/>
          </w:tcPr>
          <w:p w14:paraId="51657D30" w14:textId="06E367F7"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3.5.3</w:t>
            </w:r>
          </w:p>
        </w:tc>
        <w:tc>
          <w:tcPr>
            <w:tcW w:w="3371" w:type="dxa"/>
          </w:tcPr>
          <w:p w14:paraId="3D8074F4" w14:textId="5D1826C6"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Информирование хозяйствующих субъектов о мерах финансовой поддержки на развитие внутреннего и въездного туризма</w:t>
            </w:r>
          </w:p>
        </w:tc>
        <w:tc>
          <w:tcPr>
            <w:tcW w:w="2976" w:type="dxa"/>
          </w:tcPr>
          <w:p w14:paraId="0413784E" w14:textId="0294750A"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Размещение информации о мерах финансовой поддержки на развитие внутреннего и въездного туризма на официальном сайте района</w:t>
            </w:r>
          </w:p>
        </w:tc>
        <w:tc>
          <w:tcPr>
            <w:tcW w:w="2552" w:type="dxa"/>
          </w:tcPr>
          <w:p w14:paraId="145AC4D2"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В рамках финансирования</w:t>
            </w:r>
          </w:p>
          <w:p w14:paraId="79FAFCA2" w14:textId="793D6B01"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текущей деятельности</w:t>
            </w:r>
          </w:p>
        </w:tc>
        <w:tc>
          <w:tcPr>
            <w:tcW w:w="1701" w:type="dxa"/>
          </w:tcPr>
          <w:p w14:paraId="2CBACAD0" w14:textId="443EF77B" w:rsidR="00DE0DE2" w:rsidRDefault="00DE0DE2" w:rsidP="00DE0DE2">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C55031">
              <w:rPr>
                <w:rFonts w:ascii="Times New Roman" w:hAnsi="Times New Roman"/>
                <w:sz w:val="20"/>
                <w:szCs w:val="20"/>
              </w:rPr>
              <w:t>жегодно</w:t>
            </w:r>
          </w:p>
        </w:tc>
        <w:tc>
          <w:tcPr>
            <w:tcW w:w="2551" w:type="dxa"/>
          </w:tcPr>
          <w:p w14:paraId="15036010" w14:textId="3EA8F5BC"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tc>
      </w:tr>
      <w:tr w:rsidR="00DE0DE2" w14:paraId="27260C27" w14:textId="77777777" w:rsidTr="001B04CF">
        <w:tc>
          <w:tcPr>
            <w:tcW w:w="866" w:type="dxa"/>
          </w:tcPr>
          <w:p w14:paraId="7351AB1D" w14:textId="0A5CA4BB"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3.5.4</w:t>
            </w:r>
          </w:p>
        </w:tc>
        <w:tc>
          <w:tcPr>
            <w:tcW w:w="3371" w:type="dxa"/>
          </w:tcPr>
          <w:p w14:paraId="1F1E763E" w14:textId="1F28482B"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Продвижение туристских возможностей района на российском и региональных рынках</w:t>
            </w:r>
          </w:p>
        </w:tc>
        <w:tc>
          <w:tcPr>
            <w:tcW w:w="2976" w:type="dxa"/>
          </w:tcPr>
          <w:p w14:paraId="6EAAE1FE" w14:textId="67654FDE"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Проведение информационных кампании, участие в региональных и российских выставках, форумах - ЮграТур</w:t>
            </w:r>
          </w:p>
        </w:tc>
        <w:tc>
          <w:tcPr>
            <w:tcW w:w="2552" w:type="dxa"/>
          </w:tcPr>
          <w:p w14:paraId="34B5E4F8"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Бюджет муниципального образования</w:t>
            </w:r>
          </w:p>
          <w:p w14:paraId="2CACB354" w14:textId="77777777" w:rsidR="00DE0DE2" w:rsidRPr="00C55031" w:rsidRDefault="00DE0DE2" w:rsidP="00DE0DE2">
            <w:pPr>
              <w:pStyle w:val="afff2"/>
              <w:spacing w:after="0" w:line="240" w:lineRule="auto"/>
              <w:ind w:left="0"/>
              <w:rPr>
                <w:rFonts w:ascii="Times New Roman" w:hAnsi="Times New Roman"/>
                <w:sz w:val="20"/>
                <w:szCs w:val="20"/>
              </w:rPr>
            </w:pPr>
          </w:p>
        </w:tc>
        <w:tc>
          <w:tcPr>
            <w:tcW w:w="1701" w:type="dxa"/>
          </w:tcPr>
          <w:p w14:paraId="78686046" w14:textId="474FAE06" w:rsidR="00DE0DE2" w:rsidRPr="00C55031" w:rsidRDefault="00DE0DE2" w:rsidP="00DE0DE2">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C55031">
              <w:rPr>
                <w:rFonts w:ascii="Times New Roman" w:hAnsi="Times New Roman"/>
                <w:sz w:val="20"/>
                <w:szCs w:val="20"/>
              </w:rPr>
              <w:t>жегодно</w:t>
            </w:r>
          </w:p>
        </w:tc>
        <w:tc>
          <w:tcPr>
            <w:tcW w:w="2551" w:type="dxa"/>
          </w:tcPr>
          <w:p w14:paraId="57425790" w14:textId="3105DC98"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tc>
      </w:tr>
      <w:tr w:rsidR="00DE0DE2" w14:paraId="62C0B0AD" w14:textId="77777777" w:rsidTr="001B04CF">
        <w:tc>
          <w:tcPr>
            <w:tcW w:w="866" w:type="dxa"/>
          </w:tcPr>
          <w:p w14:paraId="2F69CD31" w14:textId="48EC6FC3"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3.5.5</w:t>
            </w:r>
          </w:p>
        </w:tc>
        <w:tc>
          <w:tcPr>
            <w:tcW w:w="3371" w:type="dxa"/>
          </w:tcPr>
          <w:p w14:paraId="08F19F8E" w14:textId="31885CB0"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Предоставление субсидии юридическим лицам (за исключением государственных (муниципальных) учреждений), индивидуальным предпринимателям на возмещение части затрат:  на реализацию проектов в сфере внутреннего и въездного туризма; на проведение событийных мероприятий в сфере туризма; н</w:t>
            </w:r>
            <w:r w:rsidRPr="00C55031">
              <w:rPr>
                <w:rFonts w:ascii="Times New Roman" w:hAnsi="Times New Roman"/>
                <w:sz w:val="20"/>
                <w:szCs w:val="20"/>
                <w:shd w:val="clear" w:color="auto" w:fill="FFFFFF"/>
              </w:rPr>
              <w:t>а транспортное обслуживание при организации экскурсий и путешествий по территории автономного округа, на участие в региональных, международных туристических выставках, ярмарках, конференциях и иных мероприятиях в сфере туризма</w:t>
            </w:r>
          </w:p>
        </w:tc>
        <w:tc>
          <w:tcPr>
            <w:tcW w:w="2976" w:type="dxa"/>
          </w:tcPr>
          <w:p w14:paraId="3882BA64" w14:textId="5758A56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Не менее 1 юридического лица или ИП получившим меру финансовой поддержки</w:t>
            </w:r>
          </w:p>
        </w:tc>
        <w:tc>
          <w:tcPr>
            <w:tcW w:w="2552" w:type="dxa"/>
          </w:tcPr>
          <w:p w14:paraId="7ECE359C"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вышестоящих уровней бюджета</w:t>
            </w:r>
          </w:p>
          <w:p w14:paraId="0A3563D3" w14:textId="77777777" w:rsidR="00DE0DE2" w:rsidRPr="00C55031" w:rsidRDefault="00DE0DE2" w:rsidP="00DE0DE2">
            <w:pPr>
              <w:pStyle w:val="afff2"/>
              <w:spacing w:after="0" w:line="240" w:lineRule="auto"/>
              <w:ind w:left="0"/>
              <w:rPr>
                <w:rFonts w:ascii="Times New Roman" w:hAnsi="Times New Roman"/>
                <w:sz w:val="20"/>
                <w:szCs w:val="20"/>
              </w:rPr>
            </w:pPr>
          </w:p>
        </w:tc>
        <w:tc>
          <w:tcPr>
            <w:tcW w:w="1701" w:type="dxa"/>
          </w:tcPr>
          <w:p w14:paraId="3D4352CB" w14:textId="1B4D1E1B" w:rsidR="00DE0DE2" w:rsidRPr="00C55031" w:rsidRDefault="00DE0DE2" w:rsidP="00DE0DE2">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C55031">
              <w:rPr>
                <w:rFonts w:ascii="Times New Roman" w:hAnsi="Times New Roman"/>
                <w:sz w:val="20"/>
                <w:szCs w:val="20"/>
              </w:rPr>
              <w:t>жегодно</w:t>
            </w:r>
          </w:p>
        </w:tc>
        <w:tc>
          <w:tcPr>
            <w:tcW w:w="2551" w:type="dxa"/>
          </w:tcPr>
          <w:p w14:paraId="32F35F79"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p w14:paraId="5ACC17FA" w14:textId="77777777" w:rsidR="00DE0DE2" w:rsidRPr="00C55031" w:rsidRDefault="00DE0DE2" w:rsidP="00DE0DE2">
            <w:pPr>
              <w:pStyle w:val="afff2"/>
              <w:spacing w:after="0" w:line="240" w:lineRule="auto"/>
              <w:ind w:left="0"/>
              <w:rPr>
                <w:rFonts w:ascii="Times New Roman" w:hAnsi="Times New Roman"/>
                <w:sz w:val="20"/>
                <w:szCs w:val="20"/>
              </w:rPr>
            </w:pPr>
          </w:p>
        </w:tc>
      </w:tr>
      <w:tr w:rsidR="00DE0DE2" w14:paraId="125DA4A6" w14:textId="77777777" w:rsidTr="001B04CF">
        <w:tc>
          <w:tcPr>
            <w:tcW w:w="866" w:type="dxa"/>
          </w:tcPr>
          <w:p w14:paraId="0E395355" w14:textId="3DA28251"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3.5.6</w:t>
            </w:r>
          </w:p>
        </w:tc>
        <w:tc>
          <w:tcPr>
            <w:tcW w:w="3371" w:type="dxa"/>
          </w:tcPr>
          <w:p w14:paraId="483EAB10" w14:textId="1E6E43B5"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shd w:val="clear" w:color="auto" w:fill="FFFFFF"/>
              </w:rPr>
              <w:t>Содействие повышению кадрового потенциала специалистов сферы туризма</w:t>
            </w:r>
          </w:p>
        </w:tc>
        <w:tc>
          <w:tcPr>
            <w:tcW w:w="2976" w:type="dxa"/>
          </w:tcPr>
          <w:p w14:paraId="27354DB8" w14:textId="072827E9"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Не менее 2 специалистов сферы туризма повысили квалификацию, прошли переобучение, получили дополнительное образование</w:t>
            </w:r>
          </w:p>
        </w:tc>
        <w:tc>
          <w:tcPr>
            <w:tcW w:w="2552" w:type="dxa"/>
          </w:tcPr>
          <w:p w14:paraId="42F35B91" w14:textId="2A8FCF1E"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вышестоящих уровней бюджета</w:t>
            </w:r>
          </w:p>
        </w:tc>
        <w:tc>
          <w:tcPr>
            <w:tcW w:w="1701" w:type="dxa"/>
          </w:tcPr>
          <w:p w14:paraId="0D0CADB5" w14:textId="2DF48AC9" w:rsidR="00DE0DE2" w:rsidRPr="00C55031" w:rsidRDefault="00DE0DE2" w:rsidP="00DE0DE2">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C55031">
              <w:rPr>
                <w:rFonts w:ascii="Times New Roman" w:hAnsi="Times New Roman"/>
                <w:sz w:val="20"/>
                <w:szCs w:val="20"/>
              </w:rPr>
              <w:t>жегодно</w:t>
            </w:r>
          </w:p>
        </w:tc>
        <w:tc>
          <w:tcPr>
            <w:tcW w:w="2551" w:type="dxa"/>
          </w:tcPr>
          <w:p w14:paraId="07577078"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p w14:paraId="3A70BF0A" w14:textId="77777777" w:rsidR="00DE0DE2" w:rsidRPr="00C55031" w:rsidRDefault="00DE0DE2" w:rsidP="00DE0DE2">
            <w:pPr>
              <w:pStyle w:val="afff2"/>
              <w:spacing w:after="0" w:line="240" w:lineRule="auto"/>
              <w:ind w:left="0"/>
              <w:rPr>
                <w:rFonts w:ascii="Times New Roman" w:hAnsi="Times New Roman"/>
                <w:sz w:val="20"/>
                <w:szCs w:val="20"/>
              </w:rPr>
            </w:pPr>
          </w:p>
        </w:tc>
      </w:tr>
    </w:tbl>
    <w:p w14:paraId="7CC125D8" w14:textId="77777777" w:rsidR="00DE0DE2" w:rsidRDefault="00DE0DE2"/>
    <w:p w14:paraId="5B2886DA" w14:textId="77777777" w:rsidR="00DE0DE2" w:rsidRDefault="00DE0DE2"/>
    <w:p w14:paraId="356AC28D" w14:textId="77777777" w:rsidR="00DE0DE2" w:rsidRDefault="00DE0DE2"/>
    <w:p w14:paraId="02E38AE9" w14:textId="77777777" w:rsidR="00DE0DE2" w:rsidRDefault="00DE0DE2"/>
    <w:tbl>
      <w:tblPr>
        <w:tblStyle w:val="afffff"/>
        <w:tblW w:w="14017" w:type="dxa"/>
        <w:tblInd w:w="720" w:type="dxa"/>
        <w:tblLook w:val="04A0" w:firstRow="1" w:lastRow="0" w:firstColumn="1" w:lastColumn="0" w:noHBand="0" w:noVBand="1"/>
      </w:tblPr>
      <w:tblGrid>
        <w:gridCol w:w="866"/>
        <w:gridCol w:w="3371"/>
        <w:gridCol w:w="2976"/>
        <w:gridCol w:w="2552"/>
        <w:gridCol w:w="1701"/>
        <w:gridCol w:w="2551"/>
      </w:tblGrid>
      <w:tr w:rsidR="00DE0DE2" w14:paraId="7927BA89" w14:textId="77777777" w:rsidTr="001B04CF">
        <w:tc>
          <w:tcPr>
            <w:tcW w:w="866" w:type="dxa"/>
          </w:tcPr>
          <w:p w14:paraId="5720E1BF" w14:textId="1206AC52"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lastRenderedPageBreak/>
              <w:t>№ п/п</w:t>
            </w:r>
          </w:p>
        </w:tc>
        <w:tc>
          <w:tcPr>
            <w:tcW w:w="3371" w:type="dxa"/>
          </w:tcPr>
          <w:p w14:paraId="23813FF8" w14:textId="250D6F27"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Наименование мероприятия</w:t>
            </w:r>
          </w:p>
        </w:tc>
        <w:tc>
          <w:tcPr>
            <w:tcW w:w="2976" w:type="dxa"/>
          </w:tcPr>
          <w:p w14:paraId="307FCFEE" w14:textId="0F6DF457"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Ожидаемые результаты</w:t>
            </w:r>
          </w:p>
        </w:tc>
        <w:tc>
          <w:tcPr>
            <w:tcW w:w="2552" w:type="dxa"/>
          </w:tcPr>
          <w:p w14:paraId="3258B833" w14:textId="08435C2D"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Источники финансового обеспечения</w:t>
            </w:r>
          </w:p>
        </w:tc>
        <w:tc>
          <w:tcPr>
            <w:tcW w:w="1701" w:type="dxa"/>
          </w:tcPr>
          <w:p w14:paraId="109F5519" w14:textId="1B33ECC6"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Срок исполнения</w:t>
            </w:r>
          </w:p>
        </w:tc>
        <w:tc>
          <w:tcPr>
            <w:tcW w:w="2551" w:type="dxa"/>
          </w:tcPr>
          <w:p w14:paraId="4B904805" w14:textId="320F2F86" w:rsidR="00DE0DE2" w:rsidRPr="00C55031" w:rsidRDefault="00DE0DE2" w:rsidP="00DE0DE2">
            <w:pPr>
              <w:pStyle w:val="afff2"/>
              <w:spacing w:after="0" w:line="240" w:lineRule="auto"/>
              <w:ind w:left="0"/>
              <w:jc w:val="center"/>
              <w:rPr>
                <w:rFonts w:ascii="Times New Roman" w:hAnsi="Times New Roman"/>
                <w:sz w:val="20"/>
                <w:szCs w:val="20"/>
              </w:rPr>
            </w:pPr>
            <w:r w:rsidRPr="00F233F6">
              <w:rPr>
                <w:rFonts w:ascii="Times New Roman" w:hAnsi="Times New Roman"/>
                <w:b/>
                <w:bCs/>
                <w:sz w:val="20"/>
                <w:szCs w:val="20"/>
              </w:rPr>
              <w:t>Ответственный исполнитель</w:t>
            </w:r>
          </w:p>
        </w:tc>
      </w:tr>
      <w:tr w:rsidR="00DE0DE2" w14:paraId="5A630CE6" w14:textId="77777777" w:rsidTr="001B04CF">
        <w:tc>
          <w:tcPr>
            <w:tcW w:w="866" w:type="dxa"/>
          </w:tcPr>
          <w:p w14:paraId="1F086A62" w14:textId="54D9FD51" w:rsidR="00DE0DE2" w:rsidRPr="00F233F6" w:rsidRDefault="00DE0DE2" w:rsidP="00DE0DE2">
            <w:pPr>
              <w:pStyle w:val="afff2"/>
              <w:spacing w:after="0" w:line="240" w:lineRule="auto"/>
              <w:ind w:left="0"/>
              <w:jc w:val="center"/>
              <w:rPr>
                <w:rFonts w:ascii="Times New Roman" w:hAnsi="Times New Roman"/>
                <w:b/>
                <w:bCs/>
                <w:sz w:val="20"/>
                <w:szCs w:val="20"/>
              </w:rPr>
            </w:pPr>
            <w:r w:rsidRPr="00C55031">
              <w:rPr>
                <w:rFonts w:ascii="Times New Roman" w:hAnsi="Times New Roman"/>
                <w:sz w:val="20"/>
                <w:szCs w:val="20"/>
              </w:rPr>
              <w:t>3.5.7</w:t>
            </w:r>
          </w:p>
        </w:tc>
        <w:tc>
          <w:tcPr>
            <w:tcW w:w="3371" w:type="dxa"/>
          </w:tcPr>
          <w:p w14:paraId="20E5E8E7" w14:textId="49D7DF99" w:rsidR="00DE0DE2" w:rsidRPr="00F233F6" w:rsidRDefault="00DE0DE2" w:rsidP="00DE0DE2">
            <w:pPr>
              <w:pStyle w:val="afff2"/>
              <w:spacing w:after="0" w:line="240" w:lineRule="auto"/>
              <w:ind w:left="0"/>
              <w:rPr>
                <w:rFonts w:ascii="Times New Roman" w:hAnsi="Times New Roman"/>
                <w:b/>
                <w:bCs/>
                <w:sz w:val="20"/>
                <w:szCs w:val="20"/>
              </w:rPr>
            </w:pPr>
            <w:r w:rsidRPr="00C55031">
              <w:rPr>
                <w:rFonts w:ascii="Times New Roman" w:hAnsi="Times New Roman"/>
                <w:sz w:val="20"/>
                <w:szCs w:val="20"/>
              </w:rPr>
              <w:t>Благоустройство территории археологического объекта «городище Березовское» с возможностью воссоздания городской посадской усадьбы города Березов XVII–XVIII веков и острожной башни</w:t>
            </w:r>
          </w:p>
        </w:tc>
        <w:tc>
          <w:tcPr>
            <w:tcW w:w="2976" w:type="dxa"/>
          </w:tcPr>
          <w:p w14:paraId="2F249B58" w14:textId="79A9BBE2" w:rsidR="00DE0DE2" w:rsidRPr="00F233F6" w:rsidRDefault="00DE0DE2" w:rsidP="00DE0DE2">
            <w:pPr>
              <w:pStyle w:val="afff2"/>
              <w:spacing w:after="0" w:line="240" w:lineRule="auto"/>
              <w:ind w:left="0"/>
              <w:rPr>
                <w:rFonts w:ascii="Times New Roman" w:hAnsi="Times New Roman"/>
                <w:b/>
                <w:bCs/>
                <w:sz w:val="20"/>
                <w:szCs w:val="20"/>
              </w:rPr>
            </w:pPr>
            <w:r w:rsidRPr="00C55031">
              <w:rPr>
                <w:rFonts w:ascii="Times New Roman" w:hAnsi="Times New Roman"/>
                <w:sz w:val="20"/>
                <w:szCs w:val="20"/>
              </w:rPr>
              <w:t>Выполнено благоустройство территории археологического объекта «городище Березовское»</w:t>
            </w:r>
          </w:p>
        </w:tc>
        <w:tc>
          <w:tcPr>
            <w:tcW w:w="2552" w:type="dxa"/>
          </w:tcPr>
          <w:p w14:paraId="7F99BBFE"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вышестоящих уровней бюджета</w:t>
            </w:r>
          </w:p>
          <w:p w14:paraId="2A684601" w14:textId="77777777" w:rsidR="00DE0DE2" w:rsidRPr="00F233F6" w:rsidRDefault="00DE0DE2" w:rsidP="00DE0DE2">
            <w:pPr>
              <w:pStyle w:val="afff2"/>
              <w:spacing w:after="0" w:line="240" w:lineRule="auto"/>
              <w:ind w:left="0"/>
              <w:jc w:val="center"/>
              <w:rPr>
                <w:rFonts w:ascii="Times New Roman" w:hAnsi="Times New Roman"/>
                <w:b/>
                <w:bCs/>
                <w:sz w:val="20"/>
                <w:szCs w:val="20"/>
              </w:rPr>
            </w:pPr>
          </w:p>
        </w:tc>
        <w:tc>
          <w:tcPr>
            <w:tcW w:w="1701" w:type="dxa"/>
          </w:tcPr>
          <w:p w14:paraId="7D524F54" w14:textId="47CDF8E2" w:rsidR="00DE0DE2" w:rsidRPr="00F233F6" w:rsidRDefault="00DE0DE2" w:rsidP="00DE0DE2">
            <w:pPr>
              <w:pStyle w:val="afff2"/>
              <w:spacing w:after="0" w:line="240" w:lineRule="auto"/>
              <w:ind w:left="0"/>
              <w:jc w:val="center"/>
              <w:rPr>
                <w:rFonts w:ascii="Times New Roman" w:hAnsi="Times New Roman"/>
                <w:b/>
                <w:bCs/>
                <w:sz w:val="20"/>
                <w:szCs w:val="20"/>
              </w:rPr>
            </w:pPr>
            <w:r w:rsidRPr="00C55031">
              <w:rPr>
                <w:rFonts w:ascii="Times New Roman" w:hAnsi="Times New Roman"/>
                <w:sz w:val="20"/>
                <w:szCs w:val="20"/>
              </w:rPr>
              <w:t>2030</w:t>
            </w:r>
          </w:p>
        </w:tc>
        <w:tc>
          <w:tcPr>
            <w:tcW w:w="2551" w:type="dxa"/>
          </w:tcPr>
          <w:p w14:paraId="59BA47D8" w14:textId="43D1C873" w:rsidR="00DE0DE2" w:rsidRPr="00F233F6" w:rsidRDefault="00DE0DE2" w:rsidP="00351780">
            <w:pPr>
              <w:pStyle w:val="afff2"/>
              <w:spacing w:after="0" w:line="240" w:lineRule="auto"/>
              <w:ind w:left="0"/>
              <w:rPr>
                <w:rFonts w:ascii="Times New Roman" w:hAnsi="Times New Roman"/>
                <w:b/>
                <w:bCs/>
                <w:sz w:val="20"/>
                <w:szCs w:val="20"/>
              </w:rPr>
            </w:pPr>
            <w:r w:rsidRPr="00C55031">
              <w:rPr>
                <w:rFonts w:ascii="Times New Roman" w:hAnsi="Times New Roman"/>
                <w:sz w:val="20"/>
                <w:szCs w:val="20"/>
              </w:rPr>
              <w:t>Комитет культуры администрации Березовского района</w:t>
            </w:r>
          </w:p>
        </w:tc>
      </w:tr>
      <w:tr w:rsidR="00DE0DE2" w14:paraId="7D7FE066" w14:textId="77777777" w:rsidTr="001B04CF">
        <w:tc>
          <w:tcPr>
            <w:tcW w:w="866" w:type="dxa"/>
          </w:tcPr>
          <w:p w14:paraId="221C6A8B" w14:textId="72FAE62C"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3.5.8</w:t>
            </w:r>
          </w:p>
        </w:tc>
        <w:tc>
          <w:tcPr>
            <w:tcW w:w="3371" w:type="dxa"/>
          </w:tcPr>
          <w:p w14:paraId="373017AF" w14:textId="1E5D0A9E"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Развитие туристической инфраструктуры: строительство мини – гостиниц в населенных пунктах, находящихся на туристических маршрутах, вне населенных пунктов – охотничьи домики, глэмпинги</w:t>
            </w:r>
          </w:p>
        </w:tc>
        <w:tc>
          <w:tcPr>
            <w:tcW w:w="2976" w:type="dxa"/>
          </w:tcPr>
          <w:p w14:paraId="726D00C6"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Введены в эксплуатацию не менее 2 мини – гостиниц;</w:t>
            </w:r>
          </w:p>
          <w:p w14:paraId="4B096F76" w14:textId="5AC3A0AB"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Введены в эксплуатацию не менее 2</w:t>
            </w:r>
            <w:r>
              <w:rPr>
                <w:rFonts w:ascii="Times New Roman" w:hAnsi="Times New Roman"/>
                <w:sz w:val="20"/>
                <w:szCs w:val="20"/>
              </w:rPr>
              <w:t xml:space="preserve">- х </w:t>
            </w:r>
            <w:r w:rsidRPr="00C55031">
              <w:rPr>
                <w:rFonts w:ascii="Times New Roman" w:hAnsi="Times New Roman"/>
                <w:sz w:val="20"/>
                <w:szCs w:val="20"/>
              </w:rPr>
              <w:t>летних глэмпингов</w:t>
            </w:r>
          </w:p>
        </w:tc>
        <w:tc>
          <w:tcPr>
            <w:tcW w:w="2552" w:type="dxa"/>
          </w:tcPr>
          <w:p w14:paraId="1DF799F6" w14:textId="50022DA1"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4405E85F" w14:textId="3EDA440A"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частных инвесторов</w:t>
            </w:r>
          </w:p>
        </w:tc>
        <w:tc>
          <w:tcPr>
            <w:tcW w:w="1701" w:type="dxa"/>
          </w:tcPr>
          <w:p w14:paraId="31B04A92" w14:textId="56710D05"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2036</w:t>
            </w:r>
          </w:p>
        </w:tc>
        <w:tc>
          <w:tcPr>
            <w:tcW w:w="2551" w:type="dxa"/>
          </w:tcPr>
          <w:p w14:paraId="53299682" w14:textId="4A0D6D68"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tc>
      </w:tr>
      <w:tr w:rsidR="00DE0DE2" w14:paraId="4BBDBF4A" w14:textId="77777777" w:rsidTr="001B04CF">
        <w:tc>
          <w:tcPr>
            <w:tcW w:w="866" w:type="dxa"/>
          </w:tcPr>
          <w:p w14:paraId="25B3CC44" w14:textId="3ECF73E5"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3.5.9</w:t>
            </w:r>
          </w:p>
        </w:tc>
        <w:tc>
          <w:tcPr>
            <w:tcW w:w="3371" w:type="dxa"/>
          </w:tcPr>
          <w:p w14:paraId="7DB02304" w14:textId="0B2FED39"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Реставрация объектов культурного наследия «Городское казначейское управление», «Дом казначея» в пг</w:t>
            </w:r>
            <w:r w:rsidR="00E3472B">
              <w:rPr>
                <w:rFonts w:ascii="Times New Roman" w:hAnsi="Times New Roman"/>
                <w:sz w:val="20"/>
                <w:szCs w:val="20"/>
              </w:rPr>
              <w:t>т</w:t>
            </w:r>
            <w:r w:rsidRPr="00C55031">
              <w:rPr>
                <w:rFonts w:ascii="Times New Roman" w:hAnsi="Times New Roman"/>
                <w:sz w:val="20"/>
                <w:szCs w:val="20"/>
              </w:rPr>
              <w:t>. Березово</w:t>
            </w:r>
          </w:p>
        </w:tc>
        <w:tc>
          <w:tcPr>
            <w:tcW w:w="2976" w:type="dxa"/>
          </w:tcPr>
          <w:p w14:paraId="693C5A3E" w14:textId="42AE1F51"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Объекты реставрированы</w:t>
            </w:r>
          </w:p>
        </w:tc>
        <w:tc>
          <w:tcPr>
            <w:tcW w:w="2552" w:type="dxa"/>
          </w:tcPr>
          <w:p w14:paraId="2CF44C41"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вышестоящих уровней бюджета;</w:t>
            </w:r>
          </w:p>
          <w:p w14:paraId="7478B059" w14:textId="77777777" w:rsidR="00351780"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 xml:space="preserve">Бюджет муниципального образования; </w:t>
            </w:r>
          </w:p>
          <w:p w14:paraId="4B5EFE39" w14:textId="7E9D52A6"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частных инвесторов</w:t>
            </w:r>
          </w:p>
        </w:tc>
        <w:tc>
          <w:tcPr>
            <w:tcW w:w="1701" w:type="dxa"/>
          </w:tcPr>
          <w:p w14:paraId="164BBAA9" w14:textId="27CB64C6"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2036</w:t>
            </w:r>
          </w:p>
        </w:tc>
        <w:tc>
          <w:tcPr>
            <w:tcW w:w="2551" w:type="dxa"/>
          </w:tcPr>
          <w:p w14:paraId="40E5BD5F"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p w14:paraId="724492B9" w14:textId="77777777" w:rsidR="00DE0DE2" w:rsidRPr="00C55031" w:rsidRDefault="00DE0DE2" w:rsidP="00DE0DE2">
            <w:pPr>
              <w:pStyle w:val="afff2"/>
              <w:spacing w:after="0" w:line="240" w:lineRule="auto"/>
              <w:ind w:left="0"/>
              <w:rPr>
                <w:rFonts w:ascii="Times New Roman" w:hAnsi="Times New Roman"/>
                <w:sz w:val="20"/>
                <w:szCs w:val="20"/>
              </w:rPr>
            </w:pPr>
          </w:p>
        </w:tc>
      </w:tr>
      <w:tr w:rsidR="00DE0DE2" w14:paraId="79D7F32B" w14:textId="77777777" w:rsidTr="001B04CF">
        <w:tc>
          <w:tcPr>
            <w:tcW w:w="866" w:type="dxa"/>
          </w:tcPr>
          <w:p w14:paraId="5870E3DD" w14:textId="489EBD41"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3.5.10</w:t>
            </w:r>
          </w:p>
        </w:tc>
        <w:tc>
          <w:tcPr>
            <w:tcW w:w="3371" w:type="dxa"/>
          </w:tcPr>
          <w:p w14:paraId="7DE2878C" w14:textId="0CCF34FE"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Проект «Сибиряковский тракт»</w:t>
            </w:r>
          </w:p>
        </w:tc>
        <w:tc>
          <w:tcPr>
            <w:tcW w:w="2976" w:type="dxa"/>
          </w:tcPr>
          <w:p w14:paraId="76770622" w14:textId="0430A79A"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Создан туристический маршрут, объединяющий туристические объекты по траектории Сибиряковского тракта на территории района, в том числе интерактивная карта маршрута</w:t>
            </w:r>
          </w:p>
        </w:tc>
        <w:tc>
          <w:tcPr>
            <w:tcW w:w="2552" w:type="dxa"/>
          </w:tcPr>
          <w:p w14:paraId="599A82AE" w14:textId="77777777"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вышестоящих уровней бюджета;</w:t>
            </w:r>
          </w:p>
          <w:p w14:paraId="38E98A5D" w14:textId="77777777" w:rsidR="00351780"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 xml:space="preserve">Бюджет муниципального образования; </w:t>
            </w:r>
          </w:p>
          <w:p w14:paraId="4F33455B" w14:textId="551244E3"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Средства частных инвесторов</w:t>
            </w:r>
          </w:p>
        </w:tc>
        <w:tc>
          <w:tcPr>
            <w:tcW w:w="1701" w:type="dxa"/>
          </w:tcPr>
          <w:p w14:paraId="7CF88966" w14:textId="2AD5E1F2" w:rsidR="00DE0DE2" w:rsidRPr="00C55031" w:rsidRDefault="00DE0DE2" w:rsidP="00DE0DE2">
            <w:pPr>
              <w:pStyle w:val="afff2"/>
              <w:spacing w:after="0" w:line="240" w:lineRule="auto"/>
              <w:ind w:left="0"/>
              <w:jc w:val="center"/>
              <w:rPr>
                <w:rFonts w:ascii="Times New Roman" w:hAnsi="Times New Roman"/>
                <w:sz w:val="20"/>
                <w:szCs w:val="20"/>
              </w:rPr>
            </w:pPr>
            <w:r w:rsidRPr="00C55031">
              <w:rPr>
                <w:rFonts w:ascii="Times New Roman" w:hAnsi="Times New Roman"/>
                <w:sz w:val="20"/>
                <w:szCs w:val="20"/>
              </w:rPr>
              <w:t>2036</w:t>
            </w:r>
          </w:p>
        </w:tc>
        <w:tc>
          <w:tcPr>
            <w:tcW w:w="2551" w:type="dxa"/>
          </w:tcPr>
          <w:p w14:paraId="65BC09FC" w14:textId="6A49D3B5" w:rsidR="00DE0DE2" w:rsidRPr="00C55031" w:rsidRDefault="00DE0DE2" w:rsidP="00DE0DE2">
            <w:pPr>
              <w:pStyle w:val="afff2"/>
              <w:spacing w:after="0" w:line="240" w:lineRule="auto"/>
              <w:ind w:left="0"/>
              <w:rPr>
                <w:rFonts w:ascii="Times New Roman" w:hAnsi="Times New Roman"/>
                <w:sz w:val="20"/>
                <w:szCs w:val="20"/>
              </w:rPr>
            </w:pPr>
            <w:r w:rsidRPr="00C55031">
              <w:rPr>
                <w:rFonts w:ascii="Times New Roman" w:hAnsi="Times New Roman"/>
                <w:sz w:val="20"/>
                <w:szCs w:val="20"/>
              </w:rPr>
              <w:t>Комитет культуры администрации Березовского района</w:t>
            </w:r>
          </w:p>
        </w:tc>
      </w:tr>
      <w:tr w:rsidR="00DE0DE2" w14:paraId="4BD03A17" w14:textId="77777777" w:rsidTr="003C3791">
        <w:tc>
          <w:tcPr>
            <w:tcW w:w="14017" w:type="dxa"/>
            <w:gridSpan w:val="6"/>
          </w:tcPr>
          <w:p w14:paraId="4D803DD0" w14:textId="6E10BCD5" w:rsidR="00DE0DE2" w:rsidRPr="00C55031" w:rsidRDefault="00DE0DE2" w:rsidP="00DE0DE2">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3.6</w:t>
            </w:r>
            <w:r w:rsidRPr="00FD09FE">
              <w:rPr>
                <w:rFonts w:ascii="Times New Roman" w:hAnsi="Times New Roman"/>
                <w:i/>
                <w:iCs/>
                <w:sz w:val="20"/>
                <w:szCs w:val="20"/>
              </w:rPr>
              <w:t xml:space="preserve"> – </w:t>
            </w:r>
            <w:r>
              <w:rPr>
                <w:rFonts w:ascii="Times New Roman" w:hAnsi="Times New Roman"/>
                <w:i/>
                <w:iCs/>
                <w:sz w:val="20"/>
                <w:szCs w:val="20"/>
              </w:rPr>
              <w:t>Повышение инвестиционной привлекательности муниципального образования</w:t>
            </w:r>
          </w:p>
        </w:tc>
      </w:tr>
      <w:tr w:rsidR="00DE0DE2" w14:paraId="19D1354A" w14:textId="77777777" w:rsidTr="001B04CF">
        <w:tc>
          <w:tcPr>
            <w:tcW w:w="866" w:type="dxa"/>
          </w:tcPr>
          <w:p w14:paraId="1D298542" w14:textId="5969F57D" w:rsidR="00DE0DE2" w:rsidRPr="00DE0DE2" w:rsidRDefault="00DE0DE2" w:rsidP="00DE0DE2">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3.6.1</w:t>
            </w:r>
          </w:p>
        </w:tc>
        <w:tc>
          <w:tcPr>
            <w:tcW w:w="3371" w:type="dxa"/>
          </w:tcPr>
          <w:p w14:paraId="5CE9EE25" w14:textId="50FBB3EC" w:rsidR="00DE0DE2" w:rsidRPr="00DE0DE2" w:rsidRDefault="00DE0DE2" w:rsidP="00DE0DE2">
            <w:pPr>
              <w:pStyle w:val="afff2"/>
              <w:spacing w:after="0" w:line="240" w:lineRule="auto"/>
              <w:ind w:left="0"/>
              <w:rPr>
                <w:rFonts w:ascii="Times New Roman" w:hAnsi="Times New Roman"/>
                <w:sz w:val="20"/>
                <w:szCs w:val="20"/>
              </w:rPr>
            </w:pPr>
            <w:r w:rsidRPr="00DE0DE2">
              <w:rPr>
                <w:rFonts w:ascii="Times New Roman" w:eastAsiaTheme="minorHAnsi" w:hAnsi="Times New Roman"/>
                <w:sz w:val="20"/>
                <w:szCs w:val="20"/>
              </w:rPr>
              <w:t xml:space="preserve">Привлечение инвестиций в экономику района, поддержка частных инвестиционных проектов </w:t>
            </w:r>
          </w:p>
        </w:tc>
        <w:tc>
          <w:tcPr>
            <w:tcW w:w="2976" w:type="dxa"/>
          </w:tcPr>
          <w:p w14:paraId="1561F1FD" w14:textId="663FC40F" w:rsidR="00DE0DE2" w:rsidRPr="00DE0DE2" w:rsidRDefault="00DE0DE2" w:rsidP="00DE0DE2">
            <w:pPr>
              <w:pStyle w:val="afff2"/>
              <w:spacing w:after="0" w:line="240" w:lineRule="auto"/>
              <w:ind w:left="0"/>
              <w:rPr>
                <w:rFonts w:ascii="Times New Roman" w:hAnsi="Times New Roman"/>
                <w:sz w:val="20"/>
                <w:szCs w:val="20"/>
              </w:rPr>
            </w:pPr>
            <w:r>
              <w:rPr>
                <w:rFonts w:ascii="Times New Roman" w:hAnsi="Times New Roman"/>
                <w:sz w:val="20"/>
                <w:szCs w:val="20"/>
              </w:rPr>
              <w:t>Увеличение о</w:t>
            </w:r>
            <w:r w:rsidRPr="00DE0DE2">
              <w:rPr>
                <w:rFonts w:ascii="Times New Roman" w:hAnsi="Times New Roman"/>
                <w:sz w:val="20"/>
                <w:szCs w:val="20"/>
              </w:rPr>
              <w:t>бъем</w:t>
            </w:r>
            <w:r>
              <w:rPr>
                <w:rFonts w:ascii="Times New Roman" w:hAnsi="Times New Roman"/>
                <w:sz w:val="20"/>
                <w:szCs w:val="20"/>
              </w:rPr>
              <w:t>а</w:t>
            </w:r>
            <w:r w:rsidRPr="00DE0DE2">
              <w:rPr>
                <w:rFonts w:ascii="Times New Roman" w:hAnsi="Times New Roman"/>
                <w:sz w:val="20"/>
                <w:szCs w:val="20"/>
              </w:rPr>
              <w:t xml:space="preserve"> инвестиций в основной капитал в расчете на 1 жителя</w:t>
            </w:r>
          </w:p>
        </w:tc>
        <w:tc>
          <w:tcPr>
            <w:tcW w:w="2552" w:type="dxa"/>
          </w:tcPr>
          <w:p w14:paraId="17F691D4" w14:textId="7B4629B4" w:rsidR="00DE0DE2" w:rsidRPr="00DE0DE2" w:rsidRDefault="00DE0DE2" w:rsidP="00DE0DE2">
            <w:pPr>
              <w:pStyle w:val="afff2"/>
              <w:spacing w:after="0" w:line="240" w:lineRule="auto"/>
              <w:ind w:left="0"/>
              <w:rPr>
                <w:rFonts w:ascii="Times New Roman" w:hAnsi="Times New Roman"/>
                <w:sz w:val="20"/>
                <w:szCs w:val="20"/>
              </w:rPr>
            </w:pPr>
            <w:r w:rsidRPr="00DE0DE2">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33CB7443" w14:textId="130BD536" w:rsidR="00DE0DE2" w:rsidRDefault="00DE0DE2" w:rsidP="00DE0DE2">
            <w:pPr>
              <w:pStyle w:val="afff2"/>
              <w:spacing w:after="0" w:line="240" w:lineRule="auto"/>
              <w:ind w:left="0"/>
              <w:rPr>
                <w:rFonts w:ascii="Times New Roman" w:hAnsi="Times New Roman"/>
                <w:sz w:val="20"/>
                <w:szCs w:val="20"/>
              </w:rPr>
            </w:pPr>
            <w:r w:rsidRPr="00DE0DE2">
              <w:rPr>
                <w:rFonts w:ascii="Times New Roman" w:hAnsi="Times New Roman"/>
                <w:sz w:val="20"/>
                <w:szCs w:val="20"/>
              </w:rPr>
              <w:t>Бюджет муниципального образования</w:t>
            </w:r>
            <w:r w:rsidR="00351780">
              <w:rPr>
                <w:rFonts w:ascii="Times New Roman" w:hAnsi="Times New Roman"/>
                <w:sz w:val="20"/>
                <w:szCs w:val="20"/>
              </w:rPr>
              <w:t>;</w:t>
            </w:r>
          </w:p>
          <w:p w14:paraId="698D23A4" w14:textId="1F380DBA" w:rsidR="00DE0DE2" w:rsidRPr="00DE0DE2" w:rsidRDefault="00DE0DE2" w:rsidP="00DE0DE2">
            <w:pPr>
              <w:pStyle w:val="afff2"/>
              <w:spacing w:after="0" w:line="240" w:lineRule="auto"/>
              <w:ind w:left="0"/>
              <w:rPr>
                <w:rFonts w:ascii="Times New Roman" w:hAnsi="Times New Roman"/>
                <w:sz w:val="20"/>
                <w:szCs w:val="20"/>
              </w:rPr>
            </w:pPr>
            <w:r w:rsidRPr="00DE0DE2">
              <w:rPr>
                <w:rFonts w:ascii="Times New Roman" w:hAnsi="Times New Roman"/>
                <w:sz w:val="20"/>
                <w:szCs w:val="20"/>
              </w:rPr>
              <w:t>Средства частных инвесторов</w:t>
            </w:r>
          </w:p>
        </w:tc>
        <w:tc>
          <w:tcPr>
            <w:tcW w:w="1701" w:type="dxa"/>
          </w:tcPr>
          <w:p w14:paraId="669D3546" w14:textId="1FFADF13" w:rsidR="00DE0DE2" w:rsidRPr="00DE0DE2" w:rsidRDefault="00DE0DE2" w:rsidP="00DE0DE2">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2024-2036</w:t>
            </w:r>
          </w:p>
        </w:tc>
        <w:tc>
          <w:tcPr>
            <w:tcW w:w="2551" w:type="dxa"/>
          </w:tcPr>
          <w:p w14:paraId="3811B172" w14:textId="764C8D34" w:rsidR="00DE0DE2" w:rsidRPr="00DE0DE2" w:rsidRDefault="00DE0DE2" w:rsidP="00DE0DE2">
            <w:pPr>
              <w:pStyle w:val="afff2"/>
              <w:spacing w:after="0" w:line="240" w:lineRule="auto"/>
              <w:ind w:left="0"/>
              <w:rPr>
                <w:rFonts w:ascii="Times New Roman" w:hAnsi="Times New Roman"/>
                <w:sz w:val="20"/>
                <w:szCs w:val="20"/>
              </w:rPr>
            </w:pPr>
            <w:r w:rsidRPr="00DE0DE2">
              <w:rPr>
                <w:rFonts w:ascii="Times New Roman" w:hAnsi="Times New Roman"/>
                <w:bCs/>
                <w:sz w:val="20"/>
                <w:szCs w:val="20"/>
              </w:rPr>
              <w:t>Комитет по экономической политике администрации Березовского района</w:t>
            </w:r>
          </w:p>
        </w:tc>
      </w:tr>
    </w:tbl>
    <w:p w14:paraId="47FF44E5" w14:textId="2702DB96" w:rsidR="00351780" w:rsidRDefault="00351780"/>
    <w:p w14:paraId="33AECD87" w14:textId="540F8B2F" w:rsidR="00351780" w:rsidRDefault="00351780"/>
    <w:p w14:paraId="735B6D6D" w14:textId="77777777" w:rsidR="00351780" w:rsidRDefault="00351780"/>
    <w:tbl>
      <w:tblPr>
        <w:tblStyle w:val="afffff"/>
        <w:tblW w:w="14474" w:type="dxa"/>
        <w:tblInd w:w="720" w:type="dxa"/>
        <w:tblLook w:val="04A0" w:firstRow="1" w:lastRow="0" w:firstColumn="1" w:lastColumn="0" w:noHBand="0" w:noVBand="1"/>
      </w:tblPr>
      <w:tblGrid>
        <w:gridCol w:w="866"/>
        <w:gridCol w:w="96"/>
        <w:gridCol w:w="3275"/>
        <w:gridCol w:w="242"/>
        <w:gridCol w:w="2734"/>
        <w:gridCol w:w="631"/>
        <w:gridCol w:w="1921"/>
        <w:gridCol w:w="722"/>
        <w:gridCol w:w="979"/>
        <w:gridCol w:w="741"/>
        <w:gridCol w:w="1810"/>
        <w:gridCol w:w="457"/>
      </w:tblGrid>
      <w:tr w:rsidR="00351780" w14:paraId="6F621C0F" w14:textId="77777777" w:rsidTr="00C15A32">
        <w:trPr>
          <w:gridAfter w:val="1"/>
          <w:wAfter w:w="457" w:type="dxa"/>
        </w:trPr>
        <w:tc>
          <w:tcPr>
            <w:tcW w:w="866" w:type="dxa"/>
          </w:tcPr>
          <w:p w14:paraId="0A3B8BAC" w14:textId="63A15E2E" w:rsidR="00351780" w:rsidRPr="00DE0DE2"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371" w:type="dxa"/>
            <w:gridSpan w:val="2"/>
          </w:tcPr>
          <w:p w14:paraId="2969ED7F" w14:textId="40A6FB67" w:rsidR="00351780" w:rsidRPr="00DE0DE2" w:rsidRDefault="00351780" w:rsidP="0035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2976" w:type="dxa"/>
            <w:gridSpan w:val="2"/>
          </w:tcPr>
          <w:p w14:paraId="5FC8FAD3" w14:textId="61077F73" w:rsidR="00351780" w:rsidRPr="00DE0DE2" w:rsidRDefault="00351780" w:rsidP="0035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552" w:type="dxa"/>
            <w:gridSpan w:val="2"/>
          </w:tcPr>
          <w:p w14:paraId="3C4B5AC0" w14:textId="77B1413B" w:rsidR="00351780" w:rsidRPr="00DE0DE2" w:rsidRDefault="00351780" w:rsidP="0035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01" w:type="dxa"/>
            <w:gridSpan w:val="2"/>
          </w:tcPr>
          <w:p w14:paraId="31E55962" w14:textId="66206832" w:rsidR="00351780" w:rsidRPr="00DE0DE2"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551" w:type="dxa"/>
            <w:gridSpan w:val="2"/>
          </w:tcPr>
          <w:p w14:paraId="46A2D214" w14:textId="044A386F" w:rsidR="00351780" w:rsidRPr="00DE0DE2" w:rsidRDefault="00351780" w:rsidP="00351780">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351780" w14:paraId="0462DC64" w14:textId="77777777" w:rsidTr="00C15A32">
        <w:trPr>
          <w:gridAfter w:val="1"/>
          <w:wAfter w:w="457" w:type="dxa"/>
        </w:trPr>
        <w:tc>
          <w:tcPr>
            <w:tcW w:w="866" w:type="dxa"/>
          </w:tcPr>
          <w:p w14:paraId="66B80BA1" w14:textId="4FF23AFB" w:rsidR="00351780" w:rsidRPr="00DE0DE2" w:rsidRDefault="00351780" w:rsidP="00351780">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3.6.2.</w:t>
            </w:r>
          </w:p>
        </w:tc>
        <w:tc>
          <w:tcPr>
            <w:tcW w:w="3371" w:type="dxa"/>
            <w:gridSpan w:val="2"/>
          </w:tcPr>
          <w:p w14:paraId="3DA31B45" w14:textId="1ACD91B8" w:rsidR="00351780" w:rsidRPr="00DE0DE2" w:rsidRDefault="00351780" w:rsidP="00351780">
            <w:pPr>
              <w:pStyle w:val="afff2"/>
              <w:spacing w:after="0" w:line="240" w:lineRule="auto"/>
              <w:ind w:left="0"/>
              <w:rPr>
                <w:rFonts w:ascii="Times New Roman" w:eastAsiaTheme="minorHAnsi" w:hAnsi="Times New Roman"/>
                <w:sz w:val="20"/>
                <w:szCs w:val="20"/>
              </w:rPr>
            </w:pPr>
            <w:r w:rsidRPr="00DE0DE2">
              <w:rPr>
                <w:rFonts w:ascii="Times New Roman" w:eastAsiaTheme="minorHAnsi" w:hAnsi="Times New Roman"/>
                <w:sz w:val="20"/>
                <w:szCs w:val="20"/>
              </w:rPr>
              <w:t>Использование механизмов государственно-частного партнерства, концессионных соглашений для создания социальных объектов, объектов ЖКХ</w:t>
            </w:r>
          </w:p>
        </w:tc>
        <w:tc>
          <w:tcPr>
            <w:tcW w:w="2976" w:type="dxa"/>
            <w:gridSpan w:val="2"/>
          </w:tcPr>
          <w:p w14:paraId="355A029B" w14:textId="5B5BEDD9"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 xml:space="preserve">Заключение соглашений муниципально-частного партнерства, </w:t>
            </w:r>
            <w:r w:rsidRPr="00DE0DE2">
              <w:rPr>
                <w:rFonts w:ascii="Times New Roman" w:eastAsiaTheme="minorHAnsi" w:hAnsi="Times New Roman"/>
                <w:sz w:val="20"/>
                <w:szCs w:val="20"/>
              </w:rPr>
              <w:t>концессионных соглашений</w:t>
            </w:r>
          </w:p>
        </w:tc>
        <w:tc>
          <w:tcPr>
            <w:tcW w:w="2552" w:type="dxa"/>
            <w:gridSpan w:val="2"/>
          </w:tcPr>
          <w:p w14:paraId="70C08BE6" w14:textId="0B33F99B"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Средства вышестоящих уровней бюджета</w:t>
            </w:r>
            <w:r>
              <w:rPr>
                <w:rFonts w:ascii="Times New Roman" w:hAnsi="Times New Roman"/>
                <w:sz w:val="20"/>
                <w:szCs w:val="20"/>
              </w:rPr>
              <w:t>;</w:t>
            </w:r>
          </w:p>
          <w:p w14:paraId="25C3F03D" w14:textId="3CA23ADC" w:rsidR="00351780"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Бюджет муниципального образования</w:t>
            </w:r>
            <w:r>
              <w:rPr>
                <w:rFonts w:ascii="Times New Roman" w:hAnsi="Times New Roman"/>
                <w:sz w:val="20"/>
                <w:szCs w:val="20"/>
              </w:rPr>
              <w:t>;</w:t>
            </w:r>
          </w:p>
          <w:p w14:paraId="5922B44C" w14:textId="36B8CD5C"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Средства частных инвесторов</w:t>
            </w:r>
          </w:p>
        </w:tc>
        <w:tc>
          <w:tcPr>
            <w:tcW w:w="1701" w:type="dxa"/>
            <w:gridSpan w:val="2"/>
          </w:tcPr>
          <w:p w14:paraId="236BA619" w14:textId="14AE88B6" w:rsidR="00351780" w:rsidRPr="00DE0DE2" w:rsidRDefault="00351780" w:rsidP="00351780">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2025-2036</w:t>
            </w:r>
          </w:p>
        </w:tc>
        <w:tc>
          <w:tcPr>
            <w:tcW w:w="2551" w:type="dxa"/>
            <w:gridSpan w:val="2"/>
          </w:tcPr>
          <w:p w14:paraId="06BF5BC1" w14:textId="2EE46FC5" w:rsidR="00351780" w:rsidRPr="00DE0DE2" w:rsidRDefault="00351780" w:rsidP="00351780">
            <w:pPr>
              <w:pStyle w:val="afff2"/>
              <w:spacing w:after="0" w:line="240" w:lineRule="auto"/>
              <w:ind w:left="0"/>
              <w:rPr>
                <w:rFonts w:ascii="Times New Roman" w:hAnsi="Times New Roman"/>
                <w:bCs/>
                <w:sz w:val="20"/>
                <w:szCs w:val="20"/>
              </w:rPr>
            </w:pPr>
            <w:r w:rsidRPr="00DE0DE2">
              <w:rPr>
                <w:rFonts w:ascii="Times New Roman" w:hAnsi="Times New Roman"/>
                <w:bCs/>
                <w:sz w:val="20"/>
                <w:szCs w:val="20"/>
              </w:rPr>
              <w:t>Комитет по экономической политике администрации Березовского района</w:t>
            </w:r>
            <w:r>
              <w:rPr>
                <w:rFonts w:ascii="Times New Roman" w:hAnsi="Times New Roman"/>
                <w:bCs/>
                <w:sz w:val="20"/>
                <w:szCs w:val="20"/>
              </w:rPr>
              <w:t>;</w:t>
            </w:r>
          </w:p>
          <w:p w14:paraId="73CFC26E" w14:textId="762F9FFA" w:rsidR="00351780" w:rsidRPr="00DE0DE2" w:rsidRDefault="00351780" w:rsidP="00351780">
            <w:pPr>
              <w:pStyle w:val="afff2"/>
              <w:spacing w:after="0" w:line="240" w:lineRule="auto"/>
              <w:ind w:left="0"/>
              <w:rPr>
                <w:rFonts w:ascii="Times New Roman" w:hAnsi="Times New Roman"/>
                <w:bCs/>
                <w:sz w:val="20"/>
                <w:szCs w:val="20"/>
              </w:rPr>
            </w:pPr>
            <w:r w:rsidRPr="00DE0DE2">
              <w:rPr>
                <w:rFonts w:ascii="Times New Roman" w:hAnsi="Times New Roman"/>
                <w:sz w:val="20"/>
                <w:szCs w:val="20"/>
              </w:rPr>
              <w:t>Управление по жилищно – коммунальному хозяйству администрации Березовского района</w:t>
            </w:r>
          </w:p>
        </w:tc>
      </w:tr>
      <w:tr w:rsidR="00351780" w14:paraId="034FFD1A" w14:textId="77777777" w:rsidTr="00C15A32">
        <w:trPr>
          <w:gridAfter w:val="1"/>
          <w:wAfter w:w="457" w:type="dxa"/>
        </w:trPr>
        <w:tc>
          <w:tcPr>
            <w:tcW w:w="866" w:type="dxa"/>
          </w:tcPr>
          <w:p w14:paraId="666FFA4F" w14:textId="4458061C" w:rsidR="00351780" w:rsidRPr="00DE0DE2" w:rsidRDefault="00351780" w:rsidP="00351780">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3.6.3</w:t>
            </w:r>
          </w:p>
        </w:tc>
        <w:tc>
          <w:tcPr>
            <w:tcW w:w="3371" w:type="dxa"/>
            <w:gridSpan w:val="2"/>
          </w:tcPr>
          <w:p w14:paraId="7FEF4A91" w14:textId="77777777"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 xml:space="preserve">Реализация Муниципального инвестиционного стандарта </w:t>
            </w:r>
          </w:p>
          <w:p w14:paraId="70E29F28" w14:textId="77777777" w:rsidR="00351780" w:rsidRPr="00DE0DE2" w:rsidRDefault="00351780" w:rsidP="00351780">
            <w:pPr>
              <w:pStyle w:val="afff2"/>
              <w:spacing w:after="0" w:line="240" w:lineRule="auto"/>
              <w:ind w:left="0"/>
              <w:rPr>
                <w:rFonts w:ascii="Times New Roman" w:hAnsi="Times New Roman"/>
                <w:sz w:val="20"/>
                <w:szCs w:val="20"/>
              </w:rPr>
            </w:pPr>
          </w:p>
        </w:tc>
        <w:tc>
          <w:tcPr>
            <w:tcW w:w="2976" w:type="dxa"/>
            <w:gridSpan w:val="2"/>
          </w:tcPr>
          <w:p w14:paraId="7083BA23" w14:textId="5CEA47EC" w:rsidR="00351780" w:rsidRPr="00DE0DE2" w:rsidRDefault="00351780" w:rsidP="009C08D3">
            <w:pPr>
              <w:pStyle w:val="afff2"/>
              <w:numPr>
                <w:ilvl w:val="0"/>
                <w:numId w:val="41"/>
              </w:numPr>
              <w:tabs>
                <w:tab w:val="left" w:pos="311"/>
              </w:tabs>
              <w:spacing w:after="0" w:line="240" w:lineRule="auto"/>
              <w:ind w:left="0" w:firstLine="0"/>
              <w:rPr>
                <w:rFonts w:ascii="Times New Roman" w:hAnsi="Times New Roman"/>
                <w:sz w:val="20"/>
                <w:szCs w:val="20"/>
              </w:rPr>
            </w:pPr>
            <w:r w:rsidRPr="00DE0DE2">
              <w:rPr>
                <w:rFonts w:ascii="Times New Roman" w:hAnsi="Times New Roman"/>
                <w:sz w:val="20"/>
                <w:szCs w:val="20"/>
              </w:rPr>
              <w:t>Наличие актуального муниципального инвестиционного профиля</w:t>
            </w:r>
            <w:r>
              <w:rPr>
                <w:rFonts w:ascii="Times New Roman" w:hAnsi="Times New Roman"/>
                <w:sz w:val="20"/>
                <w:szCs w:val="20"/>
              </w:rPr>
              <w:t>;</w:t>
            </w:r>
          </w:p>
          <w:p w14:paraId="03FA36BD" w14:textId="09277C51" w:rsidR="00351780" w:rsidRPr="00DE0DE2" w:rsidRDefault="00351780" w:rsidP="009C08D3">
            <w:pPr>
              <w:pStyle w:val="afff2"/>
              <w:numPr>
                <w:ilvl w:val="0"/>
                <w:numId w:val="41"/>
              </w:numPr>
              <w:tabs>
                <w:tab w:val="left" w:pos="311"/>
              </w:tabs>
              <w:spacing w:after="0" w:line="240" w:lineRule="auto"/>
              <w:ind w:left="0" w:firstLine="0"/>
              <w:rPr>
                <w:rFonts w:ascii="Times New Roman" w:hAnsi="Times New Roman"/>
                <w:sz w:val="20"/>
                <w:szCs w:val="20"/>
              </w:rPr>
            </w:pPr>
            <w:r w:rsidRPr="00DE0DE2">
              <w:rPr>
                <w:rFonts w:ascii="Times New Roman" w:hAnsi="Times New Roman"/>
                <w:sz w:val="20"/>
                <w:szCs w:val="20"/>
              </w:rPr>
              <w:t>Обучение сотрудников содействию в реализации инвестиционных проектов</w:t>
            </w:r>
            <w:r>
              <w:rPr>
                <w:rFonts w:ascii="Times New Roman" w:hAnsi="Times New Roman"/>
                <w:sz w:val="20"/>
                <w:szCs w:val="20"/>
              </w:rPr>
              <w:t>;</w:t>
            </w:r>
          </w:p>
          <w:p w14:paraId="34F8AFD3" w14:textId="7DFE4428" w:rsidR="00351780" w:rsidRPr="00FF68B2" w:rsidRDefault="00351780" w:rsidP="009C08D3">
            <w:pPr>
              <w:pStyle w:val="afff2"/>
              <w:numPr>
                <w:ilvl w:val="0"/>
                <w:numId w:val="41"/>
              </w:numPr>
              <w:tabs>
                <w:tab w:val="left" w:pos="311"/>
              </w:tabs>
              <w:spacing w:after="0" w:line="240" w:lineRule="auto"/>
              <w:ind w:left="0" w:firstLine="0"/>
              <w:rPr>
                <w:rFonts w:ascii="Times New Roman" w:hAnsi="Times New Roman"/>
                <w:sz w:val="20"/>
                <w:szCs w:val="20"/>
              </w:rPr>
            </w:pPr>
            <w:r w:rsidRPr="00DE0DE2">
              <w:rPr>
                <w:rFonts w:ascii="Times New Roman" w:hAnsi="Times New Roman"/>
                <w:sz w:val="20"/>
                <w:szCs w:val="20"/>
              </w:rPr>
              <w:t xml:space="preserve">Функционирование Совета по </w:t>
            </w:r>
            <w:r w:rsidRPr="00FF68B2">
              <w:rPr>
                <w:rFonts w:ascii="Times New Roman" w:hAnsi="Times New Roman"/>
                <w:sz w:val="20"/>
                <w:szCs w:val="20"/>
              </w:rPr>
              <w:t>инвестиционной политике Березовского района;</w:t>
            </w:r>
          </w:p>
          <w:p w14:paraId="55049886" w14:textId="20984AB5" w:rsidR="00351780" w:rsidRPr="00FF68B2" w:rsidRDefault="00351780" w:rsidP="009C08D3">
            <w:pPr>
              <w:pStyle w:val="afff2"/>
              <w:numPr>
                <w:ilvl w:val="0"/>
                <w:numId w:val="41"/>
              </w:numPr>
              <w:tabs>
                <w:tab w:val="left" w:pos="311"/>
              </w:tabs>
              <w:suppressAutoHyphens w:val="0"/>
              <w:autoSpaceDE w:val="0"/>
              <w:autoSpaceDN w:val="0"/>
              <w:adjustRightInd w:val="0"/>
              <w:spacing w:line="240" w:lineRule="auto"/>
              <w:ind w:left="0" w:firstLine="0"/>
              <w:rPr>
                <w:rFonts w:ascii="Times New Roman" w:hAnsi="Times New Roman"/>
                <w:sz w:val="20"/>
                <w:szCs w:val="20"/>
              </w:rPr>
            </w:pPr>
            <w:r w:rsidRPr="00FF68B2">
              <w:rPr>
                <w:rFonts w:ascii="Times New Roman" w:eastAsiaTheme="minorHAnsi" w:hAnsi="Times New Roman"/>
                <w:sz w:val="20"/>
                <w:szCs w:val="20"/>
              </w:rPr>
              <w:t>Работе с инвесторами на принципах «одного окна»;</w:t>
            </w:r>
          </w:p>
          <w:p w14:paraId="66752B87" w14:textId="1DD70CD3" w:rsidR="00351780" w:rsidRPr="00DE0DE2" w:rsidRDefault="00351780" w:rsidP="009C08D3">
            <w:pPr>
              <w:pStyle w:val="afff2"/>
              <w:numPr>
                <w:ilvl w:val="0"/>
                <w:numId w:val="41"/>
              </w:numPr>
              <w:tabs>
                <w:tab w:val="left" w:pos="311"/>
              </w:tabs>
              <w:spacing w:after="0" w:line="240" w:lineRule="auto"/>
              <w:ind w:left="0" w:firstLine="0"/>
              <w:rPr>
                <w:rFonts w:ascii="Times New Roman" w:hAnsi="Times New Roman"/>
                <w:sz w:val="20"/>
                <w:szCs w:val="20"/>
              </w:rPr>
            </w:pPr>
            <w:r w:rsidRPr="00DE0DE2">
              <w:rPr>
                <w:rFonts w:ascii="Times New Roman" w:hAnsi="Times New Roman"/>
                <w:sz w:val="20"/>
                <w:szCs w:val="20"/>
              </w:rPr>
              <w:t>Утверждены ключевые показатели эффективности деятельности главы Березовского района</w:t>
            </w:r>
            <w:r>
              <w:rPr>
                <w:rFonts w:ascii="Times New Roman" w:hAnsi="Times New Roman"/>
                <w:sz w:val="20"/>
                <w:szCs w:val="20"/>
              </w:rPr>
              <w:t>;</w:t>
            </w:r>
          </w:p>
          <w:p w14:paraId="4100C867" w14:textId="5E13B77E" w:rsidR="00351780" w:rsidRPr="00DE0DE2" w:rsidRDefault="00351780" w:rsidP="009C08D3">
            <w:pPr>
              <w:pStyle w:val="afff2"/>
              <w:numPr>
                <w:ilvl w:val="0"/>
                <w:numId w:val="41"/>
              </w:numPr>
              <w:tabs>
                <w:tab w:val="left" w:pos="311"/>
              </w:tabs>
              <w:spacing w:after="0" w:line="240" w:lineRule="auto"/>
              <w:ind w:left="0" w:firstLine="0"/>
              <w:rPr>
                <w:rFonts w:ascii="Times New Roman" w:hAnsi="Times New Roman"/>
                <w:sz w:val="20"/>
                <w:szCs w:val="20"/>
              </w:rPr>
            </w:pPr>
            <w:r w:rsidRPr="00DE0DE2">
              <w:rPr>
                <w:rFonts w:ascii="Times New Roman" w:hAnsi="Times New Roman"/>
                <w:sz w:val="20"/>
                <w:szCs w:val="20"/>
              </w:rPr>
              <w:t>Утверждено ежегодное инвестиционное послание главы муниципального образования</w:t>
            </w:r>
            <w:r>
              <w:rPr>
                <w:rFonts w:ascii="Times New Roman" w:hAnsi="Times New Roman"/>
                <w:sz w:val="20"/>
                <w:szCs w:val="20"/>
              </w:rPr>
              <w:t>.</w:t>
            </w:r>
          </w:p>
        </w:tc>
        <w:tc>
          <w:tcPr>
            <w:tcW w:w="2552" w:type="dxa"/>
            <w:gridSpan w:val="2"/>
          </w:tcPr>
          <w:p w14:paraId="6C5AD80C" w14:textId="77777777"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В рамках финансирования</w:t>
            </w:r>
          </w:p>
          <w:p w14:paraId="5614EF75" w14:textId="741F404A"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текущей деятельности</w:t>
            </w:r>
          </w:p>
        </w:tc>
        <w:tc>
          <w:tcPr>
            <w:tcW w:w="1701" w:type="dxa"/>
            <w:gridSpan w:val="2"/>
          </w:tcPr>
          <w:p w14:paraId="7C3345C0" w14:textId="6DF24181" w:rsidR="00351780" w:rsidRPr="00DE0DE2" w:rsidRDefault="00351780" w:rsidP="00351780">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2024-2036</w:t>
            </w:r>
          </w:p>
        </w:tc>
        <w:tc>
          <w:tcPr>
            <w:tcW w:w="2551" w:type="dxa"/>
            <w:gridSpan w:val="2"/>
          </w:tcPr>
          <w:p w14:paraId="5607C651" w14:textId="01C7DDFD"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bCs/>
                <w:sz w:val="20"/>
                <w:szCs w:val="20"/>
              </w:rPr>
              <w:t>Комитет по экономической политике администрации Березовского района</w:t>
            </w:r>
          </w:p>
        </w:tc>
      </w:tr>
      <w:tr w:rsidR="00351780" w14:paraId="0205AFEB" w14:textId="77777777" w:rsidTr="00C15A32">
        <w:trPr>
          <w:gridAfter w:val="1"/>
          <w:wAfter w:w="457" w:type="dxa"/>
        </w:trPr>
        <w:tc>
          <w:tcPr>
            <w:tcW w:w="866" w:type="dxa"/>
          </w:tcPr>
          <w:p w14:paraId="6D58235A" w14:textId="6B9BEA94" w:rsidR="00351780" w:rsidRPr="00DE0DE2" w:rsidRDefault="00351780" w:rsidP="00351780">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3.6.4</w:t>
            </w:r>
          </w:p>
        </w:tc>
        <w:tc>
          <w:tcPr>
            <w:tcW w:w="3371" w:type="dxa"/>
            <w:gridSpan w:val="2"/>
          </w:tcPr>
          <w:p w14:paraId="695115C6" w14:textId="57832E65"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 xml:space="preserve">Содействие развитию инвестиционной привлекательности территории в условиях Арктической зоны </w:t>
            </w:r>
          </w:p>
        </w:tc>
        <w:tc>
          <w:tcPr>
            <w:tcW w:w="2976" w:type="dxa"/>
            <w:gridSpan w:val="2"/>
          </w:tcPr>
          <w:p w14:paraId="66BD444A" w14:textId="5E97C88F"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Внедрение муниципальных преференций и механизмов поддержки инвестиционных проектов в условиях Арктической зоны</w:t>
            </w:r>
          </w:p>
        </w:tc>
        <w:tc>
          <w:tcPr>
            <w:tcW w:w="2552" w:type="dxa"/>
            <w:gridSpan w:val="2"/>
          </w:tcPr>
          <w:p w14:paraId="05F1B24A" w14:textId="70258DE0"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sz w:val="20"/>
                <w:szCs w:val="20"/>
              </w:rPr>
              <w:t>Бюджет муниципального образования</w:t>
            </w:r>
          </w:p>
        </w:tc>
        <w:tc>
          <w:tcPr>
            <w:tcW w:w="1701" w:type="dxa"/>
            <w:gridSpan w:val="2"/>
          </w:tcPr>
          <w:p w14:paraId="24516779" w14:textId="1A13BD83" w:rsidR="00351780" w:rsidRPr="00DE0DE2" w:rsidRDefault="00351780" w:rsidP="00351780">
            <w:pPr>
              <w:pStyle w:val="afff2"/>
              <w:spacing w:after="0" w:line="240" w:lineRule="auto"/>
              <w:ind w:left="0"/>
              <w:jc w:val="center"/>
              <w:rPr>
                <w:rFonts w:ascii="Times New Roman" w:hAnsi="Times New Roman"/>
                <w:sz w:val="20"/>
                <w:szCs w:val="20"/>
              </w:rPr>
            </w:pPr>
            <w:r w:rsidRPr="00DE0DE2">
              <w:rPr>
                <w:rFonts w:ascii="Times New Roman" w:hAnsi="Times New Roman"/>
                <w:sz w:val="20"/>
                <w:szCs w:val="20"/>
              </w:rPr>
              <w:t>2025-2036</w:t>
            </w:r>
          </w:p>
        </w:tc>
        <w:tc>
          <w:tcPr>
            <w:tcW w:w="2551" w:type="dxa"/>
            <w:gridSpan w:val="2"/>
          </w:tcPr>
          <w:p w14:paraId="61FB5556" w14:textId="025A13F3" w:rsidR="00351780" w:rsidRPr="00DE0DE2" w:rsidRDefault="00351780" w:rsidP="00351780">
            <w:pPr>
              <w:pStyle w:val="afff2"/>
              <w:spacing w:after="0" w:line="240" w:lineRule="auto"/>
              <w:ind w:left="0"/>
              <w:rPr>
                <w:rFonts w:ascii="Times New Roman" w:hAnsi="Times New Roman"/>
                <w:sz w:val="20"/>
                <w:szCs w:val="20"/>
              </w:rPr>
            </w:pPr>
            <w:r w:rsidRPr="00DE0DE2">
              <w:rPr>
                <w:rFonts w:ascii="Times New Roman" w:hAnsi="Times New Roman"/>
                <w:bCs/>
                <w:sz w:val="20"/>
                <w:szCs w:val="20"/>
              </w:rPr>
              <w:t>Комитет по экономической политике администрации Березовского района</w:t>
            </w:r>
          </w:p>
        </w:tc>
      </w:tr>
      <w:tr w:rsidR="00351780" w14:paraId="7C41B77C" w14:textId="77777777" w:rsidTr="00C15A32">
        <w:trPr>
          <w:gridAfter w:val="1"/>
          <w:wAfter w:w="457" w:type="dxa"/>
        </w:trPr>
        <w:tc>
          <w:tcPr>
            <w:tcW w:w="866" w:type="dxa"/>
          </w:tcPr>
          <w:p w14:paraId="4B662692" w14:textId="002363ED" w:rsidR="00351780" w:rsidRPr="00DE0DE2" w:rsidRDefault="00351780" w:rsidP="00351780">
            <w:pPr>
              <w:pStyle w:val="afff2"/>
              <w:spacing w:after="0" w:line="240" w:lineRule="auto"/>
              <w:ind w:left="0"/>
              <w:jc w:val="center"/>
              <w:rPr>
                <w:rFonts w:ascii="Times New Roman" w:hAnsi="Times New Roman"/>
                <w:sz w:val="20"/>
                <w:szCs w:val="20"/>
              </w:rPr>
            </w:pPr>
            <w:r w:rsidRPr="00FF68B2">
              <w:rPr>
                <w:rFonts w:ascii="Times New Roman" w:hAnsi="Times New Roman"/>
                <w:sz w:val="20"/>
                <w:szCs w:val="20"/>
              </w:rPr>
              <w:t>3.</w:t>
            </w:r>
            <w:r>
              <w:rPr>
                <w:rFonts w:ascii="Times New Roman" w:hAnsi="Times New Roman"/>
                <w:sz w:val="20"/>
                <w:szCs w:val="20"/>
              </w:rPr>
              <w:t>6.5</w:t>
            </w:r>
          </w:p>
        </w:tc>
        <w:tc>
          <w:tcPr>
            <w:tcW w:w="3371" w:type="dxa"/>
            <w:gridSpan w:val="2"/>
          </w:tcPr>
          <w:p w14:paraId="28E29325" w14:textId="0E4BDBF7" w:rsidR="00351780" w:rsidRPr="00DE0DE2" w:rsidRDefault="00351780" w:rsidP="00351780">
            <w:pPr>
              <w:pStyle w:val="afff2"/>
              <w:spacing w:after="0" w:line="240" w:lineRule="auto"/>
              <w:ind w:left="0"/>
              <w:rPr>
                <w:rFonts w:ascii="Times New Roman" w:hAnsi="Times New Roman"/>
                <w:sz w:val="20"/>
                <w:szCs w:val="20"/>
              </w:rPr>
            </w:pPr>
            <w:r w:rsidRPr="00FF68B2">
              <w:rPr>
                <w:rFonts w:ascii="Times New Roman" w:eastAsiaTheme="minorHAnsi" w:hAnsi="Times New Roman"/>
                <w:sz w:val="20"/>
                <w:szCs w:val="20"/>
              </w:rPr>
              <w:t>Развитие системы брендирования и позиционирования территории, ее информационное и маркетинговое продвижение</w:t>
            </w:r>
          </w:p>
        </w:tc>
        <w:tc>
          <w:tcPr>
            <w:tcW w:w="2976" w:type="dxa"/>
            <w:gridSpan w:val="2"/>
          </w:tcPr>
          <w:p w14:paraId="0F423F2B" w14:textId="4DCEC516" w:rsidR="00351780" w:rsidRPr="00FF68B2" w:rsidRDefault="00351780" w:rsidP="00351780">
            <w:pPr>
              <w:suppressAutoHyphens w:val="0"/>
              <w:autoSpaceDE w:val="0"/>
              <w:autoSpaceDN w:val="0"/>
              <w:adjustRightInd w:val="0"/>
              <w:rPr>
                <w:rFonts w:eastAsiaTheme="minorHAnsi"/>
                <w:sz w:val="20"/>
                <w:szCs w:val="20"/>
                <w:lang w:eastAsia="en-US"/>
              </w:rPr>
            </w:pPr>
            <w:r w:rsidRPr="00FF68B2">
              <w:rPr>
                <w:rFonts w:eastAsiaTheme="minorHAnsi"/>
                <w:sz w:val="20"/>
                <w:szCs w:val="20"/>
                <w:lang w:eastAsia="en-US"/>
              </w:rPr>
              <w:t>Количество инф</w:t>
            </w:r>
            <w:r>
              <w:rPr>
                <w:rFonts w:eastAsiaTheme="minorHAnsi"/>
                <w:sz w:val="20"/>
                <w:szCs w:val="20"/>
                <w:lang w:eastAsia="en-US"/>
              </w:rPr>
              <w:t>.</w:t>
            </w:r>
            <w:r w:rsidRPr="00FF68B2">
              <w:rPr>
                <w:rFonts w:eastAsiaTheme="minorHAnsi"/>
                <w:sz w:val="20"/>
                <w:szCs w:val="20"/>
                <w:lang w:eastAsia="en-US"/>
              </w:rPr>
              <w:t xml:space="preserve"> материалов с упоминанием </w:t>
            </w:r>
            <w:r>
              <w:rPr>
                <w:rFonts w:eastAsiaTheme="minorHAnsi"/>
                <w:sz w:val="20"/>
                <w:szCs w:val="20"/>
                <w:lang w:eastAsia="en-US"/>
              </w:rPr>
              <w:t xml:space="preserve">района </w:t>
            </w:r>
            <w:r w:rsidRPr="00FF68B2">
              <w:rPr>
                <w:rFonts w:eastAsiaTheme="minorHAnsi"/>
                <w:sz w:val="20"/>
                <w:szCs w:val="20"/>
                <w:lang w:eastAsia="en-US"/>
              </w:rPr>
              <w:t>в позитивном контексте.</w:t>
            </w:r>
          </w:p>
          <w:p w14:paraId="1733BFB2" w14:textId="6FC56FA5" w:rsidR="00351780" w:rsidRPr="00DE0DE2" w:rsidRDefault="00351780" w:rsidP="00351780">
            <w:pPr>
              <w:pStyle w:val="afff2"/>
              <w:spacing w:after="0" w:line="240" w:lineRule="auto"/>
              <w:ind w:left="0"/>
              <w:rPr>
                <w:rFonts w:ascii="Times New Roman" w:hAnsi="Times New Roman"/>
                <w:sz w:val="20"/>
                <w:szCs w:val="20"/>
              </w:rPr>
            </w:pPr>
            <w:r w:rsidRPr="00FF68B2">
              <w:rPr>
                <w:rFonts w:ascii="Times New Roman" w:eastAsiaTheme="minorHAnsi" w:hAnsi="Times New Roman"/>
                <w:sz w:val="20"/>
                <w:szCs w:val="20"/>
              </w:rPr>
              <w:t xml:space="preserve">Увеличение инвестиционной, культурной и туристической привлекательности </w:t>
            </w:r>
            <w:r>
              <w:rPr>
                <w:rFonts w:ascii="Times New Roman" w:eastAsiaTheme="minorHAnsi" w:hAnsi="Times New Roman"/>
                <w:sz w:val="20"/>
                <w:szCs w:val="20"/>
              </w:rPr>
              <w:t>района</w:t>
            </w:r>
          </w:p>
        </w:tc>
        <w:tc>
          <w:tcPr>
            <w:tcW w:w="2552" w:type="dxa"/>
            <w:gridSpan w:val="2"/>
          </w:tcPr>
          <w:p w14:paraId="374DCD8E" w14:textId="2B62EBC4" w:rsidR="00351780" w:rsidRPr="00DE0DE2" w:rsidRDefault="00351780" w:rsidP="00351780">
            <w:pPr>
              <w:pStyle w:val="afff2"/>
              <w:spacing w:after="0" w:line="240" w:lineRule="auto"/>
              <w:ind w:left="0"/>
              <w:rPr>
                <w:rFonts w:ascii="Times New Roman" w:hAnsi="Times New Roman"/>
                <w:sz w:val="20"/>
                <w:szCs w:val="20"/>
              </w:rPr>
            </w:pPr>
            <w:r w:rsidRPr="00FF68B2">
              <w:rPr>
                <w:rFonts w:ascii="Times New Roman" w:hAnsi="Times New Roman"/>
                <w:sz w:val="20"/>
                <w:szCs w:val="20"/>
              </w:rPr>
              <w:t>Бюджет муниципального образования</w:t>
            </w:r>
          </w:p>
        </w:tc>
        <w:tc>
          <w:tcPr>
            <w:tcW w:w="1701" w:type="dxa"/>
            <w:gridSpan w:val="2"/>
          </w:tcPr>
          <w:p w14:paraId="3ED39BC6" w14:textId="0CFB8FA7" w:rsidR="00351780" w:rsidRPr="00DE0DE2" w:rsidRDefault="00351780" w:rsidP="00351780">
            <w:pPr>
              <w:pStyle w:val="afff2"/>
              <w:spacing w:after="0" w:line="240" w:lineRule="auto"/>
              <w:ind w:left="0"/>
              <w:jc w:val="center"/>
              <w:rPr>
                <w:rFonts w:ascii="Times New Roman" w:hAnsi="Times New Roman"/>
                <w:sz w:val="20"/>
                <w:szCs w:val="20"/>
              </w:rPr>
            </w:pPr>
            <w:r w:rsidRPr="00FF68B2">
              <w:rPr>
                <w:rFonts w:ascii="Times New Roman" w:hAnsi="Times New Roman"/>
                <w:sz w:val="20"/>
                <w:szCs w:val="20"/>
              </w:rPr>
              <w:t>2024-2036</w:t>
            </w:r>
          </w:p>
        </w:tc>
        <w:tc>
          <w:tcPr>
            <w:tcW w:w="2551" w:type="dxa"/>
            <w:gridSpan w:val="2"/>
          </w:tcPr>
          <w:p w14:paraId="29C2BE27" w14:textId="77777777" w:rsidR="00351780" w:rsidRPr="00FF68B2" w:rsidRDefault="00351780" w:rsidP="00351780">
            <w:pPr>
              <w:rPr>
                <w:sz w:val="20"/>
                <w:szCs w:val="20"/>
              </w:rPr>
            </w:pPr>
            <w:r w:rsidRPr="00FF68B2">
              <w:rPr>
                <w:sz w:val="20"/>
                <w:szCs w:val="20"/>
              </w:rPr>
              <w:t>Информационно-аналитический отдел администрации Березовского района</w:t>
            </w:r>
          </w:p>
          <w:p w14:paraId="570BD6F1" w14:textId="77777777" w:rsidR="00351780" w:rsidRPr="00DE0DE2" w:rsidRDefault="00351780" w:rsidP="00351780">
            <w:pPr>
              <w:pStyle w:val="afff2"/>
              <w:spacing w:after="0" w:line="240" w:lineRule="auto"/>
              <w:ind w:left="0"/>
              <w:rPr>
                <w:rFonts w:ascii="Times New Roman" w:hAnsi="Times New Roman"/>
                <w:bCs/>
                <w:sz w:val="20"/>
                <w:szCs w:val="20"/>
              </w:rPr>
            </w:pPr>
          </w:p>
        </w:tc>
      </w:tr>
      <w:tr w:rsidR="00351780" w14:paraId="1303B0E5" w14:textId="77777777" w:rsidTr="00C15A32">
        <w:tc>
          <w:tcPr>
            <w:tcW w:w="962" w:type="dxa"/>
            <w:gridSpan w:val="2"/>
          </w:tcPr>
          <w:p w14:paraId="15B643AC" w14:textId="38BC1D06" w:rsidR="00351780" w:rsidRPr="002B0338"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gridSpan w:val="2"/>
          </w:tcPr>
          <w:p w14:paraId="0C4ECCD8" w14:textId="23B24427" w:rsidR="00351780" w:rsidRPr="002B0338"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gridSpan w:val="2"/>
          </w:tcPr>
          <w:p w14:paraId="46152627" w14:textId="08ED3EE6" w:rsidR="00351780" w:rsidRPr="002B0338"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gridSpan w:val="2"/>
          </w:tcPr>
          <w:p w14:paraId="34657C09" w14:textId="1092AFE9" w:rsidR="00351780" w:rsidRPr="002B0338"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gridSpan w:val="2"/>
          </w:tcPr>
          <w:p w14:paraId="34544541" w14:textId="66733384" w:rsidR="00351780" w:rsidRPr="002B0338"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gridSpan w:val="2"/>
          </w:tcPr>
          <w:p w14:paraId="1FF19C3E" w14:textId="6C8C3FCB" w:rsidR="00351780" w:rsidRDefault="00351780" w:rsidP="00351780">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351780" w:rsidRPr="00FD09FE" w14:paraId="062E83D2" w14:textId="77777777" w:rsidTr="00C15A32">
        <w:tc>
          <w:tcPr>
            <w:tcW w:w="14474" w:type="dxa"/>
            <w:gridSpan w:val="12"/>
          </w:tcPr>
          <w:p w14:paraId="718B404B" w14:textId="4C308B38" w:rsidR="00351780" w:rsidRPr="00FD09FE" w:rsidRDefault="00351780" w:rsidP="00351780">
            <w:pPr>
              <w:pStyle w:val="afff2"/>
              <w:spacing w:after="0" w:line="276" w:lineRule="auto"/>
              <w:ind w:left="0"/>
              <w:rPr>
                <w:rFonts w:ascii="Times New Roman" w:hAnsi="Times New Roman"/>
                <w:i/>
                <w:iCs/>
                <w:sz w:val="20"/>
                <w:szCs w:val="20"/>
              </w:rPr>
            </w:pPr>
            <w:r w:rsidRPr="00FD09FE">
              <w:rPr>
                <w:rFonts w:ascii="Times New Roman" w:hAnsi="Times New Roman"/>
                <w:i/>
                <w:iCs/>
                <w:sz w:val="20"/>
                <w:szCs w:val="20"/>
              </w:rPr>
              <w:t>СЦ 4 – Развитие и поддержка предпринимательской инициативы</w:t>
            </w:r>
          </w:p>
        </w:tc>
      </w:tr>
      <w:tr w:rsidR="00351780" w:rsidRPr="00FD09FE" w14:paraId="4DE8385F" w14:textId="77777777" w:rsidTr="00C15A32">
        <w:tc>
          <w:tcPr>
            <w:tcW w:w="14474" w:type="dxa"/>
            <w:gridSpan w:val="12"/>
          </w:tcPr>
          <w:p w14:paraId="77E9582A" w14:textId="7436A089" w:rsidR="00351780" w:rsidRPr="00FD09FE" w:rsidRDefault="00351780" w:rsidP="00351780">
            <w:pPr>
              <w:pStyle w:val="afff2"/>
              <w:spacing w:after="0" w:line="276" w:lineRule="auto"/>
              <w:ind w:left="0"/>
              <w:rPr>
                <w:rFonts w:ascii="Times New Roman" w:hAnsi="Times New Roman"/>
                <w:i/>
                <w:iCs/>
                <w:sz w:val="20"/>
                <w:szCs w:val="20"/>
              </w:rPr>
            </w:pPr>
            <w:r>
              <w:rPr>
                <w:rFonts w:ascii="Times New Roman" w:hAnsi="Times New Roman"/>
                <w:i/>
                <w:iCs/>
                <w:sz w:val="20"/>
                <w:szCs w:val="20"/>
              </w:rPr>
              <w:t>СЗ 4.1 – Приоритетное стимулирование ведения бизнеса в значимых для района отраслях</w:t>
            </w:r>
          </w:p>
        </w:tc>
      </w:tr>
      <w:tr w:rsidR="00351780" w:rsidRPr="00FD09FE" w14:paraId="7FAB1989" w14:textId="77777777" w:rsidTr="00C15A32">
        <w:tc>
          <w:tcPr>
            <w:tcW w:w="962" w:type="dxa"/>
            <w:gridSpan w:val="2"/>
          </w:tcPr>
          <w:p w14:paraId="25A527CB" w14:textId="746702D2" w:rsidR="00351780" w:rsidRPr="008D26CD" w:rsidRDefault="00351780" w:rsidP="00351780">
            <w:pPr>
              <w:pStyle w:val="afff2"/>
              <w:spacing w:after="0" w:line="276" w:lineRule="auto"/>
              <w:ind w:left="0"/>
              <w:jc w:val="center"/>
              <w:rPr>
                <w:rFonts w:ascii="Times New Roman" w:hAnsi="Times New Roman"/>
                <w:sz w:val="20"/>
                <w:szCs w:val="20"/>
              </w:rPr>
            </w:pPr>
            <w:r w:rsidRPr="008D26CD">
              <w:rPr>
                <w:rFonts w:ascii="Times New Roman" w:hAnsi="Times New Roman"/>
                <w:sz w:val="20"/>
                <w:szCs w:val="20"/>
              </w:rPr>
              <w:t>4.1.1</w:t>
            </w:r>
          </w:p>
        </w:tc>
        <w:tc>
          <w:tcPr>
            <w:tcW w:w="3517" w:type="dxa"/>
            <w:gridSpan w:val="2"/>
          </w:tcPr>
          <w:p w14:paraId="4BF46259" w14:textId="2EE4320B"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Разработка и реализация комплекса мер, направленных на популяризацию предпринимательской деятельности, вовлечение граждан в предпринимательскую деятельность, в т.ч.: самозанятых, социальных предприятий, субъектов креативных индустрий</w:t>
            </w:r>
          </w:p>
        </w:tc>
        <w:tc>
          <w:tcPr>
            <w:tcW w:w="3365" w:type="dxa"/>
            <w:gridSpan w:val="2"/>
            <w:vMerge w:val="restart"/>
          </w:tcPr>
          <w:p w14:paraId="577FEA7A" w14:textId="3FC897F5" w:rsidR="00351780" w:rsidRDefault="00351780" w:rsidP="00351780">
            <w:pPr>
              <w:pStyle w:val="afff2"/>
              <w:ind w:left="0"/>
              <w:rPr>
                <w:rFonts w:ascii="Times New Roman" w:hAnsi="Times New Roman"/>
                <w:sz w:val="20"/>
                <w:szCs w:val="20"/>
              </w:rPr>
            </w:pPr>
            <w:r>
              <w:rPr>
                <w:rFonts w:ascii="Times New Roman" w:hAnsi="Times New Roman"/>
                <w:sz w:val="20"/>
                <w:szCs w:val="20"/>
              </w:rPr>
              <w:t>Положительная динамика показателей:</w:t>
            </w:r>
          </w:p>
          <w:p w14:paraId="4403CB56" w14:textId="5625E854" w:rsidR="00351780" w:rsidRPr="008D26CD" w:rsidRDefault="00351780" w:rsidP="009C08D3">
            <w:pPr>
              <w:pStyle w:val="afff2"/>
              <w:numPr>
                <w:ilvl w:val="0"/>
                <w:numId w:val="42"/>
              </w:numPr>
              <w:tabs>
                <w:tab w:val="left" w:pos="213"/>
              </w:tabs>
              <w:ind w:left="0" w:firstLine="0"/>
              <w:rPr>
                <w:rFonts w:ascii="Times New Roman" w:hAnsi="Times New Roman"/>
                <w:sz w:val="20"/>
                <w:szCs w:val="20"/>
              </w:rPr>
            </w:pPr>
            <w:r>
              <w:rPr>
                <w:rFonts w:ascii="Times New Roman" w:hAnsi="Times New Roman"/>
                <w:sz w:val="20"/>
                <w:szCs w:val="20"/>
              </w:rPr>
              <w:t>ч</w:t>
            </w:r>
            <w:r w:rsidRPr="008D26CD">
              <w:rPr>
                <w:rFonts w:ascii="Times New Roman" w:hAnsi="Times New Roman"/>
                <w:sz w:val="20"/>
                <w:szCs w:val="20"/>
              </w:rPr>
              <w:t>исленность занятых в сфере малого и среднего предпринимательства, включая индивидуальных предпринимателей и самозанятых</w:t>
            </w:r>
            <w:r>
              <w:rPr>
                <w:rFonts w:ascii="Times New Roman" w:hAnsi="Times New Roman"/>
                <w:sz w:val="20"/>
                <w:szCs w:val="20"/>
              </w:rPr>
              <w:t>;</w:t>
            </w:r>
          </w:p>
          <w:p w14:paraId="6DD288FD" w14:textId="7267E834" w:rsidR="00351780" w:rsidRPr="008D26CD" w:rsidRDefault="00351780" w:rsidP="009C08D3">
            <w:pPr>
              <w:pStyle w:val="afff2"/>
              <w:numPr>
                <w:ilvl w:val="0"/>
                <w:numId w:val="42"/>
              </w:numPr>
              <w:tabs>
                <w:tab w:val="left" w:pos="213"/>
              </w:tabs>
              <w:ind w:left="0" w:firstLine="0"/>
              <w:rPr>
                <w:rFonts w:ascii="Times New Roman" w:hAnsi="Times New Roman"/>
                <w:sz w:val="20"/>
                <w:szCs w:val="20"/>
              </w:rPr>
            </w:pPr>
            <w:r>
              <w:rPr>
                <w:rFonts w:ascii="Times New Roman" w:hAnsi="Times New Roman"/>
                <w:sz w:val="20"/>
                <w:szCs w:val="20"/>
              </w:rPr>
              <w:t>к</w:t>
            </w:r>
            <w:r w:rsidRPr="008D26CD">
              <w:rPr>
                <w:rFonts w:ascii="Times New Roman" w:hAnsi="Times New Roman"/>
                <w:sz w:val="20"/>
                <w:szCs w:val="20"/>
              </w:rPr>
              <w:t>оличество субъектов (творческих) креативных индустрий, включенных в реестры креативных индустрий и креативных продуктов (продукции)</w:t>
            </w:r>
            <w:r>
              <w:rPr>
                <w:rFonts w:ascii="Times New Roman" w:hAnsi="Times New Roman"/>
                <w:sz w:val="20"/>
                <w:szCs w:val="20"/>
              </w:rPr>
              <w:t>;</w:t>
            </w:r>
          </w:p>
          <w:p w14:paraId="796DD4BC" w14:textId="776A3E9C" w:rsidR="00351780" w:rsidRPr="008D26CD" w:rsidRDefault="00351780" w:rsidP="009C08D3">
            <w:pPr>
              <w:pStyle w:val="afff2"/>
              <w:numPr>
                <w:ilvl w:val="0"/>
                <w:numId w:val="42"/>
              </w:numPr>
              <w:tabs>
                <w:tab w:val="left" w:pos="213"/>
              </w:tabs>
              <w:spacing w:after="0" w:line="240" w:lineRule="auto"/>
              <w:ind w:left="0" w:firstLine="0"/>
              <w:rPr>
                <w:rFonts w:ascii="Times New Roman" w:hAnsi="Times New Roman"/>
                <w:sz w:val="20"/>
                <w:szCs w:val="20"/>
              </w:rPr>
            </w:pPr>
            <w:r>
              <w:rPr>
                <w:rFonts w:ascii="Times New Roman" w:hAnsi="Times New Roman"/>
                <w:sz w:val="20"/>
                <w:szCs w:val="20"/>
              </w:rPr>
              <w:t>к</w:t>
            </w:r>
            <w:r w:rsidRPr="008D26CD">
              <w:rPr>
                <w:rFonts w:ascii="Times New Roman" w:hAnsi="Times New Roman"/>
                <w:sz w:val="20"/>
                <w:szCs w:val="20"/>
              </w:rPr>
              <w:t>оличество социальных предприятий</w:t>
            </w:r>
            <w:r>
              <w:rPr>
                <w:rFonts w:ascii="Times New Roman" w:hAnsi="Times New Roman"/>
                <w:sz w:val="20"/>
                <w:szCs w:val="20"/>
              </w:rPr>
              <w:t xml:space="preserve"> </w:t>
            </w:r>
            <w:r w:rsidRPr="008D26CD">
              <w:rPr>
                <w:rFonts w:ascii="Times New Roman" w:hAnsi="Times New Roman"/>
                <w:sz w:val="20"/>
                <w:szCs w:val="20"/>
              </w:rPr>
              <w:t>в Едином реестре Федеральной налоговой службы РФ</w:t>
            </w:r>
          </w:p>
        </w:tc>
        <w:tc>
          <w:tcPr>
            <w:tcW w:w="2643" w:type="dxa"/>
            <w:gridSpan w:val="2"/>
          </w:tcPr>
          <w:p w14:paraId="7962C88A" w14:textId="3E65AAAC"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Средства вышестоящих уровней бюджета</w:t>
            </w:r>
            <w:r>
              <w:rPr>
                <w:rFonts w:ascii="Times New Roman" w:hAnsi="Times New Roman"/>
                <w:sz w:val="20"/>
                <w:szCs w:val="20"/>
              </w:rPr>
              <w:t>;</w:t>
            </w:r>
          </w:p>
          <w:p w14:paraId="0587196D" w14:textId="5DB44AA5"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Бюджет муниципального образования</w:t>
            </w:r>
          </w:p>
        </w:tc>
        <w:tc>
          <w:tcPr>
            <w:tcW w:w="1720" w:type="dxa"/>
            <w:gridSpan w:val="2"/>
          </w:tcPr>
          <w:p w14:paraId="2AE71815" w14:textId="68A08729" w:rsidR="00351780" w:rsidRPr="008D26CD" w:rsidRDefault="00351780" w:rsidP="00351780">
            <w:pPr>
              <w:pStyle w:val="afff2"/>
              <w:spacing w:after="0" w:line="240" w:lineRule="auto"/>
              <w:ind w:left="0"/>
              <w:jc w:val="center"/>
              <w:rPr>
                <w:rFonts w:ascii="Times New Roman" w:hAnsi="Times New Roman"/>
                <w:sz w:val="20"/>
                <w:szCs w:val="20"/>
              </w:rPr>
            </w:pPr>
            <w:r w:rsidRPr="008D26CD">
              <w:rPr>
                <w:rFonts w:ascii="Times New Roman" w:hAnsi="Times New Roman"/>
                <w:sz w:val="20"/>
                <w:szCs w:val="20"/>
              </w:rPr>
              <w:t>ежегодно</w:t>
            </w:r>
          </w:p>
        </w:tc>
        <w:tc>
          <w:tcPr>
            <w:tcW w:w="2267" w:type="dxa"/>
            <w:gridSpan w:val="2"/>
          </w:tcPr>
          <w:p w14:paraId="7E939AEB" w14:textId="716E2D52"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Комитет по экономической политике администрации Березовского района</w:t>
            </w:r>
          </w:p>
        </w:tc>
      </w:tr>
      <w:tr w:rsidR="00351780" w:rsidRPr="00FD09FE" w14:paraId="58CFF15A" w14:textId="77777777" w:rsidTr="00C15A32">
        <w:tc>
          <w:tcPr>
            <w:tcW w:w="962" w:type="dxa"/>
            <w:gridSpan w:val="2"/>
          </w:tcPr>
          <w:p w14:paraId="22D9636A" w14:textId="03609E4D" w:rsidR="00351780" w:rsidRPr="008D26CD" w:rsidRDefault="00351780" w:rsidP="00351780">
            <w:pPr>
              <w:pStyle w:val="afff2"/>
              <w:spacing w:after="0" w:line="276" w:lineRule="auto"/>
              <w:ind w:left="0"/>
              <w:jc w:val="center"/>
              <w:rPr>
                <w:rFonts w:ascii="Times New Roman" w:hAnsi="Times New Roman"/>
                <w:sz w:val="20"/>
                <w:szCs w:val="20"/>
              </w:rPr>
            </w:pPr>
            <w:r w:rsidRPr="008D26CD">
              <w:rPr>
                <w:rFonts w:ascii="Times New Roman" w:hAnsi="Times New Roman"/>
                <w:sz w:val="20"/>
                <w:szCs w:val="20"/>
              </w:rPr>
              <w:t>4.1.2</w:t>
            </w:r>
          </w:p>
        </w:tc>
        <w:tc>
          <w:tcPr>
            <w:tcW w:w="3517" w:type="dxa"/>
            <w:gridSpan w:val="2"/>
          </w:tcPr>
          <w:p w14:paraId="08C7B021" w14:textId="2CA59C55"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Реализация мер по предоставлению финансовой поддержки субъектам предпринимательства, в т.ч.: начинающим предпринимателям, социальным предприятиям, субъектам креативных индустрий</w:t>
            </w:r>
          </w:p>
        </w:tc>
        <w:tc>
          <w:tcPr>
            <w:tcW w:w="3365" w:type="dxa"/>
            <w:gridSpan w:val="2"/>
            <w:vMerge/>
          </w:tcPr>
          <w:p w14:paraId="6FBC9490" w14:textId="77777777" w:rsidR="00351780" w:rsidRPr="008D26CD" w:rsidRDefault="00351780" w:rsidP="00351780">
            <w:pPr>
              <w:pStyle w:val="afff2"/>
              <w:spacing w:after="0" w:line="240" w:lineRule="auto"/>
              <w:ind w:left="0"/>
              <w:rPr>
                <w:rFonts w:ascii="Times New Roman" w:hAnsi="Times New Roman"/>
                <w:sz w:val="20"/>
                <w:szCs w:val="20"/>
              </w:rPr>
            </w:pPr>
          </w:p>
        </w:tc>
        <w:tc>
          <w:tcPr>
            <w:tcW w:w="2643" w:type="dxa"/>
            <w:gridSpan w:val="2"/>
          </w:tcPr>
          <w:p w14:paraId="2ACDA58A" w14:textId="14EE2A92"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Средства вышестоящих уровней бюджета</w:t>
            </w:r>
            <w:r>
              <w:rPr>
                <w:rFonts w:ascii="Times New Roman" w:hAnsi="Times New Roman"/>
                <w:sz w:val="20"/>
                <w:szCs w:val="20"/>
              </w:rPr>
              <w:t>;</w:t>
            </w:r>
          </w:p>
          <w:p w14:paraId="309C4975" w14:textId="2E5477A0"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Бюджет муниципального образования</w:t>
            </w:r>
          </w:p>
        </w:tc>
        <w:tc>
          <w:tcPr>
            <w:tcW w:w="1720" w:type="dxa"/>
            <w:gridSpan w:val="2"/>
          </w:tcPr>
          <w:p w14:paraId="76BACBC4" w14:textId="797DFC74" w:rsidR="00351780" w:rsidRPr="008D26CD" w:rsidRDefault="00351780" w:rsidP="00351780">
            <w:pPr>
              <w:pStyle w:val="afff2"/>
              <w:spacing w:after="0" w:line="240" w:lineRule="auto"/>
              <w:ind w:left="0"/>
              <w:jc w:val="center"/>
              <w:rPr>
                <w:rFonts w:ascii="Times New Roman" w:hAnsi="Times New Roman"/>
                <w:sz w:val="20"/>
                <w:szCs w:val="20"/>
              </w:rPr>
            </w:pPr>
            <w:r w:rsidRPr="008D26CD">
              <w:rPr>
                <w:rFonts w:ascii="Times New Roman" w:hAnsi="Times New Roman"/>
                <w:sz w:val="20"/>
                <w:szCs w:val="20"/>
              </w:rPr>
              <w:t>ежегодно</w:t>
            </w:r>
          </w:p>
        </w:tc>
        <w:tc>
          <w:tcPr>
            <w:tcW w:w="2267" w:type="dxa"/>
            <w:gridSpan w:val="2"/>
          </w:tcPr>
          <w:p w14:paraId="77281C3B" w14:textId="714AEB58"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Комитет по экономической политике администрации Березовского района</w:t>
            </w:r>
          </w:p>
        </w:tc>
      </w:tr>
      <w:tr w:rsidR="00351780" w:rsidRPr="00FD09FE" w14:paraId="15DF4F04" w14:textId="77777777" w:rsidTr="00C15A32">
        <w:tc>
          <w:tcPr>
            <w:tcW w:w="962" w:type="dxa"/>
            <w:gridSpan w:val="2"/>
          </w:tcPr>
          <w:p w14:paraId="5615634C" w14:textId="765350AB" w:rsidR="00351780" w:rsidRPr="008D26CD" w:rsidRDefault="00351780" w:rsidP="00351780">
            <w:pPr>
              <w:pStyle w:val="afff2"/>
              <w:spacing w:after="0" w:line="240" w:lineRule="auto"/>
              <w:ind w:left="0"/>
              <w:jc w:val="center"/>
              <w:rPr>
                <w:rFonts w:ascii="Times New Roman" w:hAnsi="Times New Roman"/>
                <w:sz w:val="20"/>
                <w:szCs w:val="20"/>
              </w:rPr>
            </w:pPr>
            <w:r w:rsidRPr="008D26CD">
              <w:rPr>
                <w:rFonts w:ascii="Times New Roman" w:hAnsi="Times New Roman"/>
                <w:sz w:val="20"/>
                <w:szCs w:val="20"/>
              </w:rPr>
              <w:t>4.1.3</w:t>
            </w:r>
          </w:p>
        </w:tc>
        <w:tc>
          <w:tcPr>
            <w:tcW w:w="3517" w:type="dxa"/>
            <w:gridSpan w:val="2"/>
          </w:tcPr>
          <w:p w14:paraId="0D8F2CCF" w14:textId="754AA9BA"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Реализация мер по предоставлению имущественной поддержки субъектам предпринимательства, в т.ч.: самозанятым, начинающим предпринимателям, социальным предприятиям, субъектам креативных индустрий</w:t>
            </w:r>
          </w:p>
        </w:tc>
        <w:tc>
          <w:tcPr>
            <w:tcW w:w="3365" w:type="dxa"/>
            <w:gridSpan w:val="2"/>
            <w:vMerge/>
          </w:tcPr>
          <w:p w14:paraId="48B6BEA4" w14:textId="76EB986D" w:rsidR="00351780" w:rsidRPr="008D26CD" w:rsidRDefault="00351780" w:rsidP="00351780">
            <w:pPr>
              <w:pStyle w:val="afff2"/>
              <w:spacing w:after="0" w:line="240" w:lineRule="auto"/>
              <w:ind w:left="0"/>
              <w:rPr>
                <w:rFonts w:ascii="Times New Roman" w:hAnsi="Times New Roman"/>
                <w:sz w:val="20"/>
                <w:szCs w:val="20"/>
              </w:rPr>
            </w:pPr>
          </w:p>
        </w:tc>
        <w:tc>
          <w:tcPr>
            <w:tcW w:w="2643" w:type="dxa"/>
            <w:gridSpan w:val="2"/>
          </w:tcPr>
          <w:p w14:paraId="0D7CC3BF" w14:textId="77777777"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В рамках финансирования</w:t>
            </w:r>
          </w:p>
          <w:p w14:paraId="25BC7152" w14:textId="066E315C"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текущей деятельности</w:t>
            </w:r>
          </w:p>
        </w:tc>
        <w:tc>
          <w:tcPr>
            <w:tcW w:w="1720" w:type="dxa"/>
            <w:gridSpan w:val="2"/>
          </w:tcPr>
          <w:p w14:paraId="4954252A" w14:textId="4C684806" w:rsidR="00351780" w:rsidRPr="008D26CD" w:rsidRDefault="00351780" w:rsidP="00351780">
            <w:pPr>
              <w:pStyle w:val="afff2"/>
              <w:spacing w:after="0" w:line="240" w:lineRule="auto"/>
              <w:ind w:left="0"/>
              <w:jc w:val="center"/>
              <w:rPr>
                <w:rFonts w:ascii="Times New Roman" w:hAnsi="Times New Roman"/>
                <w:sz w:val="20"/>
                <w:szCs w:val="20"/>
              </w:rPr>
            </w:pPr>
            <w:r w:rsidRPr="008D26CD">
              <w:rPr>
                <w:rFonts w:ascii="Times New Roman" w:hAnsi="Times New Roman"/>
                <w:sz w:val="20"/>
                <w:szCs w:val="20"/>
              </w:rPr>
              <w:t>ежегодно</w:t>
            </w:r>
          </w:p>
        </w:tc>
        <w:tc>
          <w:tcPr>
            <w:tcW w:w="2267" w:type="dxa"/>
            <w:gridSpan w:val="2"/>
          </w:tcPr>
          <w:p w14:paraId="579FF175" w14:textId="76D046BC" w:rsidR="00351780" w:rsidRPr="008D26CD" w:rsidRDefault="00351780" w:rsidP="00351780">
            <w:pPr>
              <w:pStyle w:val="afff2"/>
              <w:spacing w:after="0" w:line="240" w:lineRule="auto"/>
              <w:ind w:left="0"/>
              <w:rPr>
                <w:rFonts w:ascii="Times New Roman" w:hAnsi="Times New Roman"/>
                <w:bCs/>
                <w:sz w:val="20"/>
                <w:szCs w:val="20"/>
              </w:rPr>
            </w:pPr>
            <w:r w:rsidRPr="008D26CD">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p>
          <w:p w14:paraId="3C2295F3" w14:textId="20127F1B" w:rsidR="00351780" w:rsidRPr="008D26CD" w:rsidRDefault="00351780" w:rsidP="00351780">
            <w:pPr>
              <w:pStyle w:val="afff2"/>
              <w:spacing w:after="0" w:line="240" w:lineRule="auto"/>
              <w:ind w:left="0"/>
              <w:rPr>
                <w:rFonts w:ascii="Times New Roman" w:hAnsi="Times New Roman"/>
                <w:sz w:val="20"/>
                <w:szCs w:val="20"/>
              </w:rPr>
            </w:pPr>
          </w:p>
        </w:tc>
      </w:tr>
      <w:tr w:rsidR="00351780" w:rsidRPr="00FD09FE" w14:paraId="4B025BD2" w14:textId="77777777" w:rsidTr="00C15A32">
        <w:tc>
          <w:tcPr>
            <w:tcW w:w="962" w:type="dxa"/>
            <w:gridSpan w:val="2"/>
          </w:tcPr>
          <w:p w14:paraId="1B98357C" w14:textId="4C5E3D48" w:rsidR="00351780" w:rsidRPr="008D26CD" w:rsidRDefault="00351780" w:rsidP="00351780">
            <w:pPr>
              <w:pStyle w:val="afff2"/>
              <w:spacing w:after="0" w:line="240" w:lineRule="auto"/>
              <w:ind w:left="0"/>
              <w:jc w:val="center"/>
              <w:rPr>
                <w:rFonts w:ascii="Times New Roman" w:hAnsi="Times New Roman"/>
                <w:sz w:val="20"/>
                <w:szCs w:val="20"/>
              </w:rPr>
            </w:pPr>
            <w:r w:rsidRPr="008D26CD">
              <w:rPr>
                <w:rFonts w:ascii="Times New Roman" w:hAnsi="Times New Roman"/>
                <w:sz w:val="20"/>
                <w:szCs w:val="20"/>
              </w:rPr>
              <w:t>4.1.4</w:t>
            </w:r>
          </w:p>
        </w:tc>
        <w:tc>
          <w:tcPr>
            <w:tcW w:w="3517" w:type="dxa"/>
            <w:gridSpan w:val="2"/>
          </w:tcPr>
          <w:p w14:paraId="3948A1CD" w14:textId="5661BE9C"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Предоставление информационной и консультационной поддержки субъектам предпринимательства, в т.ч.: самозанятым, начинающим предпринимателям, социальным предприятиям, субъектам креативных индустрий</w:t>
            </w:r>
          </w:p>
        </w:tc>
        <w:tc>
          <w:tcPr>
            <w:tcW w:w="3365" w:type="dxa"/>
            <w:gridSpan w:val="2"/>
            <w:vMerge/>
          </w:tcPr>
          <w:p w14:paraId="32740173" w14:textId="0107EA59" w:rsidR="00351780" w:rsidRPr="008D26CD" w:rsidRDefault="00351780" w:rsidP="00351780">
            <w:pPr>
              <w:pStyle w:val="afff2"/>
              <w:spacing w:after="0" w:line="240" w:lineRule="auto"/>
              <w:ind w:left="0"/>
              <w:rPr>
                <w:rFonts w:ascii="Times New Roman" w:hAnsi="Times New Roman"/>
                <w:sz w:val="20"/>
                <w:szCs w:val="20"/>
              </w:rPr>
            </w:pPr>
          </w:p>
        </w:tc>
        <w:tc>
          <w:tcPr>
            <w:tcW w:w="2643" w:type="dxa"/>
            <w:gridSpan w:val="2"/>
          </w:tcPr>
          <w:p w14:paraId="2DFF0932" w14:textId="77777777"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В рамках финансирования</w:t>
            </w:r>
          </w:p>
          <w:p w14:paraId="276879A9" w14:textId="2C108806"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sz w:val="20"/>
                <w:szCs w:val="20"/>
              </w:rPr>
              <w:t>текущей деятельности</w:t>
            </w:r>
          </w:p>
        </w:tc>
        <w:tc>
          <w:tcPr>
            <w:tcW w:w="1720" w:type="dxa"/>
            <w:gridSpan w:val="2"/>
          </w:tcPr>
          <w:p w14:paraId="6E101CE9" w14:textId="113F2540" w:rsidR="00351780" w:rsidRPr="008D26CD" w:rsidRDefault="00351780" w:rsidP="00351780">
            <w:pPr>
              <w:pStyle w:val="afff2"/>
              <w:spacing w:after="0" w:line="240" w:lineRule="auto"/>
              <w:ind w:left="0"/>
              <w:jc w:val="center"/>
              <w:rPr>
                <w:rFonts w:ascii="Times New Roman" w:hAnsi="Times New Roman"/>
                <w:sz w:val="20"/>
                <w:szCs w:val="20"/>
              </w:rPr>
            </w:pPr>
            <w:r w:rsidRPr="008D26CD">
              <w:rPr>
                <w:rFonts w:ascii="Times New Roman" w:hAnsi="Times New Roman"/>
                <w:sz w:val="20"/>
                <w:szCs w:val="20"/>
              </w:rPr>
              <w:t>ежегодно</w:t>
            </w:r>
          </w:p>
        </w:tc>
        <w:tc>
          <w:tcPr>
            <w:tcW w:w="2267" w:type="dxa"/>
            <w:gridSpan w:val="2"/>
          </w:tcPr>
          <w:p w14:paraId="7B3212A6" w14:textId="3E84BE46" w:rsidR="00351780" w:rsidRPr="008D26CD" w:rsidRDefault="00351780" w:rsidP="00351780">
            <w:pPr>
              <w:pStyle w:val="afff2"/>
              <w:spacing w:after="0" w:line="240" w:lineRule="auto"/>
              <w:ind w:left="0"/>
              <w:rPr>
                <w:rFonts w:ascii="Times New Roman" w:hAnsi="Times New Roman"/>
                <w:sz w:val="20"/>
                <w:szCs w:val="20"/>
              </w:rPr>
            </w:pPr>
            <w:r w:rsidRPr="008D26CD">
              <w:rPr>
                <w:rFonts w:ascii="Times New Roman" w:hAnsi="Times New Roman"/>
                <w:bCs/>
                <w:sz w:val="20"/>
                <w:szCs w:val="20"/>
              </w:rPr>
              <w:t>Комитет по экономической политике администрации Березовского района</w:t>
            </w:r>
          </w:p>
        </w:tc>
      </w:tr>
    </w:tbl>
    <w:p w14:paraId="0202DE28" w14:textId="77777777" w:rsidR="00676D1E" w:rsidRDefault="00676D1E"/>
    <w:p w14:paraId="0A72E187" w14:textId="6F27E069" w:rsidR="00676D1E" w:rsidRDefault="00676D1E"/>
    <w:p w14:paraId="67D91D65" w14:textId="0F499246" w:rsidR="00C15A32" w:rsidRDefault="00C15A32"/>
    <w:p w14:paraId="147D2E18" w14:textId="215E1E12" w:rsidR="00C15A32" w:rsidRDefault="00C15A32"/>
    <w:p w14:paraId="32B459BA" w14:textId="77777777" w:rsidR="00C15A32" w:rsidRDefault="00C15A32"/>
    <w:p w14:paraId="3BBB0A80" w14:textId="77777777" w:rsidR="00676D1E" w:rsidRDefault="00676D1E"/>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676D1E" w:rsidRPr="00FD09FE" w14:paraId="6AA06207" w14:textId="77777777" w:rsidTr="001562A5">
        <w:tc>
          <w:tcPr>
            <w:tcW w:w="962" w:type="dxa"/>
          </w:tcPr>
          <w:p w14:paraId="13A44E61" w14:textId="6F3495E3" w:rsidR="00676D1E" w:rsidRPr="00676D1E" w:rsidRDefault="00676D1E" w:rsidP="00676D1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215F94AA" w14:textId="4F671ABA" w:rsidR="00676D1E" w:rsidRPr="00676D1E" w:rsidRDefault="00676D1E" w:rsidP="00676D1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6AD704CA" w14:textId="417935C0" w:rsidR="00676D1E" w:rsidRPr="00676D1E" w:rsidRDefault="00676D1E" w:rsidP="00676D1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55DF9AB7" w14:textId="620FDAF8" w:rsidR="00676D1E" w:rsidRPr="00676D1E" w:rsidRDefault="00676D1E" w:rsidP="00676D1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7E3F3685" w14:textId="15503C3B" w:rsidR="00676D1E" w:rsidRPr="00676D1E" w:rsidRDefault="00676D1E" w:rsidP="00676D1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5A1B7690" w14:textId="422358A2" w:rsidR="00676D1E" w:rsidRPr="00676D1E" w:rsidRDefault="00676D1E" w:rsidP="00676D1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676D1E" w:rsidRPr="00FD09FE" w14:paraId="66F956FF" w14:textId="77777777" w:rsidTr="00676D1E">
        <w:tc>
          <w:tcPr>
            <w:tcW w:w="14474" w:type="dxa"/>
            <w:gridSpan w:val="6"/>
            <w:vAlign w:val="center"/>
          </w:tcPr>
          <w:p w14:paraId="424B89FC" w14:textId="3FBA0951" w:rsidR="00676D1E" w:rsidRPr="00E01EBF" w:rsidRDefault="00676D1E" w:rsidP="00676D1E">
            <w:pPr>
              <w:pStyle w:val="afff2"/>
              <w:spacing w:after="0" w:line="240" w:lineRule="auto"/>
              <w:ind w:left="0"/>
              <w:rPr>
                <w:rFonts w:ascii="Times New Roman" w:hAnsi="Times New Roman"/>
                <w:b/>
                <w:bCs/>
                <w:sz w:val="20"/>
                <w:szCs w:val="20"/>
              </w:rPr>
            </w:pPr>
            <w:r w:rsidRPr="00FD09FE">
              <w:rPr>
                <w:rFonts w:ascii="Times New Roman" w:hAnsi="Times New Roman"/>
                <w:i/>
                <w:iCs/>
                <w:sz w:val="20"/>
                <w:szCs w:val="20"/>
              </w:rPr>
              <w:t xml:space="preserve">СЗ </w:t>
            </w:r>
            <w:r>
              <w:rPr>
                <w:rFonts w:ascii="Times New Roman" w:hAnsi="Times New Roman"/>
                <w:i/>
                <w:iCs/>
                <w:sz w:val="20"/>
                <w:szCs w:val="20"/>
              </w:rPr>
              <w:t>4.2</w:t>
            </w:r>
            <w:r w:rsidRPr="00FD09FE">
              <w:rPr>
                <w:rFonts w:ascii="Times New Roman" w:hAnsi="Times New Roman"/>
                <w:i/>
                <w:iCs/>
                <w:sz w:val="20"/>
                <w:szCs w:val="20"/>
              </w:rPr>
              <w:t xml:space="preserve"> – Развитие сети технопарков, технолабов, коворкингов</w:t>
            </w:r>
            <w:r>
              <w:rPr>
                <w:rFonts w:ascii="Times New Roman" w:hAnsi="Times New Roman"/>
                <w:i/>
                <w:iCs/>
                <w:sz w:val="20"/>
                <w:szCs w:val="20"/>
              </w:rPr>
              <w:t>, арт - резиденций</w:t>
            </w:r>
          </w:p>
        </w:tc>
      </w:tr>
      <w:tr w:rsidR="00676D1E" w:rsidRPr="00FD09FE" w14:paraId="13AE9EBD" w14:textId="77777777" w:rsidTr="001562A5">
        <w:tc>
          <w:tcPr>
            <w:tcW w:w="962" w:type="dxa"/>
          </w:tcPr>
          <w:p w14:paraId="0F6CA623" w14:textId="38071D0B" w:rsidR="00676D1E" w:rsidRPr="00676D1E" w:rsidRDefault="00676D1E" w:rsidP="00676D1E">
            <w:pPr>
              <w:pStyle w:val="afff2"/>
              <w:spacing w:after="0" w:line="240" w:lineRule="auto"/>
              <w:ind w:left="0"/>
              <w:jc w:val="center"/>
              <w:rPr>
                <w:rFonts w:ascii="Times New Roman" w:hAnsi="Times New Roman"/>
                <w:sz w:val="20"/>
                <w:szCs w:val="20"/>
              </w:rPr>
            </w:pPr>
            <w:r w:rsidRPr="00676D1E">
              <w:rPr>
                <w:rFonts w:ascii="Times New Roman" w:hAnsi="Times New Roman"/>
                <w:sz w:val="20"/>
                <w:szCs w:val="20"/>
              </w:rPr>
              <w:t>4.2.1</w:t>
            </w:r>
          </w:p>
        </w:tc>
        <w:tc>
          <w:tcPr>
            <w:tcW w:w="3517" w:type="dxa"/>
          </w:tcPr>
          <w:p w14:paraId="03F2102F" w14:textId="77777777"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 xml:space="preserve">Содействие в организации технопарков на потенциально пригодных промышленных площадках </w:t>
            </w:r>
          </w:p>
          <w:p w14:paraId="562E37F3" w14:textId="77777777" w:rsidR="00676D1E" w:rsidRPr="00676D1E" w:rsidRDefault="00676D1E" w:rsidP="00676D1E">
            <w:pPr>
              <w:pStyle w:val="afff2"/>
              <w:spacing w:after="0" w:line="240" w:lineRule="auto"/>
              <w:ind w:left="0"/>
              <w:rPr>
                <w:rFonts w:ascii="Times New Roman" w:hAnsi="Times New Roman"/>
                <w:sz w:val="20"/>
                <w:szCs w:val="20"/>
              </w:rPr>
            </w:pPr>
          </w:p>
        </w:tc>
        <w:tc>
          <w:tcPr>
            <w:tcW w:w="3365" w:type="dxa"/>
          </w:tcPr>
          <w:p w14:paraId="462537B3" w14:textId="78637EBD"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 xml:space="preserve">Создание компаний, занятых в производстве продукции и услуг, в том числе с применением инновационных технологий </w:t>
            </w:r>
          </w:p>
        </w:tc>
        <w:tc>
          <w:tcPr>
            <w:tcW w:w="2643" w:type="dxa"/>
          </w:tcPr>
          <w:p w14:paraId="1C02042F" w14:textId="2FC92483"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08CD547C" w14:textId="2679D9FC" w:rsidR="008B51E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Бюджет муниципального образования</w:t>
            </w:r>
            <w:r w:rsidR="00351780">
              <w:rPr>
                <w:rFonts w:ascii="Times New Roman" w:hAnsi="Times New Roman"/>
                <w:sz w:val="20"/>
                <w:szCs w:val="20"/>
              </w:rPr>
              <w:t>;</w:t>
            </w:r>
          </w:p>
          <w:p w14:paraId="1CD6A060" w14:textId="482ED2AB"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Средства частных инвесторов</w:t>
            </w:r>
          </w:p>
        </w:tc>
        <w:tc>
          <w:tcPr>
            <w:tcW w:w="1720" w:type="dxa"/>
          </w:tcPr>
          <w:p w14:paraId="70D34E40" w14:textId="59D0F171" w:rsidR="00676D1E" w:rsidRPr="00676D1E" w:rsidRDefault="00676D1E" w:rsidP="00676D1E">
            <w:pPr>
              <w:pStyle w:val="afff2"/>
              <w:spacing w:after="0" w:line="240" w:lineRule="auto"/>
              <w:ind w:left="0"/>
              <w:jc w:val="center"/>
              <w:rPr>
                <w:rFonts w:ascii="Times New Roman" w:hAnsi="Times New Roman"/>
                <w:sz w:val="20"/>
                <w:szCs w:val="20"/>
              </w:rPr>
            </w:pPr>
            <w:r w:rsidRPr="00676D1E">
              <w:rPr>
                <w:rFonts w:ascii="Times New Roman" w:hAnsi="Times New Roman"/>
                <w:sz w:val="20"/>
                <w:szCs w:val="20"/>
              </w:rPr>
              <w:t>2030-2033</w:t>
            </w:r>
          </w:p>
        </w:tc>
        <w:tc>
          <w:tcPr>
            <w:tcW w:w="2267" w:type="dxa"/>
          </w:tcPr>
          <w:p w14:paraId="3FCB51D8" w14:textId="3402481B" w:rsidR="00676D1E" w:rsidRPr="00676D1E" w:rsidRDefault="00676D1E" w:rsidP="00676D1E">
            <w:pPr>
              <w:rPr>
                <w:bCs/>
                <w:sz w:val="20"/>
                <w:szCs w:val="20"/>
                <w:lang w:eastAsia="en-US"/>
              </w:rPr>
            </w:pPr>
            <w:r w:rsidRPr="00676D1E">
              <w:rPr>
                <w:bCs/>
                <w:sz w:val="20"/>
                <w:szCs w:val="20"/>
                <w:lang w:eastAsia="en-US"/>
              </w:rPr>
              <w:t xml:space="preserve">Комитет по экономической политике </w:t>
            </w:r>
            <w:r w:rsidRPr="00676D1E">
              <w:rPr>
                <w:bCs/>
                <w:sz w:val="20"/>
                <w:szCs w:val="20"/>
              </w:rPr>
              <w:t>администрации Березовского района</w:t>
            </w:r>
            <w:r w:rsidR="00351780">
              <w:rPr>
                <w:bCs/>
                <w:sz w:val="20"/>
                <w:szCs w:val="20"/>
              </w:rPr>
              <w:t>;</w:t>
            </w:r>
          </w:p>
          <w:p w14:paraId="756DE31C" w14:textId="760FA47B" w:rsidR="00676D1E" w:rsidRPr="00676D1E" w:rsidRDefault="00676D1E" w:rsidP="00676D1E">
            <w:pPr>
              <w:rPr>
                <w:bCs/>
                <w:sz w:val="20"/>
                <w:szCs w:val="20"/>
                <w:lang w:eastAsia="en-US"/>
              </w:rPr>
            </w:pPr>
            <w:r w:rsidRPr="00676D1E">
              <w:rPr>
                <w:bCs/>
                <w:sz w:val="20"/>
                <w:szCs w:val="20"/>
              </w:rPr>
              <w:t xml:space="preserve">Комитет по земельным ресурсам и управлению муниципальным имуществом администрации Березовского района </w:t>
            </w:r>
          </w:p>
        </w:tc>
      </w:tr>
      <w:tr w:rsidR="00676D1E" w:rsidRPr="00FD09FE" w14:paraId="28878AF3" w14:textId="77777777" w:rsidTr="001562A5">
        <w:tc>
          <w:tcPr>
            <w:tcW w:w="962" w:type="dxa"/>
          </w:tcPr>
          <w:p w14:paraId="474F1695" w14:textId="4EFD1B22" w:rsidR="00676D1E" w:rsidRPr="00676D1E" w:rsidRDefault="00676D1E" w:rsidP="00676D1E">
            <w:pPr>
              <w:pStyle w:val="afff2"/>
              <w:spacing w:after="0" w:line="240" w:lineRule="auto"/>
              <w:ind w:left="0"/>
              <w:jc w:val="center"/>
              <w:rPr>
                <w:rFonts w:ascii="Times New Roman" w:hAnsi="Times New Roman"/>
                <w:sz w:val="20"/>
                <w:szCs w:val="20"/>
              </w:rPr>
            </w:pPr>
            <w:r w:rsidRPr="00676D1E">
              <w:rPr>
                <w:rFonts w:ascii="Times New Roman" w:hAnsi="Times New Roman"/>
                <w:sz w:val="20"/>
                <w:szCs w:val="20"/>
              </w:rPr>
              <w:t>4.2.2</w:t>
            </w:r>
          </w:p>
        </w:tc>
        <w:tc>
          <w:tcPr>
            <w:tcW w:w="3517" w:type="dxa"/>
          </w:tcPr>
          <w:p w14:paraId="40222AEB" w14:textId="5F06D2CC"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Организация пространств коллективной работы (коворкингов) и арт-резиденций, в том числе для развития молодых предпринимателей, субъектов креативных индустрий</w:t>
            </w:r>
          </w:p>
        </w:tc>
        <w:tc>
          <w:tcPr>
            <w:tcW w:w="3365" w:type="dxa"/>
          </w:tcPr>
          <w:p w14:paraId="79D55C93" w14:textId="705325A9"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Число субъектов малого и среднего предпринимательства на 10 тыс. населения, в т</w:t>
            </w:r>
            <w:r w:rsidR="008B51EE">
              <w:rPr>
                <w:rFonts w:ascii="Times New Roman" w:hAnsi="Times New Roman"/>
                <w:sz w:val="20"/>
                <w:szCs w:val="20"/>
              </w:rPr>
              <w:t>ом числе</w:t>
            </w:r>
            <w:r w:rsidRPr="00676D1E">
              <w:rPr>
                <w:rFonts w:ascii="Times New Roman" w:hAnsi="Times New Roman"/>
                <w:sz w:val="20"/>
                <w:szCs w:val="20"/>
              </w:rPr>
              <w:t xml:space="preserve"> молодых предпринимателей, субъектов креативных индустрий</w:t>
            </w:r>
          </w:p>
        </w:tc>
        <w:tc>
          <w:tcPr>
            <w:tcW w:w="2643" w:type="dxa"/>
          </w:tcPr>
          <w:p w14:paraId="41F59DA7" w14:textId="0C2C9103"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Средства вышестоящих уровней бюджета</w:t>
            </w:r>
            <w:r w:rsidR="00351780">
              <w:rPr>
                <w:rFonts w:ascii="Times New Roman" w:hAnsi="Times New Roman"/>
                <w:sz w:val="20"/>
                <w:szCs w:val="20"/>
              </w:rPr>
              <w:t>;</w:t>
            </w:r>
          </w:p>
          <w:p w14:paraId="3711412A" w14:textId="05704C2F" w:rsidR="008B51E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Бюджет муниципального образования</w:t>
            </w:r>
            <w:r w:rsidR="00351780">
              <w:rPr>
                <w:rFonts w:ascii="Times New Roman" w:hAnsi="Times New Roman"/>
                <w:sz w:val="20"/>
                <w:szCs w:val="20"/>
              </w:rPr>
              <w:t>;</w:t>
            </w:r>
          </w:p>
          <w:p w14:paraId="094D6021" w14:textId="7262101E"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sz w:val="20"/>
                <w:szCs w:val="20"/>
              </w:rPr>
              <w:t>Средства частных инвесторов</w:t>
            </w:r>
          </w:p>
        </w:tc>
        <w:tc>
          <w:tcPr>
            <w:tcW w:w="1720" w:type="dxa"/>
          </w:tcPr>
          <w:p w14:paraId="786D74AD" w14:textId="58D8726A" w:rsidR="00676D1E" w:rsidRPr="00676D1E" w:rsidRDefault="00676D1E" w:rsidP="00676D1E">
            <w:pPr>
              <w:pStyle w:val="afff2"/>
              <w:spacing w:after="0" w:line="240" w:lineRule="auto"/>
              <w:ind w:left="0"/>
              <w:jc w:val="center"/>
              <w:rPr>
                <w:rFonts w:ascii="Times New Roman" w:hAnsi="Times New Roman"/>
                <w:sz w:val="20"/>
                <w:szCs w:val="20"/>
              </w:rPr>
            </w:pPr>
            <w:r w:rsidRPr="00676D1E">
              <w:rPr>
                <w:rFonts w:ascii="Times New Roman" w:hAnsi="Times New Roman"/>
                <w:sz w:val="20"/>
                <w:szCs w:val="20"/>
              </w:rPr>
              <w:t>2025 - 2036</w:t>
            </w:r>
          </w:p>
        </w:tc>
        <w:tc>
          <w:tcPr>
            <w:tcW w:w="2267" w:type="dxa"/>
          </w:tcPr>
          <w:p w14:paraId="02AA3663" w14:textId="77777777" w:rsidR="00676D1E" w:rsidRPr="00676D1E" w:rsidRDefault="00676D1E" w:rsidP="00676D1E">
            <w:pPr>
              <w:rPr>
                <w:bCs/>
                <w:sz w:val="20"/>
                <w:szCs w:val="20"/>
                <w:lang w:eastAsia="en-US"/>
              </w:rPr>
            </w:pPr>
            <w:r w:rsidRPr="00676D1E">
              <w:rPr>
                <w:bCs/>
                <w:sz w:val="20"/>
                <w:szCs w:val="20"/>
                <w:lang w:eastAsia="en-US"/>
              </w:rPr>
              <w:t xml:space="preserve">Комитет по экономической политике </w:t>
            </w:r>
            <w:r w:rsidRPr="00676D1E">
              <w:rPr>
                <w:bCs/>
                <w:sz w:val="20"/>
                <w:szCs w:val="20"/>
              </w:rPr>
              <w:t>администрации Березовского района</w:t>
            </w:r>
            <w:r w:rsidRPr="00676D1E">
              <w:rPr>
                <w:bCs/>
                <w:sz w:val="20"/>
                <w:szCs w:val="20"/>
                <w:lang w:eastAsia="en-US"/>
              </w:rPr>
              <w:t>;</w:t>
            </w:r>
          </w:p>
          <w:p w14:paraId="56F51A54" w14:textId="77777777" w:rsidR="00676D1E" w:rsidRPr="00676D1E" w:rsidRDefault="00676D1E" w:rsidP="00676D1E">
            <w:pPr>
              <w:rPr>
                <w:bCs/>
                <w:sz w:val="20"/>
                <w:szCs w:val="20"/>
                <w:lang w:eastAsia="en-US"/>
              </w:rPr>
            </w:pPr>
            <w:r w:rsidRPr="00676D1E">
              <w:rPr>
                <w:sz w:val="20"/>
                <w:szCs w:val="20"/>
              </w:rPr>
              <w:t>Отдел молодежной политики администрации Березовского района;</w:t>
            </w:r>
          </w:p>
          <w:p w14:paraId="1A2214E0" w14:textId="13FFE25C" w:rsidR="00676D1E" w:rsidRPr="00676D1E" w:rsidRDefault="00676D1E" w:rsidP="00676D1E">
            <w:pPr>
              <w:pStyle w:val="afff2"/>
              <w:spacing w:after="0" w:line="240" w:lineRule="auto"/>
              <w:ind w:left="0"/>
              <w:rPr>
                <w:rFonts w:ascii="Times New Roman" w:hAnsi="Times New Roman"/>
                <w:sz w:val="20"/>
                <w:szCs w:val="20"/>
              </w:rPr>
            </w:pPr>
            <w:r w:rsidRPr="00676D1E">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p>
        </w:tc>
      </w:tr>
      <w:tr w:rsidR="008B51EE" w:rsidRPr="00FD09FE" w14:paraId="2044787A" w14:textId="77777777" w:rsidTr="003C3791">
        <w:tc>
          <w:tcPr>
            <w:tcW w:w="14474" w:type="dxa"/>
            <w:gridSpan w:val="6"/>
          </w:tcPr>
          <w:p w14:paraId="63787C46" w14:textId="226DB291" w:rsidR="008B51EE" w:rsidRPr="008B51EE" w:rsidRDefault="008B51EE" w:rsidP="00676D1E">
            <w:pPr>
              <w:pStyle w:val="afff2"/>
              <w:spacing w:after="0" w:line="276" w:lineRule="auto"/>
              <w:ind w:left="0"/>
              <w:rPr>
                <w:rFonts w:ascii="Times New Roman" w:hAnsi="Times New Roman"/>
                <w:i/>
                <w:iCs/>
                <w:sz w:val="20"/>
                <w:szCs w:val="20"/>
              </w:rPr>
            </w:pPr>
            <w:r w:rsidRPr="008B51EE">
              <w:rPr>
                <w:rFonts w:ascii="Times New Roman" w:hAnsi="Times New Roman"/>
                <w:i/>
                <w:iCs/>
                <w:sz w:val="20"/>
                <w:szCs w:val="20"/>
              </w:rPr>
              <w:t>СЗ 4.3 – Поддержка деятельности общин коренных малочисленных народов Севера</w:t>
            </w:r>
          </w:p>
        </w:tc>
      </w:tr>
      <w:tr w:rsidR="008B51EE" w:rsidRPr="00FD09FE" w14:paraId="3EA5BA72" w14:textId="77777777" w:rsidTr="001562A5">
        <w:tc>
          <w:tcPr>
            <w:tcW w:w="962" w:type="dxa"/>
          </w:tcPr>
          <w:p w14:paraId="3D0D3BF1" w14:textId="2D880549"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4.3.1</w:t>
            </w:r>
          </w:p>
        </w:tc>
        <w:tc>
          <w:tcPr>
            <w:tcW w:w="3517" w:type="dxa"/>
          </w:tcPr>
          <w:p w14:paraId="3FC1700E" w14:textId="563F7DB0"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Оказание мер государственной поддержки (компенсация коммунальных услуг) общинам коренных малочисленных народов Севера, осуществляющих традиционную хозяйственную деятельность</w:t>
            </w:r>
          </w:p>
        </w:tc>
        <w:tc>
          <w:tcPr>
            <w:tcW w:w="3365" w:type="dxa"/>
          </w:tcPr>
          <w:p w14:paraId="7AF4AB50" w14:textId="5CC59D4E"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Создание условий для развития традиционной хозяйственной деятельности </w:t>
            </w:r>
          </w:p>
        </w:tc>
        <w:tc>
          <w:tcPr>
            <w:tcW w:w="2643" w:type="dxa"/>
          </w:tcPr>
          <w:p w14:paraId="175D214A" w14:textId="2430A768"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Средства вышестоящих уровней бюджета</w:t>
            </w:r>
          </w:p>
        </w:tc>
        <w:tc>
          <w:tcPr>
            <w:tcW w:w="1720" w:type="dxa"/>
          </w:tcPr>
          <w:p w14:paraId="6AD2C5DC" w14:textId="79931419"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2024 - 2036</w:t>
            </w:r>
          </w:p>
        </w:tc>
        <w:tc>
          <w:tcPr>
            <w:tcW w:w="2267" w:type="dxa"/>
          </w:tcPr>
          <w:p w14:paraId="32FD68AE" w14:textId="1A7702B0"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bl>
    <w:p w14:paraId="7038055F" w14:textId="77777777" w:rsidR="008B51EE" w:rsidRDefault="008B51EE"/>
    <w:p w14:paraId="2EC21856" w14:textId="77777777" w:rsidR="008B51EE" w:rsidRDefault="008B51EE"/>
    <w:p w14:paraId="2DAEAE29" w14:textId="77777777" w:rsidR="008B51EE" w:rsidRDefault="008B51EE"/>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8B51EE" w:rsidRPr="00FD09FE" w14:paraId="4AB723F7" w14:textId="77777777" w:rsidTr="001562A5">
        <w:tc>
          <w:tcPr>
            <w:tcW w:w="962" w:type="dxa"/>
          </w:tcPr>
          <w:p w14:paraId="29B200E7" w14:textId="4F2E01D0" w:rsidR="008B51EE" w:rsidRPr="008B51EE" w:rsidRDefault="008B51EE" w:rsidP="008B51E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 п/п</w:t>
            </w:r>
          </w:p>
        </w:tc>
        <w:tc>
          <w:tcPr>
            <w:tcW w:w="3517" w:type="dxa"/>
          </w:tcPr>
          <w:p w14:paraId="2CD9590A" w14:textId="33086866" w:rsidR="008B51EE" w:rsidRPr="008B51EE" w:rsidRDefault="008B51EE" w:rsidP="008B51E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2939942C" w14:textId="6499D0BE" w:rsidR="008B51EE" w:rsidRPr="008B51EE" w:rsidRDefault="008B51EE" w:rsidP="008B51E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20F63706" w14:textId="7BE9F1FF" w:rsidR="008B51EE" w:rsidRPr="008B51EE" w:rsidRDefault="008B51EE" w:rsidP="008B51E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20A9AF42" w14:textId="58F5AFD5" w:rsidR="008B51EE" w:rsidRPr="008B51EE" w:rsidRDefault="008B51EE" w:rsidP="008B51E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28B534CB" w14:textId="6467634E" w:rsidR="008B51EE" w:rsidRPr="008B51EE" w:rsidRDefault="008B51EE" w:rsidP="008B51EE">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8B51EE" w:rsidRPr="00FD09FE" w14:paraId="19891B77" w14:textId="77777777" w:rsidTr="001562A5">
        <w:tc>
          <w:tcPr>
            <w:tcW w:w="962" w:type="dxa"/>
          </w:tcPr>
          <w:p w14:paraId="7DC36ACB" w14:textId="4534E4FB"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4.3.2</w:t>
            </w:r>
          </w:p>
        </w:tc>
        <w:tc>
          <w:tcPr>
            <w:tcW w:w="3517" w:type="dxa"/>
          </w:tcPr>
          <w:p w14:paraId="4CE4FB96" w14:textId="19415331"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Содействие для участия в грантовых конкурсах, организованных для общин коренных малочисленных народов Севера </w:t>
            </w:r>
          </w:p>
        </w:tc>
        <w:tc>
          <w:tcPr>
            <w:tcW w:w="3365" w:type="dxa"/>
          </w:tcPr>
          <w:p w14:paraId="07947D7E" w14:textId="7A2148C0"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Создание условий для развития традиционной хозяйственной деятельности</w:t>
            </w:r>
          </w:p>
        </w:tc>
        <w:tc>
          <w:tcPr>
            <w:tcW w:w="2643" w:type="dxa"/>
          </w:tcPr>
          <w:p w14:paraId="669EEFA3" w14:textId="69F0F8AA"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Средства вышестоящих уровней бюджета</w:t>
            </w:r>
          </w:p>
        </w:tc>
        <w:tc>
          <w:tcPr>
            <w:tcW w:w="1720" w:type="dxa"/>
          </w:tcPr>
          <w:p w14:paraId="7A5C2823" w14:textId="5C8088F8"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2024-2036</w:t>
            </w:r>
          </w:p>
        </w:tc>
        <w:tc>
          <w:tcPr>
            <w:tcW w:w="2267" w:type="dxa"/>
          </w:tcPr>
          <w:p w14:paraId="3C7CC472" w14:textId="4A136B8F"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Отдел по вопросам малочисленных народов Севера, природопользованию, с/х и экологии администрации Березовского района</w:t>
            </w:r>
          </w:p>
        </w:tc>
      </w:tr>
      <w:tr w:rsidR="008B51EE" w:rsidRPr="00FD09FE" w14:paraId="533AC7E6" w14:textId="77777777" w:rsidTr="003C3791">
        <w:tc>
          <w:tcPr>
            <w:tcW w:w="14474" w:type="dxa"/>
            <w:gridSpan w:val="6"/>
          </w:tcPr>
          <w:p w14:paraId="1BB03DAD" w14:textId="68E02A25" w:rsidR="008B51EE" w:rsidRPr="008B51EE" w:rsidRDefault="008B51EE" w:rsidP="008B51EE">
            <w:pPr>
              <w:pStyle w:val="afff2"/>
              <w:spacing w:after="0" w:line="240" w:lineRule="auto"/>
              <w:ind w:left="0"/>
              <w:jc w:val="center"/>
              <w:rPr>
                <w:rFonts w:ascii="Times New Roman" w:hAnsi="Times New Roman"/>
                <w:sz w:val="20"/>
                <w:szCs w:val="20"/>
              </w:rPr>
            </w:pPr>
            <w:r w:rsidRPr="00FD09FE">
              <w:rPr>
                <w:rFonts w:ascii="Times New Roman" w:hAnsi="Times New Roman"/>
                <w:b/>
                <w:bCs/>
                <w:i/>
                <w:iCs/>
                <w:sz w:val="20"/>
                <w:szCs w:val="20"/>
              </w:rPr>
              <w:t>Стратегическое направление «Формирование благоприятной среды проживания»</w:t>
            </w:r>
          </w:p>
        </w:tc>
      </w:tr>
      <w:tr w:rsidR="008B51EE" w:rsidRPr="00FD09FE" w14:paraId="2D8C8ADA" w14:textId="77777777" w:rsidTr="003C3791">
        <w:tc>
          <w:tcPr>
            <w:tcW w:w="14474" w:type="dxa"/>
            <w:gridSpan w:val="6"/>
          </w:tcPr>
          <w:p w14:paraId="3C1C87A5" w14:textId="02CDF76E" w:rsidR="008B51EE" w:rsidRPr="008B51EE" w:rsidRDefault="008B51EE" w:rsidP="008B51EE">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СЦ </w:t>
            </w:r>
            <w:r>
              <w:rPr>
                <w:rFonts w:ascii="Times New Roman" w:hAnsi="Times New Roman"/>
                <w:i/>
                <w:iCs/>
                <w:sz w:val="20"/>
                <w:szCs w:val="20"/>
              </w:rPr>
              <w:t>5</w:t>
            </w:r>
            <w:r w:rsidRPr="00FD09FE">
              <w:rPr>
                <w:rFonts w:ascii="Times New Roman" w:hAnsi="Times New Roman"/>
                <w:i/>
                <w:iCs/>
                <w:sz w:val="20"/>
                <w:szCs w:val="20"/>
              </w:rPr>
              <w:t xml:space="preserve"> – Комплексное развитие транспортной инфраструктуры, повышение качества транспортных услуг и связанности территории</w:t>
            </w:r>
          </w:p>
        </w:tc>
      </w:tr>
      <w:tr w:rsidR="008B51EE" w:rsidRPr="00FD09FE" w14:paraId="410EC541" w14:textId="77777777" w:rsidTr="003C3791">
        <w:tc>
          <w:tcPr>
            <w:tcW w:w="14474" w:type="dxa"/>
            <w:gridSpan w:val="6"/>
          </w:tcPr>
          <w:p w14:paraId="14BD666B" w14:textId="400C4C52" w:rsidR="008B51EE" w:rsidRPr="008B51EE" w:rsidRDefault="008B51EE" w:rsidP="008B51EE">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5</w:t>
            </w:r>
            <w:r w:rsidRPr="00FD09FE">
              <w:rPr>
                <w:rFonts w:ascii="Times New Roman" w:hAnsi="Times New Roman"/>
                <w:i/>
                <w:iCs/>
                <w:sz w:val="20"/>
                <w:szCs w:val="20"/>
              </w:rPr>
              <w:t>.1 – Повышение пространственной связанности и транспортной доступности территории района</w:t>
            </w:r>
          </w:p>
        </w:tc>
      </w:tr>
      <w:tr w:rsidR="008B51EE" w:rsidRPr="00FD09FE" w14:paraId="4272C64C" w14:textId="77777777" w:rsidTr="001562A5">
        <w:tc>
          <w:tcPr>
            <w:tcW w:w="962" w:type="dxa"/>
          </w:tcPr>
          <w:p w14:paraId="67CB2FE3" w14:textId="24C84BE3"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5.1.1</w:t>
            </w:r>
          </w:p>
        </w:tc>
        <w:tc>
          <w:tcPr>
            <w:tcW w:w="3517" w:type="dxa"/>
          </w:tcPr>
          <w:p w14:paraId="78F8FF03" w14:textId="33140002"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Проектирование, строительство (реконструкция) автомобильных дорог общего пользования регионального или межмуниципального значения:</w:t>
            </w:r>
          </w:p>
        </w:tc>
        <w:tc>
          <w:tcPr>
            <w:tcW w:w="3365" w:type="dxa"/>
            <w:vMerge w:val="restart"/>
          </w:tcPr>
          <w:p w14:paraId="327CA7F2" w14:textId="77777777" w:rsid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Рост пространственной связанности, транспортной доступности и экономической интеграции в Березовском районе, </w:t>
            </w:r>
          </w:p>
          <w:p w14:paraId="6955E36E" w14:textId="77777777" w:rsidR="008B51EE" w:rsidRDefault="008B51EE" w:rsidP="008B51EE">
            <w:pPr>
              <w:pStyle w:val="afff2"/>
              <w:spacing w:after="0" w:line="240" w:lineRule="auto"/>
              <w:ind w:left="0"/>
              <w:rPr>
                <w:rFonts w:ascii="Times New Roman" w:hAnsi="Times New Roman"/>
                <w:sz w:val="20"/>
                <w:szCs w:val="20"/>
              </w:rPr>
            </w:pPr>
            <w:r>
              <w:rPr>
                <w:rFonts w:ascii="Times New Roman" w:hAnsi="Times New Roman"/>
                <w:sz w:val="20"/>
                <w:szCs w:val="20"/>
              </w:rPr>
              <w:t>П</w:t>
            </w:r>
            <w:r w:rsidRPr="008B51EE">
              <w:rPr>
                <w:rFonts w:ascii="Times New Roman" w:hAnsi="Times New Roman"/>
                <w:sz w:val="20"/>
                <w:szCs w:val="20"/>
              </w:rPr>
              <w:t>овышение роли района в транспортной системе Ханты-Мансийского автономного округа – Югры</w:t>
            </w:r>
            <w:r>
              <w:rPr>
                <w:rFonts w:ascii="Times New Roman" w:hAnsi="Times New Roman"/>
                <w:sz w:val="20"/>
                <w:szCs w:val="20"/>
              </w:rPr>
              <w:t>,</w:t>
            </w:r>
          </w:p>
          <w:p w14:paraId="035C1758" w14:textId="13EF95E3"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Увеличение мобильности населения.  </w:t>
            </w:r>
          </w:p>
        </w:tc>
        <w:tc>
          <w:tcPr>
            <w:tcW w:w="2643" w:type="dxa"/>
            <w:vMerge w:val="restart"/>
          </w:tcPr>
          <w:p w14:paraId="6E22F7A0" w14:textId="77777777"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Средства вышестоящих уровней бюджета</w:t>
            </w:r>
          </w:p>
          <w:p w14:paraId="7EF84B2E" w14:textId="77777777" w:rsidR="008B51EE" w:rsidRPr="008B51EE" w:rsidRDefault="008B51EE" w:rsidP="008B51EE">
            <w:pPr>
              <w:pStyle w:val="afff2"/>
              <w:spacing w:after="0" w:line="240" w:lineRule="auto"/>
              <w:ind w:left="0"/>
              <w:rPr>
                <w:rFonts w:ascii="Times New Roman" w:hAnsi="Times New Roman"/>
                <w:sz w:val="20"/>
                <w:szCs w:val="20"/>
              </w:rPr>
            </w:pPr>
          </w:p>
        </w:tc>
        <w:tc>
          <w:tcPr>
            <w:tcW w:w="1720" w:type="dxa"/>
            <w:vMerge w:val="restart"/>
          </w:tcPr>
          <w:p w14:paraId="1669171A" w14:textId="4E82AF55"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2024-2036</w:t>
            </w:r>
          </w:p>
        </w:tc>
        <w:tc>
          <w:tcPr>
            <w:tcW w:w="2267" w:type="dxa"/>
            <w:vMerge w:val="restart"/>
          </w:tcPr>
          <w:p w14:paraId="068D339D" w14:textId="3E907E80" w:rsidR="008B51EE" w:rsidRPr="008B51EE" w:rsidRDefault="008B51EE" w:rsidP="008B51EE">
            <w:pPr>
              <w:pStyle w:val="afff2"/>
              <w:spacing w:line="240" w:lineRule="auto"/>
              <w:ind w:left="0" w:firstLine="1"/>
              <w:rPr>
                <w:rFonts w:ascii="Times New Roman" w:hAnsi="Times New Roman"/>
                <w:sz w:val="20"/>
                <w:szCs w:val="20"/>
              </w:rPr>
            </w:pPr>
            <w:r w:rsidRPr="008B51EE">
              <w:rPr>
                <w:rFonts w:ascii="Times New Roman" w:hAnsi="Times New Roman"/>
                <w:sz w:val="20"/>
                <w:szCs w:val="20"/>
              </w:rPr>
              <w:t>Отдел транспорта администрации Березовского района</w:t>
            </w:r>
            <w:r w:rsidR="00351780">
              <w:rPr>
                <w:rFonts w:ascii="Times New Roman" w:hAnsi="Times New Roman"/>
                <w:sz w:val="20"/>
                <w:szCs w:val="20"/>
              </w:rPr>
              <w:t>;</w:t>
            </w:r>
          </w:p>
          <w:p w14:paraId="7201B871" w14:textId="06E12036"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городские и сельские поселения Березовского района</w:t>
            </w:r>
            <w:r w:rsidR="00351780">
              <w:rPr>
                <w:rFonts w:ascii="Times New Roman" w:hAnsi="Times New Roman"/>
                <w:sz w:val="20"/>
                <w:szCs w:val="20"/>
              </w:rPr>
              <w:t>;</w:t>
            </w:r>
          </w:p>
          <w:p w14:paraId="470DBFE9" w14:textId="02089612"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bCs/>
                <w:sz w:val="20"/>
                <w:szCs w:val="20"/>
              </w:rPr>
              <w:t>Комитет по земельным ресурсам и управлению муниципальным имуществом администрации Березовского района</w:t>
            </w:r>
            <w:r w:rsidR="00351780">
              <w:rPr>
                <w:rFonts w:ascii="Times New Roman" w:hAnsi="Times New Roman"/>
                <w:bCs/>
                <w:sz w:val="20"/>
                <w:szCs w:val="20"/>
              </w:rPr>
              <w:t>;</w:t>
            </w:r>
          </w:p>
          <w:p w14:paraId="58A80FCB" w14:textId="75882708"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МКУ «Управление капитального строительства и ремонта Березовского района»</w:t>
            </w:r>
          </w:p>
        </w:tc>
      </w:tr>
      <w:tr w:rsidR="008B51EE" w:rsidRPr="00FD09FE" w14:paraId="31B47DE8" w14:textId="77777777" w:rsidTr="001562A5">
        <w:tc>
          <w:tcPr>
            <w:tcW w:w="962" w:type="dxa"/>
          </w:tcPr>
          <w:p w14:paraId="7A5481FC" w14:textId="21511D94"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5.1.1.1</w:t>
            </w:r>
          </w:p>
        </w:tc>
        <w:tc>
          <w:tcPr>
            <w:tcW w:w="3517" w:type="dxa"/>
          </w:tcPr>
          <w:p w14:paraId="170B9CA2" w14:textId="3FE869DE"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Содействие в подготовке проекта к строительству автомобильной дороги пгт. Березово – пгт. Игрим</w:t>
            </w:r>
          </w:p>
        </w:tc>
        <w:tc>
          <w:tcPr>
            <w:tcW w:w="3365" w:type="dxa"/>
            <w:vMerge/>
          </w:tcPr>
          <w:p w14:paraId="33849E89" w14:textId="77777777" w:rsidR="008B51EE" w:rsidRPr="008B51EE" w:rsidRDefault="008B51EE" w:rsidP="008B51EE">
            <w:pPr>
              <w:pStyle w:val="afff2"/>
              <w:spacing w:after="0" w:line="240" w:lineRule="auto"/>
              <w:ind w:left="0"/>
              <w:rPr>
                <w:rFonts w:ascii="Times New Roman" w:hAnsi="Times New Roman"/>
                <w:sz w:val="20"/>
                <w:szCs w:val="20"/>
              </w:rPr>
            </w:pPr>
          </w:p>
        </w:tc>
        <w:tc>
          <w:tcPr>
            <w:tcW w:w="2643" w:type="dxa"/>
            <w:vMerge/>
          </w:tcPr>
          <w:p w14:paraId="01C2C3A4" w14:textId="77777777" w:rsidR="008B51EE" w:rsidRPr="008B51EE" w:rsidRDefault="008B51EE" w:rsidP="008B51EE">
            <w:pPr>
              <w:pStyle w:val="afff2"/>
              <w:spacing w:after="0" w:line="240" w:lineRule="auto"/>
              <w:ind w:left="0"/>
              <w:rPr>
                <w:rFonts w:ascii="Times New Roman" w:hAnsi="Times New Roman"/>
                <w:sz w:val="20"/>
                <w:szCs w:val="20"/>
              </w:rPr>
            </w:pPr>
          </w:p>
        </w:tc>
        <w:tc>
          <w:tcPr>
            <w:tcW w:w="1720" w:type="dxa"/>
            <w:vMerge/>
          </w:tcPr>
          <w:p w14:paraId="27D82433" w14:textId="77777777" w:rsidR="008B51EE" w:rsidRPr="008B51EE" w:rsidRDefault="008B51EE" w:rsidP="008B51EE">
            <w:pPr>
              <w:pStyle w:val="afff2"/>
              <w:spacing w:after="0" w:line="240" w:lineRule="auto"/>
              <w:ind w:left="0"/>
              <w:jc w:val="center"/>
              <w:rPr>
                <w:rFonts w:ascii="Times New Roman" w:hAnsi="Times New Roman"/>
                <w:sz w:val="20"/>
                <w:szCs w:val="20"/>
              </w:rPr>
            </w:pPr>
          </w:p>
        </w:tc>
        <w:tc>
          <w:tcPr>
            <w:tcW w:w="2267" w:type="dxa"/>
            <w:vMerge/>
          </w:tcPr>
          <w:p w14:paraId="29F18628" w14:textId="77777777" w:rsidR="008B51EE" w:rsidRPr="008B51EE" w:rsidRDefault="008B51EE" w:rsidP="008B51EE">
            <w:pPr>
              <w:pStyle w:val="afff2"/>
              <w:spacing w:after="0" w:line="240" w:lineRule="auto"/>
              <w:ind w:left="0"/>
              <w:rPr>
                <w:rFonts w:ascii="Times New Roman" w:hAnsi="Times New Roman"/>
                <w:sz w:val="20"/>
                <w:szCs w:val="20"/>
              </w:rPr>
            </w:pPr>
          </w:p>
        </w:tc>
      </w:tr>
      <w:tr w:rsidR="008B51EE" w:rsidRPr="00FD09FE" w14:paraId="5CB6ADAA" w14:textId="77777777" w:rsidTr="001562A5">
        <w:tc>
          <w:tcPr>
            <w:tcW w:w="962" w:type="dxa"/>
          </w:tcPr>
          <w:p w14:paraId="3ED4EB4A" w14:textId="52323ED7"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5.1.1.2</w:t>
            </w:r>
          </w:p>
        </w:tc>
        <w:tc>
          <w:tcPr>
            <w:tcW w:w="3517" w:type="dxa"/>
          </w:tcPr>
          <w:p w14:paraId="6CA1AC19" w14:textId="77777777"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Содействие в подготовке к строительству автодороги </w:t>
            </w:r>
          </w:p>
          <w:p w14:paraId="09535858" w14:textId="11542DCD"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пгт. Приобъе – пгт. Игрим</w:t>
            </w:r>
          </w:p>
        </w:tc>
        <w:tc>
          <w:tcPr>
            <w:tcW w:w="3365" w:type="dxa"/>
            <w:vMerge/>
          </w:tcPr>
          <w:p w14:paraId="5D70CF01" w14:textId="77777777" w:rsidR="008B51EE" w:rsidRPr="008B51EE" w:rsidRDefault="008B51EE" w:rsidP="008B51EE">
            <w:pPr>
              <w:pStyle w:val="afff2"/>
              <w:spacing w:after="0" w:line="240" w:lineRule="auto"/>
              <w:ind w:left="0"/>
              <w:rPr>
                <w:rFonts w:ascii="Times New Roman" w:hAnsi="Times New Roman"/>
                <w:sz w:val="20"/>
                <w:szCs w:val="20"/>
              </w:rPr>
            </w:pPr>
          </w:p>
        </w:tc>
        <w:tc>
          <w:tcPr>
            <w:tcW w:w="2643" w:type="dxa"/>
            <w:vMerge/>
          </w:tcPr>
          <w:p w14:paraId="4BC24B8E" w14:textId="77777777" w:rsidR="008B51EE" w:rsidRPr="008B51EE" w:rsidRDefault="008B51EE" w:rsidP="008B51EE">
            <w:pPr>
              <w:pStyle w:val="afff2"/>
              <w:spacing w:after="0" w:line="240" w:lineRule="auto"/>
              <w:ind w:left="0"/>
              <w:rPr>
                <w:rFonts w:ascii="Times New Roman" w:hAnsi="Times New Roman"/>
                <w:sz w:val="20"/>
                <w:szCs w:val="20"/>
              </w:rPr>
            </w:pPr>
          </w:p>
        </w:tc>
        <w:tc>
          <w:tcPr>
            <w:tcW w:w="1720" w:type="dxa"/>
            <w:vMerge/>
          </w:tcPr>
          <w:p w14:paraId="77D95987" w14:textId="77777777" w:rsidR="008B51EE" w:rsidRPr="008B51EE" w:rsidRDefault="008B51EE" w:rsidP="008B51EE">
            <w:pPr>
              <w:pStyle w:val="afff2"/>
              <w:spacing w:after="0" w:line="240" w:lineRule="auto"/>
              <w:ind w:left="0"/>
              <w:jc w:val="center"/>
              <w:rPr>
                <w:rFonts w:ascii="Times New Roman" w:hAnsi="Times New Roman"/>
                <w:sz w:val="20"/>
                <w:szCs w:val="20"/>
              </w:rPr>
            </w:pPr>
          </w:p>
        </w:tc>
        <w:tc>
          <w:tcPr>
            <w:tcW w:w="2267" w:type="dxa"/>
            <w:vMerge/>
          </w:tcPr>
          <w:p w14:paraId="684C932A" w14:textId="77777777" w:rsidR="008B51EE" w:rsidRPr="008B51EE" w:rsidRDefault="008B51EE" w:rsidP="008B51EE">
            <w:pPr>
              <w:pStyle w:val="afff2"/>
              <w:spacing w:after="0" w:line="240" w:lineRule="auto"/>
              <w:ind w:left="0"/>
              <w:rPr>
                <w:rFonts w:ascii="Times New Roman" w:hAnsi="Times New Roman"/>
                <w:sz w:val="20"/>
                <w:szCs w:val="20"/>
              </w:rPr>
            </w:pPr>
          </w:p>
        </w:tc>
      </w:tr>
      <w:tr w:rsidR="008B51EE" w:rsidRPr="008B51EE" w14:paraId="66E0B1BC" w14:textId="77777777" w:rsidTr="001562A5">
        <w:tc>
          <w:tcPr>
            <w:tcW w:w="962" w:type="dxa"/>
          </w:tcPr>
          <w:p w14:paraId="2D5A4B6B" w14:textId="527EC7D2"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5.1.1.3</w:t>
            </w:r>
          </w:p>
        </w:tc>
        <w:tc>
          <w:tcPr>
            <w:tcW w:w="3517" w:type="dxa"/>
          </w:tcPr>
          <w:p w14:paraId="7C0C0DA0" w14:textId="3899F91D"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Проектирование, строительство, капитальный и (или) текущий ремонт вертолетных площадок в п. Светлый, п. </w:t>
            </w:r>
            <w:r w:rsidR="007A1E58">
              <w:rPr>
                <w:rFonts w:ascii="Times New Roman" w:hAnsi="Times New Roman"/>
                <w:sz w:val="20"/>
                <w:szCs w:val="20"/>
              </w:rPr>
              <w:t>П</w:t>
            </w:r>
            <w:r w:rsidRPr="008B51EE">
              <w:rPr>
                <w:rFonts w:ascii="Times New Roman" w:hAnsi="Times New Roman"/>
                <w:sz w:val="20"/>
                <w:szCs w:val="20"/>
              </w:rPr>
              <w:t>риполярный и с. Няксимволь</w:t>
            </w:r>
          </w:p>
        </w:tc>
        <w:tc>
          <w:tcPr>
            <w:tcW w:w="3365" w:type="dxa"/>
            <w:vMerge w:val="restart"/>
          </w:tcPr>
          <w:p w14:paraId="7573B772" w14:textId="71E0B150"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Обеспечение потребности в перевозках пассажиров в муниципальном сообщении воздушным транспортом, обновление и модернизация объектов транспортной инфраструктуры</w:t>
            </w:r>
          </w:p>
        </w:tc>
        <w:tc>
          <w:tcPr>
            <w:tcW w:w="2643" w:type="dxa"/>
          </w:tcPr>
          <w:p w14:paraId="1E54C42B" w14:textId="77777777"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Средства вышестоящих уровней бюджета;</w:t>
            </w:r>
          </w:p>
          <w:p w14:paraId="73518839" w14:textId="34F67413"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Бюджет муниципального образования</w:t>
            </w:r>
          </w:p>
        </w:tc>
        <w:tc>
          <w:tcPr>
            <w:tcW w:w="1720" w:type="dxa"/>
            <w:vMerge w:val="restart"/>
          </w:tcPr>
          <w:p w14:paraId="19E3DDA2" w14:textId="2F6E508C"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2024-2027</w:t>
            </w:r>
          </w:p>
        </w:tc>
        <w:tc>
          <w:tcPr>
            <w:tcW w:w="2267" w:type="dxa"/>
            <w:vMerge w:val="restart"/>
          </w:tcPr>
          <w:p w14:paraId="55BA4B1E" w14:textId="3614D603"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 xml:space="preserve">Отдел транспорта администрации Березовского района </w:t>
            </w:r>
          </w:p>
        </w:tc>
      </w:tr>
      <w:tr w:rsidR="008B51EE" w:rsidRPr="008B51EE" w14:paraId="0B197A58" w14:textId="77777777" w:rsidTr="001562A5">
        <w:tc>
          <w:tcPr>
            <w:tcW w:w="962" w:type="dxa"/>
          </w:tcPr>
          <w:p w14:paraId="1A05A927" w14:textId="6659A652" w:rsidR="008B51EE" w:rsidRPr="008B51EE" w:rsidRDefault="008B51EE" w:rsidP="008B51EE">
            <w:pPr>
              <w:pStyle w:val="afff2"/>
              <w:spacing w:after="0" w:line="240" w:lineRule="auto"/>
              <w:ind w:left="0"/>
              <w:jc w:val="center"/>
              <w:rPr>
                <w:rFonts w:ascii="Times New Roman" w:hAnsi="Times New Roman"/>
                <w:sz w:val="20"/>
                <w:szCs w:val="20"/>
              </w:rPr>
            </w:pPr>
            <w:r w:rsidRPr="008B51EE">
              <w:rPr>
                <w:rFonts w:ascii="Times New Roman" w:hAnsi="Times New Roman"/>
                <w:sz w:val="20"/>
                <w:szCs w:val="20"/>
              </w:rPr>
              <w:t>5.1.1.4</w:t>
            </w:r>
          </w:p>
        </w:tc>
        <w:tc>
          <w:tcPr>
            <w:tcW w:w="3517" w:type="dxa"/>
          </w:tcPr>
          <w:p w14:paraId="66370B77" w14:textId="3C282BC5" w:rsidR="008B51EE" w:rsidRPr="008B51EE" w:rsidRDefault="00AA6E7A" w:rsidP="008B51EE">
            <w:pPr>
              <w:pStyle w:val="afff2"/>
              <w:spacing w:after="0" w:line="240" w:lineRule="auto"/>
              <w:ind w:left="0"/>
              <w:rPr>
                <w:rFonts w:ascii="Times New Roman" w:hAnsi="Times New Roman"/>
                <w:sz w:val="20"/>
                <w:szCs w:val="20"/>
              </w:rPr>
            </w:pPr>
            <w:r>
              <w:rPr>
                <w:rFonts w:ascii="Times New Roman" w:hAnsi="Times New Roman"/>
                <w:sz w:val="20"/>
                <w:szCs w:val="20"/>
              </w:rPr>
              <w:t>Содействие в проведении к</w:t>
            </w:r>
            <w:r w:rsidR="008B51EE" w:rsidRPr="008B51EE">
              <w:rPr>
                <w:rFonts w:ascii="Times New Roman" w:hAnsi="Times New Roman"/>
                <w:sz w:val="20"/>
                <w:szCs w:val="20"/>
              </w:rPr>
              <w:t>апитальн</w:t>
            </w:r>
            <w:r>
              <w:rPr>
                <w:rFonts w:ascii="Times New Roman" w:hAnsi="Times New Roman"/>
                <w:sz w:val="20"/>
                <w:szCs w:val="20"/>
              </w:rPr>
              <w:t>ого</w:t>
            </w:r>
            <w:r w:rsidR="008B51EE" w:rsidRPr="008B51EE">
              <w:rPr>
                <w:rFonts w:ascii="Times New Roman" w:hAnsi="Times New Roman"/>
                <w:sz w:val="20"/>
                <w:szCs w:val="20"/>
              </w:rPr>
              <w:t xml:space="preserve"> ремонт</w:t>
            </w:r>
            <w:r>
              <w:rPr>
                <w:rFonts w:ascii="Times New Roman" w:hAnsi="Times New Roman"/>
                <w:sz w:val="20"/>
                <w:szCs w:val="20"/>
              </w:rPr>
              <w:t>а</w:t>
            </w:r>
            <w:r w:rsidR="008B51EE" w:rsidRPr="008B51EE">
              <w:rPr>
                <w:rFonts w:ascii="Times New Roman" w:hAnsi="Times New Roman"/>
                <w:sz w:val="20"/>
                <w:szCs w:val="20"/>
              </w:rPr>
              <w:t xml:space="preserve"> взлётно-посадочной полосы </w:t>
            </w:r>
            <w:r>
              <w:rPr>
                <w:rFonts w:ascii="Times New Roman" w:hAnsi="Times New Roman"/>
                <w:sz w:val="20"/>
                <w:szCs w:val="20"/>
              </w:rPr>
              <w:t xml:space="preserve">в </w:t>
            </w:r>
            <w:r w:rsidR="008B51EE" w:rsidRPr="008B51EE">
              <w:rPr>
                <w:rFonts w:ascii="Times New Roman" w:hAnsi="Times New Roman"/>
                <w:sz w:val="20"/>
                <w:szCs w:val="20"/>
              </w:rPr>
              <w:t>пгт. Березово</w:t>
            </w:r>
          </w:p>
        </w:tc>
        <w:tc>
          <w:tcPr>
            <w:tcW w:w="3365" w:type="dxa"/>
            <w:vMerge/>
          </w:tcPr>
          <w:p w14:paraId="68BFCD50" w14:textId="77777777" w:rsidR="008B51EE" w:rsidRPr="008B51EE" w:rsidRDefault="008B51EE" w:rsidP="008B51EE">
            <w:pPr>
              <w:pStyle w:val="afff2"/>
              <w:spacing w:after="0" w:line="240" w:lineRule="auto"/>
              <w:ind w:left="0"/>
              <w:rPr>
                <w:rFonts w:ascii="Times New Roman" w:hAnsi="Times New Roman"/>
                <w:sz w:val="20"/>
                <w:szCs w:val="20"/>
              </w:rPr>
            </w:pPr>
          </w:p>
        </w:tc>
        <w:tc>
          <w:tcPr>
            <w:tcW w:w="2643" w:type="dxa"/>
          </w:tcPr>
          <w:p w14:paraId="6DCFC2B2" w14:textId="77777777" w:rsidR="008B51EE" w:rsidRPr="008B51EE" w:rsidRDefault="008B51EE" w:rsidP="008B51EE">
            <w:pPr>
              <w:pStyle w:val="afff2"/>
              <w:spacing w:after="0" w:line="240" w:lineRule="auto"/>
              <w:ind w:left="0"/>
              <w:rPr>
                <w:rFonts w:ascii="Times New Roman" w:hAnsi="Times New Roman"/>
                <w:sz w:val="20"/>
                <w:szCs w:val="20"/>
              </w:rPr>
            </w:pPr>
            <w:r w:rsidRPr="008B51EE">
              <w:rPr>
                <w:rFonts w:ascii="Times New Roman" w:hAnsi="Times New Roman"/>
                <w:sz w:val="20"/>
                <w:szCs w:val="20"/>
              </w:rPr>
              <w:t>Средства вышестоящих уровней бюджета</w:t>
            </w:r>
          </w:p>
          <w:p w14:paraId="21346449" w14:textId="77777777" w:rsidR="008B51EE" w:rsidRPr="008B51EE" w:rsidRDefault="008B51EE" w:rsidP="008B51EE">
            <w:pPr>
              <w:pStyle w:val="afff2"/>
              <w:spacing w:after="0" w:line="240" w:lineRule="auto"/>
              <w:ind w:left="0"/>
              <w:rPr>
                <w:rFonts w:ascii="Times New Roman" w:hAnsi="Times New Roman"/>
                <w:sz w:val="20"/>
                <w:szCs w:val="20"/>
              </w:rPr>
            </w:pPr>
          </w:p>
        </w:tc>
        <w:tc>
          <w:tcPr>
            <w:tcW w:w="1720" w:type="dxa"/>
            <w:vMerge/>
          </w:tcPr>
          <w:p w14:paraId="71F7FF69" w14:textId="77777777" w:rsidR="008B51EE" w:rsidRPr="008B51EE" w:rsidRDefault="008B51EE" w:rsidP="008B51EE">
            <w:pPr>
              <w:pStyle w:val="afff2"/>
              <w:spacing w:after="0" w:line="240" w:lineRule="auto"/>
              <w:ind w:left="0"/>
              <w:jc w:val="center"/>
              <w:rPr>
                <w:rFonts w:ascii="Times New Roman" w:hAnsi="Times New Roman"/>
                <w:sz w:val="20"/>
                <w:szCs w:val="20"/>
              </w:rPr>
            </w:pPr>
          </w:p>
        </w:tc>
        <w:tc>
          <w:tcPr>
            <w:tcW w:w="2267" w:type="dxa"/>
            <w:vMerge/>
          </w:tcPr>
          <w:p w14:paraId="520E5681" w14:textId="77777777" w:rsidR="008B51EE" w:rsidRPr="008B51EE" w:rsidRDefault="008B51EE" w:rsidP="008B51EE">
            <w:pPr>
              <w:pStyle w:val="afff2"/>
              <w:spacing w:after="0" w:line="240" w:lineRule="auto"/>
              <w:ind w:left="0"/>
              <w:rPr>
                <w:rFonts w:ascii="Times New Roman" w:hAnsi="Times New Roman"/>
                <w:sz w:val="20"/>
                <w:szCs w:val="20"/>
              </w:rPr>
            </w:pPr>
          </w:p>
        </w:tc>
      </w:tr>
    </w:tbl>
    <w:p w14:paraId="38B1BE4A" w14:textId="77777777" w:rsidR="00534C95" w:rsidRDefault="00534C95"/>
    <w:p w14:paraId="7D691EBB" w14:textId="77777777" w:rsidR="00534C95" w:rsidRDefault="00534C95"/>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534C95" w:rsidRPr="00FD09FE" w14:paraId="5FEF3C37" w14:textId="77777777" w:rsidTr="001562A5">
        <w:tc>
          <w:tcPr>
            <w:tcW w:w="962" w:type="dxa"/>
          </w:tcPr>
          <w:p w14:paraId="1A418260" w14:textId="7F2C1E3B" w:rsidR="00534C95" w:rsidRDefault="00534C95" w:rsidP="00534C95">
            <w:pPr>
              <w:pStyle w:val="afff2"/>
              <w:spacing w:after="0" w:line="240" w:lineRule="auto"/>
              <w:ind w:left="0"/>
              <w:jc w:val="center"/>
              <w:rPr>
                <w:rFonts w:ascii="Times New Roman" w:hAnsi="Times New Roman"/>
                <w:sz w:val="24"/>
                <w:szCs w:val="24"/>
              </w:rPr>
            </w:pPr>
            <w:r w:rsidRPr="00E01EBF">
              <w:rPr>
                <w:rFonts w:ascii="Times New Roman" w:hAnsi="Times New Roman"/>
                <w:b/>
                <w:bCs/>
                <w:sz w:val="20"/>
                <w:szCs w:val="20"/>
              </w:rPr>
              <w:lastRenderedPageBreak/>
              <w:t>№ п/п</w:t>
            </w:r>
          </w:p>
        </w:tc>
        <w:tc>
          <w:tcPr>
            <w:tcW w:w="3517" w:type="dxa"/>
          </w:tcPr>
          <w:p w14:paraId="5E3369FA" w14:textId="5A90C7B6" w:rsidR="00534C95" w:rsidRPr="00D26EB3" w:rsidRDefault="00534C95" w:rsidP="00534C95">
            <w:pPr>
              <w:pStyle w:val="afff2"/>
              <w:spacing w:after="0" w:line="240" w:lineRule="auto"/>
              <w:ind w:left="0"/>
              <w:jc w:val="center"/>
              <w:rPr>
                <w:rFonts w:ascii="Times New Roman" w:hAnsi="Times New Roman"/>
                <w:sz w:val="24"/>
                <w:szCs w:val="24"/>
              </w:rPr>
            </w:pPr>
            <w:r w:rsidRPr="00E01EBF">
              <w:rPr>
                <w:rFonts w:ascii="Times New Roman" w:hAnsi="Times New Roman"/>
                <w:b/>
                <w:bCs/>
                <w:sz w:val="20"/>
                <w:szCs w:val="20"/>
              </w:rPr>
              <w:t>Наименование мероприятия</w:t>
            </w:r>
          </w:p>
        </w:tc>
        <w:tc>
          <w:tcPr>
            <w:tcW w:w="3365" w:type="dxa"/>
          </w:tcPr>
          <w:p w14:paraId="75757223" w14:textId="7F4A8687" w:rsidR="00534C95" w:rsidRPr="008B51EE" w:rsidRDefault="00534C95" w:rsidP="00534C95">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35A88C25" w14:textId="6917DB15" w:rsidR="00534C95" w:rsidRPr="008B51EE" w:rsidRDefault="00534C95" w:rsidP="00534C95">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1E1542C8" w14:textId="533CA026" w:rsidR="00534C95" w:rsidRPr="008B51EE" w:rsidRDefault="00534C95" w:rsidP="00534C95">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30AFB63E" w14:textId="57D8C4BE" w:rsidR="00534C95" w:rsidRPr="008B51EE" w:rsidRDefault="00534C95" w:rsidP="00534C95">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534C95" w:rsidRPr="00FD09FE" w14:paraId="4052691D" w14:textId="77777777" w:rsidTr="001562A5">
        <w:tc>
          <w:tcPr>
            <w:tcW w:w="962" w:type="dxa"/>
          </w:tcPr>
          <w:p w14:paraId="7D159CB3" w14:textId="0C3B1589"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5.1.1.5</w:t>
            </w:r>
          </w:p>
        </w:tc>
        <w:tc>
          <w:tcPr>
            <w:tcW w:w="3517" w:type="dxa"/>
          </w:tcPr>
          <w:p w14:paraId="41297120" w14:textId="51B5E131"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Выполнение дноуглубительных работ в районе авторечвокзала в пгт. Березово</w:t>
            </w:r>
          </w:p>
        </w:tc>
        <w:tc>
          <w:tcPr>
            <w:tcW w:w="3365" w:type="dxa"/>
          </w:tcPr>
          <w:p w14:paraId="6DE5AC78" w14:textId="498CE606"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Обеспечение потребности в перевозках пассажиров в муниципальном и межмуниципальном сообщении водным транспортом</w:t>
            </w:r>
          </w:p>
        </w:tc>
        <w:tc>
          <w:tcPr>
            <w:tcW w:w="2643" w:type="dxa"/>
          </w:tcPr>
          <w:p w14:paraId="1F165B40" w14:textId="3D614A1F"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Средства вышестоящих уровней бюджета</w:t>
            </w:r>
          </w:p>
        </w:tc>
        <w:tc>
          <w:tcPr>
            <w:tcW w:w="1720" w:type="dxa"/>
          </w:tcPr>
          <w:p w14:paraId="37B77034" w14:textId="58656E36"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2024-2026</w:t>
            </w:r>
          </w:p>
        </w:tc>
        <w:tc>
          <w:tcPr>
            <w:tcW w:w="2267" w:type="dxa"/>
          </w:tcPr>
          <w:p w14:paraId="13585F73" w14:textId="4641FD7C"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Отдел транспорта администрации Березовского района</w:t>
            </w:r>
          </w:p>
        </w:tc>
      </w:tr>
      <w:tr w:rsidR="00534C95" w:rsidRPr="00FD09FE" w14:paraId="7F0BB68C" w14:textId="77777777" w:rsidTr="001562A5">
        <w:tc>
          <w:tcPr>
            <w:tcW w:w="962" w:type="dxa"/>
          </w:tcPr>
          <w:p w14:paraId="5B1FC928" w14:textId="2B9A3846"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5.1.2</w:t>
            </w:r>
          </w:p>
        </w:tc>
        <w:tc>
          <w:tcPr>
            <w:tcW w:w="3517" w:type="dxa"/>
          </w:tcPr>
          <w:p w14:paraId="6D74F113" w14:textId="566D8FA6"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Строительство и реконструкция автомобильных дорог местного значения, в том числе:</w:t>
            </w:r>
          </w:p>
        </w:tc>
        <w:tc>
          <w:tcPr>
            <w:tcW w:w="3365" w:type="dxa"/>
            <w:vMerge w:val="restart"/>
          </w:tcPr>
          <w:p w14:paraId="3A51552C" w14:textId="7CE7A3FD"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Обеспечение доступности и повышение качества транспортных услуг, развитие транспортной инфраструктуры в соответствии с потребностями населения и субъектов экономической деятельности, развитие в соответствии с транспортным спросом</w:t>
            </w:r>
          </w:p>
        </w:tc>
        <w:tc>
          <w:tcPr>
            <w:tcW w:w="2643" w:type="dxa"/>
            <w:vMerge w:val="restart"/>
          </w:tcPr>
          <w:p w14:paraId="5D8B17BF" w14:textId="77777777"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Средства вышестоящих уровней бюджета;</w:t>
            </w:r>
          </w:p>
          <w:p w14:paraId="5D3D48C8" w14:textId="3C1AD786"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 xml:space="preserve">Бюджет муниципального образования </w:t>
            </w:r>
          </w:p>
        </w:tc>
        <w:tc>
          <w:tcPr>
            <w:tcW w:w="1720" w:type="dxa"/>
            <w:vMerge w:val="restart"/>
          </w:tcPr>
          <w:p w14:paraId="131E0BA8" w14:textId="6CCB010D"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2024 - 2036</w:t>
            </w:r>
          </w:p>
        </w:tc>
        <w:tc>
          <w:tcPr>
            <w:tcW w:w="2267" w:type="dxa"/>
            <w:vMerge w:val="restart"/>
          </w:tcPr>
          <w:p w14:paraId="42F4339A" w14:textId="77777777" w:rsidR="00534C95" w:rsidRPr="00534C95" w:rsidRDefault="00534C95" w:rsidP="00534C95">
            <w:pPr>
              <w:pStyle w:val="afff2"/>
              <w:spacing w:line="240" w:lineRule="auto"/>
              <w:ind w:left="0" w:firstLine="1"/>
              <w:rPr>
                <w:rFonts w:ascii="Times New Roman" w:hAnsi="Times New Roman"/>
                <w:sz w:val="20"/>
                <w:szCs w:val="20"/>
              </w:rPr>
            </w:pPr>
            <w:r w:rsidRPr="00534C95">
              <w:rPr>
                <w:rFonts w:ascii="Times New Roman" w:hAnsi="Times New Roman"/>
                <w:sz w:val="20"/>
                <w:szCs w:val="20"/>
              </w:rPr>
              <w:t xml:space="preserve">Отдел транспорта администрации Березовского района; </w:t>
            </w:r>
          </w:p>
          <w:p w14:paraId="02B1EE32" w14:textId="2D6C79BB"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городские и сельские поселения Березовского района; МКУ «Управление капитального строительства и ремонта Березовского района»</w:t>
            </w:r>
          </w:p>
        </w:tc>
      </w:tr>
      <w:tr w:rsidR="00534C95" w:rsidRPr="00FD09FE" w14:paraId="05D782E8" w14:textId="77777777" w:rsidTr="001562A5">
        <w:tc>
          <w:tcPr>
            <w:tcW w:w="962" w:type="dxa"/>
          </w:tcPr>
          <w:p w14:paraId="4B71C66A" w14:textId="442CB250"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5.1.2.1</w:t>
            </w:r>
          </w:p>
        </w:tc>
        <w:tc>
          <w:tcPr>
            <w:tcW w:w="3517" w:type="dxa"/>
          </w:tcPr>
          <w:p w14:paraId="66D59EBB" w14:textId="01C18D32"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Строительство автомобильной дороги по ул. Воеводская в пгт. Березово</w:t>
            </w:r>
          </w:p>
        </w:tc>
        <w:tc>
          <w:tcPr>
            <w:tcW w:w="3365" w:type="dxa"/>
            <w:vMerge/>
          </w:tcPr>
          <w:p w14:paraId="2C375E0D" w14:textId="77777777" w:rsidR="00534C95" w:rsidRPr="00534C95" w:rsidRDefault="00534C95" w:rsidP="00534C95">
            <w:pPr>
              <w:pStyle w:val="afff2"/>
              <w:spacing w:after="0" w:line="240" w:lineRule="auto"/>
              <w:ind w:left="0"/>
              <w:rPr>
                <w:rFonts w:ascii="Times New Roman" w:hAnsi="Times New Roman"/>
                <w:sz w:val="20"/>
                <w:szCs w:val="20"/>
              </w:rPr>
            </w:pPr>
          </w:p>
        </w:tc>
        <w:tc>
          <w:tcPr>
            <w:tcW w:w="2643" w:type="dxa"/>
            <w:vMerge/>
          </w:tcPr>
          <w:p w14:paraId="631FE4B3" w14:textId="77777777" w:rsidR="00534C95" w:rsidRPr="00534C95" w:rsidRDefault="00534C95" w:rsidP="00534C95">
            <w:pPr>
              <w:pStyle w:val="afff2"/>
              <w:spacing w:after="0" w:line="240" w:lineRule="auto"/>
              <w:ind w:left="0"/>
              <w:rPr>
                <w:rFonts w:ascii="Times New Roman" w:hAnsi="Times New Roman"/>
                <w:sz w:val="20"/>
                <w:szCs w:val="20"/>
              </w:rPr>
            </w:pPr>
          </w:p>
        </w:tc>
        <w:tc>
          <w:tcPr>
            <w:tcW w:w="1720" w:type="dxa"/>
            <w:vMerge/>
          </w:tcPr>
          <w:p w14:paraId="599587E9" w14:textId="77777777" w:rsidR="00534C95" w:rsidRPr="00534C95" w:rsidRDefault="00534C95" w:rsidP="00534C95">
            <w:pPr>
              <w:pStyle w:val="afff2"/>
              <w:spacing w:after="0" w:line="240" w:lineRule="auto"/>
              <w:ind w:left="0"/>
              <w:jc w:val="center"/>
              <w:rPr>
                <w:rFonts w:ascii="Times New Roman" w:hAnsi="Times New Roman"/>
                <w:sz w:val="20"/>
                <w:szCs w:val="20"/>
              </w:rPr>
            </w:pPr>
          </w:p>
        </w:tc>
        <w:tc>
          <w:tcPr>
            <w:tcW w:w="2267" w:type="dxa"/>
            <w:vMerge/>
          </w:tcPr>
          <w:p w14:paraId="588BCA2A" w14:textId="77777777" w:rsidR="00534C95" w:rsidRPr="00534C95" w:rsidRDefault="00534C95" w:rsidP="00534C95">
            <w:pPr>
              <w:pStyle w:val="afff2"/>
              <w:spacing w:after="0" w:line="240" w:lineRule="auto"/>
              <w:ind w:left="0"/>
              <w:rPr>
                <w:rFonts w:ascii="Times New Roman" w:hAnsi="Times New Roman"/>
                <w:sz w:val="20"/>
                <w:szCs w:val="20"/>
              </w:rPr>
            </w:pPr>
          </w:p>
        </w:tc>
      </w:tr>
      <w:tr w:rsidR="00534C95" w:rsidRPr="00FD09FE" w14:paraId="49BD2970" w14:textId="77777777" w:rsidTr="001562A5">
        <w:tc>
          <w:tcPr>
            <w:tcW w:w="962" w:type="dxa"/>
          </w:tcPr>
          <w:p w14:paraId="0CBA7915" w14:textId="79525A61"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5.1.2.2</w:t>
            </w:r>
          </w:p>
        </w:tc>
        <w:tc>
          <w:tcPr>
            <w:tcW w:w="3517" w:type="dxa"/>
          </w:tcPr>
          <w:p w14:paraId="68C3CE8D" w14:textId="67622350"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Реконструкция автомобильной дороги в пгт. Березово по ул. Чкалова с заменой участка газопровода низкого давления</w:t>
            </w:r>
          </w:p>
        </w:tc>
        <w:tc>
          <w:tcPr>
            <w:tcW w:w="3365" w:type="dxa"/>
            <w:vMerge/>
          </w:tcPr>
          <w:p w14:paraId="3AD7F2B5" w14:textId="77777777" w:rsidR="00534C95" w:rsidRPr="00534C95" w:rsidRDefault="00534C95" w:rsidP="00534C95">
            <w:pPr>
              <w:pStyle w:val="afff2"/>
              <w:spacing w:after="0" w:line="240" w:lineRule="auto"/>
              <w:ind w:left="0"/>
              <w:rPr>
                <w:rFonts w:ascii="Times New Roman" w:hAnsi="Times New Roman"/>
                <w:sz w:val="20"/>
                <w:szCs w:val="20"/>
              </w:rPr>
            </w:pPr>
          </w:p>
        </w:tc>
        <w:tc>
          <w:tcPr>
            <w:tcW w:w="2643" w:type="dxa"/>
            <w:vMerge/>
          </w:tcPr>
          <w:p w14:paraId="0986CA6C" w14:textId="77777777" w:rsidR="00534C95" w:rsidRPr="00534C95" w:rsidRDefault="00534C95" w:rsidP="00534C95">
            <w:pPr>
              <w:pStyle w:val="afff2"/>
              <w:spacing w:after="0" w:line="240" w:lineRule="auto"/>
              <w:ind w:left="0"/>
              <w:rPr>
                <w:rFonts w:ascii="Times New Roman" w:hAnsi="Times New Roman"/>
                <w:sz w:val="20"/>
                <w:szCs w:val="20"/>
              </w:rPr>
            </w:pPr>
          </w:p>
        </w:tc>
        <w:tc>
          <w:tcPr>
            <w:tcW w:w="1720" w:type="dxa"/>
            <w:vMerge/>
          </w:tcPr>
          <w:p w14:paraId="13103B59" w14:textId="77777777" w:rsidR="00534C95" w:rsidRPr="00534C95" w:rsidRDefault="00534C95" w:rsidP="00534C95">
            <w:pPr>
              <w:pStyle w:val="afff2"/>
              <w:spacing w:after="0" w:line="240" w:lineRule="auto"/>
              <w:ind w:left="0"/>
              <w:jc w:val="center"/>
              <w:rPr>
                <w:rFonts w:ascii="Times New Roman" w:hAnsi="Times New Roman"/>
                <w:sz w:val="20"/>
                <w:szCs w:val="20"/>
              </w:rPr>
            </w:pPr>
          </w:p>
        </w:tc>
        <w:tc>
          <w:tcPr>
            <w:tcW w:w="2267" w:type="dxa"/>
            <w:vMerge/>
          </w:tcPr>
          <w:p w14:paraId="70C17BF4" w14:textId="77777777" w:rsidR="00534C95" w:rsidRPr="00534C95" w:rsidRDefault="00534C95" w:rsidP="00534C95">
            <w:pPr>
              <w:pStyle w:val="afff2"/>
              <w:spacing w:after="0" w:line="240" w:lineRule="auto"/>
              <w:ind w:left="0"/>
              <w:rPr>
                <w:rFonts w:ascii="Times New Roman" w:hAnsi="Times New Roman"/>
                <w:sz w:val="20"/>
                <w:szCs w:val="20"/>
              </w:rPr>
            </w:pPr>
          </w:p>
        </w:tc>
      </w:tr>
      <w:tr w:rsidR="00534C95" w:rsidRPr="00FD09FE" w14:paraId="71D6308B" w14:textId="77777777" w:rsidTr="001562A5">
        <w:tc>
          <w:tcPr>
            <w:tcW w:w="962" w:type="dxa"/>
          </w:tcPr>
          <w:p w14:paraId="25E6B3C4" w14:textId="3AF1B05F" w:rsidR="00534C95" w:rsidRPr="00534C95" w:rsidRDefault="00534C95" w:rsidP="00534C95">
            <w:pPr>
              <w:pStyle w:val="afff2"/>
              <w:spacing w:after="0" w:line="240" w:lineRule="auto"/>
              <w:ind w:left="0"/>
              <w:jc w:val="center"/>
              <w:rPr>
                <w:rFonts w:ascii="Times New Roman" w:hAnsi="Times New Roman"/>
                <w:sz w:val="20"/>
                <w:szCs w:val="20"/>
              </w:rPr>
            </w:pPr>
            <w:r w:rsidRPr="00534C95">
              <w:rPr>
                <w:rFonts w:ascii="Times New Roman" w:hAnsi="Times New Roman"/>
                <w:sz w:val="20"/>
                <w:szCs w:val="20"/>
              </w:rPr>
              <w:t>5.1.2.3</w:t>
            </w:r>
          </w:p>
        </w:tc>
        <w:tc>
          <w:tcPr>
            <w:tcW w:w="3517" w:type="dxa"/>
          </w:tcPr>
          <w:p w14:paraId="1E8B388D" w14:textId="6507ED19" w:rsidR="00534C95" w:rsidRPr="00534C95" w:rsidRDefault="00534C95" w:rsidP="00534C95">
            <w:pPr>
              <w:pStyle w:val="afff2"/>
              <w:spacing w:after="0" w:line="240" w:lineRule="auto"/>
              <w:ind w:left="0"/>
              <w:rPr>
                <w:rFonts w:ascii="Times New Roman" w:hAnsi="Times New Roman"/>
                <w:sz w:val="20"/>
                <w:szCs w:val="20"/>
              </w:rPr>
            </w:pPr>
            <w:r w:rsidRPr="00534C95">
              <w:rPr>
                <w:rFonts w:ascii="Times New Roman" w:hAnsi="Times New Roman"/>
                <w:sz w:val="20"/>
                <w:szCs w:val="20"/>
              </w:rPr>
              <w:t>Капитальный ремонт автомобильной дороги по ул. Северная в пгт. Игрим</w:t>
            </w:r>
          </w:p>
        </w:tc>
        <w:tc>
          <w:tcPr>
            <w:tcW w:w="3365" w:type="dxa"/>
            <w:vMerge/>
          </w:tcPr>
          <w:p w14:paraId="5E054499" w14:textId="77777777" w:rsidR="00534C95" w:rsidRPr="00534C95" w:rsidRDefault="00534C95" w:rsidP="00534C95">
            <w:pPr>
              <w:pStyle w:val="afff2"/>
              <w:spacing w:after="0" w:line="240" w:lineRule="auto"/>
              <w:ind w:left="0"/>
              <w:rPr>
                <w:rFonts w:ascii="Times New Roman" w:hAnsi="Times New Roman"/>
                <w:sz w:val="20"/>
                <w:szCs w:val="20"/>
              </w:rPr>
            </w:pPr>
          </w:p>
        </w:tc>
        <w:tc>
          <w:tcPr>
            <w:tcW w:w="2643" w:type="dxa"/>
            <w:vMerge/>
          </w:tcPr>
          <w:p w14:paraId="0B259773" w14:textId="77777777" w:rsidR="00534C95" w:rsidRPr="00534C95" w:rsidRDefault="00534C95" w:rsidP="00534C95">
            <w:pPr>
              <w:pStyle w:val="afff2"/>
              <w:spacing w:after="0" w:line="240" w:lineRule="auto"/>
              <w:ind w:left="0"/>
              <w:rPr>
                <w:rFonts w:ascii="Times New Roman" w:hAnsi="Times New Roman"/>
                <w:sz w:val="20"/>
                <w:szCs w:val="20"/>
              </w:rPr>
            </w:pPr>
          </w:p>
        </w:tc>
        <w:tc>
          <w:tcPr>
            <w:tcW w:w="1720" w:type="dxa"/>
            <w:vMerge/>
          </w:tcPr>
          <w:p w14:paraId="3C2FBF8A" w14:textId="77777777" w:rsidR="00534C95" w:rsidRPr="00534C95" w:rsidRDefault="00534C95" w:rsidP="00534C95">
            <w:pPr>
              <w:pStyle w:val="afff2"/>
              <w:spacing w:after="0" w:line="240" w:lineRule="auto"/>
              <w:ind w:left="0"/>
              <w:jc w:val="center"/>
              <w:rPr>
                <w:rFonts w:ascii="Times New Roman" w:hAnsi="Times New Roman"/>
                <w:sz w:val="20"/>
                <w:szCs w:val="20"/>
              </w:rPr>
            </w:pPr>
          </w:p>
        </w:tc>
        <w:tc>
          <w:tcPr>
            <w:tcW w:w="2267" w:type="dxa"/>
            <w:vMerge/>
          </w:tcPr>
          <w:p w14:paraId="0ED3E3C8" w14:textId="77777777" w:rsidR="00534C95" w:rsidRPr="00534C95" w:rsidRDefault="00534C95" w:rsidP="00534C95">
            <w:pPr>
              <w:pStyle w:val="afff2"/>
              <w:spacing w:after="0" w:line="240" w:lineRule="auto"/>
              <w:ind w:left="0"/>
              <w:rPr>
                <w:rFonts w:ascii="Times New Roman" w:hAnsi="Times New Roman"/>
                <w:sz w:val="20"/>
                <w:szCs w:val="20"/>
              </w:rPr>
            </w:pPr>
          </w:p>
        </w:tc>
      </w:tr>
      <w:tr w:rsidR="00B95580" w:rsidRPr="00FD09FE" w14:paraId="2BE7F9F9" w14:textId="77777777" w:rsidTr="003C3791">
        <w:tc>
          <w:tcPr>
            <w:tcW w:w="14474" w:type="dxa"/>
            <w:gridSpan w:val="6"/>
          </w:tcPr>
          <w:p w14:paraId="1FE19398" w14:textId="1765B625" w:rsidR="00B95580" w:rsidRPr="008B51EE" w:rsidRDefault="00B95580" w:rsidP="00534C95">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5</w:t>
            </w:r>
            <w:r w:rsidRPr="00FD09FE">
              <w:rPr>
                <w:rFonts w:ascii="Times New Roman" w:hAnsi="Times New Roman"/>
                <w:i/>
                <w:iCs/>
                <w:sz w:val="20"/>
                <w:szCs w:val="20"/>
              </w:rPr>
              <w:t>.2 – Обеспечение доступности и повышения качества транспортных услуг</w:t>
            </w:r>
          </w:p>
        </w:tc>
      </w:tr>
      <w:tr w:rsidR="00B95580" w:rsidRPr="00FD09FE" w14:paraId="4BB9DF65" w14:textId="77777777" w:rsidTr="001562A5">
        <w:tc>
          <w:tcPr>
            <w:tcW w:w="962" w:type="dxa"/>
          </w:tcPr>
          <w:p w14:paraId="268FCBD8" w14:textId="54888390" w:rsidR="00B95580" w:rsidRPr="00B95580" w:rsidRDefault="00B95580" w:rsidP="00B95580">
            <w:pPr>
              <w:pStyle w:val="afff2"/>
              <w:spacing w:after="0" w:line="240" w:lineRule="auto"/>
              <w:ind w:left="0"/>
              <w:jc w:val="center"/>
              <w:rPr>
                <w:rFonts w:ascii="Times New Roman" w:hAnsi="Times New Roman"/>
                <w:sz w:val="20"/>
                <w:szCs w:val="20"/>
              </w:rPr>
            </w:pPr>
            <w:r w:rsidRPr="00B95580">
              <w:rPr>
                <w:rFonts w:ascii="Times New Roman" w:hAnsi="Times New Roman"/>
                <w:sz w:val="20"/>
                <w:szCs w:val="20"/>
              </w:rPr>
              <w:t>5.2.1</w:t>
            </w:r>
          </w:p>
        </w:tc>
        <w:tc>
          <w:tcPr>
            <w:tcW w:w="3517" w:type="dxa"/>
          </w:tcPr>
          <w:p w14:paraId="758BEC37" w14:textId="10CB66F8" w:rsidR="00B95580" w:rsidRPr="00B95580" w:rsidRDefault="00B95580" w:rsidP="00B95580">
            <w:pPr>
              <w:pStyle w:val="afff2"/>
              <w:spacing w:after="0" w:line="240" w:lineRule="auto"/>
              <w:ind w:left="0"/>
              <w:rPr>
                <w:rFonts w:ascii="Times New Roman" w:hAnsi="Times New Roman"/>
                <w:sz w:val="20"/>
                <w:szCs w:val="20"/>
              </w:rPr>
            </w:pPr>
            <w:r w:rsidRPr="00B95580">
              <w:rPr>
                <w:rFonts w:ascii="Times New Roman" w:hAnsi="Times New Roman"/>
                <w:sz w:val="20"/>
                <w:szCs w:val="20"/>
              </w:rPr>
              <w:t>Обеспечение повышения качества и доступности транспортных услуг, оказываемых с использованием автомобильного, воздушного, водного транспорта</w:t>
            </w:r>
          </w:p>
        </w:tc>
        <w:tc>
          <w:tcPr>
            <w:tcW w:w="3365" w:type="dxa"/>
          </w:tcPr>
          <w:p w14:paraId="13F1F684" w14:textId="6639EE91" w:rsidR="00B95580" w:rsidRPr="00B95580" w:rsidRDefault="00B95580" w:rsidP="00B95580">
            <w:pPr>
              <w:pStyle w:val="afff2"/>
              <w:spacing w:after="0" w:line="240" w:lineRule="auto"/>
              <w:ind w:left="0"/>
              <w:rPr>
                <w:rFonts w:ascii="Times New Roman" w:hAnsi="Times New Roman"/>
                <w:sz w:val="20"/>
                <w:szCs w:val="20"/>
              </w:rPr>
            </w:pPr>
            <w:r w:rsidRPr="00B95580">
              <w:rPr>
                <w:rFonts w:ascii="Times New Roman" w:hAnsi="Times New Roman"/>
                <w:sz w:val="20"/>
                <w:szCs w:val="20"/>
              </w:rPr>
              <w:t>Обеспечение потребности в перевозках пассажиров в муниципальном сообщении автомобильным, воздушным и водным транспортом, повышение качества транспортных услуг, развитие транспортных услуг в соответствии с транспортным спросом</w:t>
            </w:r>
          </w:p>
        </w:tc>
        <w:tc>
          <w:tcPr>
            <w:tcW w:w="2643" w:type="dxa"/>
          </w:tcPr>
          <w:p w14:paraId="14B1A5B6" w14:textId="77777777" w:rsidR="00B95580" w:rsidRPr="00534C95" w:rsidRDefault="00B95580" w:rsidP="00B95580">
            <w:pPr>
              <w:pStyle w:val="afff2"/>
              <w:spacing w:after="0" w:line="240" w:lineRule="auto"/>
              <w:ind w:left="0"/>
              <w:rPr>
                <w:rFonts w:ascii="Times New Roman" w:hAnsi="Times New Roman"/>
                <w:sz w:val="20"/>
                <w:szCs w:val="20"/>
              </w:rPr>
            </w:pPr>
            <w:r w:rsidRPr="00534C95">
              <w:rPr>
                <w:rFonts w:ascii="Times New Roman" w:hAnsi="Times New Roman"/>
                <w:sz w:val="20"/>
                <w:szCs w:val="20"/>
              </w:rPr>
              <w:t>Средства вышестоящих уровней бюджета;</w:t>
            </w:r>
          </w:p>
          <w:p w14:paraId="57820C89" w14:textId="77777777" w:rsidR="00B95580" w:rsidRPr="00B95580" w:rsidRDefault="00B95580" w:rsidP="00B95580">
            <w:pPr>
              <w:pStyle w:val="afff2"/>
              <w:spacing w:after="0" w:line="240" w:lineRule="auto"/>
              <w:ind w:left="0"/>
              <w:rPr>
                <w:rFonts w:ascii="Times New Roman" w:hAnsi="Times New Roman"/>
                <w:sz w:val="20"/>
                <w:szCs w:val="20"/>
              </w:rPr>
            </w:pPr>
            <w:r w:rsidRPr="00B95580">
              <w:rPr>
                <w:rFonts w:ascii="Times New Roman" w:hAnsi="Times New Roman"/>
                <w:sz w:val="20"/>
                <w:szCs w:val="20"/>
              </w:rPr>
              <w:t>Бюджет муниципального образования</w:t>
            </w:r>
          </w:p>
          <w:p w14:paraId="448AD53C" w14:textId="77777777" w:rsidR="00B95580" w:rsidRPr="00B95580" w:rsidRDefault="00B95580" w:rsidP="00B95580">
            <w:pPr>
              <w:pStyle w:val="afff2"/>
              <w:spacing w:after="0" w:line="240" w:lineRule="auto"/>
              <w:ind w:left="0"/>
              <w:rPr>
                <w:rFonts w:ascii="Times New Roman" w:hAnsi="Times New Roman"/>
                <w:sz w:val="20"/>
                <w:szCs w:val="20"/>
              </w:rPr>
            </w:pPr>
          </w:p>
        </w:tc>
        <w:tc>
          <w:tcPr>
            <w:tcW w:w="1720" w:type="dxa"/>
          </w:tcPr>
          <w:p w14:paraId="1D2329E1" w14:textId="778F3DAF" w:rsidR="00B95580" w:rsidRPr="00B95580" w:rsidRDefault="00B95580" w:rsidP="00B95580">
            <w:pPr>
              <w:pStyle w:val="afff2"/>
              <w:spacing w:after="0" w:line="240" w:lineRule="auto"/>
              <w:ind w:left="0"/>
              <w:jc w:val="center"/>
              <w:rPr>
                <w:rFonts w:ascii="Times New Roman" w:hAnsi="Times New Roman"/>
                <w:sz w:val="20"/>
                <w:szCs w:val="20"/>
              </w:rPr>
            </w:pPr>
            <w:r>
              <w:rPr>
                <w:rFonts w:ascii="Times New Roman" w:hAnsi="Times New Roman"/>
                <w:sz w:val="20"/>
                <w:szCs w:val="20"/>
              </w:rPr>
              <w:t>е</w:t>
            </w:r>
            <w:r w:rsidRPr="00B95580">
              <w:rPr>
                <w:rFonts w:ascii="Times New Roman" w:hAnsi="Times New Roman"/>
                <w:sz w:val="20"/>
                <w:szCs w:val="20"/>
              </w:rPr>
              <w:t>жегодно</w:t>
            </w:r>
          </w:p>
        </w:tc>
        <w:tc>
          <w:tcPr>
            <w:tcW w:w="2267" w:type="dxa"/>
          </w:tcPr>
          <w:p w14:paraId="690A505D" w14:textId="1A9B6D91" w:rsidR="00B95580" w:rsidRPr="00B95580" w:rsidRDefault="00B95580" w:rsidP="00B95580">
            <w:pPr>
              <w:pStyle w:val="afff2"/>
              <w:spacing w:after="0" w:line="240" w:lineRule="auto"/>
              <w:ind w:left="0"/>
              <w:rPr>
                <w:rFonts w:ascii="Times New Roman" w:hAnsi="Times New Roman"/>
                <w:sz w:val="20"/>
                <w:szCs w:val="20"/>
              </w:rPr>
            </w:pPr>
            <w:r w:rsidRPr="00B95580">
              <w:rPr>
                <w:rFonts w:ascii="Times New Roman" w:hAnsi="Times New Roman"/>
                <w:sz w:val="20"/>
                <w:szCs w:val="20"/>
              </w:rPr>
              <w:t>Отдел транспорта администрации Березовского района</w:t>
            </w:r>
          </w:p>
        </w:tc>
      </w:tr>
      <w:tr w:rsidR="00B95580" w:rsidRPr="00FD09FE" w14:paraId="2D9E4C35" w14:textId="77777777" w:rsidTr="001562A5">
        <w:tc>
          <w:tcPr>
            <w:tcW w:w="962" w:type="dxa"/>
          </w:tcPr>
          <w:p w14:paraId="0807C097" w14:textId="281B6B9E" w:rsidR="00B95580" w:rsidRDefault="00FD2905" w:rsidP="00B95580">
            <w:pPr>
              <w:pStyle w:val="afff2"/>
              <w:spacing w:after="0" w:line="240" w:lineRule="auto"/>
              <w:ind w:left="0"/>
              <w:jc w:val="center"/>
              <w:rPr>
                <w:rFonts w:ascii="Times New Roman" w:hAnsi="Times New Roman"/>
                <w:sz w:val="24"/>
                <w:szCs w:val="24"/>
              </w:rPr>
            </w:pPr>
            <w:r>
              <w:rPr>
                <w:rFonts w:ascii="Times New Roman" w:hAnsi="Times New Roman"/>
                <w:sz w:val="20"/>
                <w:szCs w:val="20"/>
              </w:rPr>
              <w:t>5</w:t>
            </w:r>
            <w:r w:rsidR="00B95580">
              <w:rPr>
                <w:rFonts w:ascii="Times New Roman" w:hAnsi="Times New Roman"/>
                <w:sz w:val="20"/>
                <w:szCs w:val="20"/>
              </w:rPr>
              <w:t>.2.2</w:t>
            </w:r>
          </w:p>
        </w:tc>
        <w:tc>
          <w:tcPr>
            <w:tcW w:w="3517" w:type="dxa"/>
          </w:tcPr>
          <w:p w14:paraId="2C74123C" w14:textId="7C236E29" w:rsidR="00B95580" w:rsidRPr="00D26EB3" w:rsidRDefault="00B95580" w:rsidP="00B95580">
            <w:pPr>
              <w:pStyle w:val="afff2"/>
              <w:spacing w:after="0" w:line="240" w:lineRule="auto"/>
              <w:ind w:left="0"/>
              <w:rPr>
                <w:rFonts w:ascii="Times New Roman" w:hAnsi="Times New Roman"/>
                <w:sz w:val="24"/>
                <w:szCs w:val="24"/>
              </w:rPr>
            </w:pPr>
            <w:r>
              <w:rPr>
                <w:rFonts w:ascii="Times New Roman" w:hAnsi="Times New Roman"/>
                <w:sz w:val="20"/>
                <w:szCs w:val="20"/>
              </w:rPr>
              <w:t>П</w:t>
            </w:r>
            <w:r w:rsidRPr="00A30AA5">
              <w:rPr>
                <w:rFonts w:ascii="Times New Roman" w:hAnsi="Times New Roman"/>
                <w:sz w:val="20"/>
                <w:szCs w:val="20"/>
              </w:rPr>
              <w:t>редоставление субсидий предприятиям автомобильного, воздушного, водного транспорта на возмещение недополученных доходов от пассажирских перевозок между поселениями в пределах Березовского района</w:t>
            </w:r>
          </w:p>
        </w:tc>
        <w:tc>
          <w:tcPr>
            <w:tcW w:w="3365" w:type="dxa"/>
          </w:tcPr>
          <w:p w14:paraId="4EB1ABCA" w14:textId="53B7EBBD" w:rsidR="00B95580" w:rsidRDefault="00B95580" w:rsidP="00B95580">
            <w:pPr>
              <w:pStyle w:val="afff2"/>
              <w:spacing w:after="0" w:line="240" w:lineRule="auto"/>
              <w:ind w:left="0"/>
              <w:rPr>
                <w:rFonts w:ascii="Times New Roman" w:hAnsi="Times New Roman"/>
                <w:sz w:val="20"/>
                <w:szCs w:val="20"/>
              </w:rPr>
            </w:pPr>
            <w:r w:rsidRPr="00A30AA5">
              <w:rPr>
                <w:rFonts w:ascii="Times New Roman" w:hAnsi="Times New Roman"/>
                <w:sz w:val="20"/>
                <w:szCs w:val="20"/>
              </w:rPr>
              <w:t>Обеспечение потребности в перевозках пассажиров в муниципальном сообщении</w:t>
            </w:r>
            <w:r>
              <w:rPr>
                <w:rFonts w:ascii="Times New Roman" w:hAnsi="Times New Roman"/>
                <w:sz w:val="20"/>
                <w:szCs w:val="20"/>
              </w:rPr>
              <w:t xml:space="preserve"> автомобильным,</w:t>
            </w:r>
            <w:r w:rsidRPr="00A30AA5">
              <w:rPr>
                <w:rFonts w:ascii="Times New Roman" w:hAnsi="Times New Roman"/>
                <w:sz w:val="20"/>
                <w:szCs w:val="20"/>
              </w:rPr>
              <w:t xml:space="preserve"> воздушным и водным транспортом</w:t>
            </w:r>
            <w:r>
              <w:rPr>
                <w:rFonts w:ascii="Times New Roman" w:hAnsi="Times New Roman"/>
                <w:sz w:val="20"/>
                <w:szCs w:val="20"/>
              </w:rPr>
              <w:t xml:space="preserve">, </w:t>
            </w:r>
            <w:r w:rsidRPr="00A30AA5">
              <w:rPr>
                <w:rFonts w:ascii="Times New Roman" w:hAnsi="Times New Roman"/>
                <w:sz w:val="20"/>
                <w:szCs w:val="20"/>
              </w:rPr>
              <w:t>повышение качества транспортных услуг</w:t>
            </w:r>
            <w:r>
              <w:rPr>
                <w:rFonts w:ascii="Times New Roman" w:hAnsi="Times New Roman"/>
                <w:sz w:val="20"/>
                <w:szCs w:val="20"/>
              </w:rPr>
              <w:t xml:space="preserve">, </w:t>
            </w:r>
            <w:r w:rsidRPr="00A30AA5">
              <w:rPr>
                <w:rFonts w:ascii="Times New Roman" w:hAnsi="Times New Roman"/>
                <w:sz w:val="20"/>
                <w:szCs w:val="20"/>
              </w:rPr>
              <w:t>развитие транспортных услуг в соответствии с транспортным спросом</w:t>
            </w:r>
            <w:r w:rsidR="00C85738">
              <w:rPr>
                <w:rFonts w:ascii="Times New Roman" w:hAnsi="Times New Roman"/>
                <w:sz w:val="20"/>
                <w:szCs w:val="20"/>
              </w:rPr>
              <w:t>.</w:t>
            </w:r>
          </w:p>
          <w:p w14:paraId="7BEC562B" w14:textId="51DB891A" w:rsidR="00C85738" w:rsidRPr="008B51EE" w:rsidRDefault="00C85738" w:rsidP="00B95580">
            <w:pPr>
              <w:pStyle w:val="afff2"/>
              <w:spacing w:after="0" w:line="240" w:lineRule="auto"/>
              <w:ind w:left="0"/>
              <w:rPr>
                <w:rFonts w:ascii="Times New Roman" w:hAnsi="Times New Roman"/>
                <w:sz w:val="20"/>
                <w:szCs w:val="20"/>
              </w:rPr>
            </w:pPr>
            <w:r w:rsidRPr="00C85738">
              <w:rPr>
                <w:rFonts w:ascii="Times New Roman" w:hAnsi="Times New Roman"/>
                <w:sz w:val="20"/>
                <w:szCs w:val="20"/>
              </w:rPr>
              <w:t>Поддержание тарифной политики, удовлетворяющей потребности населения</w:t>
            </w:r>
            <w:r>
              <w:rPr>
                <w:rFonts w:ascii="Times New Roman" w:hAnsi="Times New Roman"/>
                <w:sz w:val="20"/>
                <w:szCs w:val="20"/>
              </w:rPr>
              <w:t>.</w:t>
            </w:r>
          </w:p>
        </w:tc>
        <w:tc>
          <w:tcPr>
            <w:tcW w:w="2643" w:type="dxa"/>
          </w:tcPr>
          <w:p w14:paraId="57AF24EB" w14:textId="77777777" w:rsidR="00B95580" w:rsidRPr="00534C95" w:rsidRDefault="00B95580" w:rsidP="00B95580">
            <w:pPr>
              <w:pStyle w:val="afff2"/>
              <w:spacing w:after="0" w:line="240" w:lineRule="auto"/>
              <w:ind w:left="0"/>
              <w:rPr>
                <w:rFonts w:ascii="Times New Roman" w:hAnsi="Times New Roman"/>
                <w:sz w:val="20"/>
                <w:szCs w:val="20"/>
              </w:rPr>
            </w:pPr>
            <w:r w:rsidRPr="00534C95">
              <w:rPr>
                <w:rFonts w:ascii="Times New Roman" w:hAnsi="Times New Roman"/>
                <w:sz w:val="20"/>
                <w:szCs w:val="20"/>
              </w:rPr>
              <w:t>Средства вышестоящих уровней бюджета;</w:t>
            </w:r>
          </w:p>
          <w:p w14:paraId="79F206C1" w14:textId="77777777" w:rsidR="00B95580" w:rsidRDefault="00B95580" w:rsidP="00B95580">
            <w:pPr>
              <w:pStyle w:val="afff2"/>
              <w:spacing w:after="0" w:line="240" w:lineRule="auto"/>
              <w:ind w:left="0"/>
              <w:rPr>
                <w:rFonts w:ascii="Times New Roman" w:hAnsi="Times New Roman"/>
                <w:sz w:val="20"/>
                <w:szCs w:val="20"/>
              </w:rPr>
            </w:pPr>
            <w:r>
              <w:rPr>
                <w:rFonts w:ascii="Times New Roman" w:hAnsi="Times New Roman"/>
                <w:sz w:val="20"/>
                <w:szCs w:val="20"/>
              </w:rPr>
              <w:t>Бюджет муниципального образования</w:t>
            </w:r>
          </w:p>
          <w:p w14:paraId="34B2AFAD" w14:textId="77777777" w:rsidR="00B95580" w:rsidRPr="008B51EE" w:rsidRDefault="00B95580" w:rsidP="00B95580">
            <w:pPr>
              <w:pStyle w:val="afff2"/>
              <w:spacing w:after="0" w:line="240" w:lineRule="auto"/>
              <w:ind w:left="0"/>
              <w:rPr>
                <w:rFonts w:ascii="Times New Roman" w:hAnsi="Times New Roman"/>
                <w:sz w:val="20"/>
                <w:szCs w:val="20"/>
              </w:rPr>
            </w:pPr>
          </w:p>
        </w:tc>
        <w:tc>
          <w:tcPr>
            <w:tcW w:w="1720" w:type="dxa"/>
          </w:tcPr>
          <w:p w14:paraId="460A43A8" w14:textId="5F441BE6" w:rsidR="00B95580" w:rsidRPr="008B51EE" w:rsidRDefault="00B95580" w:rsidP="00B95580">
            <w:pPr>
              <w:pStyle w:val="afff2"/>
              <w:spacing w:after="0" w:line="240" w:lineRule="auto"/>
              <w:ind w:left="0"/>
              <w:jc w:val="center"/>
              <w:rPr>
                <w:rFonts w:ascii="Times New Roman" w:hAnsi="Times New Roman"/>
                <w:sz w:val="20"/>
                <w:szCs w:val="20"/>
              </w:rPr>
            </w:pPr>
            <w:r>
              <w:rPr>
                <w:rFonts w:ascii="Times New Roman" w:hAnsi="Times New Roman"/>
                <w:sz w:val="20"/>
                <w:szCs w:val="20"/>
              </w:rPr>
              <w:t>ежегодно</w:t>
            </w:r>
          </w:p>
        </w:tc>
        <w:tc>
          <w:tcPr>
            <w:tcW w:w="2267" w:type="dxa"/>
          </w:tcPr>
          <w:p w14:paraId="12D26CA2" w14:textId="1A156412" w:rsidR="00B95580" w:rsidRPr="008B51EE" w:rsidRDefault="00B95580" w:rsidP="00B95580">
            <w:pPr>
              <w:pStyle w:val="afff2"/>
              <w:spacing w:after="0" w:line="240" w:lineRule="auto"/>
              <w:ind w:left="0"/>
              <w:rPr>
                <w:rFonts w:ascii="Times New Roman" w:hAnsi="Times New Roman"/>
                <w:sz w:val="20"/>
                <w:szCs w:val="20"/>
              </w:rPr>
            </w:pPr>
            <w:r w:rsidRPr="00B16A76">
              <w:rPr>
                <w:rFonts w:ascii="Times New Roman" w:hAnsi="Times New Roman"/>
                <w:sz w:val="20"/>
                <w:szCs w:val="20"/>
              </w:rPr>
              <w:t>Отдел транспорта администрации Березовского района</w:t>
            </w:r>
          </w:p>
        </w:tc>
      </w:tr>
      <w:tr w:rsidR="00D24DCA" w:rsidRPr="00FD09FE" w14:paraId="70698356" w14:textId="77777777" w:rsidTr="001562A5">
        <w:tc>
          <w:tcPr>
            <w:tcW w:w="962" w:type="dxa"/>
          </w:tcPr>
          <w:p w14:paraId="4CDCCA23" w14:textId="3E626973" w:rsidR="00D24DCA" w:rsidRDefault="00D24DCA" w:rsidP="00D24DCA">
            <w:pPr>
              <w:pStyle w:val="afff2"/>
              <w:spacing w:after="0" w:line="276" w:lineRule="auto"/>
              <w:ind w:left="0"/>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4D438D23" w14:textId="607439A4" w:rsidR="00D24DCA" w:rsidRDefault="00D24DCA" w:rsidP="00D24DCA">
            <w:pPr>
              <w:pStyle w:val="afff2"/>
              <w:spacing w:after="0" w:line="276" w:lineRule="auto"/>
              <w:ind w:left="0"/>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338A4B30" w14:textId="65D432C0" w:rsidR="00D24DCA" w:rsidRPr="00A30AA5" w:rsidRDefault="00D24DCA" w:rsidP="00D24DCA">
            <w:pPr>
              <w:pStyle w:val="afff2"/>
              <w:spacing w:after="0" w:line="276" w:lineRule="auto"/>
              <w:ind w:left="0"/>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5B733140" w14:textId="18ABD85A" w:rsidR="00D24DCA" w:rsidRDefault="00D24DCA" w:rsidP="00D24DCA">
            <w:pPr>
              <w:pStyle w:val="afff2"/>
              <w:spacing w:after="0" w:line="240" w:lineRule="auto"/>
              <w:ind w:left="0"/>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6D3542A8" w14:textId="1397BE0E" w:rsidR="00D24DCA" w:rsidRDefault="00D24DCA" w:rsidP="00D24DCA">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2F4B2224" w14:textId="3F62CBE5" w:rsidR="00D24DCA" w:rsidRPr="00B16A76" w:rsidRDefault="00D24DCA" w:rsidP="00D24DCA">
            <w:pPr>
              <w:pStyle w:val="afff2"/>
              <w:spacing w:after="0" w:line="276" w:lineRule="auto"/>
              <w:ind w:left="0"/>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D24DCA" w:rsidRPr="00FD09FE" w14:paraId="52E0ADE2" w14:textId="77777777" w:rsidTr="002C085C">
        <w:tc>
          <w:tcPr>
            <w:tcW w:w="14474" w:type="dxa"/>
            <w:gridSpan w:val="6"/>
          </w:tcPr>
          <w:p w14:paraId="61AD5D49" w14:textId="2E465CD4" w:rsidR="00D24DCA" w:rsidRPr="00FD09FE" w:rsidRDefault="00D24DCA" w:rsidP="00D24DCA">
            <w:pPr>
              <w:pStyle w:val="afff2"/>
              <w:spacing w:after="0" w:line="276" w:lineRule="auto"/>
              <w:ind w:left="0"/>
              <w:rPr>
                <w:rFonts w:ascii="Times New Roman" w:hAnsi="Times New Roman"/>
                <w:sz w:val="20"/>
                <w:szCs w:val="20"/>
              </w:rPr>
            </w:pPr>
            <w:r w:rsidRPr="00FD09FE">
              <w:rPr>
                <w:rFonts w:ascii="Times New Roman" w:hAnsi="Times New Roman"/>
                <w:i/>
                <w:iCs/>
                <w:sz w:val="20"/>
                <w:szCs w:val="20"/>
              </w:rPr>
              <w:t xml:space="preserve">СЦ </w:t>
            </w:r>
            <w:r w:rsidR="00FD2905">
              <w:rPr>
                <w:rFonts w:ascii="Times New Roman" w:hAnsi="Times New Roman"/>
                <w:i/>
                <w:iCs/>
                <w:sz w:val="20"/>
                <w:szCs w:val="20"/>
              </w:rPr>
              <w:t>6</w:t>
            </w:r>
            <w:r w:rsidRPr="00FD09FE">
              <w:rPr>
                <w:rFonts w:ascii="Times New Roman" w:hAnsi="Times New Roman"/>
                <w:i/>
                <w:iCs/>
                <w:sz w:val="20"/>
                <w:szCs w:val="20"/>
              </w:rPr>
              <w:t xml:space="preserve"> – Развитие информационно – коммуникационного сектора, повышение качества цифрового обслуживания населения</w:t>
            </w:r>
          </w:p>
        </w:tc>
      </w:tr>
      <w:tr w:rsidR="00D24DCA" w:rsidRPr="00FD09FE" w14:paraId="167F8C6F" w14:textId="77777777" w:rsidTr="002C085C">
        <w:tc>
          <w:tcPr>
            <w:tcW w:w="14474" w:type="dxa"/>
            <w:gridSpan w:val="6"/>
          </w:tcPr>
          <w:p w14:paraId="117D7F0B" w14:textId="12C8DAF0" w:rsidR="00D24DCA" w:rsidRPr="00FD09FE" w:rsidRDefault="00D24DCA" w:rsidP="00D24DCA">
            <w:pPr>
              <w:pStyle w:val="afff2"/>
              <w:spacing w:after="0" w:line="276" w:lineRule="auto"/>
              <w:ind w:left="0"/>
              <w:rPr>
                <w:rFonts w:ascii="Times New Roman" w:hAnsi="Times New Roman"/>
                <w:sz w:val="20"/>
                <w:szCs w:val="20"/>
              </w:rPr>
            </w:pPr>
            <w:r w:rsidRPr="00FD09FE">
              <w:rPr>
                <w:rFonts w:ascii="Times New Roman" w:hAnsi="Times New Roman"/>
                <w:i/>
                <w:iCs/>
                <w:sz w:val="20"/>
                <w:szCs w:val="20"/>
              </w:rPr>
              <w:t xml:space="preserve">СЗ </w:t>
            </w:r>
            <w:r w:rsidR="00FD2905">
              <w:rPr>
                <w:rFonts w:ascii="Times New Roman" w:hAnsi="Times New Roman"/>
                <w:i/>
                <w:iCs/>
                <w:sz w:val="20"/>
                <w:szCs w:val="20"/>
              </w:rPr>
              <w:t>6</w:t>
            </w:r>
            <w:r w:rsidRPr="00FD09FE">
              <w:rPr>
                <w:rFonts w:ascii="Times New Roman" w:hAnsi="Times New Roman"/>
                <w:i/>
                <w:iCs/>
                <w:sz w:val="20"/>
                <w:szCs w:val="20"/>
              </w:rPr>
              <w:t xml:space="preserve">.1 – Развитие цифровых технологий и платформенных решений в сферах </w:t>
            </w:r>
            <w:r w:rsidR="002740BA">
              <w:rPr>
                <w:rFonts w:ascii="Times New Roman" w:hAnsi="Times New Roman"/>
                <w:i/>
                <w:iCs/>
                <w:sz w:val="20"/>
                <w:szCs w:val="20"/>
              </w:rPr>
              <w:t>муниципального</w:t>
            </w:r>
            <w:r w:rsidRPr="00FD09FE">
              <w:rPr>
                <w:rFonts w:ascii="Times New Roman" w:hAnsi="Times New Roman"/>
                <w:i/>
                <w:iCs/>
                <w:sz w:val="20"/>
                <w:szCs w:val="20"/>
              </w:rPr>
              <w:t xml:space="preserve"> управления и оказания государственных</w:t>
            </w:r>
            <w:r w:rsidR="002740BA">
              <w:rPr>
                <w:rFonts w:ascii="Times New Roman" w:hAnsi="Times New Roman"/>
                <w:i/>
                <w:iCs/>
                <w:sz w:val="20"/>
                <w:szCs w:val="20"/>
              </w:rPr>
              <w:t xml:space="preserve"> и муниципальных</w:t>
            </w:r>
            <w:r w:rsidRPr="00FD09FE">
              <w:rPr>
                <w:rFonts w:ascii="Times New Roman" w:hAnsi="Times New Roman"/>
                <w:i/>
                <w:iCs/>
                <w:sz w:val="20"/>
                <w:szCs w:val="20"/>
              </w:rPr>
              <w:t xml:space="preserve"> услуг</w:t>
            </w:r>
          </w:p>
        </w:tc>
      </w:tr>
      <w:tr w:rsidR="00D24DCA" w:rsidRPr="00FD09FE" w14:paraId="136E7994" w14:textId="77777777" w:rsidTr="001562A5">
        <w:tc>
          <w:tcPr>
            <w:tcW w:w="962" w:type="dxa"/>
          </w:tcPr>
          <w:p w14:paraId="77D38965" w14:textId="0414331E" w:rsidR="00D24DCA" w:rsidRPr="00FD09FE" w:rsidRDefault="00FD2905" w:rsidP="00FD2905">
            <w:pPr>
              <w:pStyle w:val="afff2"/>
              <w:spacing w:after="0" w:line="276" w:lineRule="auto"/>
              <w:ind w:left="0"/>
              <w:jc w:val="center"/>
              <w:rPr>
                <w:rFonts w:ascii="Times New Roman" w:hAnsi="Times New Roman"/>
                <w:sz w:val="20"/>
                <w:szCs w:val="20"/>
              </w:rPr>
            </w:pPr>
            <w:r>
              <w:rPr>
                <w:rFonts w:ascii="Times New Roman" w:hAnsi="Times New Roman"/>
                <w:sz w:val="20"/>
                <w:szCs w:val="20"/>
              </w:rPr>
              <w:t>6</w:t>
            </w:r>
            <w:r w:rsidR="00D24DCA">
              <w:rPr>
                <w:rFonts w:ascii="Times New Roman" w:hAnsi="Times New Roman"/>
                <w:sz w:val="20"/>
                <w:szCs w:val="20"/>
              </w:rPr>
              <w:t>.1.1</w:t>
            </w:r>
          </w:p>
        </w:tc>
        <w:tc>
          <w:tcPr>
            <w:tcW w:w="3517" w:type="dxa"/>
          </w:tcPr>
          <w:p w14:paraId="094AD2EB" w14:textId="731320B2" w:rsidR="00D24DCA" w:rsidRPr="00FD09FE" w:rsidRDefault="00D24DCA" w:rsidP="00351780">
            <w:pPr>
              <w:pStyle w:val="afff2"/>
              <w:spacing w:after="0" w:line="240" w:lineRule="auto"/>
              <w:ind w:left="0"/>
              <w:rPr>
                <w:rFonts w:ascii="Times New Roman" w:hAnsi="Times New Roman"/>
                <w:sz w:val="20"/>
                <w:szCs w:val="20"/>
              </w:rPr>
            </w:pPr>
            <w:r>
              <w:rPr>
                <w:rFonts w:ascii="Times New Roman" w:hAnsi="Times New Roman"/>
                <w:sz w:val="20"/>
                <w:szCs w:val="20"/>
              </w:rPr>
              <w:t>О</w:t>
            </w:r>
            <w:r w:rsidRPr="005B6CDC">
              <w:rPr>
                <w:rFonts w:ascii="Times New Roman" w:hAnsi="Times New Roman"/>
                <w:sz w:val="20"/>
                <w:szCs w:val="20"/>
              </w:rPr>
              <w:t>беспечение предоставления государственных и муниципальных услуг в электронном или цифровом виде с использованием Единого портала и многофункционального центра Березовского района</w:t>
            </w:r>
          </w:p>
        </w:tc>
        <w:tc>
          <w:tcPr>
            <w:tcW w:w="3365" w:type="dxa"/>
          </w:tcPr>
          <w:p w14:paraId="168A3227" w14:textId="3FDA363D" w:rsidR="00D24DCA" w:rsidRPr="00FD09FE" w:rsidRDefault="00D24DCA" w:rsidP="00351780">
            <w:pPr>
              <w:pStyle w:val="afff2"/>
              <w:spacing w:after="0" w:line="240" w:lineRule="auto"/>
              <w:ind w:left="0"/>
              <w:rPr>
                <w:rFonts w:ascii="Times New Roman" w:hAnsi="Times New Roman"/>
                <w:sz w:val="20"/>
                <w:szCs w:val="20"/>
              </w:rPr>
            </w:pPr>
            <w:r w:rsidRPr="005B6CDC">
              <w:rPr>
                <w:rFonts w:ascii="Times New Roman" w:hAnsi="Times New Roman"/>
                <w:sz w:val="20"/>
                <w:szCs w:val="20"/>
              </w:rPr>
              <w:t>Обеспечение внедрения цифровых технологий в сферах муниципального управления и оказания муниципальных услуг, в том числе в интересах населения и субъектах малого и среднего предпринимательства, включая индивидуальных предпринимателей</w:t>
            </w:r>
          </w:p>
        </w:tc>
        <w:tc>
          <w:tcPr>
            <w:tcW w:w="2643" w:type="dxa"/>
          </w:tcPr>
          <w:p w14:paraId="315F9974" w14:textId="77777777" w:rsidR="00D24DCA" w:rsidRDefault="00D24DCA" w:rsidP="00D24DCA">
            <w:pPr>
              <w:pStyle w:val="afff2"/>
              <w:spacing w:after="0" w:line="240" w:lineRule="auto"/>
              <w:ind w:left="0"/>
              <w:rPr>
                <w:rFonts w:ascii="Times New Roman" w:hAnsi="Times New Roman"/>
                <w:sz w:val="20"/>
                <w:szCs w:val="20"/>
              </w:rPr>
            </w:pPr>
            <w:r>
              <w:rPr>
                <w:rFonts w:ascii="Times New Roman" w:hAnsi="Times New Roman"/>
                <w:sz w:val="20"/>
                <w:szCs w:val="20"/>
              </w:rPr>
              <w:t>Бюджет муниципального образования</w:t>
            </w:r>
          </w:p>
          <w:p w14:paraId="4EB2BF29" w14:textId="77777777" w:rsidR="00D24DCA" w:rsidRPr="00FD09FE" w:rsidRDefault="00D24DCA" w:rsidP="00D24DCA">
            <w:pPr>
              <w:pStyle w:val="afff2"/>
              <w:spacing w:after="0" w:line="276" w:lineRule="auto"/>
              <w:ind w:left="0"/>
              <w:rPr>
                <w:rFonts w:ascii="Times New Roman" w:hAnsi="Times New Roman"/>
                <w:sz w:val="20"/>
                <w:szCs w:val="20"/>
              </w:rPr>
            </w:pPr>
          </w:p>
        </w:tc>
        <w:tc>
          <w:tcPr>
            <w:tcW w:w="1720" w:type="dxa"/>
          </w:tcPr>
          <w:p w14:paraId="3B8EC212" w14:textId="21B677C5" w:rsidR="00D24DCA" w:rsidRDefault="00D24DCA" w:rsidP="00D24DCA">
            <w:pPr>
              <w:pStyle w:val="afff2"/>
              <w:spacing w:after="0" w:line="276" w:lineRule="auto"/>
              <w:ind w:left="0"/>
              <w:jc w:val="center"/>
              <w:rPr>
                <w:rFonts w:ascii="Times New Roman" w:hAnsi="Times New Roman"/>
                <w:sz w:val="20"/>
                <w:szCs w:val="20"/>
              </w:rPr>
            </w:pPr>
            <w:r>
              <w:rPr>
                <w:rFonts w:ascii="Times New Roman" w:hAnsi="Times New Roman"/>
                <w:sz w:val="20"/>
                <w:szCs w:val="20"/>
              </w:rPr>
              <w:t>2024-2036</w:t>
            </w:r>
          </w:p>
          <w:p w14:paraId="3A5C5C31" w14:textId="701D8EDD" w:rsidR="00D24DCA" w:rsidRPr="00FD09FE" w:rsidRDefault="00D24DCA" w:rsidP="00D24DCA">
            <w:pPr>
              <w:pStyle w:val="afff2"/>
              <w:spacing w:after="0" w:line="276" w:lineRule="auto"/>
              <w:ind w:left="0"/>
              <w:rPr>
                <w:rFonts w:ascii="Times New Roman" w:hAnsi="Times New Roman"/>
                <w:sz w:val="20"/>
                <w:szCs w:val="20"/>
              </w:rPr>
            </w:pPr>
          </w:p>
        </w:tc>
        <w:tc>
          <w:tcPr>
            <w:tcW w:w="2267" w:type="dxa"/>
          </w:tcPr>
          <w:p w14:paraId="0449848B" w14:textId="09F24ABA" w:rsidR="00D24DCA" w:rsidRPr="00FD09FE" w:rsidRDefault="00FD2905" w:rsidP="00351780">
            <w:pPr>
              <w:pStyle w:val="afff2"/>
              <w:spacing w:after="0" w:line="240" w:lineRule="auto"/>
              <w:ind w:left="0"/>
              <w:rPr>
                <w:rFonts w:ascii="Times New Roman" w:hAnsi="Times New Roman"/>
                <w:sz w:val="20"/>
                <w:szCs w:val="20"/>
              </w:rPr>
            </w:pPr>
            <w:r>
              <w:rPr>
                <w:rFonts w:ascii="Times New Roman" w:hAnsi="Times New Roman"/>
                <w:sz w:val="20"/>
                <w:szCs w:val="20"/>
              </w:rPr>
              <w:t>Комитет по экономической политике администрации Березовского района</w:t>
            </w:r>
          </w:p>
        </w:tc>
      </w:tr>
      <w:tr w:rsidR="00D24DCA" w:rsidRPr="00FD09FE" w14:paraId="411ABFEB" w14:textId="77777777" w:rsidTr="001562A5">
        <w:tc>
          <w:tcPr>
            <w:tcW w:w="962" w:type="dxa"/>
          </w:tcPr>
          <w:p w14:paraId="40596FF2" w14:textId="63204EAE" w:rsidR="00D24DCA" w:rsidRPr="00FD09FE" w:rsidRDefault="00FD2905" w:rsidP="00FD2905">
            <w:pPr>
              <w:pStyle w:val="afff2"/>
              <w:spacing w:after="0" w:line="276" w:lineRule="auto"/>
              <w:ind w:left="0"/>
              <w:jc w:val="center"/>
              <w:rPr>
                <w:rFonts w:ascii="Times New Roman" w:hAnsi="Times New Roman"/>
                <w:sz w:val="20"/>
                <w:szCs w:val="20"/>
              </w:rPr>
            </w:pPr>
            <w:r>
              <w:rPr>
                <w:rFonts w:ascii="Times New Roman" w:hAnsi="Times New Roman"/>
                <w:sz w:val="20"/>
                <w:szCs w:val="20"/>
              </w:rPr>
              <w:t>6</w:t>
            </w:r>
            <w:r w:rsidR="00D24DCA">
              <w:rPr>
                <w:rFonts w:ascii="Times New Roman" w:hAnsi="Times New Roman"/>
                <w:sz w:val="20"/>
                <w:szCs w:val="20"/>
              </w:rPr>
              <w:t>.1.2</w:t>
            </w:r>
          </w:p>
        </w:tc>
        <w:tc>
          <w:tcPr>
            <w:tcW w:w="3517" w:type="dxa"/>
          </w:tcPr>
          <w:p w14:paraId="42285FBF" w14:textId="33E03DEE" w:rsidR="00D24DCA" w:rsidRPr="00FD09FE" w:rsidRDefault="00D24DCA" w:rsidP="00351780">
            <w:pPr>
              <w:pStyle w:val="afff2"/>
              <w:spacing w:after="0" w:line="240" w:lineRule="auto"/>
              <w:ind w:left="0"/>
              <w:rPr>
                <w:rFonts w:ascii="Times New Roman" w:hAnsi="Times New Roman"/>
                <w:sz w:val="20"/>
                <w:szCs w:val="20"/>
              </w:rPr>
            </w:pPr>
            <w:r>
              <w:rPr>
                <w:rFonts w:ascii="Times New Roman" w:hAnsi="Times New Roman"/>
                <w:sz w:val="20"/>
                <w:szCs w:val="20"/>
              </w:rPr>
              <w:t>О</w:t>
            </w:r>
            <w:r w:rsidRPr="005B6CDC">
              <w:rPr>
                <w:rFonts w:ascii="Times New Roman" w:hAnsi="Times New Roman"/>
                <w:sz w:val="20"/>
                <w:szCs w:val="20"/>
              </w:rPr>
              <w:t>беспечение функционирования и развития официального сайта органов местного самоуправления</w:t>
            </w:r>
          </w:p>
        </w:tc>
        <w:tc>
          <w:tcPr>
            <w:tcW w:w="3365" w:type="dxa"/>
          </w:tcPr>
          <w:p w14:paraId="21EDEB25" w14:textId="3CB492C7" w:rsidR="00D24DCA" w:rsidRPr="00FD09FE" w:rsidRDefault="00D24DCA" w:rsidP="00351780">
            <w:pPr>
              <w:pStyle w:val="afff2"/>
              <w:spacing w:after="0" w:line="240" w:lineRule="auto"/>
              <w:ind w:left="0"/>
              <w:rPr>
                <w:rFonts w:ascii="Times New Roman" w:hAnsi="Times New Roman"/>
                <w:sz w:val="20"/>
                <w:szCs w:val="20"/>
              </w:rPr>
            </w:pPr>
            <w:r w:rsidRPr="005B6CDC">
              <w:rPr>
                <w:rFonts w:ascii="Times New Roman" w:hAnsi="Times New Roman"/>
                <w:sz w:val="20"/>
                <w:szCs w:val="20"/>
              </w:rPr>
              <w:t>Обеспечение внедрения цифровых технологий в сферах муниципального управления и оказания муниципальных услуг, в том числе в интересах населения и субъектах малого и среднего предпринимательства, включая индивидуальных предпринимателей</w:t>
            </w:r>
          </w:p>
        </w:tc>
        <w:tc>
          <w:tcPr>
            <w:tcW w:w="2643" w:type="dxa"/>
          </w:tcPr>
          <w:p w14:paraId="3F62AC3B" w14:textId="50217DFD" w:rsidR="00D24DCA" w:rsidRPr="00FD09FE" w:rsidRDefault="00FD2905" w:rsidP="00FD2905">
            <w:pPr>
              <w:pStyle w:val="afff2"/>
              <w:spacing w:after="0" w:line="240" w:lineRule="auto"/>
              <w:ind w:left="0"/>
              <w:rPr>
                <w:rFonts w:ascii="Times New Roman" w:hAnsi="Times New Roman"/>
                <w:sz w:val="20"/>
                <w:szCs w:val="20"/>
              </w:rPr>
            </w:pPr>
            <w:r>
              <w:rPr>
                <w:rFonts w:ascii="Times New Roman" w:hAnsi="Times New Roman"/>
                <w:sz w:val="20"/>
                <w:szCs w:val="20"/>
              </w:rPr>
              <w:t>В рамках финансирования текущей деятельности</w:t>
            </w:r>
          </w:p>
        </w:tc>
        <w:tc>
          <w:tcPr>
            <w:tcW w:w="1720" w:type="dxa"/>
          </w:tcPr>
          <w:p w14:paraId="33B70A0A" w14:textId="4F324068" w:rsidR="00D24DCA" w:rsidRDefault="00D24DCA" w:rsidP="00D24DCA">
            <w:pPr>
              <w:pStyle w:val="afff2"/>
              <w:spacing w:after="0" w:line="276" w:lineRule="auto"/>
              <w:ind w:left="0"/>
              <w:jc w:val="center"/>
              <w:rPr>
                <w:rFonts w:ascii="Times New Roman" w:hAnsi="Times New Roman"/>
                <w:sz w:val="20"/>
                <w:szCs w:val="20"/>
              </w:rPr>
            </w:pPr>
            <w:r>
              <w:rPr>
                <w:rFonts w:ascii="Times New Roman" w:hAnsi="Times New Roman"/>
                <w:sz w:val="20"/>
                <w:szCs w:val="20"/>
              </w:rPr>
              <w:t>2024-2036</w:t>
            </w:r>
          </w:p>
          <w:p w14:paraId="47761957" w14:textId="38FEAD5F" w:rsidR="00D24DCA" w:rsidRPr="00FD09FE" w:rsidRDefault="00D24DCA" w:rsidP="00D24DCA">
            <w:pPr>
              <w:pStyle w:val="afff2"/>
              <w:spacing w:after="0" w:line="276" w:lineRule="auto"/>
              <w:ind w:left="0"/>
              <w:rPr>
                <w:rFonts w:ascii="Times New Roman" w:hAnsi="Times New Roman"/>
                <w:sz w:val="20"/>
                <w:szCs w:val="20"/>
              </w:rPr>
            </w:pPr>
          </w:p>
        </w:tc>
        <w:tc>
          <w:tcPr>
            <w:tcW w:w="2267" w:type="dxa"/>
          </w:tcPr>
          <w:p w14:paraId="7860A2D6" w14:textId="77777777" w:rsidR="00D24DCA" w:rsidRDefault="00FD2905" w:rsidP="00351780">
            <w:pPr>
              <w:pStyle w:val="afff2"/>
              <w:spacing w:after="0" w:line="240" w:lineRule="auto"/>
              <w:ind w:left="0"/>
              <w:rPr>
                <w:rFonts w:ascii="Times New Roman" w:hAnsi="Times New Roman"/>
                <w:sz w:val="20"/>
                <w:szCs w:val="20"/>
              </w:rPr>
            </w:pPr>
            <w:r>
              <w:rPr>
                <w:rFonts w:ascii="Times New Roman" w:hAnsi="Times New Roman"/>
                <w:sz w:val="20"/>
                <w:szCs w:val="20"/>
              </w:rPr>
              <w:t>О</w:t>
            </w:r>
            <w:r w:rsidR="00D24DCA" w:rsidRPr="005B6CDC">
              <w:rPr>
                <w:rFonts w:ascii="Times New Roman" w:hAnsi="Times New Roman"/>
                <w:sz w:val="20"/>
                <w:szCs w:val="20"/>
              </w:rPr>
              <w:t>тдел информатизации, защиты информации и связи администрации Березовского района</w:t>
            </w:r>
            <w:r>
              <w:rPr>
                <w:rFonts w:ascii="Times New Roman" w:hAnsi="Times New Roman"/>
                <w:sz w:val="20"/>
                <w:szCs w:val="20"/>
              </w:rPr>
              <w:t>;</w:t>
            </w:r>
          </w:p>
          <w:p w14:paraId="18B70A81" w14:textId="262C6B7E" w:rsidR="00FD2905" w:rsidRPr="00FD09FE" w:rsidRDefault="00FD2905" w:rsidP="00351780">
            <w:pPr>
              <w:pStyle w:val="afff2"/>
              <w:spacing w:after="0" w:line="240" w:lineRule="auto"/>
              <w:ind w:left="0"/>
              <w:rPr>
                <w:rFonts w:ascii="Times New Roman" w:hAnsi="Times New Roman"/>
                <w:sz w:val="20"/>
                <w:szCs w:val="20"/>
              </w:rPr>
            </w:pPr>
            <w:r>
              <w:rPr>
                <w:rFonts w:ascii="Times New Roman" w:hAnsi="Times New Roman"/>
                <w:sz w:val="20"/>
                <w:szCs w:val="20"/>
              </w:rPr>
              <w:t>Управление делами администрации Березовского района</w:t>
            </w:r>
          </w:p>
        </w:tc>
      </w:tr>
      <w:tr w:rsidR="00FD2905" w:rsidRPr="00FD09FE" w14:paraId="00F9D76B" w14:textId="77777777" w:rsidTr="001562A5">
        <w:tc>
          <w:tcPr>
            <w:tcW w:w="962" w:type="dxa"/>
          </w:tcPr>
          <w:p w14:paraId="0596B195" w14:textId="74C24DED" w:rsidR="00FD2905" w:rsidRPr="00FD2905" w:rsidRDefault="00FD2905" w:rsidP="00FD2905">
            <w:pPr>
              <w:pStyle w:val="afff2"/>
              <w:spacing w:after="0" w:line="240" w:lineRule="auto"/>
              <w:ind w:left="0"/>
              <w:jc w:val="center"/>
              <w:rPr>
                <w:rFonts w:ascii="Times New Roman" w:hAnsi="Times New Roman"/>
                <w:sz w:val="20"/>
                <w:szCs w:val="20"/>
              </w:rPr>
            </w:pPr>
            <w:r w:rsidRPr="00FD2905">
              <w:rPr>
                <w:rFonts w:ascii="Times New Roman" w:hAnsi="Times New Roman"/>
                <w:sz w:val="20"/>
                <w:szCs w:val="20"/>
              </w:rPr>
              <w:t>6.1.3</w:t>
            </w:r>
          </w:p>
        </w:tc>
        <w:tc>
          <w:tcPr>
            <w:tcW w:w="3517" w:type="dxa"/>
          </w:tcPr>
          <w:p w14:paraId="01274F4A" w14:textId="5D347FD9" w:rsidR="00FD2905" w:rsidRPr="00FD2905" w:rsidRDefault="00FD2905" w:rsidP="00351780">
            <w:pPr>
              <w:pStyle w:val="afff2"/>
              <w:spacing w:after="0" w:line="240" w:lineRule="auto"/>
              <w:ind w:left="0"/>
              <w:rPr>
                <w:rFonts w:ascii="Times New Roman" w:hAnsi="Times New Roman"/>
                <w:sz w:val="20"/>
                <w:szCs w:val="20"/>
              </w:rPr>
            </w:pPr>
            <w:r w:rsidRPr="00FD2905">
              <w:rPr>
                <w:rFonts w:ascii="Times New Roman" w:hAnsi="Times New Roman"/>
                <w:sz w:val="20"/>
                <w:szCs w:val="20"/>
              </w:rPr>
              <w:t>Развитие и сопровождение системы электронного документооборота (СЭД) в администрации Березовского района</w:t>
            </w:r>
          </w:p>
        </w:tc>
        <w:tc>
          <w:tcPr>
            <w:tcW w:w="3365" w:type="dxa"/>
          </w:tcPr>
          <w:p w14:paraId="5C197929" w14:textId="42198053" w:rsidR="00FD2905" w:rsidRPr="00FD2905" w:rsidRDefault="00FD2905" w:rsidP="00351780">
            <w:pPr>
              <w:pStyle w:val="afff2"/>
              <w:spacing w:after="0" w:line="240" w:lineRule="auto"/>
              <w:ind w:left="0"/>
              <w:rPr>
                <w:rFonts w:ascii="Times New Roman" w:hAnsi="Times New Roman"/>
                <w:sz w:val="20"/>
                <w:szCs w:val="20"/>
              </w:rPr>
            </w:pPr>
            <w:r w:rsidRPr="00FD2905">
              <w:rPr>
                <w:rFonts w:ascii="Times New Roman" w:hAnsi="Times New Roman"/>
                <w:sz w:val="20"/>
                <w:szCs w:val="20"/>
              </w:rPr>
              <w:t>Обеспечение внедрения цифровых технологий в сферах муниципального управления и оказания муниципальных услуг, в том числе в интересах населения и субъектах малого и среднего предпринимательства, включая индивидуальных предпринимателей</w:t>
            </w:r>
          </w:p>
        </w:tc>
        <w:tc>
          <w:tcPr>
            <w:tcW w:w="2643" w:type="dxa"/>
          </w:tcPr>
          <w:p w14:paraId="675CB77B" w14:textId="77777777" w:rsidR="00FD2905" w:rsidRPr="00FD2905" w:rsidRDefault="00FD2905" w:rsidP="00351780">
            <w:pPr>
              <w:pStyle w:val="afff2"/>
              <w:spacing w:after="0" w:line="240" w:lineRule="auto"/>
              <w:ind w:left="0"/>
              <w:rPr>
                <w:rFonts w:ascii="Times New Roman" w:hAnsi="Times New Roman"/>
                <w:sz w:val="20"/>
                <w:szCs w:val="20"/>
              </w:rPr>
            </w:pPr>
            <w:r w:rsidRPr="00FD2905">
              <w:rPr>
                <w:rFonts w:ascii="Times New Roman" w:hAnsi="Times New Roman"/>
                <w:sz w:val="20"/>
                <w:szCs w:val="20"/>
              </w:rPr>
              <w:t>Бюджет муниципального образования</w:t>
            </w:r>
          </w:p>
          <w:p w14:paraId="584A0B56" w14:textId="77777777" w:rsidR="00FD2905" w:rsidRPr="00FD2905" w:rsidRDefault="00FD2905" w:rsidP="00351780">
            <w:pPr>
              <w:pStyle w:val="afff2"/>
              <w:spacing w:after="0" w:line="240" w:lineRule="auto"/>
              <w:ind w:left="0"/>
              <w:rPr>
                <w:rFonts w:ascii="Times New Roman" w:hAnsi="Times New Roman"/>
                <w:sz w:val="20"/>
                <w:szCs w:val="20"/>
              </w:rPr>
            </w:pPr>
          </w:p>
        </w:tc>
        <w:tc>
          <w:tcPr>
            <w:tcW w:w="1720" w:type="dxa"/>
          </w:tcPr>
          <w:p w14:paraId="6AF7E6E3" w14:textId="77777777" w:rsidR="00FD2905" w:rsidRPr="00FD2905" w:rsidRDefault="00FD2905" w:rsidP="00351780">
            <w:pPr>
              <w:pStyle w:val="afff2"/>
              <w:spacing w:after="0" w:line="240" w:lineRule="auto"/>
              <w:ind w:left="0"/>
              <w:jc w:val="center"/>
              <w:rPr>
                <w:rFonts w:ascii="Times New Roman" w:hAnsi="Times New Roman"/>
                <w:sz w:val="20"/>
                <w:szCs w:val="20"/>
              </w:rPr>
            </w:pPr>
            <w:r w:rsidRPr="00FD2905">
              <w:rPr>
                <w:rFonts w:ascii="Times New Roman" w:hAnsi="Times New Roman"/>
                <w:sz w:val="20"/>
                <w:szCs w:val="20"/>
              </w:rPr>
              <w:t>2024-2036</w:t>
            </w:r>
          </w:p>
          <w:p w14:paraId="2BA1C7B2" w14:textId="77777777" w:rsidR="00FD2905" w:rsidRPr="00FD2905" w:rsidRDefault="00FD2905" w:rsidP="00351780">
            <w:pPr>
              <w:pStyle w:val="afff2"/>
              <w:spacing w:after="0" w:line="240" w:lineRule="auto"/>
              <w:ind w:left="0"/>
              <w:jc w:val="center"/>
              <w:rPr>
                <w:rFonts w:ascii="Times New Roman" w:hAnsi="Times New Roman"/>
                <w:sz w:val="20"/>
                <w:szCs w:val="20"/>
              </w:rPr>
            </w:pPr>
          </w:p>
        </w:tc>
        <w:tc>
          <w:tcPr>
            <w:tcW w:w="2267" w:type="dxa"/>
          </w:tcPr>
          <w:p w14:paraId="4361804F" w14:textId="77777777" w:rsidR="00FD2905" w:rsidRPr="00FD2905" w:rsidRDefault="00FD2905" w:rsidP="00351780">
            <w:pPr>
              <w:pStyle w:val="afff2"/>
              <w:spacing w:after="0" w:line="240" w:lineRule="auto"/>
              <w:ind w:left="0"/>
              <w:rPr>
                <w:rFonts w:ascii="Times New Roman" w:hAnsi="Times New Roman"/>
                <w:sz w:val="20"/>
                <w:szCs w:val="20"/>
              </w:rPr>
            </w:pPr>
            <w:r w:rsidRPr="00FD2905">
              <w:rPr>
                <w:rFonts w:ascii="Times New Roman" w:hAnsi="Times New Roman"/>
                <w:sz w:val="20"/>
                <w:szCs w:val="20"/>
              </w:rPr>
              <w:t>Отдел информатизации, защиты информации и связи администрации Березовского района;</w:t>
            </w:r>
          </w:p>
          <w:p w14:paraId="0E843BA2" w14:textId="77777777" w:rsidR="00FD2905" w:rsidRPr="00FD2905" w:rsidRDefault="00FD2905" w:rsidP="00351780">
            <w:pPr>
              <w:pStyle w:val="afff2"/>
              <w:spacing w:after="0" w:line="240" w:lineRule="auto"/>
              <w:ind w:left="0"/>
              <w:rPr>
                <w:rFonts w:ascii="Times New Roman" w:hAnsi="Times New Roman"/>
                <w:sz w:val="20"/>
                <w:szCs w:val="20"/>
              </w:rPr>
            </w:pPr>
            <w:r w:rsidRPr="00FD2905">
              <w:rPr>
                <w:rFonts w:ascii="Times New Roman" w:hAnsi="Times New Roman"/>
                <w:sz w:val="20"/>
                <w:szCs w:val="20"/>
              </w:rPr>
              <w:t>Управление делами администрации Березовского района</w:t>
            </w:r>
          </w:p>
          <w:p w14:paraId="01F05CAB" w14:textId="77777777" w:rsidR="00FD2905" w:rsidRPr="00FD2905" w:rsidRDefault="00FD2905" w:rsidP="00351780">
            <w:pPr>
              <w:pStyle w:val="afff2"/>
              <w:spacing w:after="0" w:line="240" w:lineRule="auto"/>
              <w:ind w:left="0"/>
              <w:rPr>
                <w:rFonts w:ascii="Times New Roman" w:hAnsi="Times New Roman"/>
                <w:sz w:val="20"/>
                <w:szCs w:val="20"/>
              </w:rPr>
            </w:pPr>
          </w:p>
          <w:p w14:paraId="7876CF41" w14:textId="77777777" w:rsidR="00FD2905" w:rsidRPr="00FD2905" w:rsidRDefault="00FD2905" w:rsidP="00351780">
            <w:pPr>
              <w:pStyle w:val="afff2"/>
              <w:spacing w:after="0" w:line="240" w:lineRule="auto"/>
              <w:ind w:left="0"/>
              <w:rPr>
                <w:rFonts w:ascii="Times New Roman" w:hAnsi="Times New Roman"/>
                <w:sz w:val="20"/>
                <w:szCs w:val="20"/>
              </w:rPr>
            </w:pPr>
          </w:p>
        </w:tc>
      </w:tr>
      <w:tr w:rsidR="00FD2905" w:rsidRPr="00FD09FE" w14:paraId="7187D267" w14:textId="77777777" w:rsidTr="003C3791">
        <w:tc>
          <w:tcPr>
            <w:tcW w:w="14474" w:type="dxa"/>
            <w:gridSpan w:val="6"/>
          </w:tcPr>
          <w:p w14:paraId="169F1F7E" w14:textId="4057C33A" w:rsidR="00FD2905" w:rsidRPr="00FD2905" w:rsidRDefault="00FD2905" w:rsidP="00351780">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6</w:t>
            </w:r>
            <w:r w:rsidRPr="00FD09FE">
              <w:rPr>
                <w:rFonts w:ascii="Times New Roman" w:hAnsi="Times New Roman"/>
                <w:i/>
                <w:iCs/>
                <w:sz w:val="20"/>
                <w:szCs w:val="20"/>
              </w:rPr>
              <w:t xml:space="preserve">.2 – Повышение качества цифрового обслуживания </w:t>
            </w:r>
          </w:p>
        </w:tc>
      </w:tr>
      <w:tr w:rsidR="004954E1" w:rsidRPr="00FD09FE" w14:paraId="5AF223CE" w14:textId="77777777" w:rsidTr="001562A5">
        <w:tc>
          <w:tcPr>
            <w:tcW w:w="962" w:type="dxa"/>
          </w:tcPr>
          <w:p w14:paraId="6D7C0C0B" w14:textId="34C09F56" w:rsidR="004954E1" w:rsidRPr="004954E1" w:rsidRDefault="004954E1" w:rsidP="004954E1">
            <w:pPr>
              <w:pStyle w:val="afff2"/>
              <w:spacing w:after="0" w:line="240" w:lineRule="auto"/>
              <w:ind w:left="0"/>
              <w:jc w:val="center"/>
              <w:rPr>
                <w:rFonts w:ascii="Times New Roman" w:hAnsi="Times New Roman"/>
                <w:sz w:val="20"/>
                <w:szCs w:val="20"/>
              </w:rPr>
            </w:pPr>
            <w:r w:rsidRPr="004954E1">
              <w:rPr>
                <w:rFonts w:ascii="Times New Roman" w:hAnsi="Times New Roman"/>
                <w:sz w:val="20"/>
                <w:szCs w:val="20"/>
              </w:rPr>
              <w:t>6.2.1</w:t>
            </w:r>
          </w:p>
        </w:tc>
        <w:tc>
          <w:tcPr>
            <w:tcW w:w="3517" w:type="dxa"/>
          </w:tcPr>
          <w:p w14:paraId="4AE703EC" w14:textId="5CAD65EE" w:rsidR="004954E1" w:rsidRPr="004954E1" w:rsidRDefault="004954E1" w:rsidP="00351780">
            <w:pPr>
              <w:pStyle w:val="afff2"/>
              <w:spacing w:after="0" w:line="240" w:lineRule="auto"/>
              <w:ind w:left="0"/>
              <w:rPr>
                <w:rFonts w:ascii="Times New Roman" w:hAnsi="Times New Roman"/>
                <w:sz w:val="20"/>
                <w:szCs w:val="20"/>
              </w:rPr>
            </w:pPr>
            <w:r w:rsidRPr="004954E1">
              <w:rPr>
                <w:rFonts w:ascii="Times New Roman" w:hAnsi="Times New Roman"/>
                <w:sz w:val="20"/>
                <w:szCs w:val="20"/>
              </w:rPr>
              <w:t>Строительство волоконно-оптических линий связи, повышение скорости доступа в сеть Интернет и качества предоставляемых услуг связи (д. Деминская, п. Устрем, д. Пугоры, с. Теги)</w:t>
            </w:r>
          </w:p>
        </w:tc>
        <w:tc>
          <w:tcPr>
            <w:tcW w:w="3365" w:type="dxa"/>
          </w:tcPr>
          <w:p w14:paraId="1B8E4D61" w14:textId="032C4471" w:rsidR="004954E1" w:rsidRPr="004954E1" w:rsidRDefault="004954E1" w:rsidP="00351780">
            <w:pPr>
              <w:pStyle w:val="afff2"/>
              <w:spacing w:after="0" w:line="240" w:lineRule="auto"/>
              <w:ind w:left="0"/>
              <w:rPr>
                <w:rFonts w:ascii="Times New Roman" w:hAnsi="Times New Roman"/>
                <w:sz w:val="20"/>
                <w:szCs w:val="20"/>
              </w:rPr>
            </w:pPr>
            <w:r w:rsidRPr="004954E1">
              <w:rPr>
                <w:rFonts w:ascii="Times New Roman" w:hAnsi="Times New Roman"/>
                <w:sz w:val="20"/>
                <w:szCs w:val="20"/>
              </w:rPr>
              <w:t>Создание необходимой телекоммуникационной инфраструктуры для обеспечения широкополосным доступом к сети Интернет социально значимых объектов</w:t>
            </w:r>
          </w:p>
        </w:tc>
        <w:tc>
          <w:tcPr>
            <w:tcW w:w="2643" w:type="dxa"/>
          </w:tcPr>
          <w:p w14:paraId="544A4285" w14:textId="77777777" w:rsidR="004954E1" w:rsidRPr="004954E1" w:rsidRDefault="004954E1" w:rsidP="00351780">
            <w:pPr>
              <w:pStyle w:val="afff2"/>
              <w:spacing w:after="0" w:line="240" w:lineRule="auto"/>
              <w:ind w:left="0"/>
              <w:rPr>
                <w:rFonts w:ascii="Times New Roman" w:hAnsi="Times New Roman"/>
                <w:sz w:val="20"/>
                <w:szCs w:val="20"/>
              </w:rPr>
            </w:pPr>
            <w:r w:rsidRPr="004954E1">
              <w:rPr>
                <w:rFonts w:ascii="Times New Roman" w:hAnsi="Times New Roman"/>
                <w:sz w:val="20"/>
                <w:szCs w:val="20"/>
              </w:rPr>
              <w:t>Средства вышестоящих уровней бюджета;</w:t>
            </w:r>
          </w:p>
          <w:p w14:paraId="3D3B3125" w14:textId="3FE6CD3F" w:rsidR="004954E1" w:rsidRPr="004954E1" w:rsidRDefault="004954E1" w:rsidP="00351780">
            <w:pPr>
              <w:pStyle w:val="afff2"/>
              <w:spacing w:after="0" w:line="240" w:lineRule="auto"/>
              <w:ind w:left="0"/>
              <w:rPr>
                <w:rFonts w:ascii="Times New Roman" w:hAnsi="Times New Roman"/>
                <w:sz w:val="20"/>
                <w:szCs w:val="20"/>
              </w:rPr>
            </w:pPr>
            <w:r w:rsidRPr="004954E1">
              <w:rPr>
                <w:rFonts w:ascii="Times New Roman" w:hAnsi="Times New Roman"/>
                <w:sz w:val="20"/>
                <w:szCs w:val="20"/>
              </w:rPr>
              <w:t>Бюджет муниципального образования</w:t>
            </w:r>
          </w:p>
        </w:tc>
        <w:tc>
          <w:tcPr>
            <w:tcW w:w="1720" w:type="dxa"/>
          </w:tcPr>
          <w:p w14:paraId="22D9270B" w14:textId="145CCE12" w:rsidR="004954E1" w:rsidRPr="004954E1" w:rsidRDefault="004954E1" w:rsidP="00351780">
            <w:pPr>
              <w:pStyle w:val="afff2"/>
              <w:spacing w:after="0" w:line="240" w:lineRule="auto"/>
              <w:ind w:left="0"/>
              <w:jc w:val="center"/>
              <w:rPr>
                <w:rFonts w:ascii="Times New Roman" w:hAnsi="Times New Roman"/>
                <w:sz w:val="20"/>
                <w:szCs w:val="20"/>
              </w:rPr>
            </w:pPr>
            <w:r w:rsidRPr="004954E1">
              <w:rPr>
                <w:rFonts w:ascii="Times New Roman" w:hAnsi="Times New Roman"/>
                <w:sz w:val="20"/>
                <w:szCs w:val="20"/>
              </w:rPr>
              <w:t>2027 - 2030</w:t>
            </w:r>
          </w:p>
        </w:tc>
        <w:tc>
          <w:tcPr>
            <w:tcW w:w="2267" w:type="dxa"/>
          </w:tcPr>
          <w:p w14:paraId="7FBB9939" w14:textId="475A3665" w:rsidR="004954E1" w:rsidRPr="004954E1" w:rsidRDefault="004954E1" w:rsidP="00351780">
            <w:pPr>
              <w:pStyle w:val="afff2"/>
              <w:spacing w:after="0" w:line="240" w:lineRule="auto"/>
              <w:ind w:left="0"/>
              <w:rPr>
                <w:rFonts w:ascii="Times New Roman" w:hAnsi="Times New Roman"/>
                <w:sz w:val="20"/>
                <w:szCs w:val="20"/>
              </w:rPr>
            </w:pPr>
            <w:r w:rsidRPr="004954E1">
              <w:rPr>
                <w:rFonts w:ascii="Times New Roman" w:hAnsi="Times New Roman"/>
                <w:sz w:val="20"/>
                <w:szCs w:val="20"/>
              </w:rPr>
              <w:t>Отдел информатизации, защиты информации и связи администрации Березовского района</w:t>
            </w:r>
          </w:p>
        </w:tc>
      </w:tr>
    </w:tbl>
    <w:p w14:paraId="0308C9A7" w14:textId="77777777" w:rsidR="00D24DCA" w:rsidRDefault="00D24DCA"/>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D24DCA" w:rsidRPr="00FD09FE" w14:paraId="0EE3B313" w14:textId="77777777" w:rsidTr="003C2677">
        <w:tc>
          <w:tcPr>
            <w:tcW w:w="962" w:type="dxa"/>
          </w:tcPr>
          <w:p w14:paraId="5C313B29" w14:textId="2B1B21B9" w:rsidR="00D24DCA" w:rsidRDefault="00D24DCA"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67B774ED" w14:textId="4AE9864E" w:rsidR="00D24DCA" w:rsidRDefault="00D24DCA"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040D8A8F" w14:textId="7BD23ED7" w:rsidR="00D24DCA" w:rsidRDefault="00D24DCA"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168936FD" w14:textId="4BC1BC82" w:rsidR="00D24DCA" w:rsidRPr="003E08E7" w:rsidRDefault="00D24DCA" w:rsidP="007E166D">
            <w:pPr>
              <w:pStyle w:val="afff2"/>
              <w:spacing w:line="276"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290F53BD" w14:textId="6269B18C" w:rsidR="00D24DCA" w:rsidRDefault="00D24DCA"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4C0C4C9B" w14:textId="0BCD3E66" w:rsidR="00D24DCA" w:rsidRDefault="00D24DCA"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D24DCA" w:rsidRPr="00FD09FE" w14:paraId="6F2A1AAB" w14:textId="77777777" w:rsidTr="003C2677">
        <w:tc>
          <w:tcPr>
            <w:tcW w:w="14474" w:type="dxa"/>
            <w:gridSpan w:val="6"/>
          </w:tcPr>
          <w:p w14:paraId="54EEFB43" w14:textId="3586F14A" w:rsidR="00D24DCA" w:rsidRPr="00FD09FE" w:rsidRDefault="00D24DCA" w:rsidP="00D24DCA">
            <w:pPr>
              <w:pStyle w:val="afff2"/>
              <w:spacing w:after="0" w:line="276" w:lineRule="auto"/>
              <w:ind w:left="0"/>
              <w:rPr>
                <w:rFonts w:ascii="Times New Roman" w:hAnsi="Times New Roman"/>
                <w:i/>
                <w:iCs/>
                <w:sz w:val="20"/>
                <w:szCs w:val="20"/>
              </w:rPr>
            </w:pPr>
            <w:r w:rsidRPr="00FD09FE">
              <w:rPr>
                <w:rFonts w:ascii="Times New Roman" w:hAnsi="Times New Roman"/>
                <w:i/>
                <w:iCs/>
                <w:sz w:val="20"/>
                <w:szCs w:val="20"/>
              </w:rPr>
              <w:t xml:space="preserve">СЦ </w:t>
            </w:r>
            <w:r w:rsidR="004954E1">
              <w:rPr>
                <w:rFonts w:ascii="Times New Roman" w:hAnsi="Times New Roman"/>
                <w:i/>
                <w:iCs/>
                <w:sz w:val="20"/>
                <w:szCs w:val="20"/>
              </w:rPr>
              <w:t>7</w:t>
            </w:r>
            <w:r w:rsidRPr="00FD09FE">
              <w:rPr>
                <w:rFonts w:ascii="Times New Roman" w:hAnsi="Times New Roman"/>
                <w:i/>
                <w:iCs/>
                <w:sz w:val="20"/>
                <w:szCs w:val="20"/>
              </w:rPr>
              <w:t xml:space="preserve"> – Модернизация и развитие коммунальной инфраструктуры, улучшение жилищных условий граждан и уровня благоустройства территории</w:t>
            </w:r>
          </w:p>
        </w:tc>
      </w:tr>
      <w:tr w:rsidR="00D24DCA" w:rsidRPr="00FD09FE" w14:paraId="62D679B8" w14:textId="77777777" w:rsidTr="003C2677">
        <w:tc>
          <w:tcPr>
            <w:tcW w:w="14474" w:type="dxa"/>
            <w:gridSpan w:val="6"/>
          </w:tcPr>
          <w:p w14:paraId="72DEA7C1" w14:textId="03108AE3" w:rsidR="00D24DCA" w:rsidRPr="00FD09FE" w:rsidRDefault="00D24DCA" w:rsidP="00D24DCA">
            <w:pPr>
              <w:pStyle w:val="afff2"/>
              <w:spacing w:after="0" w:line="276" w:lineRule="auto"/>
              <w:ind w:left="0"/>
              <w:rPr>
                <w:rFonts w:ascii="Times New Roman" w:hAnsi="Times New Roman"/>
                <w:i/>
                <w:iCs/>
                <w:sz w:val="20"/>
                <w:szCs w:val="20"/>
              </w:rPr>
            </w:pPr>
            <w:r w:rsidRPr="00FD09FE">
              <w:rPr>
                <w:rFonts w:ascii="Times New Roman" w:hAnsi="Times New Roman"/>
                <w:i/>
                <w:iCs/>
                <w:sz w:val="20"/>
                <w:szCs w:val="20"/>
              </w:rPr>
              <w:t xml:space="preserve">СЗ </w:t>
            </w:r>
            <w:r w:rsidR="004954E1">
              <w:rPr>
                <w:rFonts w:ascii="Times New Roman" w:hAnsi="Times New Roman"/>
                <w:i/>
                <w:iCs/>
                <w:sz w:val="20"/>
                <w:szCs w:val="20"/>
              </w:rPr>
              <w:t>7</w:t>
            </w:r>
            <w:r w:rsidRPr="00FD09FE">
              <w:rPr>
                <w:rFonts w:ascii="Times New Roman" w:hAnsi="Times New Roman"/>
                <w:i/>
                <w:iCs/>
                <w:sz w:val="20"/>
                <w:szCs w:val="20"/>
              </w:rPr>
              <w:t>.1 – Модернизация и развитие инфраструктуры жилищно – коммунального комплекса, повышение качества и надежности предоставлени</w:t>
            </w:r>
            <w:r w:rsidR="004954E1">
              <w:rPr>
                <w:rFonts w:ascii="Times New Roman" w:hAnsi="Times New Roman"/>
                <w:i/>
                <w:iCs/>
                <w:sz w:val="20"/>
                <w:szCs w:val="20"/>
              </w:rPr>
              <w:t>я</w:t>
            </w:r>
            <w:r w:rsidR="008B5F2F">
              <w:rPr>
                <w:rFonts w:ascii="Times New Roman" w:hAnsi="Times New Roman"/>
                <w:i/>
                <w:iCs/>
                <w:sz w:val="20"/>
                <w:szCs w:val="20"/>
              </w:rPr>
              <w:t xml:space="preserve"> жилищно-коммунальных</w:t>
            </w:r>
            <w:r w:rsidR="004954E1">
              <w:rPr>
                <w:rFonts w:ascii="Times New Roman" w:hAnsi="Times New Roman"/>
                <w:i/>
                <w:iCs/>
                <w:sz w:val="20"/>
                <w:szCs w:val="20"/>
              </w:rPr>
              <w:t xml:space="preserve"> услуг</w:t>
            </w:r>
          </w:p>
        </w:tc>
      </w:tr>
      <w:tr w:rsidR="00D24DCA" w:rsidRPr="00FD09FE" w14:paraId="762EF2B2" w14:textId="77777777" w:rsidTr="003C2677">
        <w:tc>
          <w:tcPr>
            <w:tcW w:w="962" w:type="dxa"/>
          </w:tcPr>
          <w:p w14:paraId="335846AE" w14:textId="20993EBF" w:rsidR="00D24DCA" w:rsidRPr="00FD09FE" w:rsidRDefault="0002276C" w:rsidP="0002276C">
            <w:pPr>
              <w:pStyle w:val="afff2"/>
              <w:spacing w:after="0" w:line="276" w:lineRule="auto"/>
              <w:ind w:left="0"/>
              <w:jc w:val="center"/>
              <w:rPr>
                <w:rFonts w:ascii="Times New Roman" w:hAnsi="Times New Roman"/>
                <w:sz w:val="20"/>
                <w:szCs w:val="20"/>
              </w:rPr>
            </w:pPr>
            <w:r>
              <w:rPr>
                <w:rFonts w:ascii="Times New Roman" w:hAnsi="Times New Roman"/>
                <w:sz w:val="20"/>
                <w:szCs w:val="20"/>
              </w:rPr>
              <w:t>7</w:t>
            </w:r>
            <w:r w:rsidR="00D24DCA">
              <w:rPr>
                <w:rFonts w:ascii="Times New Roman" w:hAnsi="Times New Roman"/>
                <w:sz w:val="20"/>
                <w:szCs w:val="20"/>
              </w:rPr>
              <w:t>.1.1</w:t>
            </w:r>
          </w:p>
        </w:tc>
        <w:tc>
          <w:tcPr>
            <w:tcW w:w="3517" w:type="dxa"/>
          </w:tcPr>
          <w:p w14:paraId="5C9C434C" w14:textId="7EDA6078" w:rsidR="00D24DCA" w:rsidRPr="00FD09FE" w:rsidRDefault="0002276C" w:rsidP="00351780">
            <w:pPr>
              <w:pStyle w:val="afff2"/>
              <w:spacing w:after="0" w:line="240" w:lineRule="auto"/>
              <w:ind w:left="0"/>
              <w:rPr>
                <w:rFonts w:ascii="Times New Roman" w:hAnsi="Times New Roman"/>
                <w:sz w:val="20"/>
                <w:szCs w:val="20"/>
              </w:rPr>
            </w:pPr>
            <w:r>
              <w:rPr>
                <w:rFonts w:ascii="Times New Roman" w:hAnsi="Times New Roman"/>
                <w:sz w:val="20"/>
                <w:szCs w:val="20"/>
              </w:rPr>
              <w:t>С</w:t>
            </w:r>
            <w:r w:rsidRPr="00CA20CE">
              <w:rPr>
                <w:rFonts w:ascii="Times New Roman" w:hAnsi="Times New Roman"/>
                <w:sz w:val="20"/>
                <w:szCs w:val="20"/>
              </w:rPr>
              <w:t>одействие строительству и реконструкции коммунальных объектов Березовского района</w:t>
            </w:r>
            <w:r>
              <w:rPr>
                <w:rFonts w:ascii="Times New Roman" w:hAnsi="Times New Roman"/>
                <w:sz w:val="20"/>
                <w:szCs w:val="20"/>
              </w:rPr>
              <w:t xml:space="preserve"> в рамках инвестиционных программ:</w:t>
            </w:r>
          </w:p>
        </w:tc>
        <w:tc>
          <w:tcPr>
            <w:tcW w:w="3365" w:type="dxa"/>
          </w:tcPr>
          <w:p w14:paraId="71CE9C63" w14:textId="49A9B485" w:rsidR="00D24DCA" w:rsidRPr="00FD09FE" w:rsidRDefault="0002276C" w:rsidP="00351780">
            <w:pPr>
              <w:pStyle w:val="afff2"/>
              <w:spacing w:after="0" w:line="240" w:lineRule="auto"/>
              <w:ind w:left="0"/>
              <w:rPr>
                <w:rFonts w:ascii="Times New Roman" w:hAnsi="Times New Roman"/>
                <w:sz w:val="20"/>
                <w:szCs w:val="20"/>
              </w:rPr>
            </w:pPr>
            <w:r w:rsidRPr="00605CC1">
              <w:rPr>
                <w:rFonts w:ascii="Times New Roman" w:hAnsi="Times New Roman"/>
                <w:sz w:val="20"/>
                <w:szCs w:val="20"/>
              </w:rPr>
              <w:t>Развитие жилищно-коммунального комплекса Березовского района</w:t>
            </w:r>
            <w:r>
              <w:rPr>
                <w:rFonts w:ascii="Times New Roman" w:hAnsi="Times New Roman"/>
                <w:sz w:val="20"/>
                <w:szCs w:val="20"/>
              </w:rPr>
              <w:t>.</w:t>
            </w:r>
            <w:r w:rsidRPr="00605CC1">
              <w:rPr>
                <w:rFonts w:ascii="Times New Roman" w:hAnsi="Times New Roman"/>
                <w:sz w:val="20"/>
                <w:szCs w:val="20"/>
              </w:rPr>
              <w:t xml:space="preserve"> </w:t>
            </w:r>
            <w:r w:rsidRPr="00CA20CE">
              <w:rPr>
                <w:rFonts w:ascii="Times New Roman" w:hAnsi="Times New Roman"/>
                <w:sz w:val="20"/>
                <w:szCs w:val="20"/>
              </w:rPr>
              <w:t>Повышение эффективности, качества и надежности поставки коммунальных ресурсов.</w:t>
            </w:r>
          </w:p>
        </w:tc>
        <w:tc>
          <w:tcPr>
            <w:tcW w:w="2643" w:type="dxa"/>
          </w:tcPr>
          <w:p w14:paraId="1E5283BE" w14:textId="507712BC" w:rsidR="00D24DCA" w:rsidRPr="00FD09FE" w:rsidRDefault="0002276C" w:rsidP="00351780">
            <w:pPr>
              <w:pStyle w:val="afff2"/>
              <w:spacing w:after="0" w:line="240" w:lineRule="auto"/>
              <w:ind w:left="0"/>
              <w:rPr>
                <w:rFonts w:ascii="Times New Roman" w:hAnsi="Times New Roman"/>
                <w:sz w:val="20"/>
                <w:szCs w:val="20"/>
              </w:rPr>
            </w:pPr>
            <w:r>
              <w:rPr>
                <w:rFonts w:ascii="Times New Roman" w:hAnsi="Times New Roman"/>
                <w:sz w:val="20"/>
                <w:szCs w:val="20"/>
              </w:rPr>
              <w:t>Средства частных инвесторов</w:t>
            </w:r>
          </w:p>
        </w:tc>
        <w:tc>
          <w:tcPr>
            <w:tcW w:w="1720" w:type="dxa"/>
          </w:tcPr>
          <w:p w14:paraId="5E94DA93" w14:textId="07B3A7B9" w:rsidR="00D24DCA" w:rsidRPr="00FD09FE" w:rsidRDefault="0002276C" w:rsidP="00351780">
            <w:pPr>
              <w:pStyle w:val="afff2"/>
              <w:spacing w:after="0" w:line="240" w:lineRule="auto"/>
              <w:ind w:left="0"/>
              <w:jc w:val="center"/>
              <w:rPr>
                <w:rFonts w:ascii="Times New Roman" w:hAnsi="Times New Roman"/>
                <w:sz w:val="20"/>
                <w:szCs w:val="20"/>
              </w:rPr>
            </w:pPr>
            <w:r>
              <w:rPr>
                <w:rFonts w:ascii="Times New Roman" w:hAnsi="Times New Roman"/>
                <w:sz w:val="20"/>
                <w:szCs w:val="20"/>
              </w:rPr>
              <w:t>2024 - 2030</w:t>
            </w:r>
          </w:p>
        </w:tc>
        <w:tc>
          <w:tcPr>
            <w:tcW w:w="2267" w:type="dxa"/>
          </w:tcPr>
          <w:p w14:paraId="41CF93E2" w14:textId="536914C0" w:rsidR="0002276C" w:rsidRDefault="0002276C" w:rsidP="00351780">
            <w:pPr>
              <w:pStyle w:val="afff2"/>
              <w:spacing w:after="0" w:line="240" w:lineRule="auto"/>
              <w:ind w:left="0"/>
              <w:rPr>
                <w:rFonts w:ascii="Times New Roman" w:hAnsi="Times New Roman"/>
                <w:sz w:val="20"/>
                <w:szCs w:val="20"/>
              </w:rPr>
            </w:pPr>
            <w:r>
              <w:rPr>
                <w:rFonts w:ascii="Times New Roman" w:hAnsi="Times New Roman"/>
                <w:sz w:val="20"/>
                <w:szCs w:val="20"/>
              </w:rPr>
              <w:t>У</w:t>
            </w:r>
            <w:r w:rsidRPr="0014749A">
              <w:rPr>
                <w:rFonts w:ascii="Times New Roman" w:hAnsi="Times New Roman"/>
                <w:sz w:val="20"/>
                <w:szCs w:val="20"/>
              </w:rPr>
              <w:t>правление по жилищно – коммунальному хозяйству администрации Березовского района</w:t>
            </w:r>
          </w:p>
          <w:p w14:paraId="0F922F58" w14:textId="3208F8C8" w:rsidR="00D24DCA" w:rsidRPr="00FD09FE" w:rsidRDefault="00D24DCA" w:rsidP="00351780">
            <w:pPr>
              <w:pStyle w:val="afff2"/>
              <w:spacing w:after="0" w:line="240" w:lineRule="auto"/>
              <w:ind w:left="0"/>
              <w:rPr>
                <w:rFonts w:ascii="Times New Roman" w:hAnsi="Times New Roman"/>
                <w:sz w:val="20"/>
                <w:szCs w:val="20"/>
              </w:rPr>
            </w:pPr>
          </w:p>
        </w:tc>
      </w:tr>
      <w:tr w:rsidR="0002276C" w:rsidRPr="00FD09FE" w14:paraId="13021810" w14:textId="77777777" w:rsidTr="003C2677">
        <w:tc>
          <w:tcPr>
            <w:tcW w:w="962" w:type="dxa"/>
          </w:tcPr>
          <w:p w14:paraId="0D8BBFB2" w14:textId="0F4A2362" w:rsidR="0002276C" w:rsidRPr="0002276C" w:rsidRDefault="0002276C" w:rsidP="0002276C">
            <w:pPr>
              <w:pStyle w:val="afff2"/>
              <w:spacing w:after="0" w:line="276" w:lineRule="auto"/>
              <w:ind w:left="0"/>
              <w:jc w:val="center"/>
              <w:rPr>
                <w:rFonts w:ascii="Times New Roman" w:hAnsi="Times New Roman"/>
                <w:sz w:val="20"/>
                <w:szCs w:val="20"/>
              </w:rPr>
            </w:pPr>
            <w:r w:rsidRPr="0002276C">
              <w:rPr>
                <w:rFonts w:ascii="Times New Roman" w:hAnsi="Times New Roman"/>
                <w:sz w:val="20"/>
                <w:szCs w:val="20"/>
              </w:rPr>
              <w:t>7.1.1.1</w:t>
            </w:r>
          </w:p>
        </w:tc>
        <w:tc>
          <w:tcPr>
            <w:tcW w:w="3517" w:type="dxa"/>
          </w:tcPr>
          <w:p w14:paraId="4545D592" w14:textId="2A3C1655" w:rsidR="0002276C" w:rsidRPr="0002276C" w:rsidRDefault="0002276C" w:rsidP="00351780">
            <w:pPr>
              <w:pStyle w:val="afff2"/>
              <w:spacing w:after="0" w:line="240" w:lineRule="auto"/>
              <w:ind w:left="0"/>
              <w:rPr>
                <w:rFonts w:ascii="Times New Roman" w:hAnsi="Times New Roman"/>
                <w:sz w:val="20"/>
                <w:szCs w:val="20"/>
              </w:rPr>
            </w:pPr>
            <w:r w:rsidRPr="0002276C">
              <w:rPr>
                <w:rFonts w:ascii="Times New Roman" w:hAnsi="Times New Roman"/>
                <w:sz w:val="20"/>
                <w:szCs w:val="20"/>
                <w:lang w:bidi="ru-RU"/>
              </w:rPr>
              <w:t>Сети электроснабжения 10-0,4 кВ, КТП-0,4/10 кВ, КТП-10/0,4 кВ и РУ-0,4 кВ  от ДЭС в  с. Саранпауль</w:t>
            </w:r>
          </w:p>
        </w:tc>
        <w:tc>
          <w:tcPr>
            <w:tcW w:w="3365" w:type="dxa"/>
            <w:vMerge w:val="restart"/>
          </w:tcPr>
          <w:p w14:paraId="231F2DF0" w14:textId="1452C32A" w:rsidR="0002276C" w:rsidRPr="0002276C" w:rsidRDefault="0002276C" w:rsidP="00351780">
            <w:pPr>
              <w:pStyle w:val="afff2"/>
              <w:spacing w:after="0" w:line="240" w:lineRule="auto"/>
              <w:ind w:left="0"/>
              <w:rPr>
                <w:rFonts w:ascii="Times New Roman" w:hAnsi="Times New Roman"/>
                <w:sz w:val="20"/>
                <w:szCs w:val="20"/>
              </w:rPr>
            </w:pPr>
            <w:r w:rsidRPr="0002276C">
              <w:rPr>
                <w:rFonts w:ascii="Times New Roman" w:hAnsi="Times New Roman"/>
                <w:sz w:val="20"/>
                <w:szCs w:val="20"/>
              </w:rPr>
              <w:t>Развитие жилищно-коммунального комплекса Березовского района. Повышение эффективности, качества и надежности поставки коммунальных ресурсов.</w:t>
            </w:r>
          </w:p>
        </w:tc>
        <w:tc>
          <w:tcPr>
            <w:tcW w:w="2643" w:type="dxa"/>
            <w:vMerge w:val="restart"/>
          </w:tcPr>
          <w:p w14:paraId="4615ED43" w14:textId="77777777" w:rsidR="0002276C" w:rsidRPr="0002276C" w:rsidRDefault="0002276C" w:rsidP="00351780">
            <w:pPr>
              <w:pStyle w:val="afff2"/>
              <w:spacing w:line="240" w:lineRule="auto"/>
              <w:ind w:left="0"/>
              <w:rPr>
                <w:rFonts w:ascii="Times New Roman" w:hAnsi="Times New Roman"/>
                <w:sz w:val="20"/>
                <w:szCs w:val="20"/>
              </w:rPr>
            </w:pPr>
            <w:r w:rsidRPr="0002276C">
              <w:rPr>
                <w:rFonts w:ascii="Times New Roman" w:hAnsi="Times New Roman"/>
                <w:sz w:val="20"/>
                <w:szCs w:val="20"/>
              </w:rPr>
              <w:t xml:space="preserve">Инвестиционная программа АО «Юграэнерго» </w:t>
            </w:r>
          </w:p>
          <w:p w14:paraId="7E32193D" w14:textId="77777777" w:rsidR="0002276C" w:rsidRPr="0002276C" w:rsidRDefault="0002276C" w:rsidP="00351780">
            <w:pPr>
              <w:pStyle w:val="afff2"/>
              <w:spacing w:after="0" w:line="240" w:lineRule="auto"/>
              <w:ind w:left="0"/>
              <w:rPr>
                <w:rFonts w:ascii="Times New Roman" w:hAnsi="Times New Roman"/>
                <w:sz w:val="20"/>
                <w:szCs w:val="20"/>
              </w:rPr>
            </w:pPr>
          </w:p>
        </w:tc>
        <w:tc>
          <w:tcPr>
            <w:tcW w:w="1720" w:type="dxa"/>
            <w:vMerge w:val="restart"/>
          </w:tcPr>
          <w:p w14:paraId="62FF3D2F" w14:textId="523BF65C" w:rsidR="0002276C" w:rsidRPr="0002276C" w:rsidRDefault="0002276C" w:rsidP="00351780">
            <w:pPr>
              <w:pStyle w:val="afff2"/>
              <w:spacing w:after="0" w:line="240" w:lineRule="auto"/>
              <w:ind w:left="0"/>
              <w:jc w:val="center"/>
              <w:rPr>
                <w:rFonts w:ascii="Times New Roman" w:hAnsi="Times New Roman"/>
                <w:sz w:val="20"/>
                <w:szCs w:val="20"/>
              </w:rPr>
            </w:pPr>
            <w:r w:rsidRPr="0002276C">
              <w:rPr>
                <w:rFonts w:ascii="Times New Roman" w:hAnsi="Times New Roman"/>
                <w:sz w:val="20"/>
                <w:szCs w:val="20"/>
              </w:rPr>
              <w:t>2024-2027</w:t>
            </w:r>
          </w:p>
        </w:tc>
        <w:tc>
          <w:tcPr>
            <w:tcW w:w="2267" w:type="dxa"/>
            <w:vMerge w:val="restart"/>
          </w:tcPr>
          <w:p w14:paraId="61670B26" w14:textId="77777777" w:rsidR="0002276C" w:rsidRPr="0002276C" w:rsidRDefault="0002276C" w:rsidP="00351780">
            <w:pPr>
              <w:pStyle w:val="afff2"/>
              <w:spacing w:after="0" w:line="240" w:lineRule="auto"/>
              <w:ind w:left="0"/>
              <w:rPr>
                <w:rFonts w:ascii="Times New Roman" w:hAnsi="Times New Roman"/>
                <w:sz w:val="20"/>
                <w:szCs w:val="20"/>
                <w:lang w:bidi="ru-RU"/>
              </w:rPr>
            </w:pPr>
            <w:r w:rsidRPr="0002276C">
              <w:rPr>
                <w:rFonts w:ascii="Times New Roman" w:hAnsi="Times New Roman"/>
                <w:sz w:val="20"/>
                <w:szCs w:val="20"/>
                <w:lang w:bidi="ru-RU"/>
              </w:rPr>
              <w:t>АО «Юграэнерго»;</w:t>
            </w:r>
          </w:p>
          <w:p w14:paraId="4923A7F1" w14:textId="77777777" w:rsidR="0002276C" w:rsidRPr="0002276C" w:rsidRDefault="0002276C" w:rsidP="00351780">
            <w:pPr>
              <w:pStyle w:val="afff2"/>
              <w:spacing w:after="0" w:line="240" w:lineRule="auto"/>
              <w:ind w:left="0"/>
              <w:rPr>
                <w:rFonts w:ascii="Times New Roman" w:hAnsi="Times New Roman"/>
                <w:sz w:val="20"/>
                <w:szCs w:val="20"/>
              </w:rPr>
            </w:pPr>
            <w:r w:rsidRPr="0002276C">
              <w:rPr>
                <w:rFonts w:ascii="Times New Roman" w:hAnsi="Times New Roman"/>
                <w:sz w:val="20"/>
                <w:szCs w:val="20"/>
              </w:rPr>
              <w:t>Управление по жилищно – коммунальному хозяйству администрации Березовского района</w:t>
            </w:r>
          </w:p>
          <w:p w14:paraId="74DB1002" w14:textId="77777777" w:rsidR="0002276C" w:rsidRPr="0002276C" w:rsidRDefault="0002276C" w:rsidP="00351780">
            <w:pPr>
              <w:pStyle w:val="afff2"/>
              <w:spacing w:after="0" w:line="240" w:lineRule="auto"/>
              <w:ind w:left="0"/>
              <w:rPr>
                <w:rFonts w:ascii="Times New Roman" w:hAnsi="Times New Roman"/>
                <w:sz w:val="20"/>
                <w:szCs w:val="20"/>
              </w:rPr>
            </w:pPr>
          </w:p>
        </w:tc>
      </w:tr>
      <w:tr w:rsidR="0002276C" w:rsidRPr="00FD09FE" w14:paraId="4645800B" w14:textId="77777777" w:rsidTr="003C2677">
        <w:tc>
          <w:tcPr>
            <w:tcW w:w="962" w:type="dxa"/>
          </w:tcPr>
          <w:p w14:paraId="64F71B40" w14:textId="5E318967" w:rsidR="0002276C" w:rsidRPr="0002276C" w:rsidRDefault="0002276C" w:rsidP="0002276C">
            <w:pPr>
              <w:pStyle w:val="afff2"/>
              <w:spacing w:after="0" w:line="276" w:lineRule="auto"/>
              <w:ind w:left="0"/>
              <w:jc w:val="center"/>
              <w:rPr>
                <w:rFonts w:ascii="Times New Roman" w:hAnsi="Times New Roman"/>
                <w:sz w:val="20"/>
                <w:szCs w:val="20"/>
              </w:rPr>
            </w:pPr>
            <w:r w:rsidRPr="0002276C">
              <w:rPr>
                <w:rFonts w:ascii="Times New Roman" w:hAnsi="Times New Roman"/>
                <w:sz w:val="20"/>
                <w:szCs w:val="20"/>
              </w:rPr>
              <w:t>7.1.1.2</w:t>
            </w:r>
          </w:p>
        </w:tc>
        <w:tc>
          <w:tcPr>
            <w:tcW w:w="3517" w:type="dxa"/>
          </w:tcPr>
          <w:p w14:paraId="76DD64A7" w14:textId="663D31D5" w:rsidR="0002276C" w:rsidRPr="0002276C" w:rsidRDefault="0002276C" w:rsidP="0002276C">
            <w:pPr>
              <w:pStyle w:val="afff2"/>
              <w:spacing w:after="0" w:line="240" w:lineRule="auto"/>
              <w:ind w:left="0"/>
              <w:rPr>
                <w:rFonts w:ascii="Times New Roman" w:hAnsi="Times New Roman"/>
                <w:sz w:val="20"/>
                <w:szCs w:val="20"/>
              </w:rPr>
            </w:pPr>
            <w:r w:rsidRPr="0002276C">
              <w:rPr>
                <w:rFonts w:ascii="Times New Roman" w:hAnsi="Times New Roman"/>
                <w:sz w:val="20"/>
                <w:szCs w:val="20"/>
                <w:lang w:bidi="ru-RU"/>
              </w:rPr>
              <w:t xml:space="preserve">Сети электроснабжения 10-0,4 кВ, КТП-0,4/10 кВ, КТП-10/0,4 кВ и РУ-0,4 кВ  от ДЭС в  п. Сосьва </w:t>
            </w:r>
          </w:p>
        </w:tc>
        <w:tc>
          <w:tcPr>
            <w:tcW w:w="3365" w:type="dxa"/>
            <w:vMerge/>
          </w:tcPr>
          <w:p w14:paraId="266B5062" w14:textId="77777777" w:rsidR="0002276C" w:rsidRPr="00605CC1" w:rsidRDefault="0002276C" w:rsidP="0002276C">
            <w:pPr>
              <w:pStyle w:val="afff2"/>
              <w:spacing w:after="0" w:line="240" w:lineRule="auto"/>
              <w:ind w:left="0"/>
              <w:rPr>
                <w:rFonts w:ascii="Times New Roman" w:hAnsi="Times New Roman"/>
                <w:sz w:val="20"/>
                <w:szCs w:val="20"/>
              </w:rPr>
            </w:pPr>
          </w:p>
        </w:tc>
        <w:tc>
          <w:tcPr>
            <w:tcW w:w="2643" w:type="dxa"/>
            <w:vMerge/>
          </w:tcPr>
          <w:p w14:paraId="7DF780DC" w14:textId="77777777" w:rsidR="0002276C" w:rsidRDefault="0002276C" w:rsidP="0002276C">
            <w:pPr>
              <w:pStyle w:val="afff2"/>
              <w:spacing w:after="0" w:line="240" w:lineRule="auto"/>
              <w:ind w:left="0"/>
              <w:rPr>
                <w:rFonts w:ascii="Times New Roman" w:hAnsi="Times New Roman"/>
                <w:sz w:val="20"/>
                <w:szCs w:val="20"/>
              </w:rPr>
            </w:pPr>
          </w:p>
        </w:tc>
        <w:tc>
          <w:tcPr>
            <w:tcW w:w="1720" w:type="dxa"/>
            <w:vMerge/>
          </w:tcPr>
          <w:p w14:paraId="1B178025" w14:textId="77777777" w:rsidR="0002276C" w:rsidRDefault="0002276C" w:rsidP="0002276C">
            <w:pPr>
              <w:pStyle w:val="afff2"/>
              <w:spacing w:after="0" w:line="240" w:lineRule="auto"/>
              <w:ind w:left="0"/>
              <w:jc w:val="center"/>
              <w:rPr>
                <w:rFonts w:ascii="Times New Roman" w:hAnsi="Times New Roman"/>
                <w:sz w:val="20"/>
                <w:szCs w:val="20"/>
              </w:rPr>
            </w:pPr>
          </w:p>
        </w:tc>
        <w:tc>
          <w:tcPr>
            <w:tcW w:w="2267" w:type="dxa"/>
            <w:vMerge/>
          </w:tcPr>
          <w:p w14:paraId="6F9BC79B" w14:textId="77777777" w:rsidR="0002276C" w:rsidRDefault="0002276C" w:rsidP="0002276C">
            <w:pPr>
              <w:pStyle w:val="afff2"/>
              <w:spacing w:after="0" w:line="276" w:lineRule="auto"/>
              <w:ind w:left="0"/>
              <w:rPr>
                <w:rFonts w:ascii="Times New Roman" w:hAnsi="Times New Roman"/>
                <w:sz w:val="20"/>
                <w:szCs w:val="20"/>
              </w:rPr>
            </w:pPr>
          </w:p>
        </w:tc>
      </w:tr>
      <w:tr w:rsidR="0002276C" w:rsidRPr="00FD09FE" w14:paraId="6E21EA84" w14:textId="77777777" w:rsidTr="003C2677">
        <w:tc>
          <w:tcPr>
            <w:tcW w:w="962" w:type="dxa"/>
          </w:tcPr>
          <w:p w14:paraId="1731124E" w14:textId="674DB3DA" w:rsidR="0002276C" w:rsidRPr="0002276C" w:rsidRDefault="0002276C" w:rsidP="0002276C">
            <w:pPr>
              <w:pStyle w:val="afff2"/>
              <w:spacing w:after="0" w:line="276" w:lineRule="auto"/>
              <w:ind w:left="0"/>
              <w:jc w:val="center"/>
              <w:rPr>
                <w:rFonts w:ascii="Times New Roman" w:hAnsi="Times New Roman"/>
                <w:sz w:val="20"/>
                <w:szCs w:val="20"/>
              </w:rPr>
            </w:pPr>
            <w:r w:rsidRPr="0002276C">
              <w:rPr>
                <w:rFonts w:ascii="Times New Roman" w:hAnsi="Times New Roman"/>
                <w:sz w:val="20"/>
                <w:szCs w:val="20"/>
              </w:rPr>
              <w:t>7.1.1.3</w:t>
            </w:r>
          </w:p>
        </w:tc>
        <w:tc>
          <w:tcPr>
            <w:tcW w:w="3517" w:type="dxa"/>
          </w:tcPr>
          <w:p w14:paraId="509805CA" w14:textId="2AF99494" w:rsidR="0002276C" w:rsidRPr="0002276C" w:rsidRDefault="0002276C" w:rsidP="0002276C">
            <w:pPr>
              <w:pStyle w:val="afff2"/>
              <w:spacing w:after="0" w:line="240" w:lineRule="auto"/>
              <w:ind w:left="0"/>
              <w:rPr>
                <w:rFonts w:ascii="Times New Roman" w:hAnsi="Times New Roman"/>
                <w:sz w:val="20"/>
                <w:szCs w:val="20"/>
              </w:rPr>
            </w:pPr>
            <w:r w:rsidRPr="0002276C">
              <w:rPr>
                <w:rFonts w:ascii="Times New Roman" w:hAnsi="Times New Roman"/>
                <w:sz w:val="20"/>
                <w:szCs w:val="20"/>
                <w:lang w:bidi="ru-RU"/>
              </w:rPr>
              <w:t>Создание точек учета розничного рынка электроэнергии Березовского района</w:t>
            </w:r>
          </w:p>
        </w:tc>
        <w:tc>
          <w:tcPr>
            <w:tcW w:w="3365" w:type="dxa"/>
            <w:vMerge/>
          </w:tcPr>
          <w:p w14:paraId="7322ECD9" w14:textId="77777777" w:rsidR="0002276C" w:rsidRPr="00605CC1" w:rsidRDefault="0002276C" w:rsidP="0002276C">
            <w:pPr>
              <w:pStyle w:val="afff2"/>
              <w:spacing w:after="0" w:line="240" w:lineRule="auto"/>
              <w:ind w:left="0"/>
              <w:rPr>
                <w:rFonts w:ascii="Times New Roman" w:hAnsi="Times New Roman"/>
                <w:sz w:val="20"/>
                <w:szCs w:val="20"/>
              </w:rPr>
            </w:pPr>
          </w:p>
        </w:tc>
        <w:tc>
          <w:tcPr>
            <w:tcW w:w="2643" w:type="dxa"/>
            <w:vMerge/>
          </w:tcPr>
          <w:p w14:paraId="1DE53233" w14:textId="77777777" w:rsidR="0002276C" w:rsidRDefault="0002276C" w:rsidP="0002276C">
            <w:pPr>
              <w:pStyle w:val="afff2"/>
              <w:spacing w:after="0" w:line="240" w:lineRule="auto"/>
              <w:ind w:left="0"/>
              <w:rPr>
                <w:rFonts w:ascii="Times New Roman" w:hAnsi="Times New Roman"/>
                <w:sz w:val="20"/>
                <w:szCs w:val="20"/>
              </w:rPr>
            </w:pPr>
          </w:p>
        </w:tc>
        <w:tc>
          <w:tcPr>
            <w:tcW w:w="1720" w:type="dxa"/>
            <w:vMerge/>
          </w:tcPr>
          <w:p w14:paraId="7CC3A19F" w14:textId="77777777" w:rsidR="0002276C" w:rsidRDefault="0002276C" w:rsidP="0002276C">
            <w:pPr>
              <w:pStyle w:val="afff2"/>
              <w:spacing w:after="0" w:line="240" w:lineRule="auto"/>
              <w:ind w:left="0"/>
              <w:jc w:val="center"/>
              <w:rPr>
                <w:rFonts w:ascii="Times New Roman" w:hAnsi="Times New Roman"/>
                <w:sz w:val="20"/>
                <w:szCs w:val="20"/>
              </w:rPr>
            </w:pPr>
          </w:p>
        </w:tc>
        <w:tc>
          <w:tcPr>
            <w:tcW w:w="2267" w:type="dxa"/>
            <w:vMerge/>
          </w:tcPr>
          <w:p w14:paraId="781C3B75" w14:textId="77777777" w:rsidR="0002276C" w:rsidRDefault="0002276C" w:rsidP="0002276C">
            <w:pPr>
              <w:pStyle w:val="afff2"/>
              <w:spacing w:after="0" w:line="276" w:lineRule="auto"/>
              <w:ind w:left="0"/>
              <w:rPr>
                <w:rFonts w:ascii="Times New Roman" w:hAnsi="Times New Roman"/>
                <w:sz w:val="20"/>
                <w:szCs w:val="20"/>
              </w:rPr>
            </w:pPr>
          </w:p>
        </w:tc>
      </w:tr>
      <w:tr w:rsidR="0002276C" w:rsidRPr="00FD09FE" w14:paraId="0E3F0E9E" w14:textId="77777777" w:rsidTr="003C2677">
        <w:tc>
          <w:tcPr>
            <w:tcW w:w="962" w:type="dxa"/>
          </w:tcPr>
          <w:p w14:paraId="21F01658" w14:textId="43C5B833" w:rsidR="0002276C" w:rsidRPr="0002276C" w:rsidRDefault="0002276C" w:rsidP="0002276C">
            <w:pPr>
              <w:pStyle w:val="afff2"/>
              <w:spacing w:after="0" w:line="276" w:lineRule="auto"/>
              <w:ind w:left="0"/>
              <w:jc w:val="center"/>
              <w:rPr>
                <w:rFonts w:ascii="Times New Roman" w:hAnsi="Times New Roman"/>
                <w:sz w:val="20"/>
                <w:szCs w:val="20"/>
              </w:rPr>
            </w:pPr>
            <w:r w:rsidRPr="0002276C">
              <w:rPr>
                <w:rFonts w:ascii="Times New Roman" w:hAnsi="Times New Roman"/>
                <w:sz w:val="20"/>
                <w:szCs w:val="20"/>
              </w:rPr>
              <w:t>7.1.1.4</w:t>
            </w:r>
          </w:p>
        </w:tc>
        <w:tc>
          <w:tcPr>
            <w:tcW w:w="3517" w:type="dxa"/>
          </w:tcPr>
          <w:p w14:paraId="1295F168" w14:textId="13384C7B" w:rsidR="0002276C" w:rsidRPr="0002276C" w:rsidRDefault="0002276C" w:rsidP="0002276C">
            <w:pPr>
              <w:pStyle w:val="afff2"/>
              <w:spacing w:after="0" w:line="240" w:lineRule="auto"/>
              <w:ind w:left="0"/>
              <w:rPr>
                <w:rFonts w:ascii="Times New Roman" w:hAnsi="Times New Roman"/>
                <w:sz w:val="20"/>
                <w:szCs w:val="20"/>
              </w:rPr>
            </w:pPr>
            <w:r w:rsidRPr="0002276C">
              <w:rPr>
                <w:rFonts w:ascii="Times New Roman" w:hAnsi="Times New Roman"/>
                <w:sz w:val="20"/>
                <w:szCs w:val="20"/>
                <w:lang w:bidi="ru-RU"/>
              </w:rPr>
              <w:t>Переустройство ДЭС-0,4 кВ в п. Сосьва</w:t>
            </w:r>
          </w:p>
        </w:tc>
        <w:tc>
          <w:tcPr>
            <w:tcW w:w="3365" w:type="dxa"/>
            <w:vMerge/>
          </w:tcPr>
          <w:p w14:paraId="1D5AE88B" w14:textId="77777777" w:rsidR="0002276C" w:rsidRPr="00605CC1" w:rsidRDefault="0002276C" w:rsidP="0002276C">
            <w:pPr>
              <w:pStyle w:val="afff2"/>
              <w:spacing w:after="0" w:line="240" w:lineRule="auto"/>
              <w:ind w:left="0"/>
              <w:rPr>
                <w:rFonts w:ascii="Times New Roman" w:hAnsi="Times New Roman"/>
                <w:sz w:val="20"/>
                <w:szCs w:val="20"/>
              </w:rPr>
            </w:pPr>
          </w:p>
        </w:tc>
        <w:tc>
          <w:tcPr>
            <w:tcW w:w="2643" w:type="dxa"/>
            <w:vMerge/>
          </w:tcPr>
          <w:p w14:paraId="4397D418" w14:textId="77777777" w:rsidR="0002276C" w:rsidRDefault="0002276C" w:rsidP="0002276C">
            <w:pPr>
              <w:pStyle w:val="afff2"/>
              <w:spacing w:after="0" w:line="240" w:lineRule="auto"/>
              <w:ind w:left="0"/>
              <w:rPr>
                <w:rFonts w:ascii="Times New Roman" w:hAnsi="Times New Roman"/>
                <w:sz w:val="20"/>
                <w:szCs w:val="20"/>
              </w:rPr>
            </w:pPr>
          </w:p>
        </w:tc>
        <w:tc>
          <w:tcPr>
            <w:tcW w:w="1720" w:type="dxa"/>
            <w:vMerge/>
          </w:tcPr>
          <w:p w14:paraId="32B06E04" w14:textId="77777777" w:rsidR="0002276C" w:rsidRDefault="0002276C" w:rsidP="0002276C">
            <w:pPr>
              <w:pStyle w:val="afff2"/>
              <w:spacing w:after="0" w:line="240" w:lineRule="auto"/>
              <w:ind w:left="0"/>
              <w:jc w:val="center"/>
              <w:rPr>
                <w:rFonts w:ascii="Times New Roman" w:hAnsi="Times New Roman"/>
                <w:sz w:val="20"/>
                <w:szCs w:val="20"/>
              </w:rPr>
            </w:pPr>
          </w:p>
        </w:tc>
        <w:tc>
          <w:tcPr>
            <w:tcW w:w="2267" w:type="dxa"/>
            <w:vMerge/>
          </w:tcPr>
          <w:p w14:paraId="35796C5D" w14:textId="77777777" w:rsidR="0002276C" w:rsidRDefault="0002276C" w:rsidP="0002276C">
            <w:pPr>
              <w:pStyle w:val="afff2"/>
              <w:spacing w:after="0" w:line="276" w:lineRule="auto"/>
              <w:ind w:left="0"/>
              <w:rPr>
                <w:rFonts w:ascii="Times New Roman" w:hAnsi="Times New Roman"/>
                <w:sz w:val="20"/>
                <w:szCs w:val="20"/>
              </w:rPr>
            </w:pPr>
          </w:p>
        </w:tc>
      </w:tr>
      <w:tr w:rsidR="0002276C" w:rsidRPr="00FD09FE" w14:paraId="48F5ED87" w14:textId="77777777" w:rsidTr="003C2677">
        <w:tc>
          <w:tcPr>
            <w:tcW w:w="962" w:type="dxa"/>
          </w:tcPr>
          <w:p w14:paraId="326D8950" w14:textId="71DAB6E3" w:rsidR="0002276C" w:rsidRPr="0002276C" w:rsidRDefault="0002276C" w:rsidP="0002276C">
            <w:pPr>
              <w:pStyle w:val="afff2"/>
              <w:spacing w:after="0" w:line="276" w:lineRule="auto"/>
              <w:ind w:left="0"/>
              <w:jc w:val="center"/>
              <w:rPr>
                <w:rFonts w:ascii="Times New Roman" w:hAnsi="Times New Roman"/>
                <w:sz w:val="20"/>
                <w:szCs w:val="20"/>
              </w:rPr>
            </w:pPr>
            <w:r w:rsidRPr="0002276C">
              <w:rPr>
                <w:rFonts w:ascii="Times New Roman" w:hAnsi="Times New Roman"/>
                <w:sz w:val="20"/>
                <w:szCs w:val="20"/>
              </w:rPr>
              <w:t>7.1.1.5</w:t>
            </w:r>
          </w:p>
        </w:tc>
        <w:tc>
          <w:tcPr>
            <w:tcW w:w="3517" w:type="dxa"/>
          </w:tcPr>
          <w:p w14:paraId="2F39A1AC" w14:textId="6EA7291C" w:rsidR="0002276C" w:rsidRPr="0002276C" w:rsidRDefault="0002276C" w:rsidP="0002276C">
            <w:pPr>
              <w:pStyle w:val="afff2"/>
              <w:spacing w:after="0" w:line="240" w:lineRule="auto"/>
              <w:ind w:left="0"/>
              <w:rPr>
                <w:rFonts w:ascii="Times New Roman" w:hAnsi="Times New Roman"/>
                <w:sz w:val="20"/>
                <w:szCs w:val="20"/>
              </w:rPr>
            </w:pPr>
            <w:r w:rsidRPr="0002276C">
              <w:rPr>
                <w:rFonts w:ascii="Times New Roman" w:hAnsi="Times New Roman"/>
                <w:sz w:val="20"/>
                <w:szCs w:val="20"/>
              </w:rPr>
              <w:t>Продолжение строительства расходного склада ГСМ в с. Саранпауль</w:t>
            </w:r>
          </w:p>
        </w:tc>
        <w:tc>
          <w:tcPr>
            <w:tcW w:w="3365" w:type="dxa"/>
            <w:vMerge/>
          </w:tcPr>
          <w:p w14:paraId="50FC14A2" w14:textId="77777777" w:rsidR="0002276C" w:rsidRPr="00605CC1" w:rsidRDefault="0002276C" w:rsidP="0002276C">
            <w:pPr>
              <w:pStyle w:val="afff2"/>
              <w:spacing w:after="0" w:line="240" w:lineRule="auto"/>
              <w:ind w:left="0"/>
              <w:rPr>
                <w:rFonts w:ascii="Times New Roman" w:hAnsi="Times New Roman"/>
                <w:sz w:val="20"/>
                <w:szCs w:val="20"/>
              </w:rPr>
            </w:pPr>
          </w:p>
        </w:tc>
        <w:tc>
          <w:tcPr>
            <w:tcW w:w="2643" w:type="dxa"/>
            <w:vMerge/>
          </w:tcPr>
          <w:p w14:paraId="71B059D3" w14:textId="77777777" w:rsidR="0002276C" w:rsidRDefault="0002276C" w:rsidP="0002276C">
            <w:pPr>
              <w:pStyle w:val="afff2"/>
              <w:spacing w:after="0" w:line="240" w:lineRule="auto"/>
              <w:ind w:left="0"/>
              <w:rPr>
                <w:rFonts w:ascii="Times New Roman" w:hAnsi="Times New Roman"/>
                <w:sz w:val="20"/>
                <w:szCs w:val="20"/>
              </w:rPr>
            </w:pPr>
          </w:p>
        </w:tc>
        <w:tc>
          <w:tcPr>
            <w:tcW w:w="1720" w:type="dxa"/>
            <w:vMerge/>
          </w:tcPr>
          <w:p w14:paraId="1572DEBA" w14:textId="77777777" w:rsidR="0002276C" w:rsidRDefault="0002276C" w:rsidP="0002276C">
            <w:pPr>
              <w:pStyle w:val="afff2"/>
              <w:spacing w:after="0" w:line="240" w:lineRule="auto"/>
              <w:ind w:left="0"/>
              <w:jc w:val="center"/>
              <w:rPr>
                <w:rFonts w:ascii="Times New Roman" w:hAnsi="Times New Roman"/>
                <w:sz w:val="20"/>
                <w:szCs w:val="20"/>
              </w:rPr>
            </w:pPr>
          </w:p>
        </w:tc>
        <w:tc>
          <w:tcPr>
            <w:tcW w:w="2267" w:type="dxa"/>
            <w:vMerge/>
          </w:tcPr>
          <w:p w14:paraId="72D74EC6" w14:textId="77777777" w:rsidR="0002276C" w:rsidRDefault="0002276C" w:rsidP="0002276C">
            <w:pPr>
              <w:pStyle w:val="afff2"/>
              <w:spacing w:after="0" w:line="276" w:lineRule="auto"/>
              <w:ind w:left="0"/>
              <w:rPr>
                <w:rFonts w:ascii="Times New Roman" w:hAnsi="Times New Roman"/>
                <w:sz w:val="20"/>
                <w:szCs w:val="20"/>
              </w:rPr>
            </w:pPr>
          </w:p>
        </w:tc>
      </w:tr>
      <w:tr w:rsidR="007E166D" w:rsidRPr="00FD09FE" w14:paraId="6202EEAB" w14:textId="77777777" w:rsidTr="003C2677">
        <w:tc>
          <w:tcPr>
            <w:tcW w:w="962" w:type="dxa"/>
          </w:tcPr>
          <w:p w14:paraId="22B7096E" w14:textId="0162D9F0" w:rsidR="007E166D" w:rsidRPr="007E166D" w:rsidRDefault="007E166D" w:rsidP="007E166D">
            <w:pPr>
              <w:pStyle w:val="afff2"/>
              <w:spacing w:after="0" w:line="276" w:lineRule="auto"/>
              <w:ind w:left="0"/>
              <w:jc w:val="center"/>
              <w:rPr>
                <w:rFonts w:ascii="Times New Roman" w:hAnsi="Times New Roman"/>
                <w:sz w:val="20"/>
                <w:szCs w:val="20"/>
              </w:rPr>
            </w:pPr>
            <w:r w:rsidRPr="007E166D">
              <w:rPr>
                <w:rFonts w:ascii="Times New Roman" w:hAnsi="Times New Roman"/>
                <w:sz w:val="20"/>
                <w:szCs w:val="20"/>
              </w:rPr>
              <w:t>7.1.1.6</w:t>
            </w:r>
          </w:p>
        </w:tc>
        <w:tc>
          <w:tcPr>
            <w:tcW w:w="3517" w:type="dxa"/>
          </w:tcPr>
          <w:p w14:paraId="62F18478" w14:textId="2DED62EC"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lang w:bidi="ru-RU"/>
              </w:rPr>
              <w:t>Строительство ВЛЗ 6 кВ ориентировочной протяженностью 0,06 км для электроснабжения средней школы по ул. Братьев Гурьяновых, д.15 в пгт</w:t>
            </w:r>
            <w:r>
              <w:rPr>
                <w:rFonts w:ascii="Times New Roman" w:hAnsi="Times New Roman"/>
                <w:sz w:val="20"/>
                <w:szCs w:val="20"/>
                <w:lang w:bidi="ru-RU"/>
              </w:rPr>
              <w:t>.</w:t>
            </w:r>
            <w:r w:rsidRPr="007E166D">
              <w:rPr>
                <w:rFonts w:ascii="Times New Roman" w:hAnsi="Times New Roman"/>
                <w:sz w:val="20"/>
                <w:szCs w:val="20"/>
                <w:lang w:bidi="ru-RU"/>
              </w:rPr>
              <w:t xml:space="preserve"> Березово </w:t>
            </w:r>
          </w:p>
        </w:tc>
        <w:tc>
          <w:tcPr>
            <w:tcW w:w="3365" w:type="dxa"/>
            <w:vMerge w:val="restart"/>
          </w:tcPr>
          <w:p w14:paraId="6673E2AE" w14:textId="6E5F0DCE"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Развитие жилищно-коммунального комплекса Березовского района. Повышение эффективности, качества и надежности поставки коммунальных ресурсов.</w:t>
            </w:r>
          </w:p>
        </w:tc>
        <w:tc>
          <w:tcPr>
            <w:tcW w:w="2643" w:type="dxa"/>
            <w:vMerge w:val="restart"/>
          </w:tcPr>
          <w:p w14:paraId="4FA177E5" w14:textId="77777777" w:rsidR="007E166D" w:rsidRPr="007E166D" w:rsidRDefault="007E166D" w:rsidP="007E166D">
            <w:pPr>
              <w:pStyle w:val="afff2"/>
              <w:spacing w:line="240" w:lineRule="auto"/>
              <w:ind w:left="0"/>
              <w:rPr>
                <w:rFonts w:ascii="Times New Roman" w:hAnsi="Times New Roman"/>
                <w:sz w:val="20"/>
                <w:szCs w:val="20"/>
              </w:rPr>
            </w:pPr>
            <w:r w:rsidRPr="007E166D">
              <w:rPr>
                <w:rFonts w:ascii="Times New Roman" w:hAnsi="Times New Roman"/>
                <w:sz w:val="20"/>
                <w:szCs w:val="20"/>
              </w:rPr>
              <w:t>Инвестиционная программа АО «</w:t>
            </w:r>
            <w:r w:rsidRPr="007E166D">
              <w:rPr>
                <w:rFonts w:ascii="Times New Roman" w:hAnsi="Times New Roman"/>
                <w:sz w:val="20"/>
                <w:szCs w:val="20"/>
                <w:lang w:bidi="ru-RU"/>
              </w:rPr>
              <w:t>ЮРЭСК</w:t>
            </w:r>
            <w:r w:rsidRPr="007E166D">
              <w:rPr>
                <w:rFonts w:ascii="Times New Roman" w:hAnsi="Times New Roman"/>
                <w:sz w:val="20"/>
                <w:szCs w:val="20"/>
              </w:rPr>
              <w:t xml:space="preserve">» </w:t>
            </w:r>
          </w:p>
          <w:p w14:paraId="06CC2D6B"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vMerge w:val="restart"/>
          </w:tcPr>
          <w:p w14:paraId="61F70D2E" w14:textId="008160F1"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2024-2027</w:t>
            </w:r>
          </w:p>
        </w:tc>
        <w:tc>
          <w:tcPr>
            <w:tcW w:w="2267" w:type="dxa"/>
            <w:vMerge w:val="restart"/>
          </w:tcPr>
          <w:p w14:paraId="7E709B5E"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lang w:bidi="ru-RU"/>
              </w:rPr>
              <w:t>АО «ЮРЭСК»;</w:t>
            </w:r>
          </w:p>
          <w:p w14:paraId="41057097"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Управление по жилищно – коммунальному хозяйству администрации Березовского района</w:t>
            </w:r>
          </w:p>
          <w:p w14:paraId="5DC17719" w14:textId="77777777" w:rsidR="007E166D" w:rsidRPr="007E166D" w:rsidRDefault="007E166D" w:rsidP="007E166D">
            <w:pPr>
              <w:pStyle w:val="afff2"/>
              <w:spacing w:after="0" w:line="276" w:lineRule="auto"/>
              <w:ind w:left="0"/>
              <w:rPr>
                <w:rFonts w:ascii="Times New Roman" w:hAnsi="Times New Roman"/>
                <w:sz w:val="20"/>
                <w:szCs w:val="20"/>
              </w:rPr>
            </w:pPr>
          </w:p>
        </w:tc>
      </w:tr>
      <w:tr w:rsidR="007E166D" w:rsidRPr="00FD09FE" w14:paraId="0CAC7EE1" w14:textId="77777777" w:rsidTr="003C2677">
        <w:tc>
          <w:tcPr>
            <w:tcW w:w="962" w:type="dxa"/>
          </w:tcPr>
          <w:p w14:paraId="54F759DB" w14:textId="2C885271" w:rsidR="007E166D" w:rsidRPr="007E166D" w:rsidRDefault="007E166D" w:rsidP="007E166D">
            <w:pPr>
              <w:pStyle w:val="afff2"/>
              <w:spacing w:after="0" w:line="276" w:lineRule="auto"/>
              <w:ind w:left="0"/>
              <w:jc w:val="center"/>
              <w:rPr>
                <w:rFonts w:ascii="Times New Roman" w:hAnsi="Times New Roman"/>
                <w:sz w:val="20"/>
                <w:szCs w:val="20"/>
              </w:rPr>
            </w:pPr>
            <w:r w:rsidRPr="007E166D">
              <w:rPr>
                <w:rFonts w:ascii="Times New Roman" w:hAnsi="Times New Roman"/>
                <w:sz w:val="20"/>
                <w:szCs w:val="20"/>
              </w:rPr>
              <w:t>7.1.1.7</w:t>
            </w:r>
          </w:p>
        </w:tc>
        <w:tc>
          <w:tcPr>
            <w:tcW w:w="3517" w:type="dxa"/>
          </w:tcPr>
          <w:p w14:paraId="303F10BC" w14:textId="06F8BCE6"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lang w:bidi="ru-RU"/>
              </w:rPr>
              <w:t xml:space="preserve">Строительство ЛЭП 10-0,4 кВ ориентировочной протяженностью 8,4 км, КТП-10/0,4 кВ мощностью 2,9 МВА для электроснабжения ИЖС в Юго-западном микрорайоне в пгт. Березово </w:t>
            </w:r>
          </w:p>
        </w:tc>
        <w:tc>
          <w:tcPr>
            <w:tcW w:w="3365" w:type="dxa"/>
            <w:vMerge/>
          </w:tcPr>
          <w:p w14:paraId="7E71BE88" w14:textId="77777777" w:rsidR="007E166D" w:rsidRPr="00605CC1" w:rsidRDefault="007E166D" w:rsidP="007E166D">
            <w:pPr>
              <w:pStyle w:val="afff2"/>
              <w:spacing w:after="0" w:line="240" w:lineRule="auto"/>
              <w:ind w:left="0"/>
              <w:rPr>
                <w:rFonts w:ascii="Times New Roman" w:hAnsi="Times New Roman"/>
                <w:sz w:val="20"/>
                <w:szCs w:val="20"/>
              </w:rPr>
            </w:pPr>
          </w:p>
        </w:tc>
        <w:tc>
          <w:tcPr>
            <w:tcW w:w="2643" w:type="dxa"/>
            <w:vMerge/>
          </w:tcPr>
          <w:p w14:paraId="6CA7571F" w14:textId="77777777" w:rsidR="007E166D" w:rsidRDefault="007E166D" w:rsidP="007E166D">
            <w:pPr>
              <w:pStyle w:val="afff2"/>
              <w:spacing w:after="0" w:line="240" w:lineRule="auto"/>
              <w:ind w:left="0"/>
              <w:rPr>
                <w:rFonts w:ascii="Times New Roman" w:hAnsi="Times New Roman"/>
                <w:sz w:val="20"/>
                <w:szCs w:val="20"/>
              </w:rPr>
            </w:pPr>
          </w:p>
        </w:tc>
        <w:tc>
          <w:tcPr>
            <w:tcW w:w="1720" w:type="dxa"/>
            <w:vMerge/>
          </w:tcPr>
          <w:p w14:paraId="6AC639DE" w14:textId="77777777" w:rsidR="007E166D" w:rsidRDefault="007E166D" w:rsidP="007E166D">
            <w:pPr>
              <w:pStyle w:val="afff2"/>
              <w:spacing w:after="0" w:line="240" w:lineRule="auto"/>
              <w:ind w:left="0"/>
              <w:jc w:val="center"/>
              <w:rPr>
                <w:rFonts w:ascii="Times New Roman" w:hAnsi="Times New Roman"/>
                <w:sz w:val="20"/>
                <w:szCs w:val="20"/>
              </w:rPr>
            </w:pPr>
          </w:p>
        </w:tc>
        <w:tc>
          <w:tcPr>
            <w:tcW w:w="2267" w:type="dxa"/>
            <w:vMerge/>
          </w:tcPr>
          <w:p w14:paraId="51A6F25B" w14:textId="77777777" w:rsidR="007E166D" w:rsidRDefault="007E166D" w:rsidP="007E166D">
            <w:pPr>
              <w:pStyle w:val="afff2"/>
              <w:spacing w:after="0" w:line="276" w:lineRule="auto"/>
              <w:ind w:left="0"/>
              <w:rPr>
                <w:rFonts w:ascii="Times New Roman" w:hAnsi="Times New Roman"/>
                <w:sz w:val="20"/>
                <w:szCs w:val="20"/>
              </w:rPr>
            </w:pPr>
          </w:p>
        </w:tc>
      </w:tr>
    </w:tbl>
    <w:p w14:paraId="0F7369C5" w14:textId="77777777" w:rsidR="007E166D" w:rsidRDefault="007E166D"/>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7E166D" w:rsidRPr="00FD09FE" w14:paraId="75E65DFC" w14:textId="77777777" w:rsidTr="003C2677">
        <w:tc>
          <w:tcPr>
            <w:tcW w:w="962" w:type="dxa"/>
          </w:tcPr>
          <w:p w14:paraId="57D0C0FD" w14:textId="2F79E8F1" w:rsidR="007E166D" w:rsidRDefault="007E166D"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7E8882EC" w14:textId="72EA34BF" w:rsidR="007E166D" w:rsidRDefault="007E166D" w:rsidP="007E166D">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56138FD8" w14:textId="1DF6835E" w:rsidR="007E166D" w:rsidRPr="00605CC1" w:rsidRDefault="007E166D" w:rsidP="007E166D">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478231E7" w14:textId="151A69EB" w:rsidR="007E166D" w:rsidRDefault="007E166D" w:rsidP="007E166D">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68C13BFD" w14:textId="315E1BC3" w:rsidR="007E166D" w:rsidRDefault="007E166D" w:rsidP="007E166D">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58274747" w14:textId="025BD4F2" w:rsidR="007E166D" w:rsidRDefault="007E166D" w:rsidP="007E166D">
            <w:pPr>
              <w:pStyle w:val="afff2"/>
              <w:spacing w:after="0" w:line="276"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7E166D" w:rsidRPr="00FD09FE" w14:paraId="3A51C8DC" w14:textId="77777777" w:rsidTr="003C2677">
        <w:tc>
          <w:tcPr>
            <w:tcW w:w="962" w:type="dxa"/>
          </w:tcPr>
          <w:p w14:paraId="645F72F7" w14:textId="18A4F800"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7.1.1.8</w:t>
            </w:r>
          </w:p>
        </w:tc>
        <w:tc>
          <w:tcPr>
            <w:tcW w:w="3517" w:type="dxa"/>
          </w:tcPr>
          <w:p w14:paraId="3CCA556F" w14:textId="0BCACAE1"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Обустройство газового месторождения (подъездные пути Деменское и Березовское)</w:t>
            </w:r>
          </w:p>
        </w:tc>
        <w:tc>
          <w:tcPr>
            <w:tcW w:w="3365" w:type="dxa"/>
            <w:vMerge w:val="restart"/>
          </w:tcPr>
          <w:p w14:paraId="393C45C9" w14:textId="5813C1C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Развитие жилищно-коммунального комплекса Березовского района. Повышение эффективности, качества и надежности поставки природного газа.</w:t>
            </w:r>
          </w:p>
        </w:tc>
        <w:tc>
          <w:tcPr>
            <w:tcW w:w="2643" w:type="dxa"/>
            <w:vMerge w:val="restart"/>
          </w:tcPr>
          <w:p w14:paraId="08FDE16A" w14:textId="77777777" w:rsidR="007E166D" w:rsidRPr="007E166D" w:rsidRDefault="007E166D" w:rsidP="007E166D">
            <w:pPr>
              <w:pStyle w:val="afff2"/>
              <w:spacing w:line="240" w:lineRule="auto"/>
              <w:ind w:left="0"/>
              <w:rPr>
                <w:rFonts w:ascii="Times New Roman" w:hAnsi="Times New Roman"/>
                <w:sz w:val="20"/>
                <w:szCs w:val="20"/>
              </w:rPr>
            </w:pPr>
            <w:r w:rsidRPr="007E166D">
              <w:rPr>
                <w:rFonts w:ascii="Times New Roman" w:hAnsi="Times New Roman"/>
                <w:sz w:val="20"/>
                <w:szCs w:val="20"/>
              </w:rPr>
              <w:t xml:space="preserve">Инвестиционная программа АО «Газпром трансгаз Югорск» </w:t>
            </w:r>
          </w:p>
          <w:p w14:paraId="584E0E47"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vMerge w:val="restart"/>
          </w:tcPr>
          <w:p w14:paraId="4586A6F7" w14:textId="0EBD5C21"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2024-2027</w:t>
            </w:r>
          </w:p>
        </w:tc>
        <w:tc>
          <w:tcPr>
            <w:tcW w:w="2267" w:type="dxa"/>
            <w:vMerge w:val="restart"/>
          </w:tcPr>
          <w:p w14:paraId="11840F72"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ОАО «Газпром трансгаз Югорск»;</w:t>
            </w:r>
          </w:p>
          <w:p w14:paraId="59C01E28" w14:textId="12513766"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Управление по жилищно – коммунальному хозяйству администрации Березовского района</w:t>
            </w:r>
          </w:p>
        </w:tc>
      </w:tr>
      <w:tr w:rsidR="007E166D" w:rsidRPr="00FD09FE" w14:paraId="1108890C" w14:textId="77777777" w:rsidTr="003C2677">
        <w:tc>
          <w:tcPr>
            <w:tcW w:w="962" w:type="dxa"/>
          </w:tcPr>
          <w:p w14:paraId="6CFB1A72" w14:textId="7DD5DA06" w:rsidR="007E166D" w:rsidRPr="007E166D" w:rsidRDefault="007E166D" w:rsidP="007E166D">
            <w:pPr>
              <w:pStyle w:val="afff2"/>
              <w:spacing w:after="0" w:line="276" w:lineRule="auto"/>
              <w:ind w:left="0"/>
              <w:jc w:val="center"/>
              <w:rPr>
                <w:rFonts w:ascii="Times New Roman" w:hAnsi="Times New Roman"/>
                <w:sz w:val="20"/>
                <w:szCs w:val="20"/>
              </w:rPr>
            </w:pPr>
            <w:r w:rsidRPr="007E166D">
              <w:rPr>
                <w:rFonts w:ascii="Times New Roman" w:hAnsi="Times New Roman"/>
                <w:sz w:val="20"/>
                <w:szCs w:val="20"/>
              </w:rPr>
              <w:t>7.1.1.9</w:t>
            </w:r>
          </w:p>
        </w:tc>
        <w:tc>
          <w:tcPr>
            <w:tcW w:w="3517" w:type="dxa"/>
          </w:tcPr>
          <w:p w14:paraId="783289DC" w14:textId="101A128A"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Строительство новых вертикальных скважин (Деминское, Березовское) в равных частях ПСД</w:t>
            </w:r>
          </w:p>
        </w:tc>
        <w:tc>
          <w:tcPr>
            <w:tcW w:w="3365" w:type="dxa"/>
            <w:vMerge/>
          </w:tcPr>
          <w:p w14:paraId="45DFC644" w14:textId="77777777" w:rsidR="007E166D" w:rsidRPr="00605CC1" w:rsidRDefault="007E166D" w:rsidP="007E166D">
            <w:pPr>
              <w:pStyle w:val="afff2"/>
              <w:spacing w:after="0" w:line="240" w:lineRule="auto"/>
              <w:ind w:left="0"/>
              <w:rPr>
                <w:rFonts w:ascii="Times New Roman" w:hAnsi="Times New Roman"/>
                <w:sz w:val="20"/>
                <w:szCs w:val="20"/>
              </w:rPr>
            </w:pPr>
          </w:p>
        </w:tc>
        <w:tc>
          <w:tcPr>
            <w:tcW w:w="2643" w:type="dxa"/>
            <w:vMerge/>
          </w:tcPr>
          <w:p w14:paraId="34C5F698" w14:textId="77777777" w:rsidR="007E166D" w:rsidRDefault="007E166D" w:rsidP="007E166D">
            <w:pPr>
              <w:pStyle w:val="afff2"/>
              <w:spacing w:after="0" w:line="240" w:lineRule="auto"/>
              <w:ind w:left="0"/>
              <w:rPr>
                <w:rFonts w:ascii="Times New Roman" w:hAnsi="Times New Roman"/>
                <w:sz w:val="20"/>
                <w:szCs w:val="20"/>
              </w:rPr>
            </w:pPr>
          </w:p>
        </w:tc>
        <w:tc>
          <w:tcPr>
            <w:tcW w:w="1720" w:type="dxa"/>
            <w:vMerge/>
          </w:tcPr>
          <w:p w14:paraId="29920188" w14:textId="77777777" w:rsidR="007E166D" w:rsidRDefault="007E166D" w:rsidP="007E166D">
            <w:pPr>
              <w:pStyle w:val="afff2"/>
              <w:spacing w:after="0" w:line="240" w:lineRule="auto"/>
              <w:ind w:left="0"/>
              <w:jc w:val="center"/>
              <w:rPr>
                <w:rFonts w:ascii="Times New Roman" w:hAnsi="Times New Roman"/>
                <w:sz w:val="20"/>
                <w:szCs w:val="20"/>
              </w:rPr>
            </w:pPr>
          </w:p>
        </w:tc>
        <w:tc>
          <w:tcPr>
            <w:tcW w:w="2267" w:type="dxa"/>
            <w:vMerge/>
          </w:tcPr>
          <w:p w14:paraId="61518FDA" w14:textId="77777777" w:rsidR="007E166D" w:rsidRDefault="007E166D" w:rsidP="007E166D">
            <w:pPr>
              <w:pStyle w:val="afff2"/>
              <w:spacing w:after="0" w:line="276" w:lineRule="auto"/>
              <w:ind w:left="0"/>
              <w:rPr>
                <w:rFonts w:ascii="Times New Roman" w:hAnsi="Times New Roman"/>
                <w:sz w:val="20"/>
                <w:szCs w:val="20"/>
              </w:rPr>
            </w:pPr>
          </w:p>
        </w:tc>
      </w:tr>
      <w:tr w:rsidR="007E166D" w:rsidRPr="00FD09FE" w14:paraId="64B764BA" w14:textId="77777777" w:rsidTr="003C2677">
        <w:tc>
          <w:tcPr>
            <w:tcW w:w="962" w:type="dxa"/>
          </w:tcPr>
          <w:p w14:paraId="36AC0F29" w14:textId="78BF3FE7"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w:t>
            </w:r>
          </w:p>
        </w:tc>
        <w:tc>
          <w:tcPr>
            <w:tcW w:w="3517" w:type="dxa"/>
          </w:tcPr>
          <w:p w14:paraId="01CE5B7C" w14:textId="5C038A56"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Реализация мероприятий в рамках государственной программы Ханты – Мансийского автономного округа – Югры «Строительство»:</w:t>
            </w:r>
          </w:p>
        </w:tc>
        <w:tc>
          <w:tcPr>
            <w:tcW w:w="3365" w:type="dxa"/>
            <w:vMerge w:val="restart"/>
          </w:tcPr>
          <w:p w14:paraId="64962729"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Реализация проектов по модернизации систем коммунальной инфраструктуры муниципальных образований района.</w:t>
            </w:r>
          </w:p>
          <w:p w14:paraId="53457DE0" w14:textId="6F693F16"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Повышение эффективности, качества и надежности поставки коммунальных ресурсов.</w:t>
            </w:r>
          </w:p>
          <w:p w14:paraId="64985CD7"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val="restart"/>
          </w:tcPr>
          <w:p w14:paraId="2BFAD437"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Средства вышестоящих уровней бюджета;</w:t>
            </w:r>
          </w:p>
          <w:p w14:paraId="50AC13A7" w14:textId="77777777" w:rsidR="007E166D" w:rsidRPr="007E166D" w:rsidRDefault="007E166D" w:rsidP="007E166D">
            <w:pPr>
              <w:pStyle w:val="afff2"/>
              <w:spacing w:line="240" w:lineRule="auto"/>
              <w:ind w:left="0"/>
              <w:rPr>
                <w:rFonts w:ascii="Times New Roman" w:hAnsi="Times New Roman"/>
                <w:sz w:val="20"/>
                <w:szCs w:val="20"/>
              </w:rPr>
            </w:pPr>
            <w:r w:rsidRPr="007E166D">
              <w:rPr>
                <w:rFonts w:ascii="Times New Roman" w:hAnsi="Times New Roman"/>
                <w:sz w:val="20"/>
                <w:szCs w:val="20"/>
              </w:rPr>
              <w:t xml:space="preserve">Бюджет муниципального образования </w:t>
            </w:r>
          </w:p>
          <w:p w14:paraId="442E982C" w14:textId="747AC70E"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 xml:space="preserve"> </w:t>
            </w:r>
          </w:p>
        </w:tc>
        <w:tc>
          <w:tcPr>
            <w:tcW w:w="1720" w:type="dxa"/>
          </w:tcPr>
          <w:p w14:paraId="4A90A853" w14:textId="77777777" w:rsidR="007E166D" w:rsidRPr="007E166D" w:rsidRDefault="007E166D" w:rsidP="007E166D">
            <w:pPr>
              <w:pStyle w:val="afff2"/>
              <w:spacing w:after="0" w:line="240" w:lineRule="auto"/>
              <w:ind w:left="0"/>
              <w:jc w:val="center"/>
              <w:rPr>
                <w:rFonts w:ascii="Times New Roman" w:hAnsi="Times New Roman"/>
                <w:sz w:val="20"/>
                <w:szCs w:val="20"/>
              </w:rPr>
            </w:pPr>
          </w:p>
        </w:tc>
        <w:tc>
          <w:tcPr>
            <w:tcW w:w="2267" w:type="dxa"/>
            <w:vMerge w:val="restart"/>
          </w:tcPr>
          <w:p w14:paraId="274BC699"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Управление по жилищно – коммунальному хозяйству администрации Березовского района;</w:t>
            </w:r>
          </w:p>
          <w:p w14:paraId="210EA9CF" w14:textId="77777777"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МКУ «Управление капитального строительства и ремонта Березовского района»</w:t>
            </w:r>
            <w:r w:rsidRPr="007E166D">
              <w:rPr>
                <w:rFonts w:ascii="Times New Roman" w:hAnsi="Times New Roman"/>
                <w:color w:val="000000"/>
                <w:sz w:val="20"/>
                <w:szCs w:val="20"/>
              </w:rPr>
              <w:t xml:space="preserve"> </w:t>
            </w:r>
          </w:p>
          <w:p w14:paraId="2A9657EA"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4201F916" w14:textId="77777777" w:rsidTr="003C2677">
        <w:tc>
          <w:tcPr>
            <w:tcW w:w="962" w:type="dxa"/>
          </w:tcPr>
          <w:p w14:paraId="6AA020AA" w14:textId="0EDEE42E"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7.1.2.1</w:t>
            </w:r>
          </w:p>
        </w:tc>
        <w:tc>
          <w:tcPr>
            <w:tcW w:w="3517" w:type="dxa"/>
          </w:tcPr>
          <w:p w14:paraId="1C120595" w14:textId="17E47182"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Строительство блочно – модульной котельной на 7,8 МВт в пгт. Березово</w:t>
            </w:r>
          </w:p>
        </w:tc>
        <w:tc>
          <w:tcPr>
            <w:tcW w:w="3365" w:type="dxa"/>
            <w:vMerge/>
          </w:tcPr>
          <w:p w14:paraId="7A6CE736"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3EEF0AC3"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737CB653" w14:textId="6B48BF04"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2024-2026</w:t>
            </w:r>
          </w:p>
        </w:tc>
        <w:tc>
          <w:tcPr>
            <w:tcW w:w="2267" w:type="dxa"/>
            <w:vMerge/>
          </w:tcPr>
          <w:p w14:paraId="126B860A"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5C8E1BD0" w14:textId="77777777" w:rsidTr="003C2677">
        <w:tc>
          <w:tcPr>
            <w:tcW w:w="962" w:type="dxa"/>
          </w:tcPr>
          <w:p w14:paraId="15DFD067" w14:textId="31E355EE"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7.1.2.2</w:t>
            </w:r>
          </w:p>
        </w:tc>
        <w:tc>
          <w:tcPr>
            <w:tcW w:w="3517" w:type="dxa"/>
          </w:tcPr>
          <w:p w14:paraId="464AB3A5" w14:textId="79644CCC"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Реконструкция и расширение канализационных очистных сооружений до 2000 куб.м./сут. в пгт. Березово</w:t>
            </w:r>
          </w:p>
        </w:tc>
        <w:tc>
          <w:tcPr>
            <w:tcW w:w="3365" w:type="dxa"/>
            <w:vMerge/>
          </w:tcPr>
          <w:p w14:paraId="3ADA8B92"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6D293694"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611FC419" w14:textId="60D4F456"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2024 - 2025</w:t>
            </w:r>
          </w:p>
        </w:tc>
        <w:tc>
          <w:tcPr>
            <w:tcW w:w="2267" w:type="dxa"/>
            <w:vMerge/>
          </w:tcPr>
          <w:p w14:paraId="1AB2E87F"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70C9166B" w14:textId="77777777" w:rsidTr="003C2677">
        <w:tc>
          <w:tcPr>
            <w:tcW w:w="962" w:type="dxa"/>
          </w:tcPr>
          <w:p w14:paraId="75B077C0" w14:textId="17E316F0"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7.1.2.3</w:t>
            </w:r>
          </w:p>
        </w:tc>
        <w:tc>
          <w:tcPr>
            <w:tcW w:w="3517" w:type="dxa"/>
          </w:tcPr>
          <w:p w14:paraId="0DEEEAB4" w14:textId="7DF3AD28"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Установка водоочистных сооружений на 150 куб. м. в с. Теги</w:t>
            </w:r>
          </w:p>
        </w:tc>
        <w:tc>
          <w:tcPr>
            <w:tcW w:w="3365" w:type="dxa"/>
            <w:vMerge/>
          </w:tcPr>
          <w:p w14:paraId="21AEA8E0"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449156AB"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16B6A7EE" w14:textId="64AE790E"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2029 - 2030</w:t>
            </w:r>
          </w:p>
        </w:tc>
        <w:tc>
          <w:tcPr>
            <w:tcW w:w="2267" w:type="dxa"/>
            <w:vMerge/>
          </w:tcPr>
          <w:p w14:paraId="785505B6"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2231AC6C" w14:textId="77777777" w:rsidTr="003C2677">
        <w:tc>
          <w:tcPr>
            <w:tcW w:w="962" w:type="dxa"/>
          </w:tcPr>
          <w:p w14:paraId="5000698D" w14:textId="0846CBAD"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7.1.2.4</w:t>
            </w:r>
          </w:p>
        </w:tc>
        <w:tc>
          <w:tcPr>
            <w:tcW w:w="3517" w:type="dxa"/>
          </w:tcPr>
          <w:p w14:paraId="3ADE2395" w14:textId="1F004DF1"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Установка водоочистных сооружений на 150 куб. м. в с. Няксимволь</w:t>
            </w:r>
          </w:p>
        </w:tc>
        <w:tc>
          <w:tcPr>
            <w:tcW w:w="3365" w:type="dxa"/>
            <w:vMerge/>
          </w:tcPr>
          <w:p w14:paraId="7707F167"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06C4FA4D"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4DC31571" w14:textId="14670AEB"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2029 - 2030</w:t>
            </w:r>
          </w:p>
        </w:tc>
        <w:tc>
          <w:tcPr>
            <w:tcW w:w="2267" w:type="dxa"/>
            <w:vMerge/>
          </w:tcPr>
          <w:p w14:paraId="501A761A"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01069619" w14:textId="77777777" w:rsidTr="003C2677">
        <w:tc>
          <w:tcPr>
            <w:tcW w:w="962" w:type="dxa"/>
          </w:tcPr>
          <w:p w14:paraId="5C9B2F87" w14:textId="69BAE2D3"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7.1.2.5</w:t>
            </w:r>
          </w:p>
        </w:tc>
        <w:tc>
          <w:tcPr>
            <w:tcW w:w="3517" w:type="dxa"/>
          </w:tcPr>
          <w:p w14:paraId="487B2E67" w14:textId="419CB568"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Установка водоочистных сооружений в п. Светлый на 1 000 куб. м.</w:t>
            </w:r>
          </w:p>
        </w:tc>
        <w:tc>
          <w:tcPr>
            <w:tcW w:w="3365" w:type="dxa"/>
            <w:vMerge/>
          </w:tcPr>
          <w:p w14:paraId="38AFEF86"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5084B3CE"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0DF2D4A9" w14:textId="501AA460"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2029 - 2030</w:t>
            </w:r>
          </w:p>
        </w:tc>
        <w:tc>
          <w:tcPr>
            <w:tcW w:w="2267" w:type="dxa"/>
            <w:vMerge/>
          </w:tcPr>
          <w:p w14:paraId="37D4FD4F"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1F7A6BC6" w14:textId="77777777" w:rsidTr="003C2677">
        <w:tc>
          <w:tcPr>
            <w:tcW w:w="962" w:type="dxa"/>
          </w:tcPr>
          <w:p w14:paraId="205DE2E6" w14:textId="33E8412E"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7.1.2.6</w:t>
            </w:r>
          </w:p>
        </w:tc>
        <w:tc>
          <w:tcPr>
            <w:tcW w:w="3517" w:type="dxa"/>
          </w:tcPr>
          <w:p w14:paraId="4CD64255" w14:textId="701958DA"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Установка водоочистных сооружений в пгт. Березово на 2 000 куб.м.</w:t>
            </w:r>
          </w:p>
        </w:tc>
        <w:tc>
          <w:tcPr>
            <w:tcW w:w="3365" w:type="dxa"/>
            <w:vMerge/>
          </w:tcPr>
          <w:p w14:paraId="52BB9A3C"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0218C418"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0B278D76" w14:textId="2920C9E6"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2025 - 2026</w:t>
            </w:r>
          </w:p>
        </w:tc>
        <w:tc>
          <w:tcPr>
            <w:tcW w:w="2267" w:type="dxa"/>
            <w:vMerge/>
          </w:tcPr>
          <w:p w14:paraId="076A98F4" w14:textId="77777777" w:rsidR="007E166D" w:rsidRPr="007E166D" w:rsidRDefault="007E166D" w:rsidP="007E166D">
            <w:pPr>
              <w:pStyle w:val="afff2"/>
              <w:spacing w:after="0" w:line="240" w:lineRule="auto"/>
              <w:ind w:left="0"/>
              <w:rPr>
                <w:rFonts w:ascii="Times New Roman" w:hAnsi="Times New Roman"/>
                <w:sz w:val="20"/>
                <w:szCs w:val="20"/>
              </w:rPr>
            </w:pPr>
          </w:p>
        </w:tc>
      </w:tr>
      <w:tr w:rsidR="007E166D" w:rsidRPr="00FD09FE" w14:paraId="1D1F36FA" w14:textId="77777777" w:rsidTr="003C2677">
        <w:tc>
          <w:tcPr>
            <w:tcW w:w="962" w:type="dxa"/>
          </w:tcPr>
          <w:p w14:paraId="37967192" w14:textId="1772868E"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7.1.2.7</w:t>
            </w:r>
          </w:p>
        </w:tc>
        <w:tc>
          <w:tcPr>
            <w:tcW w:w="3517" w:type="dxa"/>
          </w:tcPr>
          <w:p w14:paraId="218FB66C" w14:textId="1FA0A3AB" w:rsidR="007E166D" w:rsidRPr="007E166D" w:rsidRDefault="007E166D" w:rsidP="007E166D">
            <w:pPr>
              <w:pStyle w:val="afff2"/>
              <w:spacing w:after="0" w:line="240" w:lineRule="auto"/>
              <w:ind w:left="0"/>
              <w:rPr>
                <w:rFonts w:ascii="Times New Roman" w:hAnsi="Times New Roman"/>
                <w:sz w:val="20"/>
                <w:szCs w:val="20"/>
              </w:rPr>
            </w:pPr>
            <w:r w:rsidRPr="007E166D">
              <w:rPr>
                <w:rFonts w:ascii="Times New Roman" w:hAnsi="Times New Roman"/>
                <w:sz w:val="20"/>
                <w:szCs w:val="20"/>
              </w:rPr>
              <w:t>Строительство канализационных очистных сооружений в с. Саранпауль (ПИР)</w:t>
            </w:r>
          </w:p>
        </w:tc>
        <w:tc>
          <w:tcPr>
            <w:tcW w:w="3365" w:type="dxa"/>
            <w:vMerge/>
          </w:tcPr>
          <w:p w14:paraId="2156128C" w14:textId="77777777" w:rsidR="007E166D" w:rsidRPr="007E166D" w:rsidRDefault="007E166D" w:rsidP="007E166D">
            <w:pPr>
              <w:pStyle w:val="afff2"/>
              <w:spacing w:after="0" w:line="240" w:lineRule="auto"/>
              <w:ind w:left="0"/>
              <w:rPr>
                <w:rFonts w:ascii="Times New Roman" w:hAnsi="Times New Roman"/>
                <w:sz w:val="20"/>
                <w:szCs w:val="20"/>
              </w:rPr>
            </w:pPr>
          </w:p>
        </w:tc>
        <w:tc>
          <w:tcPr>
            <w:tcW w:w="2643" w:type="dxa"/>
            <w:vMerge/>
          </w:tcPr>
          <w:p w14:paraId="7E123902" w14:textId="77777777" w:rsidR="007E166D" w:rsidRPr="007E166D" w:rsidRDefault="007E166D" w:rsidP="007E166D">
            <w:pPr>
              <w:pStyle w:val="afff2"/>
              <w:spacing w:after="0" w:line="240" w:lineRule="auto"/>
              <w:ind w:left="0"/>
              <w:rPr>
                <w:rFonts w:ascii="Times New Roman" w:hAnsi="Times New Roman"/>
                <w:sz w:val="20"/>
                <w:szCs w:val="20"/>
              </w:rPr>
            </w:pPr>
          </w:p>
        </w:tc>
        <w:tc>
          <w:tcPr>
            <w:tcW w:w="1720" w:type="dxa"/>
          </w:tcPr>
          <w:p w14:paraId="1C21EBC1" w14:textId="69EE39EB" w:rsidR="007E166D" w:rsidRPr="007E166D" w:rsidRDefault="007E166D" w:rsidP="007E166D">
            <w:pPr>
              <w:pStyle w:val="afff2"/>
              <w:spacing w:after="0" w:line="240" w:lineRule="auto"/>
              <w:ind w:left="0"/>
              <w:jc w:val="center"/>
              <w:rPr>
                <w:rFonts w:ascii="Times New Roman" w:hAnsi="Times New Roman"/>
                <w:sz w:val="20"/>
                <w:szCs w:val="20"/>
              </w:rPr>
            </w:pPr>
            <w:r w:rsidRPr="007E166D">
              <w:rPr>
                <w:rFonts w:ascii="Times New Roman" w:hAnsi="Times New Roman"/>
                <w:sz w:val="20"/>
                <w:szCs w:val="20"/>
              </w:rPr>
              <w:t>2024 - 2026</w:t>
            </w:r>
          </w:p>
        </w:tc>
        <w:tc>
          <w:tcPr>
            <w:tcW w:w="2267" w:type="dxa"/>
            <w:vMerge/>
          </w:tcPr>
          <w:p w14:paraId="5C5DFF7D" w14:textId="77777777" w:rsidR="007E166D" w:rsidRPr="007E166D" w:rsidRDefault="007E166D" w:rsidP="007E166D">
            <w:pPr>
              <w:pStyle w:val="afff2"/>
              <w:spacing w:after="0" w:line="240" w:lineRule="auto"/>
              <w:ind w:left="0"/>
              <w:rPr>
                <w:rFonts w:ascii="Times New Roman" w:hAnsi="Times New Roman"/>
                <w:sz w:val="20"/>
                <w:szCs w:val="20"/>
              </w:rPr>
            </w:pPr>
          </w:p>
        </w:tc>
      </w:tr>
      <w:tr w:rsidR="00C07D18" w:rsidRPr="00FD09FE" w14:paraId="6A905BA2" w14:textId="77777777" w:rsidTr="003C3791">
        <w:tc>
          <w:tcPr>
            <w:tcW w:w="14474" w:type="dxa"/>
            <w:gridSpan w:val="6"/>
          </w:tcPr>
          <w:p w14:paraId="081D63F5" w14:textId="24B6399B" w:rsidR="00C07D18" w:rsidRPr="007E166D" w:rsidRDefault="00C07D18" w:rsidP="00C07D18">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7</w:t>
            </w:r>
            <w:r w:rsidRPr="00FD09FE">
              <w:rPr>
                <w:rFonts w:ascii="Times New Roman" w:hAnsi="Times New Roman"/>
                <w:i/>
                <w:iCs/>
                <w:sz w:val="20"/>
                <w:szCs w:val="20"/>
              </w:rPr>
              <w:t>.2 – Увелич</w:t>
            </w:r>
            <w:r w:rsidR="00B909EF">
              <w:rPr>
                <w:rFonts w:ascii="Times New Roman" w:hAnsi="Times New Roman"/>
                <w:i/>
                <w:iCs/>
                <w:sz w:val="20"/>
                <w:szCs w:val="20"/>
              </w:rPr>
              <w:t>е</w:t>
            </w:r>
            <w:r w:rsidRPr="00FD09FE">
              <w:rPr>
                <w:rFonts w:ascii="Times New Roman" w:hAnsi="Times New Roman"/>
                <w:i/>
                <w:iCs/>
                <w:sz w:val="20"/>
                <w:szCs w:val="20"/>
              </w:rPr>
              <w:t>ние объемов жилищного строительства, ликвидация аварийного жилья, повышение уровня доступности жилья для населения</w:t>
            </w:r>
          </w:p>
        </w:tc>
      </w:tr>
      <w:tr w:rsidR="00B909EF" w:rsidRPr="00FD09FE" w14:paraId="7A4A9338" w14:textId="77777777" w:rsidTr="003C2677">
        <w:tc>
          <w:tcPr>
            <w:tcW w:w="962" w:type="dxa"/>
          </w:tcPr>
          <w:p w14:paraId="18E34EE4" w14:textId="378D20B3"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7.2.1</w:t>
            </w:r>
          </w:p>
        </w:tc>
        <w:tc>
          <w:tcPr>
            <w:tcW w:w="3517" w:type="dxa"/>
          </w:tcPr>
          <w:p w14:paraId="63563101" w14:textId="3C2C4C0B"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Содействие развитию градостроительной деятельности </w:t>
            </w:r>
          </w:p>
        </w:tc>
        <w:tc>
          <w:tcPr>
            <w:tcW w:w="3365" w:type="dxa"/>
          </w:tcPr>
          <w:p w14:paraId="7CA2EBB2" w14:textId="0A6E13BF"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Совершенствование градостроительной деятельности, развитие архитектурного планирования для обеспечения устойчивого развития территории Березовского района</w:t>
            </w:r>
          </w:p>
        </w:tc>
        <w:tc>
          <w:tcPr>
            <w:tcW w:w="2643" w:type="dxa"/>
          </w:tcPr>
          <w:p w14:paraId="3BF84062"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113900EE" w14:textId="3DCAB9B5"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254320E2" w14:textId="7777777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ежегодно</w:t>
            </w:r>
          </w:p>
          <w:p w14:paraId="52E56847" w14:textId="77777777" w:rsidR="00B909EF" w:rsidRPr="00B909EF" w:rsidRDefault="00B909EF" w:rsidP="00B909EF">
            <w:pPr>
              <w:pStyle w:val="afff2"/>
              <w:spacing w:after="0" w:line="240" w:lineRule="auto"/>
              <w:ind w:left="0"/>
              <w:jc w:val="center"/>
              <w:rPr>
                <w:rFonts w:ascii="Times New Roman" w:hAnsi="Times New Roman"/>
                <w:sz w:val="20"/>
                <w:szCs w:val="20"/>
              </w:rPr>
            </w:pPr>
          </w:p>
        </w:tc>
        <w:tc>
          <w:tcPr>
            <w:tcW w:w="2267" w:type="dxa"/>
          </w:tcPr>
          <w:p w14:paraId="45DE4003" w14:textId="1B51468F"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Отдел архитектуры и градостроительства администрации Березовского района</w:t>
            </w:r>
          </w:p>
        </w:tc>
      </w:tr>
    </w:tbl>
    <w:p w14:paraId="79CAF03A" w14:textId="77777777" w:rsidR="00B909EF" w:rsidRDefault="00B909EF"/>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B909EF" w:rsidRPr="00FD09FE" w14:paraId="170FCC26" w14:textId="77777777" w:rsidTr="003C2677">
        <w:tc>
          <w:tcPr>
            <w:tcW w:w="962" w:type="dxa"/>
          </w:tcPr>
          <w:p w14:paraId="26861F5A" w14:textId="5B358FF3"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026D8815" w14:textId="30E0341F"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3F0A2C93" w14:textId="243C50BF"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045CDDEC" w14:textId="38F26DCE"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79BA5B08" w14:textId="476B3713"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7D4339DD" w14:textId="772CB96D"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B909EF" w:rsidRPr="00FD09FE" w14:paraId="3C755D21" w14:textId="77777777" w:rsidTr="003C2677">
        <w:tc>
          <w:tcPr>
            <w:tcW w:w="962" w:type="dxa"/>
          </w:tcPr>
          <w:p w14:paraId="73709366" w14:textId="4EEE4D76"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7.2.2</w:t>
            </w:r>
          </w:p>
        </w:tc>
        <w:tc>
          <w:tcPr>
            <w:tcW w:w="3517" w:type="dxa"/>
          </w:tcPr>
          <w:p w14:paraId="271E8634"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Развитие жилищного строительства, ориентированного на формирование комфортной среды проживания для населения</w:t>
            </w:r>
          </w:p>
          <w:p w14:paraId="40D3AD09" w14:textId="590F46AA"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 </w:t>
            </w:r>
          </w:p>
        </w:tc>
        <w:tc>
          <w:tcPr>
            <w:tcW w:w="3365" w:type="dxa"/>
          </w:tcPr>
          <w:p w14:paraId="3A16D66D"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Введены в эксплуатацию жилые дома, (в том числе многоквартирные и индивидуальные дома)</w:t>
            </w:r>
          </w:p>
          <w:p w14:paraId="13A20B36" w14:textId="77777777" w:rsidR="00B909EF" w:rsidRPr="00B909EF" w:rsidRDefault="00B909EF" w:rsidP="00B909EF">
            <w:pPr>
              <w:pStyle w:val="afff2"/>
              <w:spacing w:after="0" w:line="240" w:lineRule="auto"/>
              <w:ind w:left="0"/>
              <w:rPr>
                <w:rFonts w:ascii="Times New Roman" w:hAnsi="Times New Roman"/>
                <w:sz w:val="20"/>
                <w:szCs w:val="20"/>
              </w:rPr>
            </w:pPr>
          </w:p>
        </w:tc>
        <w:tc>
          <w:tcPr>
            <w:tcW w:w="2643" w:type="dxa"/>
          </w:tcPr>
          <w:p w14:paraId="4A94E165" w14:textId="192CF84E"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Внебюджетные источники</w:t>
            </w:r>
          </w:p>
        </w:tc>
        <w:tc>
          <w:tcPr>
            <w:tcW w:w="1720" w:type="dxa"/>
          </w:tcPr>
          <w:p w14:paraId="4C97C42B" w14:textId="6D3E809B"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2025 - 2030</w:t>
            </w:r>
          </w:p>
        </w:tc>
        <w:tc>
          <w:tcPr>
            <w:tcW w:w="2267" w:type="dxa"/>
          </w:tcPr>
          <w:p w14:paraId="754D95B6" w14:textId="11D8A3F6"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Отдел архитектуры и градостроительства администрации Березовского района; МКУ «Управление капитального строительства и ремонта Березовского района» </w:t>
            </w:r>
          </w:p>
        </w:tc>
      </w:tr>
      <w:tr w:rsidR="00B909EF" w:rsidRPr="00FD09FE" w14:paraId="657EB690" w14:textId="77777777" w:rsidTr="003C2677">
        <w:tc>
          <w:tcPr>
            <w:tcW w:w="962" w:type="dxa"/>
          </w:tcPr>
          <w:p w14:paraId="5524F669" w14:textId="6BFF29E4"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7.2.3</w:t>
            </w:r>
          </w:p>
        </w:tc>
        <w:tc>
          <w:tcPr>
            <w:tcW w:w="3517" w:type="dxa"/>
          </w:tcPr>
          <w:p w14:paraId="060DF962" w14:textId="36F70F0F"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Формирование земельных участков для жилищного строительства, в том числе малоэтажного и индивидуального жилищного строительства </w:t>
            </w:r>
          </w:p>
        </w:tc>
        <w:tc>
          <w:tcPr>
            <w:tcW w:w="3365" w:type="dxa"/>
          </w:tcPr>
          <w:p w14:paraId="6124D2E8" w14:textId="3F097669"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Увеличения объемов жилищного строительства, способствующих улучшению жилищных условий населения Березовского района</w:t>
            </w:r>
          </w:p>
        </w:tc>
        <w:tc>
          <w:tcPr>
            <w:tcW w:w="2643" w:type="dxa"/>
          </w:tcPr>
          <w:p w14:paraId="69106A51" w14:textId="77777777" w:rsidR="00B909EF" w:rsidRPr="00B909EF" w:rsidRDefault="00B909EF" w:rsidP="00B909EF">
            <w:pPr>
              <w:pStyle w:val="afff2"/>
              <w:spacing w:line="240" w:lineRule="auto"/>
              <w:ind w:left="0"/>
              <w:rPr>
                <w:rFonts w:ascii="Times New Roman" w:hAnsi="Times New Roman"/>
                <w:sz w:val="20"/>
                <w:szCs w:val="20"/>
              </w:rPr>
            </w:pPr>
            <w:r w:rsidRPr="00B909EF">
              <w:rPr>
                <w:rFonts w:ascii="Times New Roman" w:hAnsi="Times New Roman"/>
                <w:sz w:val="20"/>
                <w:szCs w:val="20"/>
              </w:rPr>
              <w:t>Бюджет муниципального образования</w:t>
            </w:r>
          </w:p>
          <w:p w14:paraId="5CBBF1DC" w14:textId="77777777" w:rsidR="00B909EF" w:rsidRPr="00B909EF" w:rsidRDefault="00B909EF" w:rsidP="00B909EF">
            <w:pPr>
              <w:pStyle w:val="afff2"/>
              <w:spacing w:after="0" w:line="240" w:lineRule="auto"/>
              <w:ind w:left="0"/>
              <w:rPr>
                <w:rFonts w:ascii="Times New Roman" w:hAnsi="Times New Roman"/>
                <w:sz w:val="20"/>
                <w:szCs w:val="20"/>
              </w:rPr>
            </w:pPr>
          </w:p>
        </w:tc>
        <w:tc>
          <w:tcPr>
            <w:tcW w:w="1720" w:type="dxa"/>
          </w:tcPr>
          <w:p w14:paraId="35CB8CE7" w14:textId="7777777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ежегодно</w:t>
            </w:r>
          </w:p>
          <w:p w14:paraId="313A6E1F" w14:textId="77777777" w:rsidR="00B909EF" w:rsidRPr="00B909EF" w:rsidRDefault="00B909EF" w:rsidP="00B909EF">
            <w:pPr>
              <w:pStyle w:val="afff2"/>
              <w:spacing w:after="0" w:line="240" w:lineRule="auto"/>
              <w:ind w:left="0"/>
              <w:jc w:val="center"/>
              <w:rPr>
                <w:rFonts w:ascii="Times New Roman" w:hAnsi="Times New Roman"/>
                <w:sz w:val="20"/>
                <w:szCs w:val="20"/>
              </w:rPr>
            </w:pPr>
          </w:p>
        </w:tc>
        <w:tc>
          <w:tcPr>
            <w:tcW w:w="2267" w:type="dxa"/>
          </w:tcPr>
          <w:p w14:paraId="299F7600" w14:textId="5CE94DD6"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Комитет по земельным ресурсам и управлению муниципальным имуществом администрации Березовского района</w:t>
            </w:r>
          </w:p>
        </w:tc>
      </w:tr>
      <w:tr w:rsidR="00B909EF" w:rsidRPr="00FD09FE" w14:paraId="1280EE6A" w14:textId="77777777" w:rsidTr="003C2677">
        <w:tc>
          <w:tcPr>
            <w:tcW w:w="962" w:type="dxa"/>
          </w:tcPr>
          <w:p w14:paraId="5AD84B67" w14:textId="7D5BF55D"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7.2.4</w:t>
            </w:r>
          </w:p>
        </w:tc>
        <w:tc>
          <w:tcPr>
            <w:tcW w:w="3517" w:type="dxa"/>
          </w:tcPr>
          <w:p w14:paraId="36D19E70" w14:textId="4BE0DCD5"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Обеспечение земельных участков коммунальной инфраструктурой </w:t>
            </w:r>
          </w:p>
        </w:tc>
        <w:tc>
          <w:tcPr>
            <w:tcW w:w="3365" w:type="dxa"/>
          </w:tcPr>
          <w:p w14:paraId="22B7F75F" w14:textId="0C84AE86"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Увеличения объемов жилищного строительства, способствующих улучшению жилищных условий населения Березовского района</w:t>
            </w:r>
          </w:p>
        </w:tc>
        <w:tc>
          <w:tcPr>
            <w:tcW w:w="2643" w:type="dxa"/>
          </w:tcPr>
          <w:p w14:paraId="592807AC"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0699B256" w14:textId="6FBB25C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79A52A64" w14:textId="7777777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ежегодно</w:t>
            </w:r>
          </w:p>
          <w:p w14:paraId="515B30E8" w14:textId="77777777" w:rsidR="00B909EF" w:rsidRPr="00B909EF" w:rsidRDefault="00B909EF" w:rsidP="00B909EF">
            <w:pPr>
              <w:pStyle w:val="afff2"/>
              <w:spacing w:after="0" w:line="240" w:lineRule="auto"/>
              <w:ind w:left="0"/>
              <w:jc w:val="center"/>
              <w:rPr>
                <w:rFonts w:ascii="Times New Roman" w:hAnsi="Times New Roman"/>
                <w:sz w:val="20"/>
                <w:szCs w:val="20"/>
              </w:rPr>
            </w:pPr>
          </w:p>
        </w:tc>
        <w:tc>
          <w:tcPr>
            <w:tcW w:w="2267" w:type="dxa"/>
          </w:tcPr>
          <w:p w14:paraId="32701FCE" w14:textId="50583C22"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 – коммунальному хозяйству администрации Березовского района; МКУ «Управление капитального строительства и ремонта Березовского района»</w:t>
            </w:r>
          </w:p>
        </w:tc>
      </w:tr>
      <w:tr w:rsidR="00B909EF" w:rsidRPr="00FD09FE" w14:paraId="50F8F9B6" w14:textId="77777777" w:rsidTr="003C2677">
        <w:tc>
          <w:tcPr>
            <w:tcW w:w="962" w:type="dxa"/>
          </w:tcPr>
          <w:p w14:paraId="334524F2" w14:textId="6407BD4A"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7.2.5</w:t>
            </w:r>
          </w:p>
        </w:tc>
        <w:tc>
          <w:tcPr>
            <w:tcW w:w="3517" w:type="dxa"/>
          </w:tcPr>
          <w:p w14:paraId="7EA72C5B" w14:textId="17F5B10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Улучшение жилищных условий граждан в рамках муниципальной программы «Развитие жилищной сферы в Березовском районе»</w:t>
            </w:r>
          </w:p>
        </w:tc>
        <w:tc>
          <w:tcPr>
            <w:tcW w:w="3365" w:type="dxa"/>
          </w:tcPr>
          <w:p w14:paraId="6E5D9418" w14:textId="479517A9"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Оказание мер государственной поддержки (субсидирование), способствующих улучшению жилищных условий населения Березовского района</w:t>
            </w:r>
          </w:p>
        </w:tc>
        <w:tc>
          <w:tcPr>
            <w:tcW w:w="2643" w:type="dxa"/>
          </w:tcPr>
          <w:p w14:paraId="3DB97820"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1707526F" w14:textId="0F42334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Бюджет муниципального образования</w:t>
            </w:r>
          </w:p>
        </w:tc>
        <w:tc>
          <w:tcPr>
            <w:tcW w:w="1720" w:type="dxa"/>
          </w:tcPr>
          <w:p w14:paraId="79B5E17D" w14:textId="7777777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ежегодно</w:t>
            </w:r>
          </w:p>
          <w:p w14:paraId="0EF22D97" w14:textId="77777777" w:rsidR="00B909EF" w:rsidRPr="00B909EF" w:rsidRDefault="00B909EF" w:rsidP="00B909EF">
            <w:pPr>
              <w:pStyle w:val="afff2"/>
              <w:spacing w:after="0" w:line="240" w:lineRule="auto"/>
              <w:ind w:left="0"/>
              <w:jc w:val="center"/>
              <w:rPr>
                <w:rFonts w:ascii="Times New Roman" w:hAnsi="Times New Roman"/>
                <w:sz w:val="20"/>
                <w:szCs w:val="20"/>
              </w:rPr>
            </w:pPr>
          </w:p>
        </w:tc>
        <w:tc>
          <w:tcPr>
            <w:tcW w:w="2267" w:type="dxa"/>
          </w:tcPr>
          <w:p w14:paraId="7BCBB558" w14:textId="5198692D"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Отдел жилищных программ администрации Березовского района</w:t>
            </w:r>
          </w:p>
        </w:tc>
      </w:tr>
    </w:tbl>
    <w:p w14:paraId="09D28F86" w14:textId="77777777" w:rsidR="00B909EF" w:rsidRDefault="00B909EF"/>
    <w:p w14:paraId="2FE9AFAF" w14:textId="77777777" w:rsidR="00B909EF" w:rsidRDefault="00B909EF"/>
    <w:p w14:paraId="7B637B74" w14:textId="77777777" w:rsidR="00B909EF" w:rsidRDefault="00B909EF"/>
    <w:p w14:paraId="0C2A964B" w14:textId="77777777" w:rsidR="00B909EF" w:rsidRDefault="00B909EF"/>
    <w:p w14:paraId="68E4DE29" w14:textId="77777777" w:rsidR="00B909EF" w:rsidRDefault="00B909EF"/>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B909EF" w:rsidRPr="00FD09FE" w14:paraId="3930965C" w14:textId="77777777" w:rsidTr="003C2677">
        <w:tc>
          <w:tcPr>
            <w:tcW w:w="962" w:type="dxa"/>
          </w:tcPr>
          <w:p w14:paraId="14C69907" w14:textId="1901F1C7"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21E95924" w14:textId="7AA51158"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100D8B61" w14:textId="299743B2"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72A8BEC9" w14:textId="2B0CDEB4"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4EAC07D9" w14:textId="27C86D78"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38B60026" w14:textId="4F1C5269"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B909EF" w:rsidRPr="00FD09FE" w14:paraId="3DD11ABC" w14:textId="77777777" w:rsidTr="003C2677">
        <w:tc>
          <w:tcPr>
            <w:tcW w:w="962" w:type="dxa"/>
          </w:tcPr>
          <w:p w14:paraId="6E005899" w14:textId="35EE50D6"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7.2.6</w:t>
            </w:r>
          </w:p>
        </w:tc>
        <w:tc>
          <w:tcPr>
            <w:tcW w:w="3517" w:type="dxa"/>
          </w:tcPr>
          <w:p w14:paraId="1E53E2DD" w14:textId="12A0015B"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Расселение и снос аварийного жилищного фонда  </w:t>
            </w:r>
          </w:p>
        </w:tc>
        <w:tc>
          <w:tcPr>
            <w:tcW w:w="3365" w:type="dxa"/>
          </w:tcPr>
          <w:p w14:paraId="1F60AAD8"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Улучшение жилищных условий населения района</w:t>
            </w:r>
          </w:p>
          <w:p w14:paraId="133306BD" w14:textId="77777777" w:rsidR="00B909EF" w:rsidRPr="00B909EF" w:rsidRDefault="00B909EF" w:rsidP="00B909EF">
            <w:pPr>
              <w:pStyle w:val="afff2"/>
              <w:spacing w:after="0" w:line="240" w:lineRule="auto"/>
              <w:ind w:left="0"/>
              <w:rPr>
                <w:rFonts w:ascii="Times New Roman" w:hAnsi="Times New Roman"/>
                <w:sz w:val="20"/>
                <w:szCs w:val="20"/>
              </w:rPr>
            </w:pPr>
          </w:p>
        </w:tc>
        <w:tc>
          <w:tcPr>
            <w:tcW w:w="2643" w:type="dxa"/>
          </w:tcPr>
          <w:p w14:paraId="5A86EF71"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27963AF5" w14:textId="059CAD21"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66AA6DC1" w14:textId="7777777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ежегодно</w:t>
            </w:r>
          </w:p>
          <w:p w14:paraId="4960889E" w14:textId="77777777" w:rsidR="00B909EF" w:rsidRPr="00B909EF" w:rsidRDefault="00B909EF" w:rsidP="00B909EF">
            <w:pPr>
              <w:pStyle w:val="afff2"/>
              <w:spacing w:after="0" w:line="240" w:lineRule="auto"/>
              <w:ind w:left="0"/>
              <w:jc w:val="center"/>
              <w:rPr>
                <w:rFonts w:ascii="Times New Roman" w:hAnsi="Times New Roman"/>
                <w:sz w:val="20"/>
                <w:szCs w:val="20"/>
              </w:rPr>
            </w:pPr>
          </w:p>
        </w:tc>
        <w:tc>
          <w:tcPr>
            <w:tcW w:w="2267" w:type="dxa"/>
          </w:tcPr>
          <w:p w14:paraId="334169BE"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Отдел жилищных программ администрации Березовского района;</w:t>
            </w:r>
          </w:p>
          <w:p w14:paraId="1765F768" w14:textId="6F8275B0"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 – коммунальному хозяйству администрации Березовского района</w:t>
            </w:r>
          </w:p>
        </w:tc>
      </w:tr>
      <w:tr w:rsidR="00B909EF" w:rsidRPr="00FD09FE" w14:paraId="16EC79C2" w14:textId="77777777" w:rsidTr="003C3791">
        <w:tc>
          <w:tcPr>
            <w:tcW w:w="14474" w:type="dxa"/>
            <w:gridSpan w:val="6"/>
          </w:tcPr>
          <w:p w14:paraId="1C6983A8" w14:textId="7506A458" w:rsidR="00B909EF" w:rsidRPr="000E2A70" w:rsidRDefault="00B909EF" w:rsidP="00B909EF">
            <w:pPr>
              <w:pStyle w:val="afff2"/>
              <w:spacing w:after="0" w:line="240" w:lineRule="auto"/>
              <w:ind w:left="0"/>
              <w:rPr>
                <w:rFonts w:ascii="Times New Roman" w:hAnsi="Times New Roman"/>
                <w:bCs/>
                <w:sz w:val="20"/>
                <w:szCs w:val="20"/>
              </w:rPr>
            </w:pPr>
            <w:r w:rsidRPr="000E2A70">
              <w:rPr>
                <w:rFonts w:ascii="Times New Roman" w:hAnsi="Times New Roman"/>
                <w:bCs/>
                <w:i/>
                <w:iCs/>
                <w:sz w:val="20"/>
                <w:szCs w:val="20"/>
              </w:rPr>
              <w:t>СЗ 7.3 – Повышение благоустройства территории района, в том числе в удаленных населенных пунктах</w:t>
            </w:r>
          </w:p>
        </w:tc>
      </w:tr>
      <w:tr w:rsidR="00B909EF" w:rsidRPr="00FD09FE" w14:paraId="4F3A25BB" w14:textId="77777777" w:rsidTr="003C2677">
        <w:tc>
          <w:tcPr>
            <w:tcW w:w="962" w:type="dxa"/>
          </w:tcPr>
          <w:p w14:paraId="724A9770" w14:textId="592F27F2"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7.3.1</w:t>
            </w:r>
          </w:p>
        </w:tc>
        <w:tc>
          <w:tcPr>
            <w:tcW w:w="3517" w:type="dxa"/>
          </w:tcPr>
          <w:p w14:paraId="011C4A55"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Благоустройство общественных, дворовых территорий,</w:t>
            </w:r>
          </w:p>
          <w:p w14:paraId="32A08E3D" w14:textId="355C4312"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повышение уровня вовлеченности жителей и организаций в реализацию мероприятий по благоустройству территорий</w:t>
            </w:r>
          </w:p>
        </w:tc>
        <w:tc>
          <w:tcPr>
            <w:tcW w:w="3365" w:type="dxa"/>
          </w:tcPr>
          <w:p w14:paraId="547D7906" w14:textId="2F85D91E"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Достижение установленных целевых показателей национального проекта «Жилье и городская среда», в том числе федерального проекта «Формирование комфортной городской среды»</w:t>
            </w:r>
          </w:p>
        </w:tc>
        <w:tc>
          <w:tcPr>
            <w:tcW w:w="2643" w:type="dxa"/>
          </w:tcPr>
          <w:p w14:paraId="3CE70F21"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6C98C43A" w14:textId="073C422A"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2DC306E5" w14:textId="7777777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2024-2030</w:t>
            </w:r>
          </w:p>
          <w:p w14:paraId="3BACD83C" w14:textId="77777777" w:rsidR="00B909EF" w:rsidRPr="00B909EF" w:rsidRDefault="00B909EF" w:rsidP="00B909EF">
            <w:pPr>
              <w:pStyle w:val="afff2"/>
              <w:spacing w:after="0" w:line="240" w:lineRule="auto"/>
              <w:ind w:left="0"/>
              <w:jc w:val="center"/>
              <w:rPr>
                <w:rFonts w:ascii="Times New Roman" w:hAnsi="Times New Roman"/>
                <w:sz w:val="20"/>
                <w:szCs w:val="20"/>
              </w:rPr>
            </w:pPr>
          </w:p>
        </w:tc>
        <w:tc>
          <w:tcPr>
            <w:tcW w:w="2267" w:type="dxa"/>
          </w:tcPr>
          <w:p w14:paraId="2DEC5D87"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жилищно-коммунальному хозяйству администрации Березовского района;</w:t>
            </w:r>
          </w:p>
          <w:p w14:paraId="70F056AD" w14:textId="5FCCD1D1"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администрации городских и сельских поселений Березовского района</w:t>
            </w:r>
          </w:p>
        </w:tc>
      </w:tr>
      <w:tr w:rsidR="00B909EF" w:rsidRPr="00FD09FE" w14:paraId="61098EEC" w14:textId="77777777" w:rsidTr="003C3791">
        <w:tc>
          <w:tcPr>
            <w:tcW w:w="14474" w:type="dxa"/>
            <w:gridSpan w:val="6"/>
          </w:tcPr>
          <w:p w14:paraId="24620FEC" w14:textId="19FB7311" w:rsidR="00B909EF" w:rsidRDefault="00B909EF" w:rsidP="00B909EF">
            <w:pPr>
              <w:pStyle w:val="afff2"/>
              <w:spacing w:after="0" w:line="276" w:lineRule="auto"/>
              <w:ind w:left="0"/>
              <w:rPr>
                <w:rFonts w:ascii="Times New Roman" w:hAnsi="Times New Roman"/>
                <w:sz w:val="20"/>
                <w:szCs w:val="20"/>
              </w:rPr>
            </w:pPr>
            <w:r w:rsidRPr="00FD09FE">
              <w:rPr>
                <w:rFonts w:ascii="Times New Roman" w:hAnsi="Times New Roman"/>
                <w:i/>
                <w:iCs/>
                <w:sz w:val="20"/>
                <w:szCs w:val="20"/>
              </w:rPr>
              <w:t xml:space="preserve">СЦ </w:t>
            </w:r>
            <w:r>
              <w:rPr>
                <w:rFonts w:ascii="Times New Roman" w:hAnsi="Times New Roman"/>
                <w:i/>
                <w:iCs/>
                <w:sz w:val="20"/>
                <w:szCs w:val="20"/>
              </w:rPr>
              <w:t>8</w:t>
            </w:r>
            <w:r w:rsidRPr="00FD09FE">
              <w:rPr>
                <w:rFonts w:ascii="Times New Roman" w:hAnsi="Times New Roman"/>
                <w:i/>
                <w:iCs/>
                <w:sz w:val="20"/>
                <w:szCs w:val="20"/>
              </w:rPr>
              <w:t xml:space="preserve"> – Обеспечение качества окружающей среды за счет сохранения и восстановления природной среды в условиях возрастающей экономической активности и глобальных изменений климата</w:t>
            </w:r>
          </w:p>
        </w:tc>
      </w:tr>
      <w:tr w:rsidR="00B909EF" w:rsidRPr="00FD09FE" w14:paraId="1E22E3C7" w14:textId="77777777" w:rsidTr="003C3791">
        <w:tc>
          <w:tcPr>
            <w:tcW w:w="14474" w:type="dxa"/>
            <w:gridSpan w:val="6"/>
          </w:tcPr>
          <w:p w14:paraId="2048A65C" w14:textId="0D3DE53C" w:rsidR="00B909EF" w:rsidRDefault="00B909EF" w:rsidP="00B909EF">
            <w:pPr>
              <w:pStyle w:val="afff2"/>
              <w:spacing w:after="0" w:line="276"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8</w:t>
            </w:r>
            <w:r w:rsidRPr="00FD09FE">
              <w:rPr>
                <w:rFonts w:ascii="Times New Roman" w:hAnsi="Times New Roman"/>
                <w:i/>
                <w:iCs/>
                <w:sz w:val="20"/>
                <w:szCs w:val="20"/>
              </w:rPr>
              <w:t>.1 – Сохранение естественных экологических систем за счет внедрения экологически эффективных инновационных технологий хозяйствования и удаления отходов</w:t>
            </w:r>
          </w:p>
        </w:tc>
      </w:tr>
      <w:tr w:rsidR="00B909EF" w:rsidRPr="00FD09FE" w14:paraId="204D9D98" w14:textId="77777777" w:rsidTr="003C2677">
        <w:tc>
          <w:tcPr>
            <w:tcW w:w="962" w:type="dxa"/>
          </w:tcPr>
          <w:p w14:paraId="29E7CBE4" w14:textId="19FE9056"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8.1.1</w:t>
            </w:r>
          </w:p>
        </w:tc>
        <w:tc>
          <w:tcPr>
            <w:tcW w:w="3517" w:type="dxa"/>
          </w:tcPr>
          <w:p w14:paraId="3C85AB51" w14:textId="55F3FFAB"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Размещение пунктов сбора вторичного сырья с целью снижения количества отходов, направляемых на захоронение</w:t>
            </w:r>
          </w:p>
        </w:tc>
        <w:tc>
          <w:tcPr>
            <w:tcW w:w="3365" w:type="dxa"/>
          </w:tcPr>
          <w:p w14:paraId="6F0A12D2" w14:textId="0CA42774"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Улучшение экологической обстановки</w:t>
            </w:r>
          </w:p>
        </w:tc>
        <w:tc>
          <w:tcPr>
            <w:tcW w:w="2643" w:type="dxa"/>
          </w:tcPr>
          <w:p w14:paraId="108A48F0"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7080FEAB" w14:textId="241CD0B8"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1FB6D40B" w14:textId="007FD8CC"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2033-2036</w:t>
            </w:r>
          </w:p>
        </w:tc>
        <w:tc>
          <w:tcPr>
            <w:tcW w:w="2267" w:type="dxa"/>
          </w:tcPr>
          <w:p w14:paraId="43F16F74" w14:textId="43ACB531"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жилищно-коммунальному хозяйству администрации Березовского района</w:t>
            </w:r>
          </w:p>
        </w:tc>
      </w:tr>
    </w:tbl>
    <w:p w14:paraId="30391B1D" w14:textId="77777777" w:rsidR="00B909EF" w:rsidRDefault="00B909EF"/>
    <w:p w14:paraId="26668A40" w14:textId="77777777" w:rsidR="00B909EF" w:rsidRDefault="00B909EF"/>
    <w:p w14:paraId="148A6BC0" w14:textId="77777777" w:rsidR="00B909EF" w:rsidRDefault="00B909EF"/>
    <w:p w14:paraId="4C3F1E57" w14:textId="77777777" w:rsidR="000E2A70" w:rsidRDefault="000E2A70"/>
    <w:p w14:paraId="48BDCFC0" w14:textId="77777777" w:rsidR="00B909EF" w:rsidRDefault="00B909EF"/>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B909EF" w:rsidRPr="00FD09FE" w14:paraId="00E6DF4B" w14:textId="77777777" w:rsidTr="003C2677">
        <w:tc>
          <w:tcPr>
            <w:tcW w:w="962" w:type="dxa"/>
          </w:tcPr>
          <w:p w14:paraId="7F7B2E74" w14:textId="215E981B"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33B203F7" w14:textId="44FE03B9"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4F4EDCE4" w14:textId="5FE1A7B9"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1F7CFF95" w14:textId="6EEC440A"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1965A80F" w14:textId="78FB19AF"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6BED1260" w14:textId="541537B3" w:rsidR="00B909EF" w:rsidRPr="00B909EF" w:rsidRDefault="00B909EF" w:rsidP="00B909EF">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B909EF" w:rsidRPr="00FD09FE" w14:paraId="28305E7C" w14:textId="77777777" w:rsidTr="003C2677">
        <w:tc>
          <w:tcPr>
            <w:tcW w:w="962" w:type="dxa"/>
          </w:tcPr>
          <w:p w14:paraId="53897DCA" w14:textId="0CD66036"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8.1.2</w:t>
            </w:r>
          </w:p>
        </w:tc>
        <w:tc>
          <w:tcPr>
            <w:tcW w:w="3517" w:type="dxa"/>
          </w:tcPr>
          <w:p w14:paraId="5CAB9D46" w14:textId="1735BFB3"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Размещение укрупненных (межмуниципальных, межпоселенческих) объектов ликвидации отходов и уменьшение их общего числа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стадии размещения отходов (строительство межмуниципального полигона)</w:t>
            </w:r>
          </w:p>
        </w:tc>
        <w:tc>
          <w:tcPr>
            <w:tcW w:w="3365" w:type="dxa"/>
          </w:tcPr>
          <w:p w14:paraId="3EBD800A" w14:textId="040805D4"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Увеличение доли обеспеченности населенных пунктов полигонами твердых коммунальных и промышленных отходов</w:t>
            </w:r>
          </w:p>
        </w:tc>
        <w:tc>
          <w:tcPr>
            <w:tcW w:w="2643" w:type="dxa"/>
          </w:tcPr>
          <w:p w14:paraId="42D45AA6"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Бюджет муниципального образования</w:t>
            </w:r>
          </w:p>
          <w:p w14:paraId="67A67AD4"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06E5D1E8" w14:textId="77777777" w:rsidR="00B909EF" w:rsidRPr="00B909EF" w:rsidRDefault="00B909EF" w:rsidP="00B909EF">
            <w:pPr>
              <w:pStyle w:val="afff2"/>
              <w:spacing w:after="0" w:line="240" w:lineRule="auto"/>
              <w:ind w:left="0"/>
              <w:rPr>
                <w:rFonts w:ascii="Times New Roman" w:hAnsi="Times New Roman"/>
                <w:sz w:val="20"/>
                <w:szCs w:val="20"/>
              </w:rPr>
            </w:pPr>
          </w:p>
        </w:tc>
        <w:tc>
          <w:tcPr>
            <w:tcW w:w="1720" w:type="dxa"/>
          </w:tcPr>
          <w:p w14:paraId="39B275B1" w14:textId="78C2FFC3"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2024-2030</w:t>
            </w:r>
          </w:p>
        </w:tc>
        <w:tc>
          <w:tcPr>
            <w:tcW w:w="2267" w:type="dxa"/>
          </w:tcPr>
          <w:p w14:paraId="0E59DAED" w14:textId="6BDAD97E"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жилищно-коммунальному хозяйству администрации Березовского района</w:t>
            </w:r>
          </w:p>
        </w:tc>
      </w:tr>
      <w:tr w:rsidR="00B909EF" w:rsidRPr="00FD09FE" w14:paraId="7FBE25AF" w14:textId="77777777" w:rsidTr="003C2677">
        <w:tc>
          <w:tcPr>
            <w:tcW w:w="962" w:type="dxa"/>
          </w:tcPr>
          <w:p w14:paraId="16F46AF0" w14:textId="283CA287"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8.1.3</w:t>
            </w:r>
          </w:p>
        </w:tc>
        <w:tc>
          <w:tcPr>
            <w:tcW w:w="3517" w:type="dxa"/>
          </w:tcPr>
          <w:p w14:paraId="39B74072" w14:textId="3933DF13"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Рекультивация земель, подвергшихся загрязнению отходами производства и потребления </w:t>
            </w:r>
          </w:p>
        </w:tc>
        <w:tc>
          <w:tcPr>
            <w:tcW w:w="3365" w:type="dxa"/>
          </w:tcPr>
          <w:p w14:paraId="4630254A" w14:textId="1601A110"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Снижение загрязнения окружающей среды и ресурсосбережение</w:t>
            </w:r>
          </w:p>
        </w:tc>
        <w:tc>
          <w:tcPr>
            <w:tcW w:w="2643" w:type="dxa"/>
          </w:tcPr>
          <w:p w14:paraId="578CAF63"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4013537C" w14:textId="4B315B3B"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4076A073" w14:textId="3F85C059"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2035</w:t>
            </w:r>
          </w:p>
        </w:tc>
        <w:tc>
          <w:tcPr>
            <w:tcW w:w="2267" w:type="dxa"/>
          </w:tcPr>
          <w:p w14:paraId="21F644E7" w14:textId="0930EEFA"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жилищно-коммунальному хозяйству администрации Березовского района</w:t>
            </w:r>
          </w:p>
        </w:tc>
      </w:tr>
      <w:tr w:rsidR="00B909EF" w:rsidRPr="00FD09FE" w14:paraId="5889F651" w14:textId="77777777" w:rsidTr="003C2677">
        <w:tc>
          <w:tcPr>
            <w:tcW w:w="962" w:type="dxa"/>
          </w:tcPr>
          <w:p w14:paraId="32DE1400" w14:textId="354C9BBA"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8.1.4</w:t>
            </w:r>
          </w:p>
        </w:tc>
        <w:tc>
          <w:tcPr>
            <w:tcW w:w="3517" w:type="dxa"/>
          </w:tcPr>
          <w:p w14:paraId="0CB218D3" w14:textId="56FEFD2B"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Содействие в проведение мероприятий по лесовосстановлению и сокращению несанкционированных свалок </w:t>
            </w:r>
          </w:p>
        </w:tc>
        <w:tc>
          <w:tcPr>
            <w:tcW w:w="3365" w:type="dxa"/>
          </w:tcPr>
          <w:p w14:paraId="276EFB72" w14:textId="0F434938"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Ликвидация накопленного вреда окружающей среде вследствие хозяйственной и другой деятельности</w:t>
            </w:r>
          </w:p>
        </w:tc>
        <w:tc>
          <w:tcPr>
            <w:tcW w:w="2643" w:type="dxa"/>
          </w:tcPr>
          <w:p w14:paraId="235CA0B8"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В рамках финансирования</w:t>
            </w:r>
          </w:p>
          <w:p w14:paraId="67B0FF02" w14:textId="338E6F3D"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текущей деятельности </w:t>
            </w:r>
          </w:p>
        </w:tc>
        <w:tc>
          <w:tcPr>
            <w:tcW w:w="1720" w:type="dxa"/>
          </w:tcPr>
          <w:p w14:paraId="0C33CB38" w14:textId="7A4E3A11"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ежегодно</w:t>
            </w:r>
          </w:p>
        </w:tc>
        <w:tc>
          <w:tcPr>
            <w:tcW w:w="2267" w:type="dxa"/>
          </w:tcPr>
          <w:p w14:paraId="3A07CE81" w14:textId="2616A63F"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жилищно-коммунальному хозяйству администрации Березовского района</w:t>
            </w:r>
          </w:p>
        </w:tc>
      </w:tr>
      <w:tr w:rsidR="00B909EF" w:rsidRPr="00FD09FE" w14:paraId="478C2EF8" w14:textId="77777777" w:rsidTr="003C2677">
        <w:tc>
          <w:tcPr>
            <w:tcW w:w="962" w:type="dxa"/>
          </w:tcPr>
          <w:p w14:paraId="229AFEBA" w14:textId="4DF49355"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8.1.5</w:t>
            </w:r>
          </w:p>
        </w:tc>
        <w:tc>
          <w:tcPr>
            <w:tcW w:w="3517" w:type="dxa"/>
          </w:tcPr>
          <w:p w14:paraId="2F2ADEAB" w14:textId="3AC4F28E"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Строительство (реконструкция) объектов обращения с ТКО </w:t>
            </w:r>
          </w:p>
        </w:tc>
        <w:tc>
          <w:tcPr>
            <w:tcW w:w="3365" w:type="dxa"/>
          </w:tcPr>
          <w:p w14:paraId="1AAD0956" w14:textId="309A00C9"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Восстановление нарушенных природных систем</w:t>
            </w:r>
          </w:p>
        </w:tc>
        <w:tc>
          <w:tcPr>
            <w:tcW w:w="2643" w:type="dxa"/>
          </w:tcPr>
          <w:p w14:paraId="1F1CF8A3" w14:textId="77777777"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Средства вышестоящих уровней бюджета;</w:t>
            </w:r>
          </w:p>
          <w:p w14:paraId="7B4BD918" w14:textId="357B41FC"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 xml:space="preserve">Бюджет муниципального образования </w:t>
            </w:r>
          </w:p>
        </w:tc>
        <w:tc>
          <w:tcPr>
            <w:tcW w:w="1720" w:type="dxa"/>
          </w:tcPr>
          <w:p w14:paraId="27D4580B" w14:textId="549F1FEF" w:rsidR="00B909EF" w:rsidRPr="00B909EF" w:rsidRDefault="00B909EF" w:rsidP="00B909EF">
            <w:pPr>
              <w:pStyle w:val="afff2"/>
              <w:spacing w:after="0" w:line="240" w:lineRule="auto"/>
              <w:ind w:left="0"/>
              <w:jc w:val="center"/>
              <w:rPr>
                <w:rFonts w:ascii="Times New Roman" w:hAnsi="Times New Roman"/>
                <w:sz w:val="20"/>
                <w:szCs w:val="20"/>
              </w:rPr>
            </w:pPr>
            <w:r w:rsidRPr="00B909EF">
              <w:rPr>
                <w:rFonts w:ascii="Times New Roman" w:hAnsi="Times New Roman"/>
                <w:sz w:val="20"/>
                <w:szCs w:val="20"/>
              </w:rPr>
              <w:t>2030</w:t>
            </w:r>
          </w:p>
        </w:tc>
        <w:tc>
          <w:tcPr>
            <w:tcW w:w="2267" w:type="dxa"/>
          </w:tcPr>
          <w:p w14:paraId="18426E3F" w14:textId="77990749" w:rsidR="00B909EF" w:rsidRPr="00B909EF" w:rsidRDefault="00B909EF" w:rsidP="00B909EF">
            <w:pPr>
              <w:pStyle w:val="afff2"/>
              <w:spacing w:after="0" w:line="240" w:lineRule="auto"/>
              <w:ind w:left="0"/>
              <w:rPr>
                <w:rFonts w:ascii="Times New Roman" w:hAnsi="Times New Roman"/>
                <w:sz w:val="20"/>
                <w:szCs w:val="20"/>
              </w:rPr>
            </w:pPr>
            <w:r w:rsidRPr="00B909EF">
              <w:rPr>
                <w:rFonts w:ascii="Times New Roman" w:hAnsi="Times New Roman"/>
                <w:sz w:val="20"/>
                <w:szCs w:val="20"/>
              </w:rPr>
              <w:t>Управление по жилищно-коммунальному хозяйству администрации Березовского района</w:t>
            </w:r>
          </w:p>
        </w:tc>
      </w:tr>
    </w:tbl>
    <w:p w14:paraId="72DF83FF" w14:textId="77777777" w:rsidR="00EC0A93" w:rsidRDefault="00EC0A93"/>
    <w:p w14:paraId="5ABB57CA" w14:textId="77777777" w:rsidR="00EC0A93" w:rsidRDefault="00EC0A93"/>
    <w:p w14:paraId="06995E88" w14:textId="77777777" w:rsidR="00EC0A93" w:rsidRDefault="00EC0A93"/>
    <w:p w14:paraId="6AE4974C" w14:textId="77777777" w:rsidR="00EC0A93" w:rsidRDefault="00EC0A93"/>
    <w:p w14:paraId="67965296" w14:textId="77777777" w:rsidR="00EC0A93" w:rsidRDefault="00EC0A93"/>
    <w:p w14:paraId="36306F6F" w14:textId="77777777" w:rsidR="00EC0A93" w:rsidRDefault="00EC0A93"/>
    <w:p w14:paraId="75142574" w14:textId="77777777" w:rsidR="00EC0A93" w:rsidRDefault="00EC0A93"/>
    <w:tbl>
      <w:tblPr>
        <w:tblStyle w:val="afffff"/>
        <w:tblW w:w="14474" w:type="dxa"/>
        <w:tblInd w:w="720" w:type="dxa"/>
        <w:tblLook w:val="04A0" w:firstRow="1" w:lastRow="0" w:firstColumn="1" w:lastColumn="0" w:noHBand="0" w:noVBand="1"/>
      </w:tblPr>
      <w:tblGrid>
        <w:gridCol w:w="962"/>
        <w:gridCol w:w="3517"/>
        <w:gridCol w:w="3365"/>
        <w:gridCol w:w="2643"/>
        <w:gridCol w:w="1720"/>
        <w:gridCol w:w="2267"/>
      </w:tblGrid>
      <w:tr w:rsidR="00EC0A93" w:rsidRPr="00FD09FE" w14:paraId="01E50B5A" w14:textId="77777777" w:rsidTr="003C2677">
        <w:tc>
          <w:tcPr>
            <w:tcW w:w="962" w:type="dxa"/>
          </w:tcPr>
          <w:p w14:paraId="6BE12A1B" w14:textId="1E24623E" w:rsidR="00EC0A93" w:rsidRPr="00EC0A93" w:rsidRDefault="00EC0A93" w:rsidP="00EC0A93">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lastRenderedPageBreak/>
              <w:t>№ п/п</w:t>
            </w:r>
          </w:p>
        </w:tc>
        <w:tc>
          <w:tcPr>
            <w:tcW w:w="3517" w:type="dxa"/>
          </w:tcPr>
          <w:p w14:paraId="38193908" w14:textId="74D9ACAD" w:rsidR="00EC0A93" w:rsidRPr="00EC0A93" w:rsidRDefault="00EC0A93" w:rsidP="00EC0A93">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Наименование мероприятия</w:t>
            </w:r>
          </w:p>
        </w:tc>
        <w:tc>
          <w:tcPr>
            <w:tcW w:w="3365" w:type="dxa"/>
          </w:tcPr>
          <w:p w14:paraId="3AADBF0C" w14:textId="5DC265FA" w:rsidR="00EC0A93" w:rsidRPr="00EC0A93" w:rsidRDefault="00EC0A93" w:rsidP="00EC0A93">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Ожидаемые результаты</w:t>
            </w:r>
          </w:p>
        </w:tc>
        <w:tc>
          <w:tcPr>
            <w:tcW w:w="2643" w:type="dxa"/>
          </w:tcPr>
          <w:p w14:paraId="368712B7" w14:textId="05CF0EDA" w:rsidR="00EC0A93" w:rsidRPr="00EC0A93" w:rsidRDefault="00EC0A93" w:rsidP="00EC0A93">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Источники финансового обеспечения</w:t>
            </w:r>
          </w:p>
        </w:tc>
        <w:tc>
          <w:tcPr>
            <w:tcW w:w="1720" w:type="dxa"/>
          </w:tcPr>
          <w:p w14:paraId="76E5CAC6" w14:textId="73796B4D" w:rsidR="00EC0A93" w:rsidRPr="00EC0A93" w:rsidRDefault="00EC0A93" w:rsidP="00EC0A93">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Срок исполнения</w:t>
            </w:r>
          </w:p>
        </w:tc>
        <w:tc>
          <w:tcPr>
            <w:tcW w:w="2267" w:type="dxa"/>
          </w:tcPr>
          <w:p w14:paraId="68A0F507" w14:textId="14166C53" w:rsidR="00EC0A93" w:rsidRPr="00EC0A93" w:rsidRDefault="00EC0A93" w:rsidP="00EC0A93">
            <w:pPr>
              <w:pStyle w:val="afff2"/>
              <w:spacing w:after="0" w:line="240" w:lineRule="auto"/>
              <w:ind w:left="0"/>
              <w:jc w:val="center"/>
              <w:rPr>
                <w:rFonts w:ascii="Times New Roman" w:hAnsi="Times New Roman"/>
                <w:sz w:val="20"/>
                <w:szCs w:val="20"/>
              </w:rPr>
            </w:pPr>
            <w:r w:rsidRPr="00E01EBF">
              <w:rPr>
                <w:rFonts w:ascii="Times New Roman" w:hAnsi="Times New Roman"/>
                <w:b/>
                <w:bCs/>
                <w:sz w:val="20"/>
                <w:szCs w:val="20"/>
              </w:rPr>
              <w:t>Ответственный исполнитель</w:t>
            </w:r>
          </w:p>
        </w:tc>
      </w:tr>
      <w:tr w:rsidR="00EC0A93" w:rsidRPr="00FD09FE" w14:paraId="5CE87DB3" w14:textId="77777777" w:rsidTr="003C3791">
        <w:tc>
          <w:tcPr>
            <w:tcW w:w="14474" w:type="dxa"/>
            <w:gridSpan w:val="6"/>
          </w:tcPr>
          <w:p w14:paraId="28F1BCE6" w14:textId="56576C38" w:rsidR="00EC0A93" w:rsidRPr="00EC0A93" w:rsidRDefault="00EC0A93" w:rsidP="00EC0A93">
            <w:pPr>
              <w:pStyle w:val="afff2"/>
              <w:spacing w:after="0" w:line="240" w:lineRule="auto"/>
              <w:ind w:left="0"/>
              <w:rPr>
                <w:rFonts w:ascii="Times New Roman" w:hAnsi="Times New Roman"/>
                <w:sz w:val="20"/>
                <w:szCs w:val="20"/>
              </w:rPr>
            </w:pPr>
            <w:r w:rsidRPr="00FD09FE">
              <w:rPr>
                <w:rFonts w:ascii="Times New Roman" w:hAnsi="Times New Roman"/>
                <w:i/>
                <w:iCs/>
                <w:sz w:val="20"/>
                <w:szCs w:val="20"/>
              </w:rPr>
              <w:t xml:space="preserve">СЗ </w:t>
            </w:r>
            <w:r>
              <w:rPr>
                <w:rFonts w:ascii="Times New Roman" w:hAnsi="Times New Roman"/>
                <w:i/>
                <w:iCs/>
                <w:sz w:val="20"/>
                <w:szCs w:val="20"/>
              </w:rPr>
              <w:t>8</w:t>
            </w:r>
            <w:r w:rsidRPr="00FD09FE">
              <w:rPr>
                <w:rFonts w:ascii="Times New Roman" w:hAnsi="Times New Roman"/>
                <w:i/>
                <w:iCs/>
                <w:sz w:val="20"/>
                <w:szCs w:val="20"/>
              </w:rPr>
              <w:t>.2 – Построение эффективной системы экологической безопасности</w:t>
            </w:r>
          </w:p>
        </w:tc>
      </w:tr>
      <w:tr w:rsidR="00EC0A93" w:rsidRPr="00FD09FE" w14:paraId="7B046F31" w14:textId="77777777" w:rsidTr="003C2677">
        <w:tc>
          <w:tcPr>
            <w:tcW w:w="962" w:type="dxa"/>
          </w:tcPr>
          <w:p w14:paraId="2D499262" w14:textId="48AC2899" w:rsidR="00EC0A93" w:rsidRPr="00EC0A93" w:rsidRDefault="00EC0A93" w:rsidP="00EC0A93">
            <w:pPr>
              <w:pStyle w:val="afff2"/>
              <w:spacing w:after="0" w:line="240" w:lineRule="auto"/>
              <w:ind w:left="0"/>
              <w:jc w:val="center"/>
              <w:rPr>
                <w:rFonts w:ascii="Times New Roman" w:hAnsi="Times New Roman"/>
                <w:sz w:val="20"/>
                <w:szCs w:val="20"/>
              </w:rPr>
            </w:pPr>
            <w:r w:rsidRPr="00EC0A93">
              <w:rPr>
                <w:rFonts w:ascii="Times New Roman" w:hAnsi="Times New Roman"/>
                <w:sz w:val="20"/>
                <w:szCs w:val="20"/>
              </w:rPr>
              <w:t>8.2.1</w:t>
            </w:r>
          </w:p>
        </w:tc>
        <w:tc>
          <w:tcPr>
            <w:tcW w:w="3517" w:type="dxa"/>
          </w:tcPr>
          <w:p w14:paraId="7A8174DE" w14:textId="0F9E52DF"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Размещение объектов промышленной, транспортной и инженерной инфраструктуры, определение зон нового строительства с учётом природоохранных режимов на проектируемой территории с момента включения Березовского района в Арктическую зону</w:t>
            </w:r>
          </w:p>
        </w:tc>
        <w:tc>
          <w:tcPr>
            <w:tcW w:w="3365" w:type="dxa"/>
          </w:tcPr>
          <w:p w14:paraId="536D5C7D" w14:textId="47DDEDF5"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Увеличение доли населения, вовлеченного в эколого-просветительские и эколого-образовательные мероприятия</w:t>
            </w:r>
          </w:p>
        </w:tc>
        <w:tc>
          <w:tcPr>
            <w:tcW w:w="2643" w:type="dxa"/>
          </w:tcPr>
          <w:p w14:paraId="27FEABA5" w14:textId="77777777"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Средства вышестоящих уровней бюджета;</w:t>
            </w:r>
          </w:p>
          <w:p w14:paraId="2581FA5C" w14:textId="700B9209"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 xml:space="preserve">Бюджет муниципального образования </w:t>
            </w:r>
          </w:p>
        </w:tc>
        <w:tc>
          <w:tcPr>
            <w:tcW w:w="1720" w:type="dxa"/>
          </w:tcPr>
          <w:p w14:paraId="066E51D3" w14:textId="06EE4CD9" w:rsidR="00EC0A93" w:rsidRPr="00EC0A93" w:rsidRDefault="00EC0A93" w:rsidP="00EC0A93">
            <w:pPr>
              <w:pStyle w:val="afff2"/>
              <w:spacing w:after="0" w:line="240" w:lineRule="auto"/>
              <w:ind w:left="0"/>
              <w:jc w:val="center"/>
              <w:rPr>
                <w:rFonts w:ascii="Times New Roman" w:hAnsi="Times New Roman"/>
                <w:sz w:val="20"/>
                <w:szCs w:val="20"/>
              </w:rPr>
            </w:pPr>
            <w:r w:rsidRPr="00EC0A93">
              <w:rPr>
                <w:rFonts w:ascii="Times New Roman" w:hAnsi="Times New Roman"/>
                <w:sz w:val="20"/>
                <w:szCs w:val="20"/>
              </w:rPr>
              <w:t>2030</w:t>
            </w:r>
          </w:p>
        </w:tc>
        <w:tc>
          <w:tcPr>
            <w:tcW w:w="2267" w:type="dxa"/>
          </w:tcPr>
          <w:p w14:paraId="7F06D1C2" w14:textId="77777777"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Управление по жилищно-коммунальному хозяйству администрации Березовского района;</w:t>
            </w:r>
          </w:p>
          <w:p w14:paraId="5145BA2F" w14:textId="43A9F0C5"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Отдел архитектуры и градостроительства администрации Березовского района</w:t>
            </w:r>
          </w:p>
        </w:tc>
      </w:tr>
      <w:tr w:rsidR="00EC0A93" w:rsidRPr="00FD09FE" w14:paraId="737CCA59" w14:textId="77777777" w:rsidTr="003C2677">
        <w:tc>
          <w:tcPr>
            <w:tcW w:w="962" w:type="dxa"/>
          </w:tcPr>
          <w:p w14:paraId="0CE9F714" w14:textId="7BA3A3B7" w:rsidR="00EC0A93" w:rsidRPr="00EC0A93" w:rsidRDefault="00EC0A93" w:rsidP="00EC0A93">
            <w:pPr>
              <w:pStyle w:val="afff2"/>
              <w:spacing w:after="0" w:line="240" w:lineRule="auto"/>
              <w:ind w:left="0"/>
              <w:jc w:val="center"/>
              <w:rPr>
                <w:rFonts w:ascii="Times New Roman" w:hAnsi="Times New Roman"/>
                <w:sz w:val="20"/>
                <w:szCs w:val="20"/>
              </w:rPr>
            </w:pPr>
            <w:r w:rsidRPr="00EC0A93">
              <w:rPr>
                <w:rFonts w:ascii="Times New Roman" w:hAnsi="Times New Roman"/>
                <w:sz w:val="20"/>
                <w:szCs w:val="20"/>
              </w:rPr>
              <w:t>8.2.2</w:t>
            </w:r>
          </w:p>
        </w:tc>
        <w:tc>
          <w:tcPr>
            <w:tcW w:w="3517" w:type="dxa"/>
          </w:tcPr>
          <w:p w14:paraId="06B867AD" w14:textId="4FCCA70E"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 xml:space="preserve">Участия в международной экологической акции «Спасти и сохранить» на территории Березовского района </w:t>
            </w:r>
          </w:p>
        </w:tc>
        <w:tc>
          <w:tcPr>
            <w:tcW w:w="3365" w:type="dxa"/>
          </w:tcPr>
          <w:p w14:paraId="6B6E0E2B" w14:textId="79319C6C"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 xml:space="preserve">Проведена международная экологическая акция «Спасти и сохранить» на территории Березовского района </w:t>
            </w:r>
          </w:p>
        </w:tc>
        <w:tc>
          <w:tcPr>
            <w:tcW w:w="2643" w:type="dxa"/>
          </w:tcPr>
          <w:p w14:paraId="7F4AE15A" w14:textId="77777777"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В рамках финансирования</w:t>
            </w:r>
          </w:p>
          <w:p w14:paraId="78227BE8" w14:textId="76B43F4A"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текущей деятельности</w:t>
            </w:r>
          </w:p>
        </w:tc>
        <w:tc>
          <w:tcPr>
            <w:tcW w:w="1720" w:type="dxa"/>
          </w:tcPr>
          <w:p w14:paraId="5DF86FE3" w14:textId="7BECF4FD" w:rsidR="00EC0A93" w:rsidRPr="00EC0A93" w:rsidRDefault="00EC0A93" w:rsidP="00EC0A93">
            <w:pPr>
              <w:pStyle w:val="afff2"/>
              <w:spacing w:after="0" w:line="240" w:lineRule="auto"/>
              <w:ind w:left="0"/>
              <w:jc w:val="center"/>
              <w:rPr>
                <w:rFonts w:ascii="Times New Roman" w:hAnsi="Times New Roman"/>
                <w:sz w:val="20"/>
                <w:szCs w:val="20"/>
              </w:rPr>
            </w:pPr>
            <w:r w:rsidRPr="00EC0A93">
              <w:rPr>
                <w:rFonts w:ascii="Times New Roman" w:hAnsi="Times New Roman"/>
                <w:sz w:val="20"/>
                <w:szCs w:val="20"/>
              </w:rPr>
              <w:t>ежегодно</w:t>
            </w:r>
          </w:p>
        </w:tc>
        <w:tc>
          <w:tcPr>
            <w:tcW w:w="2267" w:type="dxa"/>
          </w:tcPr>
          <w:p w14:paraId="4C7F7888" w14:textId="77777777"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 xml:space="preserve">Отдел по вопросам малочисленных народов Севера, природопользованию, с/х и экологии администрации Березовского района; </w:t>
            </w:r>
          </w:p>
          <w:p w14:paraId="1EE93401" w14:textId="513FE587" w:rsidR="00EC0A93" w:rsidRPr="00EC0A93" w:rsidRDefault="00EC0A93" w:rsidP="00EC0A93">
            <w:pPr>
              <w:pStyle w:val="afff2"/>
              <w:spacing w:after="0" w:line="240" w:lineRule="auto"/>
              <w:ind w:left="0"/>
              <w:rPr>
                <w:rFonts w:ascii="Times New Roman" w:hAnsi="Times New Roman"/>
                <w:sz w:val="20"/>
                <w:szCs w:val="20"/>
              </w:rPr>
            </w:pPr>
            <w:r w:rsidRPr="00EC0A93">
              <w:rPr>
                <w:rFonts w:ascii="Times New Roman" w:hAnsi="Times New Roman"/>
                <w:sz w:val="20"/>
                <w:szCs w:val="20"/>
              </w:rPr>
              <w:t>МКУ «Управление капитального строительства и ремонта Березовского района»</w:t>
            </w:r>
          </w:p>
        </w:tc>
      </w:tr>
    </w:tbl>
    <w:p w14:paraId="4FBFADB5" w14:textId="77777777" w:rsidR="0061709F" w:rsidRDefault="0061709F"/>
    <w:p w14:paraId="21C70A04" w14:textId="77777777" w:rsidR="0061709F" w:rsidRDefault="0061709F"/>
    <w:p w14:paraId="5793DF82" w14:textId="77777777" w:rsidR="0061709F" w:rsidRDefault="0061709F"/>
    <w:p w14:paraId="152BB331" w14:textId="77777777" w:rsidR="0061709F" w:rsidRDefault="0061709F"/>
    <w:p w14:paraId="027FE16B" w14:textId="398C3804" w:rsidR="00CF7D22" w:rsidRDefault="00CF7D22" w:rsidP="00895AFD">
      <w:pPr>
        <w:pStyle w:val="afff2"/>
        <w:spacing w:line="276" w:lineRule="auto"/>
        <w:rPr>
          <w:rFonts w:ascii="Times New Roman" w:hAnsi="Times New Roman"/>
          <w:sz w:val="28"/>
          <w:szCs w:val="28"/>
        </w:rPr>
        <w:sectPr w:rsidR="00CF7D22" w:rsidSect="00FB7B93">
          <w:pgSz w:w="16838" w:h="11906" w:orient="landscape"/>
          <w:pgMar w:top="1135" w:right="1134" w:bottom="567" w:left="1134" w:header="0" w:footer="709" w:gutter="0"/>
          <w:cols w:space="720"/>
          <w:formProt w:val="0"/>
          <w:titlePg/>
          <w:docGrid w:linePitch="360"/>
        </w:sectPr>
      </w:pPr>
    </w:p>
    <w:p w14:paraId="50E0C912" w14:textId="5962965C" w:rsidR="00CD23F4" w:rsidRPr="009E7606" w:rsidRDefault="00CD23F4" w:rsidP="00CF7D22">
      <w:pPr>
        <w:pStyle w:val="afff2"/>
        <w:spacing w:line="276" w:lineRule="auto"/>
        <w:jc w:val="both"/>
        <w:rPr>
          <w:rFonts w:ascii="Times New Roman" w:hAnsi="Times New Roman"/>
          <w:sz w:val="28"/>
          <w:szCs w:val="28"/>
        </w:rPr>
      </w:pPr>
    </w:p>
    <w:sectPr w:rsidR="00CD23F4" w:rsidRPr="009E7606">
      <w:pgSz w:w="11906" w:h="16838"/>
      <w:pgMar w:top="1134" w:right="567" w:bottom="1134" w:left="1701"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996A1" w14:textId="77777777" w:rsidR="00211AB9" w:rsidRDefault="00211AB9">
      <w:r>
        <w:separator/>
      </w:r>
    </w:p>
  </w:endnote>
  <w:endnote w:type="continuationSeparator" w:id="0">
    <w:p w14:paraId="4E6A7FBA" w14:textId="77777777" w:rsidR="00211AB9" w:rsidRDefault="0021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Calibri"/>
    <w:charset w:val="CC"/>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PT Astra Serif">
    <w:charset w:val="CC"/>
    <w:family w:val="roman"/>
    <w:pitch w:val="variable"/>
    <w:sig w:usb0="A00002EF" w:usb1="5000204B" w:usb2="00000020" w:usb3="00000000" w:csb0="00000097" w:csb1="00000000"/>
  </w:font>
  <w:font w:name="Noto Sans Devanagari">
    <w:charset w:val="00"/>
    <w:family w:val="swiss"/>
    <w:pitch w:val="variable"/>
    <w:sig w:usb0="80008023" w:usb1="00002046"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NewRomanPSMT">
    <w:altName w:val="MS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65305"/>
      <w:docPartObj>
        <w:docPartGallery w:val="Page Numbers (Bottom of Page)"/>
        <w:docPartUnique/>
      </w:docPartObj>
    </w:sdtPr>
    <w:sdtEndPr/>
    <w:sdtContent>
      <w:p w14:paraId="374E1CBF" w14:textId="77777777" w:rsidR="00AF26E8" w:rsidRDefault="00AF26E8">
        <w:pPr>
          <w:pStyle w:val="a8"/>
          <w:jc w:val="center"/>
        </w:pPr>
        <w:r>
          <w:fldChar w:fldCharType="begin"/>
        </w:r>
        <w:r>
          <w:instrText xml:space="preserve"> PAGE </w:instrText>
        </w:r>
        <w:r>
          <w:fldChar w:fldCharType="separate"/>
        </w:r>
        <w:r w:rsidR="00774868">
          <w:rPr>
            <w:noProof/>
          </w:rPr>
          <w:t>19</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A4BD3" w14:textId="77777777" w:rsidR="00AF26E8" w:rsidRDefault="00AF26E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117522"/>
      <w:docPartObj>
        <w:docPartGallery w:val="Page Numbers (Bottom of Page)"/>
        <w:docPartUnique/>
      </w:docPartObj>
    </w:sdtPr>
    <w:sdtEndPr/>
    <w:sdtContent>
      <w:p w14:paraId="6CC839C4" w14:textId="77777777" w:rsidR="00AF26E8" w:rsidRDefault="00AF26E8">
        <w:pPr>
          <w:pStyle w:val="a8"/>
          <w:jc w:val="center"/>
        </w:pPr>
        <w:r>
          <w:fldChar w:fldCharType="begin"/>
        </w:r>
        <w:r>
          <w:instrText xml:space="preserve"> PAGE </w:instrText>
        </w:r>
        <w:r>
          <w:fldChar w:fldCharType="separate"/>
        </w:r>
        <w:r w:rsidR="00B40462">
          <w:rPr>
            <w:noProof/>
          </w:rPr>
          <w:t>219</w:t>
        </w:r>
        <w:r>
          <w:fldChar w:fldCharType="end"/>
        </w:r>
      </w:p>
    </w:sdtContent>
  </w:sdt>
  <w:p w14:paraId="585D136E" w14:textId="77777777" w:rsidR="00AF26E8" w:rsidRDefault="00AF26E8">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4B9B2" w14:textId="77777777" w:rsidR="00AF26E8" w:rsidRDefault="00AF26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E5C7" w14:textId="77777777" w:rsidR="00AF26E8" w:rsidRDefault="00AF26E8">
    <w:pPr>
      <w:pStyle w:val="a8"/>
      <w:jc w:val="right"/>
    </w:pPr>
  </w:p>
  <w:p w14:paraId="1045C59C" w14:textId="77777777" w:rsidR="00AF26E8" w:rsidRDefault="00AF26E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692754"/>
      <w:docPartObj>
        <w:docPartGallery w:val="Page Numbers (Bottom of Page)"/>
        <w:docPartUnique/>
      </w:docPartObj>
    </w:sdtPr>
    <w:sdtEndPr/>
    <w:sdtContent>
      <w:p w14:paraId="30AEB557" w14:textId="77777777" w:rsidR="00AF26E8" w:rsidRDefault="00AF26E8">
        <w:pPr>
          <w:pStyle w:val="a8"/>
          <w:jc w:val="right"/>
        </w:pPr>
        <w:r>
          <w:fldChar w:fldCharType="begin"/>
        </w:r>
        <w:r>
          <w:instrText xml:space="preserve"> PAGE </w:instrText>
        </w:r>
        <w:r>
          <w:fldChar w:fldCharType="separate"/>
        </w:r>
        <w:r w:rsidR="00774868">
          <w:rPr>
            <w:noProof/>
          </w:rPr>
          <w:t>23</w:t>
        </w:r>
        <w:r>
          <w:fldChar w:fldCharType="end"/>
        </w:r>
      </w:p>
      <w:p w14:paraId="396FAA4A" w14:textId="77777777" w:rsidR="00AF26E8" w:rsidRDefault="00211AB9">
        <w:pPr>
          <w:pStyle w:val="a8"/>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717DA" w14:textId="460FB53C" w:rsidR="00AF26E8" w:rsidRDefault="00AF26E8" w:rsidP="001E091E">
    <w:pPr>
      <w:jc w:val="right"/>
    </w:pPr>
    <w:r>
      <w:t>20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234383"/>
      <w:docPartObj>
        <w:docPartGallery w:val="Page Numbers (Bottom of Page)"/>
        <w:docPartUnique/>
      </w:docPartObj>
    </w:sdtPr>
    <w:sdtEndPr/>
    <w:sdtContent>
      <w:p w14:paraId="31D5AAD5" w14:textId="77777777" w:rsidR="00AF26E8" w:rsidRDefault="00AF26E8">
        <w:pPr>
          <w:pStyle w:val="a8"/>
          <w:jc w:val="center"/>
        </w:pPr>
        <w:r>
          <w:fldChar w:fldCharType="begin"/>
        </w:r>
        <w:r>
          <w:instrText xml:space="preserve"> PAGE </w:instrText>
        </w:r>
        <w:r>
          <w:fldChar w:fldCharType="separate"/>
        </w:r>
        <w:r w:rsidR="00774868">
          <w:rPr>
            <w:noProof/>
          </w:rPr>
          <w:t>82</w:t>
        </w:r>
        <w:r>
          <w:fldChar w:fldCharType="end"/>
        </w:r>
      </w:p>
      <w:p w14:paraId="6D07899D" w14:textId="77777777" w:rsidR="00AF26E8" w:rsidRDefault="00211AB9">
        <w:pPr>
          <w:pStyle w:val="a8"/>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74C7E" w14:textId="77777777" w:rsidR="00AF26E8" w:rsidRDefault="00AF26E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595741"/>
      <w:docPartObj>
        <w:docPartGallery w:val="Page Numbers (Bottom of Page)"/>
        <w:docPartUnique/>
      </w:docPartObj>
    </w:sdtPr>
    <w:sdtEndPr/>
    <w:sdtContent>
      <w:p w14:paraId="26158415" w14:textId="77777777" w:rsidR="00AF26E8" w:rsidRDefault="00AF26E8">
        <w:pPr>
          <w:pStyle w:val="a8"/>
          <w:jc w:val="center"/>
        </w:pPr>
        <w:r>
          <w:fldChar w:fldCharType="begin"/>
        </w:r>
        <w:r>
          <w:instrText xml:space="preserve"> PAGE </w:instrText>
        </w:r>
        <w:r>
          <w:fldChar w:fldCharType="separate"/>
        </w:r>
        <w:r w:rsidR="00774868">
          <w:rPr>
            <w:noProof/>
          </w:rPr>
          <w:t>111</w:t>
        </w:r>
        <w:r>
          <w:fldChar w:fldCharType="end"/>
        </w:r>
      </w:p>
      <w:p w14:paraId="2278D499" w14:textId="77777777" w:rsidR="00AF26E8" w:rsidRDefault="00211AB9">
        <w:pPr>
          <w:pStyle w:val="a8"/>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E324" w14:textId="77777777" w:rsidR="00AF26E8" w:rsidRDefault="00AF26E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281121"/>
      <w:docPartObj>
        <w:docPartGallery w:val="Page Numbers (Bottom of Page)"/>
        <w:docPartUnique/>
      </w:docPartObj>
    </w:sdtPr>
    <w:sdtEndPr/>
    <w:sdtContent>
      <w:p w14:paraId="2F2DBFA4" w14:textId="77777777" w:rsidR="00AF26E8" w:rsidRDefault="00AF26E8">
        <w:pPr>
          <w:pStyle w:val="a8"/>
          <w:jc w:val="right"/>
        </w:pPr>
        <w:r>
          <w:fldChar w:fldCharType="begin"/>
        </w:r>
        <w:r>
          <w:instrText xml:space="preserve"> PAGE </w:instrText>
        </w:r>
        <w:r>
          <w:fldChar w:fldCharType="separate"/>
        </w:r>
        <w:r w:rsidR="00774868">
          <w:rPr>
            <w:noProof/>
          </w:rPr>
          <w:t>114</w:t>
        </w:r>
        <w:r>
          <w:fldChar w:fldCharType="end"/>
        </w:r>
      </w:p>
      <w:p w14:paraId="091DCDB9" w14:textId="77777777" w:rsidR="00AF26E8" w:rsidRDefault="00211AB9">
        <w:pPr>
          <w:pStyle w:val="a8"/>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1F4C2" w14:textId="77777777" w:rsidR="00211AB9" w:rsidRDefault="00211AB9">
      <w:pPr>
        <w:rPr>
          <w:sz w:val="12"/>
        </w:rPr>
      </w:pPr>
      <w:r>
        <w:separator/>
      </w:r>
    </w:p>
  </w:footnote>
  <w:footnote w:type="continuationSeparator" w:id="0">
    <w:p w14:paraId="5D3BE1BC" w14:textId="77777777" w:rsidR="00211AB9" w:rsidRDefault="00211AB9">
      <w:pPr>
        <w:rPr>
          <w:sz w:val="12"/>
        </w:rPr>
      </w:pPr>
      <w:r>
        <w:continuationSeparator/>
      </w:r>
    </w:p>
  </w:footnote>
  <w:footnote w:id="1">
    <w:p w14:paraId="6C84B8E2" w14:textId="77777777" w:rsidR="00507FE6" w:rsidRDefault="00507FE6" w:rsidP="00507FE6">
      <w:pPr>
        <w:pStyle w:val="aff2"/>
      </w:pPr>
      <w:r>
        <w:rPr>
          <w:rStyle w:val="afd"/>
        </w:rPr>
        <w:footnoteRef/>
      </w:r>
      <w:r>
        <w:t xml:space="preserve"> </w:t>
      </w:r>
      <w:r w:rsidRPr="00C5058E">
        <w:t>На территории Березовского района действует ЧУ ДПО БУКК и 17 родовых общин КМНС</w:t>
      </w:r>
      <w:r>
        <w:t>.</w:t>
      </w:r>
    </w:p>
  </w:footnote>
  <w:footnote w:id="2">
    <w:p w14:paraId="2D44823E" w14:textId="77777777" w:rsidR="00AF26E8" w:rsidRDefault="00AF26E8">
      <w:pPr>
        <w:pStyle w:val="aff2"/>
      </w:pPr>
      <w:r>
        <w:rPr>
          <w:rStyle w:val="afc"/>
        </w:rPr>
        <w:footnoteRef/>
      </w:r>
      <w:r>
        <w:t xml:space="preserve"> </w:t>
      </w:r>
      <w:hyperlink r:id="rId1">
        <w:r>
          <w:rPr>
            <w:rStyle w:val="afb"/>
          </w:rPr>
          <w:t>https://www.m-sosva.ru/</w:t>
        </w:r>
      </w:hyperlink>
    </w:p>
  </w:footnote>
  <w:footnote w:id="3">
    <w:p w14:paraId="38454A35" w14:textId="77777777" w:rsidR="00AF26E8" w:rsidRDefault="00AF26E8">
      <w:pPr>
        <w:pStyle w:val="aff2"/>
      </w:pPr>
      <w:r>
        <w:rPr>
          <w:rStyle w:val="afc"/>
        </w:rPr>
        <w:footnoteRef/>
      </w:r>
      <w:r>
        <w:t xml:space="preserve"> </w:t>
      </w:r>
      <w:hyperlink r:id="rId2">
        <w:r>
          <w:rPr>
            <w:rStyle w:val="afb"/>
          </w:rPr>
          <w:t>https://ugraoopt.admhmao.ru/odoopt/oopt-vkhodyashchie-v-strukturu-uchrezhdeniya/zakazniki-regionalnogo-znacheniya/berezovskiy_odoopt/ob-oopt-zakaznik-berezovskiy/</w:t>
        </w:r>
      </w:hyperlink>
    </w:p>
  </w:footnote>
  <w:footnote w:id="4">
    <w:p w14:paraId="553CAA3F" w14:textId="77777777" w:rsidR="00AF26E8" w:rsidRDefault="00AF26E8">
      <w:pPr>
        <w:pStyle w:val="aff2"/>
      </w:pPr>
      <w:r>
        <w:rPr>
          <w:rStyle w:val="afc"/>
        </w:rPr>
        <w:footnoteRef/>
      </w:r>
      <w:r>
        <w:t xml:space="preserve"> </w:t>
      </w:r>
      <w:hyperlink r:id="rId3">
        <w:r>
          <w:rPr>
            <w:rStyle w:val="afb"/>
          </w:rPr>
          <w:t>https://ugraoopt.admhmao.ru/odoopt/oopt-vkhodyashchie-v-strukturu-uchrezhdeniya/zakaznik-vogulka/</w:t>
        </w:r>
      </w:hyperlink>
    </w:p>
  </w:footnote>
  <w:footnote w:id="5">
    <w:p w14:paraId="135C084F" w14:textId="77777777" w:rsidR="00AF26E8" w:rsidRDefault="00AF26E8">
      <w:pPr>
        <w:pStyle w:val="aff2"/>
      </w:pPr>
      <w:r>
        <w:rPr>
          <w:rStyle w:val="afc"/>
        </w:rPr>
        <w:footnoteRef/>
      </w:r>
      <w:r>
        <w:t xml:space="preserve"> </w:t>
      </w:r>
      <w:hyperlink r:id="rId4">
        <w:r>
          <w:rPr>
            <w:rStyle w:val="afb"/>
          </w:rPr>
          <w:t>https://ugraoopt.admhmao.ru/odoopt/oopt-vkhodyashchie-v-strukturu-uchrezhdeniya/leshak-shchelya/</w:t>
        </w:r>
      </w:hyperlink>
    </w:p>
    <w:p w14:paraId="4CB774DF" w14:textId="77777777" w:rsidR="00AF26E8" w:rsidRDefault="00AF26E8">
      <w:pPr>
        <w:pStyle w:val="aff2"/>
      </w:pPr>
    </w:p>
  </w:footnote>
  <w:footnote w:id="6">
    <w:p w14:paraId="6DA9CFCF" w14:textId="113ADA59" w:rsidR="00AF26E8" w:rsidRDefault="00AF26E8">
      <w:pPr>
        <w:pStyle w:val="aff2"/>
      </w:pPr>
      <w:r>
        <w:rPr>
          <w:rStyle w:val="afd"/>
        </w:rPr>
        <w:footnoteRef/>
      </w:r>
      <w:r>
        <w:t xml:space="preserve"> </w:t>
      </w:r>
      <w:r>
        <w:rPr>
          <w:i/>
        </w:rPr>
        <w:t xml:space="preserve">Единый реестр субъектов малого и среднего предпринимательства – получателей поддержки, </w:t>
      </w:r>
      <w:hyperlink r:id="rId5">
        <w:r>
          <w:rPr>
            <w:rStyle w:val="afb"/>
            <w:i/>
          </w:rPr>
          <w:t>https://rmsp-pp.nalog.ru/</w:t>
        </w:r>
      </w:hyperlink>
    </w:p>
  </w:footnote>
  <w:footnote w:id="7">
    <w:p w14:paraId="5DF6B36E" w14:textId="73E9FE7B" w:rsidR="00AF26E8" w:rsidRDefault="00AF26E8">
      <w:pPr>
        <w:pStyle w:val="aff2"/>
      </w:pPr>
      <w:r>
        <w:rPr>
          <w:rStyle w:val="afd"/>
        </w:rPr>
        <w:footnoteRef/>
      </w:r>
      <w:r>
        <w:t xml:space="preserve"> </w:t>
      </w:r>
      <w:hyperlink r:id="rId6" w:anchor="81.987075,65.688429/4/389,386" w:history="1">
        <w:r>
          <w:rPr>
            <w:rStyle w:val="afb"/>
          </w:rPr>
          <w:t>Инвестиционная карта Ханты-Мансийского автономного округа - Югры (investugra.ru)</w:t>
        </w:r>
      </w:hyperlink>
    </w:p>
  </w:footnote>
  <w:footnote w:id="8">
    <w:p w14:paraId="65B2F30C" w14:textId="6E9C312D" w:rsidR="00AF26E8" w:rsidRDefault="00AF26E8">
      <w:pPr>
        <w:pStyle w:val="aff2"/>
      </w:pPr>
      <w:r>
        <w:rPr>
          <w:rStyle w:val="afd"/>
        </w:rPr>
        <w:footnoteRef/>
      </w:r>
      <w:r>
        <w:t xml:space="preserve"> </w:t>
      </w:r>
      <w:hyperlink r:id="rId7" w:history="1">
        <w:r>
          <w:rPr>
            <w:rStyle w:val="afb"/>
          </w:rPr>
          <w:t>Инвестиционный паспорт Березовского района (berezovo.ru)</w:t>
        </w:r>
      </w:hyperlink>
    </w:p>
    <w:p w14:paraId="308F5C9E" w14:textId="77777777" w:rsidR="00AF26E8" w:rsidRDefault="00AF26E8">
      <w:pPr>
        <w:pStyle w:val="aff2"/>
      </w:pPr>
    </w:p>
  </w:footnote>
  <w:footnote w:id="9">
    <w:p w14:paraId="3486ED83" w14:textId="70289574" w:rsidR="00AF26E8" w:rsidRDefault="00AF26E8">
      <w:pPr>
        <w:pStyle w:val="aff2"/>
      </w:pPr>
      <w:r>
        <w:rPr>
          <w:rStyle w:val="afd"/>
        </w:rPr>
        <w:footnoteRef/>
      </w:r>
      <w:r>
        <w:t xml:space="preserve"> По данным отдела развития ЖКХ Администрации Березовского района.</w:t>
      </w:r>
    </w:p>
  </w:footnote>
  <w:footnote w:id="10">
    <w:p w14:paraId="49628052" w14:textId="0467E358" w:rsidR="00AF26E8" w:rsidRDefault="00AF26E8">
      <w:pPr>
        <w:pStyle w:val="aff2"/>
      </w:pPr>
      <w:r>
        <w:rPr>
          <w:rStyle w:val="afd"/>
        </w:rPr>
        <w:footnoteRef/>
      </w:r>
      <w:r>
        <w:t xml:space="preserve"> </w:t>
      </w:r>
      <w:r w:rsidRPr="00604009">
        <w:t xml:space="preserve">Распоряжение Правительства ХМАО – ЮГРЫ от </w:t>
      </w:r>
      <w:r>
        <w:t>03 ноября</w:t>
      </w:r>
      <w:r w:rsidRPr="00604009">
        <w:t xml:space="preserve"> 202</w:t>
      </w:r>
      <w:r>
        <w:t>2</w:t>
      </w:r>
      <w:r w:rsidRPr="00604009">
        <w:t xml:space="preserve"> г. № </w:t>
      </w:r>
      <w:r>
        <w:t>679</w:t>
      </w:r>
      <w:r w:rsidRPr="00604009">
        <w:t xml:space="preserve"> – рп, стр. </w:t>
      </w:r>
      <w:r>
        <w:t>32-33.</w:t>
      </w:r>
    </w:p>
  </w:footnote>
  <w:footnote w:id="11">
    <w:p w14:paraId="7507D0E6" w14:textId="3A59255A" w:rsidR="00AF26E8" w:rsidRDefault="00AF26E8">
      <w:pPr>
        <w:pStyle w:val="aff2"/>
      </w:pPr>
      <w:r>
        <w:rPr>
          <w:rStyle w:val="afd"/>
        </w:rPr>
        <w:footnoteRef/>
      </w:r>
      <w:r>
        <w:t xml:space="preserve"> </w:t>
      </w:r>
      <w:hyperlink r:id="rId8" w:history="1">
        <w:r w:rsidRPr="00B150F0">
          <w:rPr>
            <w:rStyle w:val="afb"/>
          </w:rPr>
          <w:t>https://depeconom.admhmao.ru/upload/iblock/62d/gornopromyshlennyy.pdf</w:t>
        </w:r>
      </w:hyperlink>
    </w:p>
    <w:p w14:paraId="620D25FE" w14:textId="77777777" w:rsidR="00AF26E8" w:rsidRDefault="00AF26E8">
      <w:pPr>
        <w:pStyle w:val="aff2"/>
      </w:pPr>
    </w:p>
  </w:footnote>
  <w:footnote w:id="12">
    <w:p w14:paraId="519B2B91" w14:textId="04170060" w:rsidR="00AF26E8" w:rsidRDefault="00AF26E8">
      <w:pPr>
        <w:pStyle w:val="aff2"/>
      </w:pPr>
      <w:r>
        <w:rPr>
          <w:rStyle w:val="afd"/>
        </w:rPr>
        <w:footnoteRef/>
      </w:r>
      <w:r>
        <w:t xml:space="preserve"> Схема территориального планирования Березовского района, утв. решением Думы Березовского района от 23.12.2021г. № 39, стр. 23, п. 7.2, п.7.4.</w:t>
      </w:r>
    </w:p>
  </w:footnote>
  <w:footnote w:id="13">
    <w:p w14:paraId="5D25BB83" w14:textId="77777777" w:rsidR="00AF26E8" w:rsidRDefault="00AF26E8" w:rsidP="005F249E">
      <w:pPr>
        <w:pStyle w:val="aff2"/>
      </w:pPr>
      <w:r>
        <w:rPr>
          <w:rStyle w:val="afd"/>
        </w:rPr>
        <w:footnoteRef/>
      </w:r>
      <w:r>
        <w:t xml:space="preserve"> Инвестиционный паспорт Березовского района. 2022г., стр. 6.</w:t>
      </w:r>
    </w:p>
  </w:footnote>
  <w:footnote w:id="14">
    <w:p w14:paraId="08778590" w14:textId="77777777" w:rsidR="00AF26E8" w:rsidRDefault="00AF26E8" w:rsidP="004C0FCF">
      <w:pPr>
        <w:pStyle w:val="aff2"/>
        <w:jc w:val="both"/>
      </w:pPr>
      <w:r>
        <w:rPr>
          <w:rStyle w:val="afd"/>
        </w:rPr>
        <w:footnoteRef/>
      </w:r>
      <w:r>
        <w:t xml:space="preserve"> Сайт Березовского муниципального района. Раздел Градостроительная деятельность </w:t>
      </w:r>
      <w:hyperlink r:id="rId9" w:history="1">
        <w:r w:rsidRPr="008E1B30">
          <w:rPr>
            <w:rStyle w:val="afb"/>
          </w:rPr>
          <w:t>https://berezovo.ru/activity/architecture/</w:t>
        </w:r>
      </w:hyperlink>
      <w:r>
        <w:t xml:space="preserve"> (дата доступа 02.11.2023)</w:t>
      </w:r>
    </w:p>
  </w:footnote>
  <w:footnote w:id="15">
    <w:p w14:paraId="1F0F2BB4" w14:textId="77777777" w:rsidR="00AF26E8" w:rsidRDefault="00AF26E8" w:rsidP="0036127E">
      <w:pPr>
        <w:pStyle w:val="aff2"/>
      </w:pPr>
      <w:r>
        <w:rPr>
          <w:rStyle w:val="afd"/>
        </w:rPr>
        <w:footnoteRef/>
      </w:r>
      <w:r>
        <w:t xml:space="preserve"> </w:t>
      </w:r>
      <w:r w:rsidRPr="00E26DA9">
        <w:t>https://investugra.ru/about/egionalnyy-investitsionnyy-standart/#svod</w:t>
      </w:r>
    </w:p>
  </w:footnote>
  <w:footnote w:id="16">
    <w:p w14:paraId="0D13D5AB" w14:textId="6293F050" w:rsidR="00AF26E8" w:rsidRDefault="00AF26E8">
      <w:pPr>
        <w:pStyle w:val="aff2"/>
      </w:pPr>
      <w:r>
        <w:rPr>
          <w:rStyle w:val="afd"/>
        </w:rPr>
        <w:footnoteRef/>
      </w:r>
      <w:r>
        <w:t xml:space="preserve"> Распоряжение Администрации Березовского района Ханты – Мансийского автономного округа – Югры от 20.11.2023г. № 853-р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D506CDB6"/>
    <w:lvl w:ilvl="0">
      <w:numFmt w:val="bullet"/>
      <w:lvlText w:val="-"/>
      <w:lvlJc w:val="left"/>
      <w:pPr>
        <w:tabs>
          <w:tab w:val="num" w:pos="1778"/>
        </w:tabs>
        <w:ind w:left="1778" w:hanging="360"/>
      </w:pPr>
      <w:rPr>
        <w:rFonts w:hint="default"/>
      </w:rPr>
    </w:lvl>
    <w:lvl w:ilvl="1">
      <w:start w:val="1"/>
      <w:numFmt w:val="bullet"/>
      <w:lvlText w:val="◦"/>
      <w:lvlJc w:val="left"/>
      <w:pPr>
        <w:tabs>
          <w:tab w:val="num" w:pos="2138"/>
        </w:tabs>
        <w:ind w:left="2138" w:hanging="360"/>
      </w:pPr>
      <w:rPr>
        <w:rFonts w:ascii="OpenSymbol" w:hAnsi="OpenSymbol" w:cs="OpenSymbol"/>
      </w:rPr>
    </w:lvl>
    <w:lvl w:ilvl="2">
      <w:start w:val="1"/>
      <w:numFmt w:val="bullet"/>
      <w:lvlText w:val="▪"/>
      <w:lvlJc w:val="left"/>
      <w:pPr>
        <w:tabs>
          <w:tab w:val="num" w:pos="2498"/>
        </w:tabs>
        <w:ind w:left="2498" w:hanging="360"/>
      </w:pPr>
      <w:rPr>
        <w:rFonts w:ascii="OpenSymbol" w:hAnsi="OpenSymbol" w:cs="OpenSymbol"/>
      </w:rPr>
    </w:lvl>
    <w:lvl w:ilvl="3">
      <w:start w:val="1"/>
      <w:numFmt w:val="bullet"/>
      <w:lvlText w:val=""/>
      <w:lvlJc w:val="left"/>
      <w:pPr>
        <w:tabs>
          <w:tab w:val="num" w:pos="2858"/>
        </w:tabs>
        <w:ind w:left="2858" w:hanging="360"/>
      </w:pPr>
      <w:rPr>
        <w:rFonts w:ascii="Symbol" w:hAnsi="Symbol" w:cs="OpenSymbol"/>
      </w:rPr>
    </w:lvl>
    <w:lvl w:ilvl="4">
      <w:start w:val="1"/>
      <w:numFmt w:val="bullet"/>
      <w:lvlText w:val="◦"/>
      <w:lvlJc w:val="left"/>
      <w:pPr>
        <w:tabs>
          <w:tab w:val="num" w:pos="3218"/>
        </w:tabs>
        <w:ind w:left="3218" w:hanging="360"/>
      </w:pPr>
      <w:rPr>
        <w:rFonts w:ascii="OpenSymbol" w:hAnsi="OpenSymbol" w:cs="OpenSymbol"/>
      </w:rPr>
    </w:lvl>
    <w:lvl w:ilvl="5">
      <w:start w:val="1"/>
      <w:numFmt w:val="bullet"/>
      <w:lvlText w:val="▪"/>
      <w:lvlJc w:val="left"/>
      <w:pPr>
        <w:tabs>
          <w:tab w:val="num" w:pos="3578"/>
        </w:tabs>
        <w:ind w:left="3578" w:hanging="360"/>
      </w:pPr>
      <w:rPr>
        <w:rFonts w:ascii="OpenSymbol" w:hAnsi="OpenSymbol" w:cs="OpenSymbol"/>
      </w:rPr>
    </w:lvl>
    <w:lvl w:ilvl="6">
      <w:start w:val="1"/>
      <w:numFmt w:val="bullet"/>
      <w:lvlText w:val=""/>
      <w:lvlJc w:val="left"/>
      <w:pPr>
        <w:tabs>
          <w:tab w:val="num" w:pos="3938"/>
        </w:tabs>
        <w:ind w:left="3938" w:hanging="360"/>
      </w:pPr>
      <w:rPr>
        <w:rFonts w:ascii="Symbol" w:hAnsi="Symbol" w:cs="OpenSymbol"/>
      </w:rPr>
    </w:lvl>
    <w:lvl w:ilvl="7">
      <w:start w:val="1"/>
      <w:numFmt w:val="bullet"/>
      <w:lvlText w:val="◦"/>
      <w:lvlJc w:val="left"/>
      <w:pPr>
        <w:tabs>
          <w:tab w:val="num" w:pos="4298"/>
        </w:tabs>
        <w:ind w:left="4298" w:hanging="360"/>
      </w:pPr>
      <w:rPr>
        <w:rFonts w:ascii="OpenSymbol" w:hAnsi="OpenSymbol" w:cs="OpenSymbol"/>
      </w:rPr>
    </w:lvl>
    <w:lvl w:ilvl="8">
      <w:start w:val="1"/>
      <w:numFmt w:val="bullet"/>
      <w:lvlText w:val="▪"/>
      <w:lvlJc w:val="left"/>
      <w:pPr>
        <w:tabs>
          <w:tab w:val="num" w:pos="4658"/>
        </w:tabs>
        <w:ind w:left="4658" w:hanging="360"/>
      </w:pPr>
      <w:rPr>
        <w:rFonts w:ascii="OpenSymbol" w:hAnsi="OpenSymbol" w:cs="OpenSymbol"/>
      </w:rPr>
    </w:lvl>
  </w:abstractNum>
  <w:abstractNum w:abstractNumId="1">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114C0A"/>
    <w:multiLevelType w:val="hybridMultilevel"/>
    <w:tmpl w:val="E234643A"/>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28E2B8C"/>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35B6420"/>
    <w:multiLevelType w:val="multilevel"/>
    <w:tmpl w:val="EBBC15B0"/>
    <w:lvl w:ilvl="0">
      <w:start w:val="1"/>
      <w:numFmt w:val="decimal"/>
      <w:lvlText w:val="%1."/>
      <w:lvlJc w:val="left"/>
      <w:pPr>
        <w:tabs>
          <w:tab w:val="num" w:pos="0"/>
        </w:tabs>
        <w:ind w:left="720"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127" w:hanging="72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185" w:hanging="1080"/>
      </w:pPr>
    </w:lvl>
    <w:lvl w:ilvl="6">
      <w:start w:val="1"/>
      <w:numFmt w:val="decimal"/>
      <w:lvlText w:val="%1.%2.%3.%4.%5.%6.%7"/>
      <w:lvlJc w:val="left"/>
      <w:pPr>
        <w:tabs>
          <w:tab w:val="num" w:pos="0"/>
        </w:tabs>
        <w:ind w:left="3894" w:hanging="1440"/>
      </w:pPr>
    </w:lvl>
    <w:lvl w:ilvl="7">
      <w:start w:val="1"/>
      <w:numFmt w:val="decimal"/>
      <w:lvlText w:val="%1.%2.%3.%4.%5.%6.%7.%8"/>
      <w:lvlJc w:val="left"/>
      <w:pPr>
        <w:tabs>
          <w:tab w:val="num" w:pos="0"/>
        </w:tabs>
        <w:ind w:left="4243" w:hanging="1440"/>
      </w:pPr>
    </w:lvl>
    <w:lvl w:ilvl="8">
      <w:start w:val="1"/>
      <w:numFmt w:val="decimal"/>
      <w:lvlText w:val="%1.%2.%3.%4.%5.%6.%7.%8.%9"/>
      <w:lvlJc w:val="left"/>
      <w:pPr>
        <w:tabs>
          <w:tab w:val="num" w:pos="0"/>
        </w:tabs>
        <w:ind w:left="4952" w:hanging="1800"/>
      </w:pPr>
    </w:lvl>
  </w:abstractNum>
  <w:abstractNum w:abstractNumId="5">
    <w:nsid w:val="037A1347"/>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401587B"/>
    <w:multiLevelType w:val="hybridMultilevel"/>
    <w:tmpl w:val="5BA8C7FA"/>
    <w:lvl w:ilvl="0" w:tplc="8C82C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D40322"/>
    <w:multiLevelType w:val="multilevel"/>
    <w:tmpl w:val="DF3CB9CC"/>
    <w:lvl w:ilvl="0">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8">
    <w:nsid w:val="07FF6943"/>
    <w:multiLevelType w:val="hybridMultilevel"/>
    <w:tmpl w:val="FBE62E4C"/>
    <w:lvl w:ilvl="0" w:tplc="F30220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CC30C4"/>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EB67E65"/>
    <w:multiLevelType w:val="hybridMultilevel"/>
    <w:tmpl w:val="974828C2"/>
    <w:lvl w:ilvl="0" w:tplc="8EC0D278">
      <w:start w:val="1"/>
      <w:numFmt w:val="bullet"/>
      <w:lvlText w:val="−"/>
      <w:lvlJc w:val="left"/>
      <w:pPr>
        <w:ind w:left="644" w:hanging="360"/>
      </w:pPr>
      <w:rPr>
        <w:rFonts w:ascii="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1">
    <w:nsid w:val="0F7075AF"/>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10C16CBE"/>
    <w:multiLevelType w:val="hybridMultilevel"/>
    <w:tmpl w:val="2CE47D6E"/>
    <w:lvl w:ilvl="0" w:tplc="8C82CDE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11691E10"/>
    <w:multiLevelType w:val="hybridMultilevel"/>
    <w:tmpl w:val="29B0A1A2"/>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11F635CC"/>
    <w:multiLevelType w:val="hybridMultilevel"/>
    <w:tmpl w:val="3FD2BE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0A102D"/>
    <w:multiLevelType w:val="hybridMultilevel"/>
    <w:tmpl w:val="8326BE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222BE5"/>
    <w:multiLevelType w:val="hybridMultilevel"/>
    <w:tmpl w:val="6EAA04F4"/>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178923C6"/>
    <w:multiLevelType w:val="multilevel"/>
    <w:tmpl w:val="21DC3D6C"/>
    <w:lvl w:ilvl="0">
      <w:start w:val="1"/>
      <w:numFmt w:val="decimal"/>
      <w:pStyle w:val="xl99"/>
      <w:lvlText w:val="%1."/>
      <w:lvlJc w:val="left"/>
      <w:pPr>
        <w:tabs>
          <w:tab w:val="num" w:pos="1191"/>
        </w:tabs>
        <w:ind w:left="0" w:firstLine="709"/>
      </w:pPr>
      <w:rPr>
        <w:rFonts w:ascii="Times New Roman" w:hAnsi="Times New Roman" w:cs="Times New Roman"/>
        <w:b w:val="0"/>
        <w:i w:val="0"/>
        <w:color w:val="auto"/>
        <w:sz w:val="32"/>
        <w:szCs w:val="32"/>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8">
    <w:nsid w:val="19591EDC"/>
    <w:multiLevelType w:val="hybridMultilevel"/>
    <w:tmpl w:val="07AEE0C0"/>
    <w:lvl w:ilvl="0" w:tplc="8C82C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A1794D"/>
    <w:multiLevelType w:val="hybridMultilevel"/>
    <w:tmpl w:val="ABC2B6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361344"/>
    <w:multiLevelType w:val="hybridMultilevel"/>
    <w:tmpl w:val="7F5436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8C61FA"/>
    <w:multiLevelType w:val="hybridMultilevel"/>
    <w:tmpl w:val="05E8D1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A60D7C"/>
    <w:multiLevelType w:val="hybridMultilevel"/>
    <w:tmpl w:val="187A40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1FA06CEB"/>
    <w:multiLevelType w:val="multilevel"/>
    <w:tmpl w:val="AA1692C0"/>
    <w:lvl w:ilvl="0">
      <w:start w:val="1"/>
      <w:numFmt w:val="decimal"/>
      <w:suff w:val="space"/>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203961E1"/>
    <w:multiLevelType w:val="hybridMultilevel"/>
    <w:tmpl w:val="719A96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09D6611"/>
    <w:multiLevelType w:val="multilevel"/>
    <w:tmpl w:val="2E40D548"/>
    <w:lvl w:ilvl="0">
      <w:start w:val="1"/>
      <w:numFmt w:val="decimal"/>
      <w:lvlText w:val="%1)"/>
      <w:lvlJc w:val="left"/>
      <w:pPr>
        <w:tabs>
          <w:tab w:val="num" w:pos="1070"/>
        </w:tabs>
        <w:ind w:left="1070" w:hanging="360"/>
      </w:pPr>
    </w:lvl>
    <w:lvl w:ilvl="1">
      <w:start w:val="1"/>
      <w:numFmt w:val="bullet"/>
      <w:lvlText w:val=""/>
      <w:lvlJc w:val="left"/>
      <w:pPr>
        <w:tabs>
          <w:tab w:val="num" w:pos="1430"/>
        </w:tabs>
        <w:ind w:left="1430" w:hanging="360"/>
      </w:pPr>
      <w:rPr>
        <w:rFonts w:ascii="Symbol" w:hAnsi="Symbol" w:cs="OpenSymbol"/>
      </w:rPr>
    </w:lvl>
    <w:lvl w:ilvl="2">
      <w:start w:val="1"/>
      <w:numFmt w:val="bullet"/>
      <w:lvlText w:val=""/>
      <w:lvlJc w:val="left"/>
      <w:pPr>
        <w:tabs>
          <w:tab w:val="num" w:pos="1790"/>
        </w:tabs>
        <w:ind w:left="1790" w:hanging="360"/>
      </w:pPr>
      <w:rPr>
        <w:rFonts w:ascii="Symbol" w:hAnsi="Symbol" w:cs="OpenSymbol"/>
      </w:rPr>
    </w:lvl>
    <w:lvl w:ilvl="3">
      <w:start w:val="1"/>
      <w:numFmt w:val="bullet"/>
      <w:lvlText w:val=""/>
      <w:lvlJc w:val="left"/>
      <w:pPr>
        <w:tabs>
          <w:tab w:val="num" w:pos="2150"/>
        </w:tabs>
        <w:ind w:left="2150" w:hanging="360"/>
      </w:pPr>
      <w:rPr>
        <w:rFonts w:ascii="Symbol" w:hAnsi="Symbol" w:cs="OpenSymbol"/>
      </w:rPr>
    </w:lvl>
    <w:lvl w:ilvl="4">
      <w:start w:val="1"/>
      <w:numFmt w:val="bullet"/>
      <w:lvlText w:val=""/>
      <w:lvlJc w:val="left"/>
      <w:pPr>
        <w:tabs>
          <w:tab w:val="num" w:pos="2510"/>
        </w:tabs>
        <w:ind w:left="2510" w:hanging="360"/>
      </w:pPr>
      <w:rPr>
        <w:rFonts w:ascii="Symbol" w:hAnsi="Symbol" w:cs="OpenSymbol"/>
      </w:rPr>
    </w:lvl>
    <w:lvl w:ilvl="5">
      <w:start w:val="1"/>
      <w:numFmt w:val="bullet"/>
      <w:lvlText w:val=""/>
      <w:lvlJc w:val="left"/>
      <w:pPr>
        <w:tabs>
          <w:tab w:val="num" w:pos="2870"/>
        </w:tabs>
        <w:ind w:left="2870" w:hanging="360"/>
      </w:pPr>
      <w:rPr>
        <w:rFonts w:ascii="Symbol" w:hAnsi="Symbol" w:cs="OpenSymbol"/>
      </w:rPr>
    </w:lvl>
    <w:lvl w:ilvl="6">
      <w:start w:val="1"/>
      <w:numFmt w:val="bullet"/>
      <w:lvlText w:val=""/>
      <w:lvlJc w:val="left"/>
      <w:pPr>
        <w:tabs>
          <w:tab w:val="num" w:pos="3230"/>
        </w:tabs>
        <w:ind w:left="3230" w:hanging="360"/>
      </w:pPr>
      <w:rPr>
        <w:rFonts w:ascii="Symbol" w:hAnsi="Symbol" w:cs="OpenSymbol"/>
      </w:rPr>
    </w:lvl>
    <w:lvl w:ilvl="7">
      <w:start w:val="1"/>
      <w:numFmt w:val="bullet"/>
      <w:lvlText w:val=""/>
      <w:lvlJc w:val="left"/>
      <w:pPr>
        <w:tabs>
          <w:tab w:val="num" w:pos="3590"/>
        </w:tabs>
        <w:ind w:left="3590" w:hanging="360"/>
      </w:pPr>
      <w:rPr>
        <w:rFonts w:ascii="Symbol" w:hAnsi="Symbol" w:cs="OpenSymbol"/>
      </w:rPr>
    </w:lvl>
    <w:lvl w:ilvl="8">
      <w:start w:val="1"/>
      <w:numFmt w:val="bullet"/>
      <w:lvlText w:val=""/>
      <w:lvlJc w:val="left"/>
      <w:pPr>
        <w:tabs>
          <w:tab w:val="num" w:pos="3950"/>
        </w:tabs>
        <w:ind w:left="3950" w:hanging="360"/>
      </w:pPr>
      <w:rPr>
        <w:rFonts w:ascii="Symbol" w:hAnsi="Symbol" w:cs="OpenSymbol"/>
      </w:rPr>
    </w:lvl>
  </w:abstractNum>
  <w:abstractNum w:abstractNumId="26">
    <w:nsid w:val="23023859"/>
    <w:multiLevelType w:val="hybridMultilevel"/>
    <w:tmpl w:val="F4C6FC60"/>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2451686B"/>
    <w:multiLevelType w:val="hybridMultilevel"/>
    <w:tmpl w:val="381A9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6D10FC"/>
    <w:multiLevelType w:val="hybridMultilevel"/>
    <w:tmpl w:val="96D4CF4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250B56C5"/>
    <w:multiLevelType w:val="hybridMultilevel"/>
    <w:tmpl w:val="2BD88D24"/>
    <w:lvl w:ilvl="0" w:tplc="8C82CDE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28272056"/>
    <w:multiLevelType w:val="hybridMultilevel"/>
    <w:tmpl w:val="642C7D5C"/>
    <w:lvl w:ilvl="0" w:tplc="04190011">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8A6A49"/>
    <w:multiLevelType w:val="hybridMultilevel"/>
    <w:tmpl w:val="8C062496"/>
    <w:lvl w:ilvl="0" w:tplc="DB4EC808">
      <w:numFmt w:val="bullet"/>
      <w:lvlText w:val="-"/>
      <w:lvlJc w:val="left"/>
      <w:pPr>
        <w:ind w:left="933" w:hanging="360"/>
      </w:pPr>
      <w:rPr>
        <w:rFonts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32">
    <w:nsid w:val="28B31173"/>
    <w:multiLevelType w:val="hybridMultilevel"/>
    <w:tmpl w:val="16E6EC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nsid w:val="29D635A6"/>
    <w:multiLevelType w:val="hybridMultilevel"/>
    <w:tmpl w:val="A2D65BB4"/>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2ADF60C3"/>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2BCD0C42"/>
    <w:multiLevelType w:val="hybridMultilevel"/>
    <w:tmpl w:val="E316453E"/>
    <w:lvl w:ilvl="0" w:tplc="DB4EC80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822EC5"/>
    <w:multiLevelType w:val="hybridMultilevel"/>
    <w:tmpl w:val="E8E683D2"/>
    <w:lvl w:ilvl="0" w:tplc="8C82CDE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nsid w:val="314615E9"/>
    <w:multiLevelType w:val="hybridMultilevel"/>
    <w:tmpl w:val="9A88FB9E"/>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327606A8"/>
    <w:multiLevelType w:val="hybridMultilevel"/>
    <w:tmpl w:val="FF3C5A06"/>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356C37E8"/>
    <w:multiLevelType w:val="hybridMultilevel"/>
    <w:tmpl w:val="04CEC3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5901DC2"/>
    <w:multiLevelType w:val="hybridMultilevel"/>
    <w:tmpl w:val="A7141B22"/>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35B94574"/>
    <w:multiLevelType w:val="multilevel"/>
    <w:tmpl w:val="8DA43B0C"/>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389737C7"/>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nsid w:val="3E5A434D"/>
    <w:multiLevelType w:val="hybridMultilevel"/>
    <w:tmpl w:val="5A3E7A5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nsid w:val="3F8B7C55"/>
    <w:multiLevelType w:val="hybridMultilevel"/>
    <w:tmpl w:val="475CFC36"/>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461257C8"/>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6">
    <w:nsid w:val="46475B8F"/>
    <w:multiLevelType w:val="hybridMultilevel"/>
    <w:tmpl w:val="8AD0BE80"/>
    <w:lvl w:ilvl="0" w:tplc="8EC0D27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47C06687"/>
    <w:multiLevelType w:val="multilevel"/>
    <w:tmpl w:val="2E40D54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nsid w:val="49BC6959"/>
    <w:multiLevelType w:val="hybridMultilevel"/>
    <w:tmpl w:val="98AEC60C"/>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49EA4AE1"/>
    <w:multiLevelType w:val="hybridMultilevel"/>
    <w:tmpl w:val="9C32B81C"/>
    <w:lvl w:ilvl="0" w:tplc="8FE83892">
      <w:start w:val="1"/>
      <w:numFmt w:val="bullet"/>
      <w:lvlText w:val="•"/>
      <w:lvlJc w:val="left"/>
      <w:pPr>
        <w:tabs>
          <w:tab w:val="num" w:pos="720"/>
        </w:tabs>
        <w:ind w:left="720" w:hanging="360"/>
      </w:pPr>
      <w:rPr>
        <w:rFonts w:ascii="Times New Roman" w:hAnsi="Times New Roman" w:hint="default"/>
      </w:rPr>
    </w:lvl>
    <w:lvl w:ilvl="1" w:tplc="A6D84C80" w:tentative="1">
      <w:start w:val="1"/>
      <w:numFmt w:val="bullet"/>
      <w:lvlText w:val="•"/>
      <w:lvlJc w:val="left"/>
      <w:pPr>
        <w:tabs>
          <w:tab w:val="num" w:pos="1440"/>
        </w:tabs>
        <w:ind w:left="1440" w:hanging="360"/>
      </w:pPr>
      <w:rPr>
        <w:rFonts w:ascii="Times New Roman" w:hAnsi="Times New Roman" w:hint="default"/>
      </w:rPr>
    </w:lvl>
    <w:lvl w:ilvl="2" w:tplc="27985F2E" w:tentative="1">
      <w:start w:val="1"/>
      <w:numFmt w:val="bullet"/>
      <w:lvlText w:val="•"/>
      <w:lvlJc w:val="left"/>
      <w:pPr>
        <w:tabs>
          <w:tab w:val="num" w:pos="2160"/>
        </w:tabs>
        <w:ind w:left="2160" w:hanging="360"/>
      </w:pPr>
      <w:rPr>
        <w:rFonts w:ascii="Times New Roman" w:hAnsi="Times New Roman" w:hint="default"/>
      </w:rPr>
    </w:lvl>
    <w:lvl w:ilvl="3" w:tplc="02643254" w:tentative="1">
      <w:start w:val="1"/>
      <w:numFmt w:val="bullet"/>
      <w:lvlText w:val="•"/>
      <w:lvlJc w:val="left"/>
      <w:pPr>
        <w:tabs>
          <w:tab w:val="num" w:pos="2880"/>
        </w:tabs>
        <w:ind w:left="2880" w:hanging="360"/>
      </w:pPr>
      <w:rPr>
        <w:rFonts w:ascii="Times New Roman" w:hAnsi="Times New Roman" w:hint="default"/>
      </w:rPr>
    </w:lvl>
    <w:lvl w:ilvl="4" w:tplc="2C72A168" w:tentative="1">
      <w:start w:val="1"/>
      <w:numFmt w:val="bullet"/>
      <w:lvlText w:val="•"/>
      <w:lvlJc w:val="left"/>
      <w:pPr>
        <w:tabs>
          <w:tab w:val="num" w:pos="3600"/>
        </w:tabs>
        <w:ind w:left="3600" w:hanging="360"/>
      </w:pPr>
      <w:rPr>
        <w:rFonts w:ascii="Times New Roman" w:hAnsi="Times New Roman" w:hint="default"/>
      </w:rPr>
    </w:lvl>
    <w:lvl w:ilvl="5" w:tplc="B48024D6" w:tentative="1">
      <w:start w:val="1"/>
      <w:numFmt w:val="bullet"/>
      <w:lvlText w:val="•"/>
      <w:lvlJc w:val="left"/>
      <w:pPr>
        <w:tabs>
          <w:tab w:val="num" w:pos="4320"/>
        </w:tabs>
        <w:ind w:left="4320" w:hanging="360"/>
      </w:pPr>
      <w:rPr>
        <w:rFonts w:ascii="Times New Roman" w:hAnsi="Times New Roman" w:hint="default"/>
      </w:rPr>
    </w:lvl>
    <w:lvl w:ilvl="6" w:tplc="8CECE570" w:tentative="1">
      <w:start w:val="1"/>
      <w:numFmt w:val="bullet"/>
      <w:lvlText w:val="•"/>
      <w:lvlJc w:val="left"/>
      <w:pPr>
        <w:tabs>
          <w:tab w:val="num" w:pos="5040"/>
        </w:tabs>
        <w:ind w:left="5040" w:hanging="360"/>
      </w:pPr>
      <w:rPr>
        <w:rFonts w:ascii="Times New Roman" w:hAnsi="Times New Roman" w:hint="default"/>
      </w:rPr>
    </w:lvl>
    <w:lvl w:ilvl="7" w:tplc="A3FCA124" w:tentative="1">
      <w:start w:val="1"/>
      <w:numFmt w:val="bullet"/>
      <w:lvlText w:val="•"/>
      <w:lvlJc w:val="left"/>
      <w:pPr>
        <w:tabs>
          <w:tab w:val="num" w:pos="5760"/>
        </w:tabs>
        <w:ind w:left="5760" w:hanging="360"/>
      </w:pPr>
      <w:rPr>
        <w:rFonts w:ascii="Times New Roman" w:hAnsi="Times New Roman" w:hint="default"/>
      </w:rPr>
    </w:lvl>
    <w:lvl w:ilvl="8" w:tplc="8010759E" w:tentative="1">
      <w:start w:val="1"/>
      <w:numFmt w:val="bullet"/>
      <w:lvlText w:val="•"/>
      <w:lvlJc w:val="left"/>
      <w:pPr>
        <w:tabs>
          <w:tab w:val="num" w:pos="6480"/>
        </w:tabs>
        <w:ind w:left="6480" w:hanging="360"/>
      </w:pPr>
      <w:rPr>
        <w:rFonts w:ascii="Times New Roman" w:hAnsi="Times New Roman" w:hint="default"/>
      </w:rPr>
    </w:lvl>
  </w:abstractNum>
  <w:abstractNum w:abstractNumId="50">
    <w:nsid w:val="4F0C4954"/>
    <w:multiLevelType w:val="hybridMultilevel"/>
    <w:tmpl w:val="DBB8D06A"/>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518C39A4"/>
    <w:multiLevelType w:val="multilevel"/>
    <w:tmpl w:val="0516570E"/>
    <w:lvl w:ilvl="0">
      <w:start w:val="1"/>
      <w:numFmt w:val="decimal"/>
      <w:lvlText w:val="%1."/>
      <w:lvlJc w:val="left"/>
      <w:pPr>
        <w:tabs>
          <w:tab w:val="num" w:pos="0"/>
        </w:tabs>
        <w:ind w:left="720"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127" w:hanging="72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185" w:hanging="1080"/>
      </w:pPr>
    </w:lvl>
    <w:lvl w:ilvl="6">
      <w:start w:val="1"/>
      <w:numFmt w:val="decimal"/>
      <w:lvlText w:val="%1.%2.%3.%4.%5.%6.%7"/>
      <w:lvlJc w:val="left"/>
      <w:pPr>
        <w:tabs>
          <w:tab w:val="num" w:pos="0"/>
        </w:tabs>
        <w:ind w:left="3894" w:hanging="1440"/>
      </w:pPr>
    </w:lvl>
    <w:lvl w:ilvl="7">
      <w:start w:val="1"/>
      <w:numFmt w:val="decimal"/>
      <w:lvlText w:val="%1.%2.%3.%4.%5.%6.%7.%8"/>
      <w:lvlJc w:val="left"/>
      <w:pPr>
        <w:tabs>
          <w:tab w:val="num" w:pos="0"/>
        </w:tabs>
        <w:ind w:left="4243" w:hanging="1440"/>
      </w:pPr>
    </w:lvl>
    <w:lvl w:ilvl="8">
      <w:start w:val="1"/>
      <w:numFmt w:val="decimal"/>
      <w:lvlText w:val="%1.%2.%3.%4.%5.%6.%7.%8.%9"/>
      <w:lvlJc w:val="left"/>
      <w:pPr>
        <w:tabs>
          <w:tab w:val="num" w:pos="0"/>
        </w:tabs>
        <w:ind w:left="4952" w:hanging="1800"/>
      </w:pPr>
    </w:lvl>
  </w:abstractNum>
  <w:abstractNum w:abstractNumId="52">
    <w:nsid w:val="54DF3259"/>
    <w:multiLevelType w:val="hybridMultilevel"/>
    <w:tmpl w:val="31586828"/>
    <w:lvl w:ilvl="0" w:tplc="DB4EC80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59047C8"/>
    <w:multiLevelType w:val="hybridMultilevel"/>
    <w:tmpl w:val="E8EAFD78"/>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57425A08"/>
    <w:multiLevelType w:val="hybridMultilevel"/>
    <w:tmpl w:val="5928E0D4"/>
    <w:lvl w:ilvl="0" w:tplc="8EC0D278">
      <w:start w:val="1"/>
      <w:numFmt w:val="bullet"/>
      <w:lvlText w:val="−"/>
      <w:lvlJc w:val="left"/>
      <w:pPr>
        <w:ind w:left="1146" w:hanging="360"/>
      </w:pPr>
      <w:rPr>
        <w:rFonts w:ascii="Times New Roman"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5">
    <w:nsid w:val="59D6429B"/>
    <w:multiLevelType w:val="hybridMultilevel"/>
    <w:tmpl w:val="261C52CA"/>
    <w:lvl w:ilvl="0" w:tplc="457899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08B6F5A"/>
    <w:multiLevelType w:val="hybridMultilevel"/>
    <w:tmpl w:val="5C7EA25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7">
    <w:nsid w:val="618A2769"/>
    <w:multiLevelType w:val="hybridMultilevel"/>
    <w:tmpl w:val="261C52CA"/>
    <w:lvl w:ilvl="0" w:tplc="457899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671B4E24"/>
    <w:multiLevelType w:val="hybridMultilevel"/>
    <w:tmpl w:val="DDE2A510"/>
    <w:lvl w:ilvl="0" w:tplc="04190011">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1713F21"/>
    <w:multiLevelType w:val="hybridMultilevel"/>
    <w:tmpl w:val="4AA64A4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0">
    <w:nsid w:val="74275598"/>
    <w:multiLevelType w:val="hybridMultilevel"/>
    <w:tmpl w:val="D97E50E6"/>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796B5F9F"/>
    <w:multiLevelType w:val="hybridMultilevel"/>
    <w:tmpl w:val="32C882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EB352B"/>
    <w:multiLevelType w:val="hybridMultilevel"/>
    <w:tmpl w:val="E62E0C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C2C69BC"/>
    <w:multiLevelType w:val="hybridMultilevel"/>
    <w:tmpl w:val="21E8264A"/>
    <w:lvl w:ilvl="0" w:tplc="8C82CD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7"/>
  </w:num>
  <w:num w:numId="2">
    <w:abstractNumId w:val="51"/>
  </w:num>
  <w:num w:numId="3">
    <w:abstractNumId w:val="4"/>
  </w:num>
  <w:num w:numId="4">
    <w:abstractNumId w:val="7"/>
  </w:num>
  <w:num w:numId="5">
    <w:abstractNumId w:val="23"/>
  </w:num>
  <w:num w:numId="6">
    <w:abstractNumId w:val="41"/>
  </w:num>
  <w:num w:numId="7">
    <w:abstractNumId w:val="49"/>
  </w:num>
  <w:num w:numId="8">
    <w:abstractNumId w:val="52"/>
  </w:num>
  <w:num w:numId="9">
    <w:abstractNumId w:val="61"/>
  </w:num>
  <w:num w:numId="10">
    <w:abstractNumId w:val="28"/>
  </w:num>
  <w:num w:numId="11">
    <w:abstractNumId w:val="20"/>
  </w:num>
  <w:num w:numId="12">
    <w:abstractNumId w:val="24"/>
  </w:num>
  <w:num w:numId="13">
    <w:abstractNumId w:val="19"/>
  </w:num>
  <w:num w:numId="14">
    <w:abstractNumId w:val="30"/>
  </w:num>
  <w:num w:numId="15">
    <w:abstractNumId w:val="56"/>
  </w:num>
  <w:num w:numId="16">
    <w:abstractNumId w:val="50"/>
  </w:num>
  <w:num w:numId="17">
    <w:abstractNumId w:val="58"/>
  </w:num>
  <w:num w:numId="18">
    <w:abstractNumId w:val="21"/>
  </w:num>
  <w:num w:numId="19">
    <w:abstractNumId w:val="27"/>
  </w:num>
  <w:num w:numId="20">
    <w:abstractNumId w:val="15"/>
  </w:num>
  <w:num w:numId="21">
    <w:abstractNumId w:val="39"/>
  </w:num>
  <w:num w:numId="22">
    <w:abstractNumId w:val="62"/>
  </w:num>
  <w:num w:numId="23">
    <w:abstractNumId w:val="0"/>
  </w:num>
  <w:num w:numId="24">
    <w:abstractNumId w:val="1"/>
  </w:num>
  <w:num w:numId="25">
    <w:abstractNumId w:val="42"/>
  </w:num>
  <w:num w:numId="26">
    <w:abstractNumId w:val="34"/>
  </w:num>
  <w:num w:numId="27">
    <w:abstractNumId w:val="25"/>
  </w:num>
  <w:num w:numId="28">
    <w:abstractNumId w:val="45"/>
  </w:num>
  <w:num w:numId="29">
    <w:abstractNumId w:val="11"/>
  </w:num>
  <w:num w:numId="30">
    <w:abstractNumId w:val="47"/>
  </w:num>
  <w:num w:numId="31">
    <w:abstractNumId w:val="5"/>
  </w:num>
  <w:num w:numId="32">
    <w:abstractNumId w:val="9"/>
  </w:num>
  <w:num w:numId="33">
    <w:abstractNumId w:val="3"/>
  </w:num>
  <w:num w:numId="34">
    <w:abstractNumId w:val="55"/>
  </w:num>
  <w:num w:numId="35">
    <w:abstractNumId w:val="57"/>
  </w:num>
  <w:num w:numId="36">
    <w:abstractNumId w:val="48"/>
  </w:num>
  <w:num w:numId="37">
    <w:abstractNumId w:val="16"/>
  </w:num>
  <w:num w:numId="38">
    <w:abstractNumId w:val="46"/>
  </w:num>
  <w:num w:numId="39">
    <w:abstractNumId w:val="10"/>
  </w:num>
  <w:num w:numId="40">
    <w:abstractNumId w:val="54"/>
  </w:num>
  <w:num w:numId="41">
    <w:abstractNumId w:val="35"/>
  </w:num>
  <w:num w:numId="42">
    <w:abstractNumId w:val="31"/>
  </w:num>
  <w:num w:numId="43">
    <w:abstractNumId w:val="26"/>
  </w:num>
  <w:num w:numId="44">
    <w:abstractNumId w:val="37"/>
  </w:num>
  <w:num w:numId="45">
    <w:abstractNumId w:val="12"/>
  </w:num>
  <w:num w:numId="46">
    <w:abstractNumId w:val="6"/>
  </w:num>
  <w:num w:numId="47">
    <w:abstractNumId w:val="40"/>
  </w:num>
  <w:num w:numId="48">
    <w:abstractNumId w:val="53"/>
  </w:num>
  <w:num w:numId="49">
    <w:abstractNumId w:val="33"/>
  </w:num>
  <w:num w:numId="50">
    <w:abstractNumId w:val="44"/>
  </w:num>
  <w:num w:numId="51">
    <w:abstractNumId w:val="38"/>
  </w:num>
  <w:num w:numId="52">
    <w:abstractNumId w:val="60"/>
  </w:num>
  <w:num w:numId="53">
    <w:abstractNumId w:val="63"/>
  </w:num>
  <w:num w:numId="54">
    <w:abstractNumId w:val="13"/>
  </w:num>
  <w:num w:numId="55">
    <w:abstractNumId w:val="18"/>
  </w:num>
  <w:num w:numId="56">
    <w:abstractNumId w:val="36"/>
  </w:num>
  <w:num w:numId="57">
    <w:abstractNumId w:val="29"/>
  </w:num>
  <w:num w:numId="58">
    <w:abstractNumId w:val="2"/>
  </w:num>
  <w:num w:numId="59">
    <w:abstractNumId w:val="22"/>
  </w:num>
  <w:num w:numId="60">
    <w:abstractNumId w:val="59"/>
  </w:num>
  <w:num w:numId="61">
    <w:abstractNumId w:val="43"/>
  </w:num>
  <w:num w:numId="62">
    <w:abstractNumId w:val="32"/>
  </w:num>
  <w:num w:numId="63">
    <w:abstractNumId w:val="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C7"/>
    <w:rsid w:val="00004E99"/>
    <w:rsid w:val="00005FDA"/>
    <w:rsid w:val="00006885"/>
    <w:rsid w:val="00006F7B"/>
    <w:rsid w:val="0001062D"/>
    <w:rsid w:val="00011A49"/>
    <w:rsid w:val="00012D66"/>
    <w:rsid w:val="00015B40"/>
    <w:rsid w:val="00015F1A"/>
    <w:rsid w:val="00017020"/>
    <w:rsid w:val="00020259"/>
    <w:rsid w:val="00020ABB"/>
    <w:rsid w:val="0002276C"/>
    <w:rsid w:val="00023335"/>
    <w:rsid w:val="00024789"/>
    <w:rsid w:val="00024CC3"/>
    <w:rsid w:val="00025902"/>
    <w:rsid w:val="000310E2"/>
    <w:rsid w:val="00031F8F"/>
    <w:rsid w:val="00036BE0"/>
    <w:rsid w:val="00040456"/>
    <w:rsid w:val="00041864"/>
    <w:rsid w:val="00044F4D"/>
    <w:rsid w:val="00047A2B"/>
    <w:rsid w:val="0005050D"/>
    <w:rsid w:val="00051879"/>
    <w:rsid w:val="00051A18"/>
    <w:rsid w:val="00051CD7"/>
    <w:rsid w:val="000520B8"/>
    <w:rsid w:val="00052227"/>
    <w:rsid w:val="00053273"/>
    <w:rsid w:val="0005336A"/>
    <w:rsid w:val="000541DB"/>
    <w:rsid w:val="00054CF5"/>
    <w:rsid w:val="00060013"/>
    <w:rsid w:val="00061C42"/>
    <w:rsid w:val="000713C1"/>
    <w:rsid w:val="0007613E"/>
    <w:rsid w:val="000767EB"/>
    <w:rsid w:val="0007751E"/>
    <w:rsid w:val="00080B03"/>
    <w:rsid w:val="0008386C"/>
    <w:rsid w:val="000868A9"/>
    <w:rsid w:val="00092052"/>
    <w:rsid w:val="000956B4"/>
    <w:rsid w:val="00097A75"/>
    <w:rsid w:val="00097F2A"/>
    <w:rsid w:val="000A08B9"/>
    <w:rsid w:val="000A0947"/>
    <w:rsid w:val="000A145B"/>
    <w:rsid w:val="000A1A96"/>
    <w:rsid w:val="000A4ECD"/>
    <w:rsid w:val="000A56C5"/>
    <w:rsid w:val="000A62D5"/>
    <w:rsid w:val="000B1EEE"/>
    <w:rsid w:val="000B4E58"/>
    <w:rsid w:val="000B6325"/>
    <w:rsid w:val="000B6357"/>
    <w:rsid w:val="000B6644"/>
    <w:rsid w:val="000C13A3"/>
    <w:rsid w:val="000C165E"/>
    <w:rsid w:val="000C4609"/>
    <w:rsid w:val="000C610C"/>
    <w:rsid w:val="000C6D51"/>
    <w:rsid w:val="000D6F35"/>
    <w:rsid w:val="000D7167"/>
    <w:rsid w:val="000E29F0"/>
    <w:rsid w:val="000E2A70"/>
    <w:rsid w:val="000E2E73"/>
    <w:rsid w:val="000E3447"/>
    <w:rsid w:val="000E7E57"/>
    <w:rsid w:val="000F069C"/>
    <w:rsid w:val="000F3B14"/>
    <w:rsid w:val="000F54F4"/>
    <w:rsid w:val="00100D1E"/>
    <w:rsid w:val="001017C3"/>
    <w:rsid w:val="00102423"/>
    <w:rsid w:val="00102DFB"/>
    <w:rsid w:val="00106658"/>
    <w:rsid w:val="00113488"/>
    <w:rsid w:val="00113C6C"/>
    <w:rsid w:val="001153B6"/>
    <w:rsid w:val="001171F2"/>
    <w:rsid w:val="001177C3"/>
    <w:rsid w:val="001223A1"/>
    <w:rsid w:val="001229A0"/>
    <w:rsid w:val="00122A73"/>
    <w:rsid w:val="00123DD1"/>
    <w:rsid w:val="00124C34"/>
    <w:rsid w:val="00127358"/>
    <w:rsid w:val="00130F1D"/>
    <w:rsid w:val="00133F27"/>
    <w:rsid w:val="00136233"/>
    <w:rsid w:val="00142301"/>
    <w:rsid w:val="001426FF"/>
    <w:rsid w:val="0014537B"/>
    <w:rsid w:val="00146A9A"/>
    <w:rsid w:val="00150951"/>
    <w:rsid w:val="00150E74"/>
    <w:rsid w:val="00151EA4"/>
    <w:rsid w:val="00154B35"/>
    <w:rsid w:val="001551D7"/>
    <w:rsid w:val="001562A5"/>
    <w:rsid w:val="001573F6"/>
    <w:rsid w:val="001610B5"/>
    <w:rsid w:val="0016179E"/>
    <w:rsid w:val="00161BBF"/>
    <w:rsid w:val="001641F0"/>
    <w:rsid w:val="00166291"/>
    <w:rsid w:val="00171DA9"/>
    <w:rsid w:val="00171ED5"/>
    <w:rsid w:val="0017262E"/>
    <w:rsid w:val="0017268E"/>
    <w:rsid w:val="00172B23"/>
    <w:rsid w:val="00172B9A"/>
    <w:rsid w:val="001823EA"/>
    <w:rsid w:val="00184E21"/>
    <w:rsid w:val="00185DF2"/>
    <w:rsid w:val="00186205"/>
    <w:rsid w:val="00190BA3"/>
    <w:rsid w:val="00191542"/>
    <w:rsid w:val="001954D3"/>
    <w:rsid w:val="00196658"/>
    <w:rsid w:val="001A0E26"/>
    <w:rsid w:val="001A1358"/>
    <w:rsid w:val="001A13A5"/>
    <w:rsid w:val="001A16E4"/>
    <w:rsid w:val="001A3505"/>
    <w:rsid w:val="001A5168"/>
    <w:rsid w:val="001A51D1"/>
    <w:rsid w:val="001A5F57"/>
    <w:rsid w:val="001B04CF"/>
    <w:rsid w:val="001B11AC"/>
    <w:rsid w:val="001B12B3"/>
    <w:rsid w:val="001B2B90"/>
    <w:rsid w:val="001B7772"/>
    <w:rsid w:val="001C38F4"/>
    <w:rsid w:val="001C3E4F"/>
    <w:rsid w:val="001C435A"/>
    <w:rsid w:val="001D1F41"/>
    <w:rsid w:val="001D24BE"/>
    <w:rsid w:val="001D4BE9"/>
    <w:rsid w:val="001D5B55"/>
    <w:rsid w:val="001D683B"/>
    <w:rsid w:val="001D70E1"/>
    <w:rsid w:val="001E03B8"/>
    <w:rsid w:val="001E091E"/>
    <w:rsid w:val="001E2D83"/>
    <w:rsid w:val="001E35E8"/>
    <w:rsid w:val="001E4B80"/>
    <w:rsid w:val="001F09EF"/>
    <w:rsid w:val="001F0D47"/>
    <w:rsid w:val="001F272A"/>
    <w:rsid w:val="001F2C03"/>
    <w:rsid w:val="001F2ECA"/>
    <w:rsid w:val="001F2F23"/>
    <w:rsid w:val="001F4180"/>
    <w:rsid w:val="001F7B85"/>
    <w:rsid w:val="0020135D"/>
    <w:rsid w:val="00202371"/>
    <w:rsid w:val="002036A1"/>
    <w:rsid w:val="002046A5"/>
    <w:rsid w:val="002050A3"/>
    <w:rsid w:val="002055F4"/>
    <w:rsid w:val="0020579F"/>
    <w:rsid w:val="002066F3"/>
    <w:rsid w:val="00211AB9"/>
    <w:rsid w:val="00211FE1"/>
    <w:rsid w:val="002125EA"/>
    <w:rsid w:val="0021272E"/>
    <w:rsid w:val="002148EC"/>
    <w:rsid w:val="00220AAE"/>
    <w:rsid w:val="00221F36"/>
    <w:rsid w:val="002233D3"/>
    <w:rsid w:val="00223E5C"/>
    <w:rsid w:val="00225DA9"/>
    <w:rsid w:val="002266BE"/>
    <w:rsid w:val="00227AAA"/>
    <w:rsid w:val="00227E59"/>
    <w:rsid w:val="0023126D"/>
    <w:rsid w:val="002312FA"/>
    <w:rsid w:val="00231837"/>
    <w:rsid w:val="00234BE7"/>
    <w:rsid w:val="0023553D"/>
    <w:rsid w:val="00235D75"/>
    <w:rsid w:val="002367C7"/>
    <w:rsid w:val="0024052D"/>
    <w:rsid w:val="00240EB3"/>
    <w:rsid w:val="00242087"/>
    <w:rsid w:val="00244B41"/>
    <w:rsid w:val="002452B8"/>
    <w:rsid w:val="00246500"/>
    <w:rsid w:val="002477BA"/>
    <w:rsid w:val="002477F6"/>
    <w:rsid w:val="002479F1"/>
    <w:rsid w:val="00247FBB"/>
    <w:rsid w:val="00251DC3"/>
    <w:rsid w:val="00252F9D"/>
    <w:rsid w:val="00253A77"/>
    <w:rsid w:val="0025519D"/>
    <w:rsid w:val="00255203"/>
    <w:rsid w:val="00255308"/>
    <w:rsid w:val="00255D47"/>
    <w:rsid w:val="0025739A"/>
    <w:rsid w:val="00257424"/>
    <w:rsid w:val="00260261"/>
    <w:rsid w:val="00261538"/>
    <w:rsid w:val="002631B3"/>
    <w:rsid w:val="00273076"/>
    <w:rsid w:val="002740BA"/>
    <w:rsid w:val="00275657"/>
    <w:rsid w:val="0028068D"/>
    <w:rsid w:val="00281267"/>
    <w:rsid w:val="00282115"/>
    <w:rsid w:val="0028499A"/>
    <w:rsid w:val="0029073F"/>
    <w:rsid w:val="0029083E"/>
    <w:rsid w:val="00291C7A"/>
    <w:rsid w:val="00293E83"/>
    <w:rsid w:val="00294018"/>
    <w:rsid w:val="00294F97"/>
    <w:rsid w:val="0029533E"/>
    <w:rsid w:val="002968C7"/>
    <w:rsid w:val="002972BE"/>
    <w:rsid w:val="002A3879"/>
    <w:rsid w:val="002A61C3"/>
    <w:rsid w:val="002B0338"/>
    <w:rsid w:val="002B0894"/>
    <w:rsid w:val="002B1A5A"/>
    <w:rsid w:val="002B1D91"/>
    <w:rsid w:val="002B3139"/>
    <w:rsid w:val="002B4ED8"/>
    <w:rsid w:val="002B5F22"/>
    <w:rsid w:val="002C085C"/>
    <w:rsid w:val="002C2156"/>
    <w:rsid w:val="002C2E89"/>
    <w:rsid w:val="002C45D3"/>
    <w:rsid w:val="002C4FA7"/>
    <w:rsid w:val="002C631D"/>
    <w:rsid w:val="002C7B8D"/>
    <w:rsid w:val="002D3E43"/>
    <w:rsid w:val="002D48B0"/>
    <w:rsid w:val="002D512D"/>
    <w:rsid w:val="002D56A8"/>
    <w:rsid w:val="002E0ADD"/>
    <w:rsid w:val="002E28C7"/>
    <w:rsid w:val="002E2FCB"/>
    <w:rsid w:val="002E37DC"/>
    <w:rsid w:val="002E37EF"/>
    <w:rsid w:val="002F1458"/>
    <w:rsid w:val="002F384E"/>
    <w:rsid w:val="002F562D"/>
    <w:rsid w:val="003004FA"/>
    <w:rsid w:val="00301825"/>
    <w:rsid w:val="0030249A"/>
    <w:rsid w:val="00302939"/>
    <w:rsid w:val="00302F4D"/>
    <w:rsid w:val="00305DA1"/>
    <w:rsid w:val="003076F7"/>
    <w:rsid w:val="003134EF"/>
    <w:rsid w:val="00313C8A"/>
    <w:rsid w:val="003146DF"/>
    <w:rsid w:val="00315DC4"/>
    <w:rsid w:val="003172F9"/>
    <w:rsid w:val="00317584"/>
    <w:rsid w:val="00317E46"/>
    <w:rsid w:val="003264BE"/>
    <w:rsid w:val="003279DF"/>
    <w:rsid w:val="00327B47"/>
    <w:rsid w:val="00333861"/>
    <w:rsid w:val="00336649"/>
    <w:rsid w:val="003400F3"/>
    <w:rsid w:val="003405C9"/>
    <w:rsid w:val="00340777"/>
    <w:rsid w:val="00341294"/>
    <w:rsid w:val="00342D3B"/>
    <w:rsid w:val="00344A03"/>
    <w:rsid w:val="00344D41"/>
    <w:rsid w:val="00345B1D"/>
    <w:rsid w:val="00346279"/>
    <w:rsid w:val="00351780"/>
    <w:rsid w:val="00356D97"/>
    <w:rsid w:val="00356F3B"/>
    <w:rsid w:val="003575A7"/>
    <w:rsid w:val="003606C2"/>
    <w:rsid w:val="0036127E"/>
    <w:rsid w:val="00364A1E"/>
    <w:rsid w:val="00366FB9"/>
    <w:rsid w:val="00367793"/>
    <w:rsid w:val="0036792C"/>
    <w:rsid w:val="003704C6"/>
    <w:rsid w:val="00370FE1"/>
    <w:rsid w:val="003747A6"/>
    <w:rsid w:val="00375899"/>
    <w:rsid w:val="00376084"/>
    <w:rsid w:val="00377A4E"/>
    <w:rsid w:val="00377FC4"/>
    <w:rsid w:val="00380478"/>
    <w:rsid w:val="003815EF"/>
    <w:rsid w:val="00382F31"/>
    <w:rsid w:val="00383681"/>
    <w:rsid w:val="0038653D"/>
    <w:rsid w:val="00386F10"/>
    <w:rsid w:val="003972CF"/>
    <w:rsid w:val="003A4B73"/>
    <w:rsid w:val="003A5797"/>
    <w:rsid w:val="003A73E3"/>
    <w:rsid w:val="003A7489"/>
    <w:rsid w:val="003B2D8F"/>
    <w:rsid w:val="003B3D02"/>
    <w:rsid w:val="003B4586"/>
    <w:rsid w:val="003B7735"/>
    <w:rsid w:val="003C2677"/>
    <w:rsid w:val="003C3791"/>
    <w:rsid w:val="003C6DAB"/>
    <w:rsid w:val="003D0CC3"/>
    <w:rsid w:val="003D1296"/>
    <w:rsid w:val="003D2F44"/>
    <w:rsid w:val="003D4522"/>
    <w:rsid w:val="003D632F"/>
    <w:rsid w:val="003D64C6"/>
    <w:rsid w:val="003E2FFA"/>
    <w:rsid w:val="003E3D7E"/>
    <w:rsid w:val="003E42DC"/>
    <w:rsid w:val="003E56E2"/>
    <w:rsid w:val="003E7F68"/>
    <w:rsid w:val="003F12B4"/>
    <w:rsid w:val="003F1C7F"/>
    <w:rsid w:val="003F406C"/>
    <w:rsid w:val="003F46B1"/>
    <w:rsid w:val="00402583"/>
    <w:rsid w:val="004052F8"/>
    <w:rsid w:val="00406C72"/>
    <w:rsid w:val="00407BE2"/>
    <w:rsid w:val="00412280"/>
    <w:rsid w:val="00413A80"/>
    <w:rsid w:val="00415F5D"/>
    <w:rsid w:val="00416BAF"/>
    <w:rsid w:val="00417375"/>
    <w:rsid w:val="00420D17"/>
    <w:rsid w:val="004228CD"/>
    <w:rsid w:val="00423173"/>
    <w:rsid w:val="00427E78"/>
    <w:rsid w:val="004307C8"/>
    <w:rsid w:val="004323A6"/>
    <w:rsid w:val="00432E76"/>
    <w:rsid w:val="00435A2A"/>
    <w:rsid w:val="00435C5C"/>
    <w:rsid w:val="00436052"/>
    <w:rsid w:val="00436C2A"/>
    <w:rsid w:val="00437C83"/>
    <w:rsid w:val="00441D30"/>
    <w:rsid w:val="004441B6"/>
    <w:rsid w:val="004452A4"/>
    <w:rsid w:val="00445690"/>
    <w:rsid w:val="00450C2F"/>
    <w:rsid w:val="0045180D"/>
    <w:rsid w:val="0045487E"/>
    <w:rsid w:val="00455189"/>
    <w:rsid w:val="004572C2"/>
    <w:rsid w:val="00462427"/>
    <w:rsid w:val="004626EF"/>
    <w:rsid w:val="00464E8F"/>
    <w:rsid w:val="00465C8C"/>
    <w:rsid w:val="00470E15"/>
    <w:rsid w:val="004712DF"/>
    <w:rsid w:val="004731D5"/>
    <w:rsid w:val="00474497"/>
    <w:rsid w:val="00475B8E"/>
    <w:rsid w:val="00481893"/>
    <w:rsid w:val="00482197"/>
    <w:rsid w:val="00483930"/>
    <w:rsid w:val="00485FCE"/>
    <w:rsid w:val="00486112"/>
    <w:rsid w:val="004861BD"/>
    <w:rsid w:val="0048715C"/>
    <w:rsid w:val="004902C4"/>
    <w:rsid w:val="0049101F"/>
    <w:rsid w:val="00491251"/>
    <w:rsid w:val="004954E1"/>
    <w:rsid w:val="004971A8"/>
    <w:rsid w:val="004A27E8"/>
    <w:rsid w:val="004A2930"/>
    <w:rsid w:val="004A3EC0"/>
    <w:rsid w:val="004A4F18"/>
    <w:rsid w:val="004A72DF"/>
    <w:rsid w:val="004B0952"/>
    <w:rsid w:val="004B161F"/>
    <w:rsid w:val="004B2856"/>
    <w:rsid w:val="004B4C6A"/>
    <w:rsid w:val="004B5685"/>
    <w:rsid w:val="004B770B"/>
    <w:rsid w:val="004C0FCF"/>
    <w:rsid w:val="004C177F"/>
    <w:rsid w:val="004C3E39"/>
    <w:rsid w:val="004C57E6"/>
    <w:rsid w:val="004C6512"/>
    <w:rsid w:val="004C6DE2"/>
    <w:rsid w:val="004D00DA"/>
    <w:rsid w:val="004D32FB"/>
    <w:rsid w:val="004D3C6F"/>
    <w:rsid w:val="004D4F07"/>
    <w:rsid w:val="004D719A"/>
    <w:rsid w:val="004E0C66"/>
    <w:rsid w:val="004E288E"/>
    <w:rsid w:val="004E3946"/>
    <w:rsid w:val="004E4E59"/>
    <w:rsid w:val="004E53D6"/>
    <w:rsid w:val="004E7D09"/>
    <w:rsid w:val="004F7C60"/>
    <w:rsid w:val="00500240"/>
    <w:rsid w:val="0050157F"/>
    <w:rsid w:val="00507DD4"/>
    <w:rsid w:val="00507FE6"/>
    <w:rsid w:val="005100C6"/>
    <w:rsid w:val="00512537"/>
    <w:rsid w:val="00513BD7"/>
    <w:rsid w:val="00514DFA"/>
    <w:rsid w:val="00520016"/>
    <w:rsid w:val="00520937"/>
    <w:rsid w:val="00524EBB"/>
    <w:rsid w:val="00525732"/>
    <w:rsid w:val="00525F32"/>
    <w:rsid w:val="005277F8"/>
    <w:rsid w:val="00530EDC"/>
    <w:rsid w:val="0053236D"/>
    <w:rsid w:val="005346A4"/>
    <w:rsid w:val="00534B49"/>
    <w:rsid w:val="00534C95"/>
    <w:rsid w:val="005421B0"/>
    <w:rsid w:val="00543B0D"/>
    <w:rsid w:val="005478E6"/>
    <w:rsid w:val="00551759"/>
    <w:rsid w:val="00552365"/>
    <w:rsid w:val="00554D96"/>
    <w:rsid w:val="00555929"/>
    <w:rsid w:val="00555975"/>
    <w:rsid w:val="00557C08"/>
    <w:rsid w:val="005601BA"/>
    <w:rsid w:val="00561D21"/>
    <w:rsid w:val="005639F4"/>
    <w:rsid w:val="00564578"/>
    <w:rsid w:val="00564673"/>
    <w:rsid w:val="005653BC"/>
    <w:rsid w:val="00566305"/>
    <w:rsid w:val="00567913"/>
    <w:rsid w:val="00574CD1"/>
    <w:rsid w:val="00577F7D"/>
    <w:rsid w:val="0058026F"/>
    <w:rsid w:val="00581658"/>
    <w:rsid w:val="00582789"/>
    <w:rsid w:val="00584B8E"/>
    <w:rsid w:val="0058599C"/>
    <w:rsid w:val="00586E09"/>
    <w:rsid w:val="0058755C"/>
    <w:rsid w:val="00591551"/>
    <w:rsid w:val="005925AF"/>
    <w:rsid w:val="00597219"/>
    <w:rsid w:val="005A09B6"/>
    <w:rsid w:val="005A1760"/>
    <w:rsid w:val="005A3ED9"/>
    <w:rsid w:val="005A4F03"/>
    <w:rsid w:val="005A6572"/>
    <w:rsid w:val="005A7D35"/>
    <w:rsid w:val="005A7E74"/>
    <w:rsid w:val="005B3777"/>
    <w:rsid w:val="005B3AF6"/>
    <w:rsid w:val="005B511A"/>
    <w:rsid w:val="005B55A1"/>
    <w:rsid w:val="005B72D7"/>
    <w:rsid w:val="005C07AC"/>
    <w:rsid w:val="005C4C58"/>
    <w:rsid w:val="005C5F80"/>
    <w:rsid w:val="005C62E7"/>
    <w:rsid w:val="005C6502"/>
    <w:rsid w:val="005D0469"/>
    <w:rsid w:val="005D2126"/>
    <w:rsid w:val="005D2228"/>
    <w:rsid w:val="005D2498"/>
    <w:rsid w:val="005D3363"/>
    <w:rsid w:val="005D365D"/>
    <w:rsid w:val="005D44B2"/>
    <w:rsid w:val="005E20EC"/>
    <w:rsid w:val="005E4906"/>
    <w:rsid w:val="005E4959"/>
    <w:rsid w:val="005E49C3"/>
    <w:rsid w:val="005E49E2"/>
    <w:rsid w:val="005E5986"/>
    <w:rsid w:val="005E603A"/>
    <w:rsid w:val="005E60E1"/>
    <w:rsid w:val="005E6509"/>
    <w:rsid w:val="005F249E"/>
    <w:rsid w:val="005F516E"/>
    <w:rsid w:val="005F66BC"/>
    <w:rsid w:val="00600252"/>
    <w:rsid w:val="00604550"/>
    <w:rsid w:val="00604D73"/>
    <w:rsid w:val="00605121"/>
    <w:rsid w:val="006055D4"/>
    <w:rsid w:val="00607494"/>
    <w:rsid w:val="006130D0"/>
    <w:rsid w:val="0061448A"/>
    <w:rsid w:val="0061452C"/>
    <w:rsid w:val="00614CDA"/>
    <w:rsid w:val="00615A5D"/>
    <w:rsid w:val="00616461"/>
    <w:rsid w:val="0061709F"/>
    <w:rsid w:val="006174B3"/>
    <w:rsid w:val="006201BC"/>
    <w:rsid w:val="006232A8"/>
    <w:rsid w:val="006246B8"/>
    <w:rsid w:val="00626791"/>
    <w:rsid w:val="00626EFE"/>
    <w:rsid w:val="006310C9"/>
    <w:rsid w:val="00631713"/>
    <w:rsid w:val="006361F9"/>
    <w:rsid w:val="00636B1E"/>
    <w:rsid w:val="00637F65"/>
    <w:rsid w:val="00640A74"/>
    <w:rsid w:val="00640DB2"/>
    <w:rsid w:val="00643432"/>
    <w:rsid w:val="006446E1"/>
    <w:rsid w:val="00645F11"/>
    <w:rsid w:val="00652FAD"/>
    <w:rsid w:val="006620B4"/>
    <w:rsid w:val="006639FB"/>
    <w:rsid w:val="00663CC5"/>
    <w:rsid w:val="00666D2B"/>
    <w:rsid w:val="00667D54"/>
    <w:rsid w:val="00676D1E"/>
    <w:rsid w:val="00682892"/>
    <w:rsid w:val="00685CD4"/>
    <w:rsid w:val="00685F45"/>
    <w:rsid w:val="0068600A"/>
    <w:rsid w:val="006943A9"/>
    <w:rsid w:val="00695AB4"/>
    <w:rsid w:val="006962BE"/>
    <w:rsid w:val="006A1CDF"/>
    <w:rsid w:val="006A3FC4"/>
    <w:rsid w:val="006A5B0F"/>
    <w:rsid w:val="006A7401"/>
    <w:rsid w:val="006B1491"/>
    <w:rsid w:val="006B3F81"/>
    <w:rsid w:val="006B4CBC"/>
    <w:rsid w:val="006B765D"/>
    <w:rsid w:val="006C10F0"/>
    <w:rsid w:val="006C44DA"/>
    <w:rsid w:val="006C545B"/>
    <w:rsid w:val="006C7402"/>
    <w:rsid w:val="006D4C8A"/>
    <w:rsid w:val="006D69C4"/>
    <w:rsid w:val="006D6F1F"/>
    <w:rsid w:val="006D77D5"/>
    <w:rsid w:val="006E0287"/>
    <w:rsid w:val="006E21EE"/>
    <w:rsid w:val="006E59FD"/>
    <w:rsid w:val="006F1C21"/>
    <w:rsid w:val="006F26E8"/>
    <w:rsid w:val="006F34FC"/>
    <w:rsid w:val="006F48D3"/>
    <w:rsid w:val="006F5F63"/>
    <w:rsid w:val="007013BD"/>
    <w:rsid w:val="00703EFA"/>
    <w:rsid w:val="00704488"/>
    <w:rsid w:val="0070676E"/>
    <w:rsid w:val="007073A8"/>
    <w:rsid w:val="007078AF"/>
    <w:rsid w:val="0071054A"/>
    <w:rsid w:val="00711201"/>
    <w:rsid w:val="00714B40"/>
    <w:rsid w:val="00714BF0"/>
    <w:rsid w:val="00714E48"/>
    <w:rsid w:val="00715F6B"/>
    <w:rsid w:val="00716DC3"/>
    <w:rsid w:val="007216E8"/>
    <w:rsid w:val="0072298C"/>
    <w:rsid w:val="00722FF7"/>
    <w:rsid w:val="00727889"/>
    <w:rsid w:val="00731FD1"/>
    <w:rsid w:val="00735CB0"/>
    <w:rsid w:val="0073678E"/>
    <w:rsid w:val="007418BD"/>
    <w:rsid w:val="00744742"/>
    <w:rsid w:val="00744AF2"/>
    <w:rsid w:val="00745D6C"/>
    <w:rsid w:val="007461D4"/>
    <w:rsid w:val="00746C7A"/>
    <w:rsid w:val="00746E87"/>
    <w:rsid w:val="007505DC"/>
    <w:rsid w:val="00751A79"/>
    <w:rsid w:val="007522EC"/>
    <w:rsid w:val="007537FC"/>
    <w:rsid w:val="00756EAD"/>
    <w:rsid w:val="00757832"/>
    <w:rsid w:val="007640B3"/>
    <w:rsid w:val="007663F6"/>
    <w:rsid w:val="00766480"/>
    <w:rsid w:val="0076728B"/>
    <w:rsid w:val="0077054C"/>
    <w:rsid w:val="007709CA"/>
    <w:rsid w:val="00774868"/>
    <w:rsid w:val="00780E16"/>
    <w:rsid w:val="00782050"/>
    <w:rsid w:val="007824AC"/>
    <w:rsid w:val="00784904"/>
    <w:rsid w:val="00784A5B"/>
    <w:rsid w:val="00784F85"/>
    <w:rsid w:val="00786D20"/>
    <w:rsid w:val="00786EEC"/>
    <w:rsid w:val="0079194E"/>
    <w:rsid w:val="00793EFF"/>
    <w:rsid w:val="007A1E58"/>
    <w:rsid w:val="007A2171"/>
    <w:rsid w:val="007A2812"/>
    <w:rsid w:val="007A308E"/>
    <w:rsid w:val="007A3A9B"/>
    <w:rsid w:val="007B0785"/>
    <w:rsid w:val="007B0E30"/>
    <w:rsid w:val="007B1879"/>
    <w:rsid w:val="007B71BA"/>
    <w:rsid w:val="007C0029"/>
    <w:rsid w:val="007C04D1"/>
    <w:rsid w:val="007C541A"/>
    <w:rsid w:val="007C5C90"/>
    <w:rsid w:val="007D2666"/>
    <w:rsid w:val="007D75A6"/>
    <w:rsid w:val="007E0C01"/>
    <w:rsid w:val="007E166D"/>
    <w:rsid w:val="007E1A49"/>
    <w:rsid w:val="007E2E43"/>
    <w:rsid w:val="007F087E"/>
    <w:rsid w:val="007F1D22"/>
    <w:rsid w:val="007F3187"/>
    <w:rsid w:val="007F5497"/>
    <w:rsid w:val="007F562E"/>
    <w:rsid w:val="007F6EE6"/>
    <w:rsid w:val="007F7A8D"/>
    <w:rsid w:val="00800800"/>
    <w:rsid w:val="00801D11"/>
    <w:rsid w:val="00802EF9"/>
    <w:rsid w:val="00805232"/>
    <w:rsid w:val="008072B8"/>
    <w:rsid w:val="0081060F"/>
    <w:rsid w:val="00811D33"/>
    <w:rsid w:val="008130AD"/>
    <w:rsid w:val="008133A0"/>
    <w:rsid w:val="00814792"/>
    <w:rsid w:val="0081552F"/>
    <w:rsid w:val="00817856"/>
    <w:rsid w:val="00817DB1"/>
    <w:rsid w:val="00820966"/>
    <w:rsid w:val="0082169F"/>
    <w:rsid w:val="008234E6"/>
    <w:rsid w:val="008250A1"/>
    <w:rsid w:val="008251EA"/>
    <w:rsid w:val="00825242"/>
    <w:rsid w:val="00826C6A"/>
    <w:rsid w:val="008273E4"/>
    <w:rsid w:val="00827DA6"/>
    <w:rsid w:val="00831BD0"/>
    <w:rsid w:val="00832CF5"/>
    <w:rsid w:val="00834664"/>
    <w:rsid w:val="00834D31"/>
    <w:rsid w:val="00835DA9"/>
    <w:rsid w:val="0084390F"/>
    <w:rsid w:val="008452C8"/>
    <w:rsid w:val="00845A2C"/>
    <w:rsid w:val="008508EA"/>
    <w:rsid w:val="008532BB"/>
    <w:rsid w:val="008560F9"/>
    <w:rsid w:val="0085631C"/>
    <w:rsid w:val="00856BC7"/>
    <w:rsid w:val="00864B21"/>
    <w:rsid w:val="00865ACC"/>
    <w:rsid w:val="008706A3"/>
    <w:rsid w:val="00870F95"/>
    <w:rsid w:val="00871536"/>
    <w:rsid w:val="00871780"/>
    <w:rsid w:val="008720F5"/>
    <w:rsid w:val="00872EC8"/>
    <w:rsid w:val="00872F29"/>
    <w:rsid w:val="00874E1A"/>
    <w:rsid w:val="008750F6"/>
    <w:rsid w:val="00875849"/>
    <w:rsid w:val="00875AF3"/>
    <w:rsid w:val="00876347"/>
    <w:rsid w:val="008808EB"/>
    <w:rsid w:val="00881A7A"/>
    <w:rsid w:val="00891B7B"/>
    <w:rsid w:val="0089403F"/>
    <w:rsid w:val="008954B3"/>
    <w:rsid w:val="00895AFD"/>
    <w:rsid w:val="00897C7D"/>
    <w:rsid w:val="008A035C"/>
    <w:rsid w:val="008A0743"/>
    <w:rsid w:val="008A1F18"/>
    <w:rsid w:val="008A2B5F"/>
    <w:rsid w:val="008A32F2"/>
    <w:rsid w:val="008A3E89"/>
    <w:rsid w:val="008A48DA"/>
    <w:rsid w:val="008A59DA"/>
    <w:rsid w:val="008A79D0"/>
    <w:rsid w:val="008B02F4"/>
    <w:rsid w:val="008B1CC2"/>
    <w:rsid w:val="008B40F8"/>
    <w:rsid w:val="008B51EE"/>
    <w:rsid w:val="008B5F2F"/>
    <w:rsid w:val="008B6C14"/>
    <w:rsid w:val="008C02C6"/>
    <w:rsid w:val="008C1D34"/>
    <w:rsid w:val="008C38D1"/>
    <w:rsid w:val="008C3E03"/>
    <w:rsid w:val="008C67B1"/>
    <w:rsid w:val="008C77A5"/>
    <w:rsid w:val="008D05F5"/>
    <w:rsid w:val="008D08D7"/>
    <w:rsid w:val="008D0BE0"/>
    <w:rsid w:val="008D131D"/>
    <w:rsid w:val="008D26CD"/>
    <w:rsid w:val="008D6E26"/>
    <w:rsid w:val="008E0A3E"/>
    <w:rsid w:val="008E10B9"/>
    <w:rsid w:val="008E143F"/>
    <w:rsid w:val="008E2720"/>
    <w:rsid w:val="008E27F2"/>
    <w:rsid w:val="008E5C8C"/>
    <w:rsid w:val="008E6A61"/>
    <w:rsid w:val="008F32EB"/>
    <w:rsid w:val="008F4F12"/>
    <w:rsid w:val="008F55AA"/>
    <w:rsid w:val="008F59C6"/>
    <w:rsid w:val="009018A3"/>
    <w:rsid w:val="009018A4"/>
    <w:rsid w:val="00902E1D"/>
    <w:rsid w:val="00905EF7"/>
    <w:rsid w:val="00906104"/>
    <w:rsid w:val="00906C7D"/>
    <w:rsid w:val="0091069F"/>
    <w:rsid w:val="009109B4"/>
    <w:rsid w:val="00915890"/>
    <w:rsid w:val="00915923"/>
    <w:rsid w:val="00917332"/>
    <w:rsid w:val="00922D3C"/>
    <w:rsid w:val="00923B55"/>
    <w:rsid w:val="00923EAE"/>
    <w:rsid w:val="00925615"/>
    <w:rsid w:val="0092753C"/>
    <w:rsid w:val="00933473"/>
    <w:rsid w:val="00933CC7"/>
    <w:rsid w:val="00935EE4"/>
    <w:rsid w:val="00936C5B"/>
    <w:rsid w:val="00940366"/>
    <w:rsid w:val="00945920"/>
    <w:rsid w:val="00946A27"/>
    <w:rsid w:val="00946DD0"/>
    <w:rsid w:val="00950F33"/>
    <w:rsid w:val="00957237"/>
    <w:rsid w:val="00957B9C"/>
    <w:rsid w:val="00963290"/>
    <w:rsid w:val="00964014"/>
    <w:rsid w:val="00964DA3"/>
    <w:rsid w:val="0096603D"/>
    <w:rsid w:val="00966ADC"/>
    <w:rsid w:val="00967E78"/>
    <w:rsid w:val="00967F88"/>
    <w:rsid w:val="0097128E"/>
    <w:rsid w:val="00971835"/>
    <w:rsid w:val="009737BF"/>
    <w:rsid w:val="00974015"/>
    <w:rsid w:val="00977564"/>
    <w:rsid w:val="00977A61"/>
    <w:rsid w:val="00982380"/>
    <w:rsid w:val="00982C72"/>
    <w:rsid w:val="009849B2"/>
    <w:rsid w:val="00984D75"/>
    <w:rsid w:val="00985A87"/>
    <w:rsid w:val="00986010"/>
    <w:rsid w:val="00986212"/>
    <w:rsid w:val="00986D13"/>
    <w:rsid w:val="0099024A"/>
    <w:rsid w:val="00991D41"/>
    <w:rsid w:val="00992F92"/>
    <w:rsid w:val="00993111"/>
    <w:rsid w:val="009943F1"/>
    <w:rsid w:val="00996A2C"/>
    <w:rsid w:val="00997B53"/>
    <w:rsid w:val="009A105A"/>
    <w:rsid w:val="009A19B8"/>
    <w:rsid w:val="009A2EBC"/>
    <w:rsid w:val="009A45FE"/>
    <w:rsid w:val="009A640D"/>
    <w:rsid w:val="009B03D2"/>
    <w:rsid w:val="009B0D1E"/>
    <w:rsid w:val="009B1236"/>
    <w:rsid w:val="009B1A8F"/>
    <w:rsid w:val="009B66FC"/>
    <w:rsid w:val="009B7EA4"/>
    <w:rsid w:val="009C0653"/>
    <w:rsid w:val="009C079D"/>
    <w:rsid w:val="009C08D3"/>
    <w:rsid w:val="009C1905"/>
    <w:rsid w:val="009C26CC"/>
    <w:rsid w:val="009C3D83"/>
    <w:rsid w:val="009C73BF"/>
    <w:rsid w:val="009D4069"/>
    <w:rsid w:val="009D50B9"/>
    <w:rsid w:val="009D7F07"/>
    <w:rsid w:val="009E059C"/>
    <w:rsid w:val="009E0A62"/>
    <w:rsid w:val="009E4FAB"/>
    <w:rsid w:val="009E55AF"/>
    <w:rsid w:val="009E5805"/>
    <w:rsid w:val="009E7390"/>
    <w:rsid w:val="009E7606"/>
    <w:rsid w:val="009E7A53"/>
    <w:rsid w:val="009F1FC7"/>
    <w:rsid w:val="009F2998"/>
    <w:rsid w:val="009F3FC9"/>
    <w:rsid w:val="009F400A"/>
    <w:rsid w:val="009F6FD5"/>
    <w:rsid w:val="00A00609"/>
    <w:rsid w:val="00A00A6F"/>
    <w:rsid w:val="00A03E0F"/>
    <w:rsid w:val="00A05233"/>
    <w:rsid w:val="00A0685C"/>
    <w:rsid w:val="00A13D2E"/>
    <w:rsid w:val="00A15AE4"/>
    <w:rsid w:val="00A161C5"/>
    <w:rsid w:val="00A16835"/>
    <w:rsid w:val="00A22D2C"/>
    <w:rsid w:val="00A2536C"/>
    <w:rsid w:val="00A26839"/>
    <w:rsid w:val="00A30908"/>
    <w:rsid w:val="00A3293B"/>
    <w:rsid w:val="00A3297A"/>
    <w:rsid w:val="00A333CF"/>
    <w:rsid w:val="00A36183"/>
    <w:rsid w:val="00A37337"/>
    <w:rsid w:val="00A37BA3"/>
    <w:rsid w:val="00A41A91"/>
    <w:rsid w:val="00A41AB7"/>
    <w:rsid w:val="00A42934"/>
    <w:rsid w:val="00A42EDD"/>
    <w:rsid w:val="00A441AB"/>
    <w:rsid w:val="00A44EA2"/>
    <w:rsid w:val="00A4759A"/>
    <w:rsid w:val="00A51916"/>
    <w:rsid w:val="00A54318"/>
    <w:rsid w:val="00A54B29"/>
    <w:rsid w:val="00A602AF"/>
    <w:rsid w:val="00A603D4"/>
    <w:rsid w:val="00A63181"/>
    <w:rsid w:val="00A648BC"/>
    <w:rsid w:val="00A67F89"/>
    <w:rsid w:val="00A7040B"/>
    <w:rsid w:val="00A71F49"/>
    <w:rsid w:val="00A73736"/>
    <w:rsid w:val="00A80D86"/>
    <w:rsid w:val="00A81DDA"/>
    <w:rsid w:val="00A824CD"/>
    <w:rsid w:val="00A8479E"/>
    <w:rsid w:val="00A85EC4"/>
    <w:rsid w:val="00A86F45"/>
    <w:rsid w:val="00A902CF"/>
    <w:rsid w:val="00A925B7"/>
    <w:rsid w:val="00A92C31"/>
    <w:rsid w:val="00A932F5"/>
    <w:rsid w:val="00A9401E"/>
    <w:rsid w:val="00A94A0A"/>
    <w:rsid w:val="00A970E8"/>
    <w:rsid w:val="00AA0367"/>
    <w:rsid w:val="00AA1471"/>
    <w:rsid w:val="00AA21AE"/>
    <w:rsid w:val="00AA273C"/>
    <w:rsid w:val="00AA27FE"/>
    <w:rsid w:val="00AA6221"/>
    <w:rsid w:val="00AA6E7A"/>
    <w:rsid w:val="00AA7514"/>
    <w:rsid w:val="00AA7F30"/>
    <w:rsid w:val="00AB0204"/>
    <w:rsid w:val="00AB3EDB"/>
    <w:rsid w:val="00AB4B13"/>
    <w:rsid w:val="00AB556D"/>
    <w:rsid w:val="00AB69F4"/>
    <w:rsid w:val="00AB75E2"/>
    <w:rsid w:val="00AC0CC2"/>
    <w:rsid w:val="00AC1A2C"/>
    <w:rsid w:val="00AC7347"/>
    <w:rsid w:val="00AC7BA9"/>
    <w:rsid w:val="00AD000D"/>
    <w:rsid w:val="00AD08EB"/>
    <w:rsid w:val="00AD152F"/>
    <w:rsid w:val="00AD37F0"/>
    <w:rsid w:val="00AD4312"/>
    <w:rsid w:val="00AD4D04"/>
    <w:rsid w:val="00AD5732"/>
    <w:rsid w:val="00AD6C0A"/>
    <w:rsid w:val="00AD7113"/>
    <w:rsid w:val="00AE1FD3"/>
    <w:rsid w:val="00AE4676"/>
    <w:rsid w:val="00AE49F6"/>
    <w:rsid w:val="00AE4DBB"/>
    <w:rsid w:val="00AE7E8C"/>
    <w:rsid w:val="00AE7E93"/>
    <w:rsid w:val="00AF1671"/>
    <w:rsid w:val="00AF26E8"/>
    <w:rsid w:val="00AF36D9"/>
    <w:rsid w:val="00AF47C3"/>
    <w:rsid w:val="00AF48E4"/>
    <w:rsid w:val="00AF6416"/>
    <w:rsid w:val="00B00BF2"/>
    <w:rsid w:val="00B02C2F"/>
    <w:rsid w:val="00B05DDF"/>
    <w:rsid w:val="00B061AE"/>
    <w:rsid w:val="00B064C6"/>
    <w:rsid w:val="00B06982"/>
    <w:rsid w:val="00B10030"/>
    <w:rsid w:val="00B1079D"/>
    <w:rsid w:val="00B111F5"/>
    <w:rsid w:val="00B12B53"/>
    <w:rsid w:val="00B14E20"/>
    <w:rsid w:val="00B161E8"/>
    <w:rsid w:val="00B17234"/>
    <w:rsid w:val="00B17441"/>
    <w:rsid w:val="00B217DB"/>
    <w:rsid w:val="00B2210E"/>
    <w:rsid w:val="00B22338"/>
    <w:rsid w:val="00B22B44"/>
    <w:rsid w:val="00B25550"/>
    <w:rsid w:val="00B2584A"/>
    <w:rsid w:val="00B272A1"/>
    <w:rsid w:val="00B315DB"/>
    <w:rsid w:val="00B33B7E"/>
    <w:rsid w:val="00B3498E"/>
    <w:rsid w:val="00B35582"/>
    <w:rsid w:val="00B35C36"/>
    <w:rsid w:val="00B37B41"/>
    <w:rsid w:val="00B4029A"/>
    <w:rsid w:val="00B40462"/>
    <w:rsid w:val="00B5099D"/>
    <w:rsid w:val="00B513AF"/>
    <w:rsid w:val="00B530A9"/>
    <w:rsid w:val="00B6012C"/>
    <w:rsid w:val="00B62E4D"/>
    <w:rsid w:val="00B637C6"/>
    <w:rsid w:val="00B665D2"/>
    <w:rsid w:val="00B6788C"/>
    <w:rsid w:val="00B7166E"/>
    <w:rsid w:val="00B71E4D"/>
    <w:rsid w:val="00B72E31"/>
    <w:rsid w:val="00B76307"/>
    <w:rsid w:val="00B77E18"/>
    <w:rsid w:val="00B8640D"/>
    <w:rsid w:val="00B864B0"/>
    <w:rsid w:val="00B90425"/>
    <w:rsid w:val="00B909EF"/>
    <w:rsid w:val="00B947DE"/>
    <w:rsid w:val="00B95580"/>
    <w:rsid w:val="00B96F92"/>
    <w:rsid w:val="00BA1545"/>
    <w:rsid w:val="00BA1FEC"/>
    <w:rsid w:val="00BA2EEF"/>
    <w:rsid w:val="00BA2F94"/>
    <w:rsid w:val="00BA76AB"/>
    <w:rsid w:val="00BB08AF"/>
    <w:rsid w:val="00BB1351"/>
    <w:rsid w:val="00BB16B7"/>
    <w:rsid w:val="00BB3533"/>
    <w:rsid w:val="00BB3EF0"/>
    <w:rsid w:val="00BB4D37"/>
    <w:rsid w:val="00BB5F52"/>
    <w:rsid w:val="00BC0018"/>
    <w:rsid w:val="00BC17F2"/>
    <w:rsid w:val="00BC3867"/>
    <w:rsid w:val="00BC43F8"/>
    <w:rsid w:val="00BC7158"/>
    <w:rsid w:val="00BD1224"/>
    <w:rsid w:val="00BD18DA"/>
    <w:rsid w:val="00BD19F1"/>
    <w:rsid w:val="00BD2BFC"/>
    <w:rsid w:val="00BD312B"/>
    <w:rsid w:val="00BD48D9"/>
    <w:rsid w:val="00BD518F"/>
    <w:rsid w:val="00BD5D35"/>
    <w:rsid w:val="00BE3F10"/>
    <w:rsid w:val="00BE4427"/>
    <w:rsid w:val="00BE625B"/>
    <w:rsid w:val="00BF1EE3"/>
    <w:rsid w:val="00BF2D7C"/>
    <w:rsid w:val="00BF3358"/>
    <w:rsid w:val="00BF393B"/>
    <w:rsid w:val="00BF4184"/>
    <w:rsid w:val="00BF5E22"/>
    <w:rsid w:val="00C01A9E"/>
    <w:rsid w:val="00C01BA8"/>
    <w:rsid w:val="00C0256F"/>
    <w:rsid w:val="00C03147"/>
    <w:rsid w:val="00C03821"/>
    <w:rsid w:val="00C04811"/>
    <w:rsid w:val="00C06869"/>
    <w:rsid w:val="00C07D18"/>
    <w:rsid w:val="00C109DE"/>
    <w:rsid w:val="00C11D6B"/>
    <w:rsid w:val="00C12097"/>
    <w:rsid w:val="00C15449"/>
    <w:rsid w:val="00C15A32"/>
    <w:rsid w:val="00C216D7"/>
    <w:rsid w:val="00C225A1"/>
    <w:rsid w:val="00C227ED"/>
    <w:rsid w:val="00C245DB"/>
    <w:rsid w:val="00C31A16"/>
    <w:rsid w:val="00C3484D"/>
    <w:rsid w:val="00C34B6B"/>
    <w:rsid w:val="00C40425"/>
    <w:rsid w:val="00C40754"/>
    <w:rsid w:val="00C40E6C"/>
    <w:rsid w:val="00C4298A"/>
    <w:rsid w:val="00C429CC"/>
    <w:rsid w:val="00C44A04"/>
    <w:rsid w:val="00C450DC"/>
    <w:rsid w:val="00C46D4B"/>
    <w:rsid w:val="00C500A5"/>
    <w:rsid w:val="00C5058E"/>
    <w:rsid w:val="00C5431C"/>
    <w:rsid w:val="00C55031"/>
    <w:rsid w:val="00C55216"/>
    <w:rsid w:val="00C56033"/>
    <w:rsid w:val="00C5646F"/>
    <w:rsid w:val="00C56F72"/>
    <w:rsid w:val="00C57240"/>
    <w:rsid w:val="00C614C9"/>
    <w:rsid w:val="00C61A98"/>
    <w:rsid w:val="00C62258"/>
    <w:rsid w:val="00C62414"/>
    <w:rsid w:val="00C62700"/>
    <w:rsid w:val="00C64D8E"/>
    <w:rsid w:val="00C677F4"/>
    <w:rsid w:val="00C73DA4"/>
    <w:rsid w:val="00C76D8A"/>
    <w:rsid w:val="00C80D73"/>
    <w:rsid w:val="00C82463"/>
    <w:rsid w:val="00C83B82"/>
    <w:rsid w:val="00C85738"/>
    <w:rsid w:val="00C85812"/>
    <w:rsid w:val="00C8645B"/>
    <w:rsid w:val="00C87ECA"/>
    <w:rsid w:val="00C90121"/>
    <w:rsid w:val="00C91930"/>
    <w:rsid w:val="00C92474"/>
    <w:rsid w:val="00C940C3"/>
    <w:rsid w:val="00C94137"/>
    <w:rsid w:val="00C9496F"/>
    <w:rsid w:val="00C94FDD"/>
    <w:rsid w:val="00C951E7"/>
    <w:rsid w:val="00C95538"/>
    <w:rsid w:val="00C9674E"/>
    <w:rsid w:val="00C96CF5"/>
    <w:rsid w:val="00C97CDF"/>
    <w:rsid w:val="00CA17CA"/>
    <w:rsid w:val="00CA31D7"/>
    <w:rsid w:val="00CA41B6"/>
    <w:rsid w:val="00CA60DA"/>
    <w:rsid w:val="00CB1318"/>
    <w:rsid w:val="00CB1F0B"/>
    <w:rsid w:val="00CB1F7D"/>
    <w:rsid w:val="00CB2E61"/>
    <w:rsid w:val="00CB4ED5"/>
    <w:rsid w:val="00CC301F"/>
    <w:rsid w:val="00CC3D84"/>
    <w:rsid w:val="00CC5131"/>
    <w:rsid w:val="00CC6D5E"/>
    <w:rsid w:val="00CD0849"/>
    <w:rsid w:val="00CD23F4"/>
    <w:rsid w:val="00CD4E20"/>
    <w:rsid w:val="00CD53EC"/>
    <w:rsid w:val="00CE03B7"/>
    <w:rsid w:val="00CE0541"/>
    <w:rsid w:val="00CE2AE7"/>
    <w:rsid w:val="00CE2BA9"/>
    <w:rsid w:val="00CE4074"/>
    <w:rsid w:val="00CE4C7F"/>
    <w:rsid w:val="00CE643B"/>
    <w:rsid w:val="00CE7E91"/>
    <w:rsid w:val="00CF3FCC"/>
    <w:rsid w:val="00CF610A"/>
    <w:rsid w:val="00CF7B08"/>
    <w:rsid w:val="00CF7D22"/>
    <w:rsid w:val="00D001D7"/>
    <w:rsid w:val="00D00D69"/>
    <w:rsid w:val="00D05099"/>
    <w:rsid w:val="00D06119"/>
    <w:rsid w:val="00D138FB"/>
    <w:rsid w:val="00D175C7"/>
    <w:rsid w:val="00D20BFB"/>
    <w:rsid w:val="00D20F23"/>
    <w:rsid w:val="00D223C4"/>
    <w:rsid w:val="00D23BB2"/>
    <w:rsid w:val="00D24DCA"/>
    <w:rsid w:val="00D25D85"/>
    <w:rsid w:val="00D25DF5"/>
    <w:rsid w:val="00D267BF"/>
    <w:rsid w:val="00D3037B"/>
    <w:rsid w:val="00D361F8"/>
    <w:rsid w:val="00D37C08"/>
    <w:rsid w:val="00D37FBD"/>
    <w:rsid w:val="00D471FE"/>
    <w:rsid w:val="00D47ECE"/>
    <w:rsid w:val="00D51B6E"/>
    <w:rsid w:val="00D55647"/>
    <w:rsid w:val="00D56038"/>
    <w:rsid w:val="00D62064"/>
    <w:rsid w:val="00D62516"/>
    <w:rsid w:val="00D63177"/>
    <w:rsid w:val="00D632BB"/>
    <w:rsid w:val="00D63AB2"/>
    <w:rsid w:val="00D712F9"/>
    <w:rsid w:val="00D74218"/>
    <w:rsid w:val="00D743B1"/>
    <w:rsid w:val="00D74F0A"/>
    <w:rsid w:val="00D76EC0"/>
    <w:rsid w:val="00D7734C"/>
    <w:rsid w:val="00D80A6E"/>
    <w:rsid w:val="00D823CC"/>
    <w:rsid w:val="00D83021"/>
    <w:rsid w:val="00D876FA"/>
    <w:rsid w:val="00D87C06"/>
    <w:rsid w:val="00D90614"/>
    <w:rsid w:val="00D90BE5"/>
    <w:rsid w:val="00D91AC4"/>
    <w:rsid w:val="00D9601A"/>
    <w:rsid w:val="00D966E4"/>
    <w:rsid w:val="00D97B52"/>
    <w:rsid w:val="00DA06D9"/>
    <w:rsid w:val="00DA313B"/>
    <w:rsid w:val="00DA3E95"/>
    <w:rsid w:val="00DA5087"/>
    <w:rsid w:val="00DA5CA3"/>
    <w:rsid w:val="00DA5D1E"/>
    <w:rsid w:val="00DA7A94"/>
    <w:rsid w:val="00DB14D6"/>
    <w:rsid w:val="00DB536B"/>
    <w:rsid w:val="00DB7DC0"/>
    <w:rsid w:val="00DD0F63"/>
    <w:rsid w:val="00DD1C87"/>
    <w:rsid w:val="00DD1CEF"/>
    <w:rsid w:val="00DD1D29"/>
    <w:rsid w:val="00DD3472"/>
    <w:rsid w:val="00DD76A0"/>
    <w:rsid w:val="00DD7B1E"/>
    <w:rsid w:val="00DE0DE2"/>
    <w:rsid w:val="00DE4F4B"/>
    <w:rsid w:val="00DE5A8C"/>
    <w:rsid w:val="00DF1720"/>
    <w:rsid w:val="00DF1E03"/>
    <w:rsid w:val="00DF251A"/>
    <w:rsid w:val="00DF600D"/>
    <w:rsid w:val="00E01EBF"/>
    <w:rsid w:val="00E037E9"/>
    <w:rsid w:val="00E10D9B"/>
    <w:rsid w:val="00E11717"/>
    <w:rsid w:val="00E122EE"/>
    <w:rsid w:val="00E1291F"/>
    <w:rsid w:val="00E140DA"/>
    <w:rsid w:val="00E2196C"/>
    <w:rsid w:val="00E21E94"/>
    <w:rsid w:val="00E2788F"/>
    <w:rsid w:val="00E32475"/>
    <w:rsid w:val="00E3472B"/>
    <w:rsid w:val="00E3483E"/>
    <w:rsid w:val="00E34E18"/>
    <w:rsid w:val="00E37E06"/>
    <w:rsid w:val="00E43F6C"/>
    <w:rsid w:val="00E465F6"/>
    <w:rsid w:val="00E50114"/>
    <w:rsid w:val="00E51211"/>
    <w:rsid w:val="00E52EB1"/>
    <w:rsid w:val="00E54BAF"/>
    <w:rsid w:val="00E57DCF"/>
    <w:rsid w:val="00E60AA9"/>
    <w:rsid w:val="00E64154"/>
    <w:rsid w:val="00E65C37"/>
    <w:rsid w:val="00E65F22"/>
    <w:rsid w:val="00E6631D"/>
    <w:rsid w:val="00E66738"/>
    <w:rsid w:val="00E66A58"/>
    <w:rsid w:val="00E70ED8"/>
    <w:rsid w:val="00E70F71"/>
    <w:rsid w:val="00E73B5E"/>
    <w:rsid w:val="00E8052B"/>
    <w:rsid w:val="00E838D4"/>
    <w:rsid w:val="00E86011"/>
    <w:rsid w:val="00E8623E"/>
    <w:rsid w:val="00E87DB9"/>
    <w:rsid w:val="00E90C9C"/>
    <w:rsid w:val="00E93A94"/>
    <w:rsid w:val="00E946F3"/>
    <w:rsid w:val="00E955EA"/>
    <w:rsid w:val="00E95B40"/>
    <w:rsid w:val="00E962E0"/>
    <w:rsid w:val="00E9789E"/>
    <w:rsid w:val="00EA1A58"/>
    <w:rsid w:val="00EA5B16"/>
    <w:rsid w:val="00EB0AD7"/>
    <w:rsid w:val="00EB1B99"/>
    <w:rsid w:val="00EB2178"/>
    <w:rsid w:val="00EB2242"/>
    <w:rsid w:val="00EB7C42"/>
    <w:rsid w:val="00EC0A93"/>
    <w:rsid w:val="00EC0F29"/>
    <w:rsid w:val="00EC2AA2"/>
    <w:rsid w:val="00EC6F4C"/>
    <w:rsid w:val="00ED0664"/>
    <w:rsid w:val="00ED0B2C"/>
    <w:rsid w:val="00ED1E91"/>
    <w:rsid w:val="00ED27CD"/>
    <w:rsid w:val="00ED565E"/>
    <w:rsid w:val="00ED7023"/>
    <w:rsid w:val="00EE3520"/>
    <w:rsid w:val="00EE3ADA"/>
    <w:rsid w:val="00EE3D97"/>
    <w:rsid w:val="00EE6299"/>
    <w:rsid w:val="00EE7DCF"/>
    <w:rsid w:val="00EF0154"/>
    <w:rsid w:val="00EF0FA4"/>
    <w:rsid w:val="00EF40BB"/>
    <w:rsid w:val="00EF7BD9"/>
    <w:rsid w:val="00F035DA"/>
    <w:rsid w:val="00F05A3A"/>
    <w:rsid w:val="00F0678C"/>
    <w:rsid w:val="00F06794"/>
    <w:rsid w:val="00F108F2"/>
    <w:rsid w:val="00F11B7E"/>
    <w:rsid w:val="00F11D90"/>
    <w:rsid w:val="00F141F9"/>
    <w:rsid w:val="00F15200"/>
    <w:rsid w:val="00F15725"/>
    <w:rsid w:val="00F1603E"/>
    <w:rsid w:val="00F17394"/>
    <w:rsid w:val="00F203C0"/>
    <w:rsid w:val="00F233F6"/>
    <w:rsid w:val="00F237D3"/>
    <w:rsid w:val="00F23D1F"/>
    <w:rsid w:val="00F25313"/>
    <w:rsid w:val="00F25358"/>
    <w:rsid w:val="00F25DEB"/>
    <w:rsid w:val="00F26CB5"/>
    <w:rsid w:val="00F27DFA"/>
    <w:rsid w:val="00F311E7"/>
    <w:rsid w:val="00F32F26"/>
    <w:rsid w:val="00F33493"/>
    <w:rsid w:val="00F351CB"/>
    <w:rsid w:val="00F35779"/>
    <w:rsid w:val="00F36014"/>
    <w:rsid w:val="00F37411"/>
    <w:rsid w:val="00F40BCE"/>
    <w:rsid w:val="00F43D14"/>
    <w:rsid w:val="00F45B4C"/>
    <w:rsid w:val="00F473E3"/>
    <w:rsid w:val="00F533E9"/>
    <w:rsid w:val="00F536B5"/>
    <w:rsid w:val="00F54221"/>
    <w:rsid w:val="00F546D8"/>
    <w:rsid w:val="00F55F84"/>
    <w:rsid w:val="00F56FC6"/>
    <w:rsid w:val="00F6075D"/>
    <w:rsid w:val="00F643AF"/>
    <w:rsid w:val="00F64F9F"/>
    <w:rsid w:val="00F65EA6"/>
    <w:rsid w:val="00F6662E"/>
    <w:rsid w:val="00F70F99"/>
    <w:rsid w:val="00F75A9A"/>
    <w:rsid w:val="00F7727F"/>
    <w:rsid w:val="00F811A7"/>
    <w:rsid w:val="00F81D2E"/>
    <w:rsid w:val="00F8356A"/>
    <w:rsid w:val="00F83710"/>
    <w:rsid w:val="00F838AB"/>
    <w:rsid w:val="00F84FCD"/>
    <w:rsid w:val="00F8559D"/>
    <w:rsid w:val="00F85A6B"/>
    <w:rsid w:val="00F86EDC"/>
    <w:rsid w:val="00F902E2"/>
    <w:rsid w:val="00FA1D6C"/>
    <w:rsid w:val="00FA2D12"/>
    <w:rsid w:val="00FA3491"/>
    <w:rsid w:val="00FA3E0A"/>
    <w:rsid w:val="00FA47A0"/>
    <w:rsid w:val="00FA49AE"/>
    <w:rsid w:val="00FB1AB3"/>
    <w:rsid w:val="00FB3B27"/>
    <w:rsid w:val="00FB4D4D"/>
    <w:rsid w:val="00FB605F"/>
    <w:rsid w:val="00FB635E"/>
    <w:rsid w:val="00FB6E83"/>
    <w:rsid w:val="00FB7B93"/>
    <w:rsid w:val="00FB7C7B"/>
    <w:rsid w:val="00FC5B92"/>
    <w:rsid w:val="00FC5EEE"/>
    <w:rsid w:val="00FC6683"/>
    <w:rsid w:val="00FD09FE"/>
    <w:rsid w:val="00FD0E55"/>
    <w:rsid w:val="00FD1820"/>
    <w:rsid w:val="00FD2905"/>
    <w:rsid w:val="00FD2939"/>
    <w:rsid w:val="00FD2F12"/>
    <w:rsid w:val="00FD3204"/>
    <w:rsid w:val="00FD433F"/>
    <w:rsid w:val="00FD4FA4"/>
    <w:rsid w:val="00FD6999"/>
    <w:rsid w:val="00FD69E3"/>
    <w:rsid w:val="00FE0AA2"/>
    <w:rsid w:val="00FE1C28"/>
    <w:rsid w:val="00FE2653"/>
    <w:rsid w:val="00FE4369"/>
    <w:rsid w:val="00FE4A7D"/>
    <w:rsid w:val="00FE5960"/>
    <w:rsid w:val="00FF195D"/>
    <w:rsid w:val="00FF2D26"/>
    <w:rsid w:val="00FF3C6D"/>
    <w:rsid w:val="00FF3DD6"/>
    <w:rsid w:val="00FF68B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83AD7"/>
  <w15:docId w15:val="{AF553358-AC49-4EDE-AE16-56E0F641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F22"/>
    <w:rPr>
      <w:rFonts w:ascii="Times New Roman" w:eastAsia="Times New Roman" w:hAnsi="Times New Roman" w:cs="Times New Roman"/>
      <w:sz w:val="24"/>
      <w:szCs w:val="24"/>
      <w:lang w:eastAsia="ru-RU"/>
    </w:rPr>
  </w:style>
  <w:style w:type="paragraph" w:styleId="1">
    <w:name w:val="heading 1"/>
    <w:basedOn w:val="a"/>
    <w:next w:val="a"/>
    <w:link w:val="10"/>
    <w:qFormat/>
    <w:rsid w:val="00292676"/>
    <w:pPr>
      <w:keepNext/>
      <w:spacing w:before="240" w:after="60"/>
      <w:jc w:val="center"/>
      <w:outlineLvl w:val="0"/>
    </w:pPr>
    <w:rPr>
      <w:b/>
      <w:kern w:val="2"/>
      <w:sz w:val="36"/>
      <w:szCs w:val="20"/>
      <w:lang w:eastAsia="ar-SA"/>
    </w:rPr>
  </w:style>
  <w:style w:type="paragraph" w:styleId="2">
    <w:name w:val="heading 2"/>
    <w:basedOn w:val="a"/>
    <w:next w:val="a"/>
    <w:link w:val="20"/>
    <w:qFormat/>
    <w:rsid w:val="0029267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92676"/>
    <w:pPr>
      <w:keepNext/>
      <w:spacing w:before="240" w:after="60"/>
      <w:outlineLvl w:val="2"/>
    </w:pPr>
    <w:rPr>
      <w:rFonts w:ascii="Arial" w:hAnsi="Arial" w:cs="Arial"/>
      <w:b/>
      <w:bCs/>
      <w:sz w:val="26"/>
      <w:szCs w:val="26"/>
    </w:rPr>
  </w:style>
  <w:style w:type="paragraph" w:styleId="4">
    <w:name w:val="heading 4"/>
    <w:basedOn w:val="a"/>
    <w:next w:val="a"/>
    <w:link w:val="40"/>
    <w:qFormat/>
    <w:rsid w:val="00292676"/>
    <w:pPr>
      <w:keepNext/>
      <w:spacing w:before="240" w:after="60"/>
      <w:outlineLvl w:val="3"/>
    </w:pPr>
    <w:rPr>
      <w:rFonts w:eastAsia="Calibri"/>
      <w:b/>
      <w:bCs/>
      <w:sz w:val="28"/>
      <w:szCs w:val="28"/>
      <w:lang w:val="en-US"/>
    </w:rPr>
  </w:style>
  <w:style w:type="paragraph" w:styleId="5">
    <w:name w:val="heading 5"/>
    <w:basedOn w:val="a"/>
    <w:next w:val="a"/>
    <w:link w:val="50"/>
    <w:qFormat/>
    <w:rsid w:val="00292676"/>
    <w:pPr>
      <w:spacing w:before="240" w:after="60"/>
      <w:outlineLvl w:val="4"/>
    </w:pPr>
    <w:rPr>
      <w:rFonts w:eastAsia="Calibri"/>
      <w:b/>
      <w:bCs/>
      <w:i/>
      <w:iCs/>
      <w:sz w:val="26"/>
      <w:szCs w:val="26"/>
      <w:lang w:val="en-US"/>
    </w:rPr>
  </w:style>
  <w:style w:type="paragraph" w:styleId="6">
    <w:name w:val="heading 6"/>
    <w:basedOn w:val="a"/>
    <w:next w:val="a"/>
    <w:link w:val="60"/>
    <w:qFormat/>
    <w:rsid w:val="00292676"/>
    <w:pPr>
      <w:spacing w:before="240" w:after="60"/>
      <w:outlineLvl w:val="5"/>
    </w:pPr>
    <w:rPr>
      <w:rFonts w:eastAsia="Calibri"/>
      <w:b/>
      <w:bCs/>
      <w:sz w:val="22"/>
      <w:szCs w:val="22"/>
      <w:lang w:val="en-US"/>
    </w:rPr>
  </w:style>
  <w:style w:type="paragraph" w:styleId="7">
    <w:name w:val="heading 7"/>
    <w:basedOn w:val="a"/>
    <w:next w:val="a"/>
    <w:link w:val="70"/>
    <w:qFormat/>
    <w:rsid w:val="00292676"/>
    <w:pPr>
      <w:keepNext/>
      <w:jc w:val="both"/>
      <w:outlineLvl w:val="6"/>
    </w:pPr>
    <w:rPr>
      <w:rFonts w:ascii="Bookman Old Style" w:eastAsia="Calibri" w:hAnsi="Bookman Old Style"/>
      <w:b/>
      <w:bCs/>
      <w:sz w:val="26"/>
      <w:szCs w:val="20"/>
      <w:u w:val="single"/>
    </w:rPr>
  </w:style>
  <w:style w:type="paragraph" w:styleId="8">
    <w:name w:val="heading 8"/>
    <w:basedOn w:val="a"/>
    <w:next w:val="a"/>
    <w:link w:val="80"/>
    <w:qFormat/>
    <w:rsid w:val="00292676"/>
    <w:pPr>
      <w:spacing w:before="240" w:after="60"/>
      <w:outlineLvl w:val="7"/>
    </w:pPr>
    <w:rPr>
      <w:rFonts w:eastAsia="Calibri"/>
      <w:i/>
      <w:iCs/>
      <w:lang w:val="en-US"/>
    </w:rPr>
  </w:style>
  <w:style w:type="paragraph" w:styleId="9">
    <w:name w:val="heading 9"/>
    <w:basedOn w:val="a"/>
    <w:next w:val="a"/>
    <w:link w:val="90"/>
    <w:qFormat/>
    <w:rsid w:val="00292676"/>
    <w:pPr>
      <w:keepNext/>
      <w:spacing w:line="360" w:lineRule="auto"/>
      <w:ind w:left="2160" w:firstLine="720"/>
      <w:jc w:val="right"/>
      <w:outlineLvl w:val="8"/>
    </w:pPr>
    <w:rPr>
      <w:rFonts w:eastAsia="Calibri"/>
      <w:b/>
      <w:bCs/>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292676"/>
    <w:rPr>
      <w:rFonts w:ascii="Times New Roman" w:eastAsia="Times New Roman" w:hAnsi="Times New Roman" w:cs="Times New Roman"/>
      <w:b/>
      <w:kern w:val="2"/>
      <w:sz w:val="36"/>
      <w:szCs w:val="20"/>
      <w:lang w:eastAsia="ar-SA"/>
    </w:rPr>
  </w:style>
  <w:style w:type="character" w:customStyle="1" w:styleId="20">
    <w:name w:val="Заголовок 2 Знак"/>
    <w:basedOn w:val="a0"/>
    <w:link w:val="2"/>
    <w:qFormat/>
    <w:rsid w:val="00292676"/>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292676"/>
    <w:rPr>
      <w:rFonts w:ascii="Arial" w:eastAsia="Times New Roman" w:hAnsi="Arial" w:cs="Arial"/>
      <w:b/>
      <w:bCs/>
      <w:sz w:val="26"/>
      <w:szCs w:val="26"/>
      <w:lang w:eastAsia="ru-RU"/>
    </w:rPr>
  </w:style>
  <w:style w:type="character" w:customStyle="1" w:styleId="40">
    <w:name w:val="Заголовок 4 Знак"/>
    <w:basedOn w:val="a0"/>
    <w:link w:val="4"/>
    <w:qFormat/>
    <w:rsid w:val="00292676"/>
    <w:rPr>
      <w:rFonts w:ascii="Times New Roman" w:eastAsia="Calibri" w:hAnsi="Times New Roman" w:cs="Times New Roman"/>
      <w:b/>
      <w:bCs/>
      <w:sz w:val="28"/>
      <w:szCs w:val="28"/>
      <w:lang w:val="en-US" w:eastAsia="ru-RU"/>
    </w:rPr>
  </w:style>
  <w:style w:type="character" w:customStyle="1" w:styleId="50">
    <w:name w:val="Заголовок 5 Знак"/>
    <w:basedOn w:val="a0"/>
    <w:link w:val="5"/>
    <w:qFormat/>
    <w:rsid w:val="00292676"/>
    <w:rPr>
      <w:rFonts w:ascii="Times New Roman" w:eastAsia="Calibri" w:hAnsi="Times New Roman" w:cs="Times New Roman"/>
      <w:b/>
      <w:bCs/>
      <w:i/>
      <w:iCs/>
      <w:sz w:val="26"/>
      <w:szCs w:val="26"/>
      <w:lang w:val="en-US" w:eastAsia="ru-RU"/>
    </w:rPr>
  </w:style>
  <w:style w:type="character" w:customStyle="1" w:styleId="60">
    <w:name w:val="Заголовок 6 Знак"/>
    <w:basedOn w:val="a0"/>
    <w:link w:val="6"/>
    <w:qFormat/>
    <w:rsid w:val="00292676"/>
    <w:rPr>
      <w:rFonts w:ascii="Times New Roman" w:eastAsia="Calibri" w:hAnsi="Times New Roman" w:cs="Times New Roman"/>
      <w:b/>
      <w:bCs/>
      <w:lang w:val="en-US" w:eastAsia="ru-RU"/>
    </w:rPr>
  </w:style>
  <w:style w:type="character" w:customStyle="1" w:styleId="70">
    <w:name w:val="Заголовок 7 Знак"/>
    <w:basedOn w:val="a0"/>
    <w:link w:val="7"/>
    <w:qFormat/>
    <w:rsid w:val="00292676"/>
    <w:rPr>
      <w:rFonts w:ascii="Bookman Old Style" w:eastAsia="Calibri" w:hAnsi="Bookman Old Style" w:cs="Times New Roman"/>
      <w:b/>
      <w:bCs/>
      <w:sz w:val="26"/>
      <w:szCs w:val="20"/>
      <w:u w:val="single"/>
      <w:lang w:eastAsia="ru-RU"/>
    </w:rPr>
  </w:style>
  <w:style w:type="character" w:customStyle="1" w:styleId="80">
    <w:name w:val="Заголовок 8 Знак"/>
    <w:basedOn w:val="a0"/>
    <w:link w:val="8"/>
    <w:qFormat/>
    <w:rsid w:val="00292676"/>
    <w:rPr>
      <w:rFonts w:ascii="Times New Roman" w:eastAsia="Calibri" w:hAnsi="Times New Roman" w:cs="Times New Roman"/>
      <w:i/>
      <w:iCs/>
      <w:sz w:val="24"/>
      <w:szCs w:val="24"/>
      <w:lang w:val="en-US" w:eastAsia="ru-RU"/>
    </w:rPr>
  </w:style>
  <w:style w:type="character" w:customStyle="1" w:styleId="90">
    <w:name w:val="Заголовок 9 Знак"/>
    <w:basedOn w:val="a0"/>
    <w:link w:val="9"/>
    <w:qFormat/>
    <w:rsid w:val="00292676"/>
    <w:rPr>
      <w:rFonts w:ascii="Times New Roman" w:eastAsia="Calibri" w:hAnsi="Times New Roman" w:cs="Times New Roman"/>
      <w:b/>
      <w:bCs/>
      <w:sz w:val="32"/>
      <w:szCs w:val="20"/>
      <w:lang w:eastAsia="ru-RU"/>
    </w:rPr>
  </w:style>
  <w:style w:type="character" w:customStyle="1" w:styleId="11">
    <w:name w:val="Основной текст Знак1"/>
    <w:link w:val="a3"/>
    <w:qFormat/>
    <w:locked/>
    <w:rsid w:val="00292676"/>
    <w:rPr>
      <w:rFonts w:ascii="Times New Roman" w:eastAsia="Times New Roman" w:hAnsi="Times New Roman" w:cs="Times New Roman"/>
      <w:sz w:val="28"/>
      <w:szCs w:val="24"/>
      <w:lang w:eastAsia="ru-RU"/>
    </w:rPr>
  </w:style>
  <w:style w:type="character" w:customStyle="1" w:styleId="a4">
    <w:name w:val="Основной текст Знак"/>
    <w:basedOn w:val="a0"/>
    <w:uiPriority w:val="99"/>
    <w:semiHidden/>
    <w:qFormat/>
    <w:rsid w:val="00292676"/>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6"/>
    <w:qFormat/>
    <w:rsid w:val="00292676"/>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0"/>
    <w:link w:val="32"/>
    <w:qFormat/>
    <w:rsid w:val="00292676"/>
    <w:rPr>
      <w:rFonts w:ascii="Times New Roman" w:eastAsia="Times New Roman" w:hAnsi="Times New Roman" w:cs="Times New Roman"/>
      <w:sz w:val="16"/>
      <w:szCs w:val="16"/>
      <w:lang w:eastAsia="ru-RU"/>
    </w:rPr>
  </w:style>
  <w:style w:type="character" w:customStyle="1" w:styleId="21">
    <w:name w:val="Основной текст 2 Знак"/>
    <w:basedOn w:val="a0"/>
    <w:link w:val="22"/>
    <w:qFormat/>
    <w:rsid w:val="00292676"/>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qFormat/>
    <w:rsid w:val="00292676"/>
    <w:rPr>
      <w:rFonts w:ascii="Times New Roman" w:eastAsia="Times New Roman" w:hAnsi="Times New Roman" w:cs="Times New Roman"/>
      <w:sz w:val="16"/>
      <w:szCs w:val="16"/>
      <w:lang w:eastAsia="ru-RU"/>
    </w:rPr>
  </w:style>
  <w:style w:type="character" w:customStyle="1" w:styleId="a7">
    <w:name w:val="Нижний колонтитул Знак"/>
    <w:basedOn w:val="a0"/>
    <w:link w:val="a8"/>
    <w:uiPriority w:val="99"/>
    <w:qFormat/>
    <w:rsid w:val="00292676"/>
    <w:rPr>
      <w:rFonts w:ascii="Times New Roman" w:eastAsia="Times New Roman" w:hAnsi="Times New Roman" w:cs="Times New Roman"/>
      <w:sz w:val="28"/>
      <w:szCs w:val="24"/>
      <w:lang w:eastAsia="ru-RU"/>
    </w:rPr>
  </w:style>
  <w:style w:type="character" w:customStyle="1" w:styleId="a9">
    <w:name w:val="Дата Знак"/>
    <w:basedOn w:val="a0"/>
    <w:link w:val="aa"/>
    <w:semiHidden/>
    <w:qFormat/>
    <w:rsid w:val="00292676"/>
    <w:rPr>
      <w:rFonts w:ascii="Times New Roman" w:eastAsia="Times New Roman" w:hAnsi="Times New Roman" w:cs="Times New Roman"/>
      <w:sz w:val="20"/>
      <w:szCs w:val="20"/>
      <w:lang w:eastAsia="ru-RU"/>
    </w:rPr>
  </w:style>
  <w:style w:type="character" w:customStyle="1" w:styleId="ConsPlusNormal">
    <w:name w:val="ConsPlusNormal Знак"/>
    <w:link w:val="ConsPlusNormal0"/>
    <w:qFormat/>
    <w:locked/>
    <w:rsid w:val="00292676"/>
    <w:rPr>
      <w:rFonts w:ascii="Arial" w:eastAsia="Times New Roman" w:hAnsi="Arial" w:cs="Arial"/>
      <w:sz w:val="20"/>
      <w:szCs w:val="20"/>
      <w:lang w:eastAsia="ru-RU"/>
    </w:rPr>
  </w:style>
  <w:style w:type="character" w:customStyle="1" w:styleId="ab">
    <w:name w:val="Обычный (веб) Знак"/>
    <w:link w:val="ac"/>
    <w:qFormat/>
    <w:locked/>
    <w:rsid w:val="00292676"/>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qFormat/>
    <w:rsid w:val="00292676"/>
    <w:rPr>
      <w:rFonts w:ascii="Times New Roman" w:eastAsia="Times New Roman" w:hAnsi="Times New Roman" w:cs="Times New Roman"/>
      <w:sz w:val="24"/>
      <w:szCs w:val="24"/>
      <w:lang w:eastAsia="ru-RU"/>
    </w:rPr>
  </w:style>
  <w:style w:type="character" w:customStyle="1" w:styleId="ad">
    <w:name w:val="Без интервала Знак"/>
    <w:link w:val="ae"/>
    <w:uiPriority w:val="1"/>
    <w:qFormat/>
    <w:locked/>
    <w:rsid w:val="00292676"/>
    <w:rPr>
      <w:rFonts w:ascii="Calibri" w:eastAsia="Calibri" w:hAnsi="Calibri" w:cs="Times New Roman"/>
    </w:rPr>
  </w:style>
  <w:style w:type="character" w:styleId="af">
    <w:name w:val="annotation reference"/>
    <w:uiPriority w:val="99"/>
    <w:semiHidden/>
    <w:qFormat/>
    <w:rsid w:val="00292676"/>
    <w:rPr>
      <w:sz w:val="16"/>
      <w:szCs w:val="16"/>
    </w:rPr>
  </w:style>
  <w:style w:type="character" w:customStyle="1" w:styleId="af0">
    <w:name w:val="Текст примечания Знак"/>
    <w:basedOn w:val="a0"/>
    <w:link w:val="af1"/>
    <w:uiPriority w:val="99"/>
    <w:semiHidden/>
    <w:qFormat/>
    <w:rsid w:val="00292676"/>
    <w:rPr>
      <w:rFonts w:ascii="Times New Roman" w:eastAsia="Times New Roman" w:hAnsi="Times New Roman" w:cs="Times New Roman"/>
      <w:sz w:val="20"/>
      <w:szCs w:val="20"/>
      <w:lang w:eastAsia="ru-RU"/>
    </w:rPr>
  </w:style>
  <w:style w:type="character" w:customStyle="1" w:styleId="af2">
    <w:name w:val="Тема примечания Знак"/>
    <w:basedOn w:val="af0"/>
    <w:link w:val="af3"/>
    <w:uiPriority w:val="99"/>
    <w:semiHidden/>
    <w:qFormat/>
    <w:rsid w:val="00292676"/>
    <w:rPr>
      <w:rFonts w:ascii="Times New Roman" w:eastAsia="Times New Roman" w:hAnsi="Times New Roman" w:cs="Times New Roman"/>
      <w:b/>
      <w:bCs/>
      <w:sz w:val="20"/>
      <w:szCs w:val="20"/>
      <w:lang w:eastAsia="ru-RU"/>
    </w:rPr>
  </w:style>
  <w:style w:type="character" w:customStyle="1" w:styleId="af4">
    <w:name w:val="Текст выноски Знак"/>
    <w:basedOn w:val="a0"/>
    <w:link w:val="af5"/>
    <w:uiPriority w:val="99"/>
    <w:semiHidden/>
    <w:qFormat/>
    <w:rsid w:val="00292676"/>
    <w:rPr>
      <w:rFonts w:ascii="Tahoma" w:eastAsia="Times New Roman" w:hAnsi="Tahoma" w:cs="Tahoma"/>
      <w:sz w:val="16"/>
      <w:szCs w:val="16"/>
      <w:lang w:eastAsia="ru-RU"/>
    </w:rPr>
  </w:style>
  <w:style w:type="character" w:styleId="af6">
    <w:name w:val="page number"/>
    <w:basedOn w:val="a0"/>
    <w:qFormat/>
    <w:rsid w:val="00292676"/>
  </w:style>
  <w:style w:type="character" w:customStyle="1" w:styleId="NoSpacingChar">
    <w:name w:val="No Spacing Char"/>
    <w:link w:val="12"/>
    <w:qFormat/>
    <w:locked/>
    <w:rsid w:val="00292676"/>
    <w:rPr>
      <w:rFonts w:ascii="Times New Roman" w:eastAsia="Calibri" w:hAnsi="Times New Roman" w:cs="Times New Roman"/>
      <w:sz w:val="28"/>
      <w:szCs w:val="28"/>
      <w:lang w:eastAsia="ru-RU"/>
    </w:rPr>
  </w:style>
  <w:style w:type="character" w:customStyle="1" w:styleId="FontStyle11">
    <w:name w:val="Font Style11"/>
    <w:qFormat/>
    <w:rsid w:val="00292676"/>
    <w:rPr>
      <w:rFonts w:ascii="Times New Roman" w:hAnsi="Times New Roman" w:cs="Times New Roman"/>
      <w:sz w:val="26"/>
      <w:szCs w:val="26"/>
    </w:rPr>
  </w:style>
  <w:style w:type="character" w:customStyle="1" w:styleId="A30">
    <w:name w:val="A3"/>
    <w:qFormat/>
    <w:rsid w:val="00292676"/>
    <w:rPr>
      <w:color w:val="000000"/>
      <w:sz w:val="22"/>
    </w:rPr>
  </w:style>
  <w:style w:type="character" w:customStyle="1" w:styleId="af7">
    <w:name w:val="Верхний колонтитул Знак"/>
    <w:link w:val="af8"/>
    <w:uiPriority w:val="99"/>
    <w:qFormat/>
    <w:locked/>
    <w:rsid w:val="00292676"/>
    <w:rPr>
      <w:sz w:val="24"/>
      <w:szCs w:val="24"/>
      <w:lang w:val="x-none" w:eastAsia="ru-RU"/>
    </w:rPr>
  </w:style>
  <w:style w:type="character" w:customStyle="1" w:styleId="13">
    <w:name w:val="Верхний колонтитул Знак1"/>
    <w:basedOn w:val="a0"/>
    <w:uiPriority w:val="99"/>
    <w:semiHidden/>
    <w:qFormat/>
    <w:rsid w:val="00292676"/>
    <w:rPr>
      <w:rFonts w:ascii="Times New Roman" w:eastAsia="Times New Roman" w:hAnsi="Times New Roman" w:cs="Times New Roman"/>
      <w:sz w:val="24"/>
      <w:szCs w:val="24"/>
      <w:lang w:eastAsia="ru-RU"/>
    </w:rPr>
  </w:style>
  <w:style w:type="character" w:customStyle="1" w:styleId="af9">
    <w:name w:val="Название Знак"/>
    <w:basedOn w:val="a0"/>
    <w:link w:val="afa"/>
    <w:qFormat/>
    <w:rsid w:val="00292676"/>
    <w:rPr>
      <w:rFonts w:ascii="Times New Roman" w:eastAsia="Times New Roman" w:hAnsi="Times New Roman" w:cs="Times New Roman"/>
      <w:b/>
      <w:sz w:val="32"/>
      <w:szCs w:val="20"/>
      <w:u w:val="single"/>
      <w:lang w:eastAsia="ru-RU"/>
    </w:rPr>
  </w:style>
  <w:style w:type="character" w:customStyle="1" w:styleId="d-text">
    <w:name w:val="d-text"/>
    <w:basedOn w:val="a0"/>
    <w:qFormat/>
    <w:rsid w:val="00292676"/>
  </w:style>
  <w:style w:type="character" w:customStyle="1" w:styleId="Heading2Char">
    <w:name w:val="Heading 2 Char"/>
    <w:qFormat/>
    <w:locked/>
    <w:rsid w:val="00292676"/>
    <w:rPr>
      <w:rFonts w:ascii="Times New Roman" w:hAnsi="Times New Roman"/>
      <w:sz w:val="22"/>
      <w:u w:val="single"/>
    </w:rPr>
  </w:style>
  <w:style w:type="character" w:styleId="afb">
    <w:name w:val="Hyperlink"/>
    <w:uiPriority w:val="99"/>
    <w:rsid w:val="00292676"/>
    <w:rPr>
      <w:color w:val="0000FF"/>
      <w:u w:val="single"/>
    </w:rPr>
  </w:style>
  <w:style w:type="character" w:customStyle="1" w:styleId="ListParagraphChar">
    <w:name w:val="List Paragraph Char"/>
    <w:link w:val="14"/>
    <w:qFormat/>
    <w:locked/>
    <w:rsid w:val="00292676"/>
    <w:rPr>
      <w:rFonts w:ascii="Times New Roman" w:eastAsia="Times New Roman" w:hAnsi="Times New Roman" w:cs="Times New Roman"/>
      <w:sz w:val="20"/>
      <w:szCs w:val="20"/>
      <w:lang w:eastAsia="ru-RU"/>
    </w:rPr>
  </w:style>
  <w:style w:type="character" w:customStyle="1" w:styleId="afc">
    <w:name w:val="Символ сноски"/>
    <w:uiPriority w:val="99"/>
    <w:qFormat/>
    <w:rsid w:val="00292676"/>
    <w:rPr>
      <w:vertAlign w:val="superscript"/>
    </w:rPr>
  </w:style>
  <w:style w:type="character" w:styleId="afd">
    <w:name w:val="footnote reference"/>
    <w:uiPriority w:val="99"/>
    <w:rPr>
      <w:vertAlign w:val="superscript"/>
    </w:rPr>
  </w:style>
  <w:style w:type="character" w:customStyle="1" w:styleId="HeaderChar">
    <w:name w:val="Header Char"/>
    <w:qFormat/>
    <w:locked/>
    <w:rsid w:val="00292676"/>
    <w:rPr>
      <w:rFonts w:ascii="Times New Roman" w:hAnsi="Times New Roman"/>
      <w:sz w:val="24"/>
    </w:rPr>
  </w:style>
  <w:style w:type="character" w:customStyle="1" w:styleId="FooterChar">
    <w:name w:val="Footer Char"/>
    <w:qFormat/>
    <w:locked/>
    <w:rsid w:val="00292676"/>
    <w:rPr>
      <w:rFonts w:ascii="Times New Roman" w:hAnsi="Times New Roman"/>
      <w:sz w:val="24"/>
    </w:rPr>
  </w:style>
  <w:style w:type="character" w:customStyle="1" w:styleId="afe">
    <w:name w:val="Название объекта Знак"/>
    <w:link w:val="aff"/>
    <w:qFormat/>
    <w:locked/>
    <w:rsid w:val="00292676"/>
    <w:rPr>
      <w:rFonts w:ascii="Verdana" w:eastAsia="Calibri" w:hAnsi="Verdana" w:cs="Times New Roman"/>
      <w:sz w:val="20"/>
      <w:szCs w:val="20"/>
      <w:lang w:val="en-US"/>
    </w:rPr>
  </w:style>
  <w:style w:type="character" w:styleId="aff0">
    <w:name w:val="Strong"/>
    <w:qFormat/>
    <w:rsid w:val="00292676"/>
    <w:rPr>
      <w:b/>
    </w:rPr>
  </w:style>
  <w:style w:type="character" w:customStyle="1" w:styleId="BodyTextIndentChar">
    <w:name w:val="Body Text Indent Char"/>
    <w:qFormat/>
    <w:locked/>
    <w:rsid w:val="00292676"/>
    <w:rPr>
      <w:rFonts w:ascii="Times New Roman" w:hAnsi="Times New Roman"/>
      <w:lang w:val="en-US" w:eastAsia="x-none"/>
    </w:rPr>
  </w:style>
  <w:style w:type="character" w:customStyle="1" w:styleId="aff1">
    <w:name w:val="Текст сноски Знак"/>
    <w:basedOn w:val="a0"/>
    <w:link w:val="aff2"/>
    <w:uiPriority w:val="99"/>
    <w:qFormat/>
    <w:rsid w:val="00292676"/>
    <w:rPr>
      <w:rFonts w:ascii="Times New Roman" w:eastAsia="Calibri" w:hAnsi="Times New Roman" w:cs="Times New Roman"/>
      <w:sz w:val="20"/>
      <w:szCs w:val="20"/>
      <w:lang w:eastAsia="ru-RU"/>
    </w:rPr>
  </w:style>
  <w:style w:type="character" w:customStyle="1" w:styleId="TitleChar">
    <w:name w:val="Title Char"/>
    <w:qFormat/>
    <w:locked/>
    <w:rsid w:val="00292676"/>
    <w:rPr>
      <w:rFonts w:ascii="Times New Roman" w:hAnsi="Times New Roman"/>
      <w:b/>
      <w:sz w:val="24"/>
    </w:rPr>
  </w:style>
  <w:style w:type="character" w:customStyle="1" w:styleId="BodyText3Char">
    <w:name w:val="Body Text 3 Char"/>
    <w:qFormat/>
    <w:locked/>
    <w:rsid w:val="00292676"/>
    <w:rPr>
      <w:rFonts w:ascii="Times New Roman" w:hAnsi="Times New Roman"/>
      <w:sz w:val="16"/>
      <w:lang w:val="en-US" w:eastAsia="x-none"/>
    </w:rPr>
  </w:style>
  <w:style w:type="character" w:customStyle="1" w:styleId="main">
    <w:name w:val="main Знак Знак"/>
    <w:link w:val="main0"/>
    <w:qFormat/>
    <w:locked/>
    <w:rsid w:val="00292676"/>
    <w:rPr>
      <w:rFonts w:ascii="Verdana" w:eastAsia="Calibri" w:hAnsi="Verdana" w:cs="Times New Roman"/>
      <w:sz w:val="19"/>
      <w:szCs w:val="19"/>
      <w:lang w:eastAsia="ru-RU"/>
    </w:rPr>
  </w:style>
  <w:style w:type="character" w:customStyle="1" w:styleId="body">
    <w:name w:val="body"/>
    <w:qFormat/>
    <w:rsid w:val="00292676"/>
    <w:rPr>
      <w:rFonts w:cs="Times New Roman"/>
    </w:rPr>
  </w:style>
  <w:style w:type="character" w:styleId="aff3">
    <w:name w:val="FollowedHyperlink"/>
    <w:uiPriority w:val="99"/>
    <w:rsid w:val="00292676"/>
    <w:rPr>
      <w:color w:val="800080"/>
      <w:u w:val="single"/>
    </w:rPr>
  </w:style>
  <w:style w:type="character" w:customStyle="1" w:styleId="HTML">
    <w:name w:val="Стандартный HTML Знак"/>
    <w:basedOn w:val="a0"/>
    <w:link w:val="HTML0"/>
    <w:qFormat/>
    <w:rsid w:val="00292676"/>
    <w:rPr>
      <w:rFonts w:ascii="Courier New" w:eastAsia="Calibri" w:hAnsi="Courier New" w:cs="Times New Roman"/>
      <w:sz w:val="20"/>
      <w:szCs w:val="20"/>
      <w:lang w:eastAsia="ru-RU"/>
    </w:rPr>
  </w:style>
  <w:style w:type="character" w:customStyle="1" w:styleId="rvts314518">
    <w:name w:val="rvts314518"/>
    <w:qFormat/>
    <w:rsid w:val="00292676"/>
    <w:rPr>
      <w:rFonts w:ascii="Verdana" w:hAnsi="Verdana"/>
      <w:color w:val="000000"/>
      <w:sz w:val="16"/>
      <w:u w:val="none"/>
      <w:effect w:val="none"/>
      <w:shd w:val="clear" w:color="auto" w:fill="auto"/>
    </w:rPr>
  </w:style>
  <w:style w:type="character" w:customStyle="1" w:styleId="news1">
    <w:name w:val="news1"/>
    <w:qFormat/>
    <w:rsid w:val="00292676"/>
    <w:rPr>
      <w:rFonts w:ascii="Verdana" w:hAnsi="Verdana"/>
      <w:sz w:val="15"/>
    </w:rPr>
  </w:style>
  <w:style w:type="character" w:customStyle="1" w:styleId="aff4">
    <w:name w:val="Подзаголовок Знак"/>
    <w:basedOn w:val="a0"/>
    <w:link w:val="aff5"/>
    <w:qFormat/>
    <w:rsid w:val="00292676"/>
    <w:rPr>
      <w:rFonts w:ascii="Times New Roman" w:eastAsia="Calibri" w:hAnsi="Times New Roman" w:cs="Times New Roman"/>
      <w:b/>
      <w:bCs/>
      <w:sz w:val="24"/>
      <w:szCs w:val="24"/>
      <w:lang w:eastAsia="ru-RU"/>
    </w:rPr>
  </w:style>
  <w:style w:type="character" w:styleId="aff6">
    <w:name w:val="Emphasis"/>
    <w:qFormat/>
    <w:rsid w:val="00292676"/>
    <w:rPr>
      <w:i/>
    </w:rPr>
  </w:style>
  <w:style w:type="character" w:customStyle="1" w:styleId="NoSpacingChar1">
    <w:name w:val="No Spacing Char1"/>
    <w:qFormat/>
    <w:locked/>
    <w:rsid w:val="00292676"/>
    <w:rPr>
      <w:sz w:val="22"/>
      <w:lang w:val="ru-RU" w:eastAsia="en-US"/>
    </w:rPr>
  </w:style>
  <w:style w:type="character" w:customStyle="1" w:styleId="dsubtitle">
    <w:name w:val="d_subtitle"/>
    <w:qFormat/>
    <w:rsid w:val="00292676"/>
    <w:rPr>
      <w:sz w:val="28"/>
    </w:rPr>
  </w:style>
  <w:style w:type="character" w:customStyle="1" w:styleId="19">
    <w:name w:val="Знак Знак19"/>
    <w:qFormat/>
    <w:locked/>
    <w:rsid w:val="00292676"/>
    <w:rPr>
      <w:rFonts w:ascii="Arial" w:hAnsi="Arial"/>
      <w:b/>
      <w:sz w:val="26"/>
      <w:lang w:val="en-US" w:eastAsia="ru-RU"/>
    </w:rPr>
  </w:style>
  <w:style w:type="character" w:customStyle="1" w:styleId="aff7">
    <w:name w:val="Схема документа Знак"/>
    <w:basedOn w:val="a0"/>
    <w:link w:val="aff8"/>
    <w:qFormat/>
    <w:rsid w:val="00292676"/>
    <w:rPr>
      <w:rFonts w:ascii="Tahoma" w:eastAsia="Calibri" w:hAnsi="Tahoma" w:cs="Times New Roman"/>
      <w:sz w:val="24"/>
      <w:szCs w:val="24"/>
      <w:shd w:val="clear" w:color="auto" w:fill="000080"/>
      <w:lang w:eastAsia="ru-RU"/>
    </w:rPr>
  </w:style>
  <w:style w:type="character" w:customStyle="1" w:styleId="aff9">
    <w:name w:val="Текст Знак"/>
    <w:basedOn w:val="a0"/>
    <w:link w:val="affa"/>
    <w:qFormat/>
    <w:rsid w:val="00292676"/>
    <w:rPr>
      <w:rFonts w:ascii="Courier New" w:eastAsia="Calibri" w:hAnsi="Courier New" w:cs="Times New Roman"/>
      <w:sz w:val="20"/>
      <w:szCs w:val="20"/>
      <w:lang w:val="en-US"/>
    </w:rPr>
  </w:style>
  <w:style w:type="character" w:customStyle="1" w:styleId="affb">
    <w:name w:val="Основной Знак"/>
    <w:link w:val="affc"/>
    <w:qFormat/>
    <w:locked/>
    <w:rsid w:val="00292676"/>
    <w:rPr>
      <w:rFonts w:ascii="Times New Roman" w:eastAsia="Calibri" w:hAnsi="Times New Roman" w:cs="Times New Roman"/>
      <w:sz w:val="36"/>
      <w:szCs w:val="36"/>
      <w:lang w:eastAsia="ru-RU"/>
    </w:rPr>
  </w:style>
  <w:style w:type="character" w:customStyle="1" w:styleId="text1">
    <w:name w:val="text1"/>
    <w:qFormat/>
    <w:rsid w:val="00292676"/>
    <w:rPr>
      <w:rFonts w:ascii="Verdana" w:hAnsi="Verdana"/>
      <w:color w:val="333333"/>
      <w:sz w:val="18"/>
    </w:rPr>
  </w:style>
  <w:style w:type="character" w:customStyle="1" w:styleId="apple-style-span">
    <w:name w:val="apple-style-span"/>
    <w:qFormat/>
    <w:rsid w:val="00292676"/>
    <w:rPr>
      <w:rFonts w:cs="Times New Roman"/>
    </w:rPr>
  </w:style>
  <w:style w:type="character" w:customStyle="1" w:styleId="apple-converted-space">
    <w:name w:val="apple-converted-space"/>
    <w:qFormat/>
    <w:rsid w:val="00292676"/>
    <w:rPr>
      <w:rFonts w:cs="Times New Roman"/>
    </w:rPr>
  </w:style>
  <w:style w:type="character" w:customStyle="1" w:styleId="mw-headline">
    <w:name w:val="mw-headline"/>
    <w:qFormat/>
    <w:rsid w:val="00292676"/>
    <w:rPr>
      <w:rFonts w:cs="Times New Roman"/>
    </w:rPr>
  </w:style>
  <w:style w:type="character" w:customStyle="1" w:styleId="editsection">
    <w:name w:val="editsection"/>
    <w:qFormat/>
    <w:rsid w:val="00292676"/>
    <w:rPr>
      <w:rFonts w:cs="Times New Roman"/>
    </w:rPr>
  </w:style>
  <w:style w:type="character" w:customStyle="1" w:styleId="la">
    <w:name w:val="la"/>
    <w:qFormat/>
    <w:rsid w:val="00292676"/>
    <w:rPr>
      <w:rFonts w:ascii="Arial" w:hAnsi="Arial"/>
    </w:rPr>
  </w:style>
  <w:style w:type="character" w:customStyle="1" w:styleId="sla">
    <w:name w:val="sla"/>
    <w:qFormat/>
    <w:rsid w:val="00292676"/>
    <w:rPr>
      <w:rFonts w:ascii="Arial" w:hAnsi="Arial"/>
    </w:rPr>
  </w:style>
  <w:style w:type="character" w:customStyle="1" w:styleId="company-subtitle">
    <w:name w:val="company-subtitle"/>
    <w:qFormat/>
    <w:rsid w:val="00292676"/>
    <w:rPr>
      <w:rFonts w:cs="Times New Roman"/>
    </w:rPr>
  </w:style>
  <w:style w:type="character" w:customStyle="1" w:styleId="pay-require">
    <w:name w:val="pay-require"/>
    <w:qFormat/>
    <w:rsid w:val="00292676"/>
    <w:rPr>
      <w:rFonts w:cs="Times New Roman"/>
    </w:rPr>
  </w:style>
  <w:style w:type="character" w:customStyle="1" w:styleId="cline">
    <w:name w:val="cline"/>
    <w:qFormat/>
    <w:rsid w:val="00292676"/>
    <w:rPr>
      <w:rFonts w:cs="Times New Roman"/>
    </w:rPr>
  </w:style>
  <w:style w:type="character" w:customStyle="1" w:styleId="noaccess">
    <w:name w:val="noaccess"/>
    <w:qFormat/>
    <w:rsid w:val="00292676"/>
    <w:rPr>
      <w:rFonts w:cs="Times New Roman"/>
    </w:rPr>
  </w:style>
  <w:style w:type="character" w:customStyle="1" w:styleId="margin-left5">
    <w:name w:val="margin-left5"/>
    <w:qFormat/>
    <w:rsid w:val="00292676"/>
    <w:rPr>
      <w:rFonts w:cs="Times New Roman"/>
    </w:rPr>
  </w:style>
  <w:style w:type="character" w:customStyle="1" w:styleId="y5black">
    <w:name w:val="y5_black"/>
    <w:qFormat/>
    <w:rsid w:val="00292676"/>
    <w:rPr>
      <w:rFonts w:cs="Times New Roman"/>
    </w:rPr>
  </w:style>
  <w:style w:type="character" w:customStyle="1" w:styleId="url">
    <w:name w:val="url"/>
    <w:qFormat/>
    <w:rsid w:val="00292676"/>
    <w:rPr>
      <w:rFonts w:cs="Times New Roman"/>
    </w:rPr>
  </w:style>
  <w:style w:type="character" w:customStyle="1" w:styleId="url48466191">
    <w:name w:val="url_48466191"/>
    <w:qFormat/>
    <w:rsid w:val="00292676"/>
    <w:rPr>
      <w:rFonts w:cs="Times New Roman"/>
    </w:rPr>
  </w:style>
  <w:style w:type="character" w:customStyle="1" w:styleId="z-">
    <w:name w:val="z-Начало формы Знак"/>
    <w:basedOn w:val="a0"/>
    <w:link w:val="z-0"/>
    <w:qFormat/>
    <w:rsid w:val="00292676"/>
    <w:rPr>
      <w:rFonts w:ascii="Arial" w:eastAsia="Calibri" w:hAnsi="Arial" w:cs="Times New Roman"/>
      <w:vanish/>
      <w:sz w:val="16"/>
      <w:szCs w:val="16"/>
      <w:lang w:eastAsia="ru-RU"/>
    </w:rPr>
  </w:style>
  <w:style w:type="character" w:customStyle="1" w:styleId="z-1">
    <w:name w:val="z-Конец формы Знак"/>
    <w:basedOn w:val="a0"/>
    <w:link w:val="z-2"/>
    <w:qFormat/>
    <w:rsid w:val="00292676"/>
    <w:rPr>
      <w:rFonts w:ascii="Arial" w:eastAsia="Calibri" w:hAnsi="Arial" w:cs="Times New Roman"/>
      <w:vanish/>
      <w:sz w:val="16"/>
      <w:szCs w:val="16"/>
      <w:lang w:eastAsia="ru-RU"/>
    </w:rPr>
  </w:style>
  <w:style w:type="character" w:customStyle="1" w:styleId="affd">
    <w:name w:val="Текст концевой сноски Знак"/>
    <w:basedOn w:val="a0"/>
    <w:link w:val="affe"/>
    <w:uiPriority w:val="99"/>
    <w:qFormat/>
    <w:rsid w:val="00292676"/>
    <w:rPr>
      <w:rFonts w:ascii="Calibri" w:eastAsia="Times New Roman" w:hAnsi="Calibri" w:cs="Times New Roman"/>
      <w:sz w:val="20"/>
      <w:szCs w:val="20"/>
    </w:rPr>
  </w:style>
  <w:style w:type="character" w:customStyle="1" w:styleId="A10">
    <w:name w:val="A1"/>
    <w:qFormat/>
    <w:rsid w:val="00292676"/>
    <w:rPr>
      <w:color w:val="000000"/>
      <w:sz w:val="20"/>
    </w:rPr>
  </w:style>
  <w:style w:type="character" w:customStyle="1" w:styleId="IntenseQuoteChar">
    <w:name w:val="Intense Quote Char"/>
    <w:link w:val="15"/>
    <w:qFormat/>
    <w:locked/>
    <w:rsid w:val="00292676"/>
    <w:rPr>
      <w:rFonts w:ascii="Times New Roman" w:eastAsia="Calibri" w:hAnsi="Times New Roman" w:cs="Times New Roman"/>
      <w:b/>
      <w:bCs/>
      <w:i/>
      <w:iCs/>
      <w:color w:val="4F81BD"/>
      <w:sz w:val="24"/>
      <w:szCs w:val="24"/>
      <w:lang w:eastAsia="ru-RU"/>
    </w:rPr>
  </w:style>
  <w:style w:type="character" w:customStyle="1" w:styleId="25">
    <w:name w:val="ЗАГОЛ2 Знак"/>
    <w:link w:val="26"/>
    <w:qFormat/>
    <w:locked/>
    <w:rsid w:val="00292676"/>
    <w:rPr>
      <w:rFonts w:ascii="Times New Roman" w:eastAsia="Calibri" w:hAnsi="Times New Roman" w:cs="Times New Roman"/>
      <w:bCs/>
      <w:iCs/>
      <w:color w:val="000000"/>
      <w:sz w:val="24"/>
      <w:szCs w:val="24"/>
      <w:shd w:val="clear" w:color="auto" w:fill="FFFFFF"/>
      <w:lang w:eastAsia="ru-RU"/>
    </w:rPr>
  </w:style>
  <w:style w:type="character" w:customStyle="1" w:styleId="Char">
    <w:name w:val="осн Char"/>
    <w:link w:val="afff"/>
    <w:qFormat/>
    <w:locked/>
    <w:rsid w:val="00292676"/>
    <w:rPr>
      <w:rFonts w:ascii="Arial" w:eastAsia="Calibri" w:hAnsi="Arial" w:cs="Times New Roman"/>
      <w:szCs w:val="20"/>
    </w:rPr>
  </w:style>
  <w:style w:type="character" w:customStyle="1" w:styleId="16">
    <w:name w:val="Заголовок_1"/>
    <w:semiHidden/>
    <w:qFormat/>
    <w:rsid w:val="00292676"/>
    <w:rPr>
      <w:caps/>
    </w:rPr>
  </w:style>
  <w:style w:type="character" w:customStyle="1" w:styleId="spelle">
    <w:name w:val="spelle"/>
    <w:qFormat/>
    <w:rsid w:val="00292676"/>
  </w:style>
  <w:style w:type="character" w:customStyle="1" w:styleId="grame">
    <w:name w:val="grame"/>
    <w:qFormat/>
    <w:rsid w:val="00292676"/>
  </w:style>
  <w:style w:type="character" w:customStyle="1" w:styleId="110">
    <w:name w:val="Заголовок 1 Знак1"/>
    <w:qFormat/>
    <w:rsid w:val="00292676"/>
    <w:rPr>
      <w:rFonts w:ascii="Cambria" w:hAnsi="Cambria"/>
      <w:b/>
      <w:color w:val="365F91"/>
      <w:sz w:val="28"/>
    </w:rPr>
  </w:style>
  <w:style w:type="character" w:customStyle="1" w:styleId="17">
    <w:name w:val="Знак Знак Знак1"/>
    <w:qFormat/>
    <w:rsid w:val="00292676"/>
    <w:rPr>
      <w:b/>
      <w:lang w:val="en-US" w:eastAsia="ru-RU"/>
    </w:rPr>
  </w:style>
  <w:style w:type="character" w:customStyle="1" w:styleId="afff0">
    <w:name w:val="Основной текст_"/>
    <w:link w:val="71"/>
    <w:qFormat/>
    <w:locked/>
    <w:rsid w:val="00292676"/>
    <w:rPr>
      <w:spacing w:val="20"/>
      <w:sz w:val="109"/>
      <w:shd w:val="clear" w:color="auto" w:fill="FFFFFF"/>
    </w:rPr>
  </w:style>
  <w:style w:type="character" w:customStyle="1" w:styleId="210">
    <w:name w:val="Основной текст21"/>
    <w:qFormat/>
    <w:rsid w:val="00292676"/>
  </w:style>
  <w:style w:type="character" w:customStyle="1" w:styleId="43pt">
    <w:name w:val="Основной текст + 43 pt"/>
    <w:qFormat/>
    <w:rsid w:val="00292676"/>
    <w:rPr>
      <w:rFonts w:ascii="Times New Roman" w:hAnsi="Times New Roman"/>
      <w:i/>
      <w:smallCaps/>
      <w:spacing w:val="0"/>
      <w:sz w:val="86"/>
      <w:shd w:val="clear" w:color="auto" w:fill="FFFFFF"/>
    </w:rPr>
  </w:style>
  <w:style w:type="character" w:customStyle="1" w:styleId="61">
    <w:name w:val="Основной текст (6)_"/>
    <w:link w:val="62"/>
    <w:qFormat/>
    <w:locked/>
    <w:rsid w:val="00292676"/>
    <w:rPr>
      <w:rFonts w:ascii="SimHei" w:eastAsia="SimHei" w:hAnsi="SimHei"/>
      <w:sz w:val="27"/>
      <w:shd w:val="clear" w:color="auto" w:fill="FFFFFF"/>
    </w:rPr>
  </w:style>
  <w:style w:type="character" w:customStyle="1" w:styleId="6TimesNewRoman">
    <w:name w:val="Основной текст (6) + Times New Roman"/>
    <w:qFormat/>
    <w:rsid w:val="00292676"/>
    <w:rPr>
      <w:rFonts w:ascii="Times New Roman" w:hAnsi="Times New Roman"/>
      <w:i/>
      <w:sz w:val="38"/>
    </w:rPr>
  </w:style>
  <w:style w:type="character" w:customStyle="1" w:styleId="35">
    <w:name w:val="Основной текст3"/>
    <w:qFormat/>
    <w:rsid w:val="00292676"/>
    <w:rPr>
      <w:rFonts w:ascii="Times New Roman" w:hAnsi="Times New Roman"/>
      <w:spacing w:val="20"/>
      <w:sz w:val="109"/>
      <w:shd w:val="clear" w:color="auto" w:fill="FFFFFF"/>
    </w:rPr>
  </w:style>
  <w:style w:type="character" w:customStyle="1" w:styleId="91">
    <w:name w:val="Основной текст (9)_"/>
    <w:link w:val="92"/>
    <w:qFormat/>
    <w:locked/>
    <w:rsid w:val="00292676"/>
    <w:rPr>
      <w:sz w:val="43"/>
      <w:shd w:val="clear" w:color="auto" w:fill="FFFFFF"/>
    </w:rPr>
  </w:style>
  <w:style w:type="character" w:customStyle="1" w:styleId="nobr">
    <w:name w:val="nobr"/>
    <w:qFormat/>
    <w:rsid w:val="00292676"/>
  </w:style>
  <w:style w:type="character" w:customStyle="1" w:styleId="18">
    <w:name w:val="Текст сноски Знак Знак Знак Знак Знак Знак1"/>
    <w:qFormat/>
    <w:rsid w:val="00292676"/>
    <w:rPr>
      <w:rFonts w:ascii="Times New Roman" w:eastAsia="Times New Roman" w:hAnsi="Times New Roman"/>
    </w:rPr>
  </w:style>
  <w:style w:type="character" w:customStyle="1" w:styleId="afff1">
    <w:name w:val="Абзац списка Знак"/>
    <w:link w:val="afff2"/>
    <w:uiPriority w:val="34"/>
    <w:qFormat/>
    <w:locked/>
    <w:rsid w:val="00292676"/>
    <w:rPr>
      <w:rFonts w:ascii="Calibri" w:eastAsia="Calibri" w:hAnsi="Calibri" w:cs="Times New Roman"/>
    </w:rPr>
  </w:style>
  <w:style w:type="character" w:customStyle="1" w:styleId="afff3">
    <w:name w:val="Символ концевой сноски"/>
    <w:uiPriority w:val="99"/>
    <w:unhideWhenUsed/>
    <w:qFormat/>
    <w:rsid w:val="00292676"/>
    <w:rPr>
      <w:vertAlign w:val="superscript"/>
    </w:rPr>
  </w:style>
  <w:style w:type="character" w:styleId="afff4">
    <w:name w:val="endnote reference"/>
    <w:rPr>
      <w:vertAlign w:val="superscript"/>
    </w:rPr>
  </w:style>
  <w:style w:type="character" w:customStyle="1" w:styleId="1a">
    <w:name w:val="Неразрешенное упоминание1"/>
    <w:uiPriority w:val="99"/>
    <w:semiHidden/>
    <w:unhideWhenUsed/>
    <w:qFormat/>
    <w:rsid w:val="00292676"/>
    <w:rPr>
      <w:color w:val="605E5C"/>
      <w:shd w:val="clear" w:color="auto" w:fill="E1DFDD"/>
    </w:rPr>
  </w:style>
  <w:style w:type="paragraph" w:customStyle="1" w:styleId="1b">
    <w:name w:val="Заголовок1"/>
    <w:basedOn w:val="a"/>
    <w:next w:val="a3"/>
    <w:qFormat/>
    <w:rsid w:val="00F230FD"/>
    <w:pPr>
      <w:keepNext/>
      <w:spacing w:before="240" w:after="120"/>
    </w:pPr>
    <w:rPr>
      <w:rFonts w:ascii="PT Astra Serif" w:eastAsia="Tahoma" w:hAnsi="PT Astra Serif" w:cs="Noto Sans Devanagari"/>
      <w:sz w:val="28"/>
      <w:szCs w:val="28"/>
    </w:rPr>
  </w:style>
  <w:style w:type="paragraph" w:styleId="a3">
    <w:name w:val="Body Text"/>
    <w:basedOn w:val="a"/>
    <w:link w:val="11"/>
    <w:rsid w:val="00292676"/>
    <w:pPr>
      <w:jc w:val="both"/>
    </w:pPr>
    <w:rPr>
      <w:sz w:val="28"/>
    </w:rPr>
  </w:style>
  <w:style w:type="paragraph" w:styleId="afff5">
    <w:name w:val="List"/>
    <w:basedOn w:val="a"/>
    <w:rsid w:val="00292676"/>
    <w:pPr>
      <w:ind w:left="283" w:hanging="283"/>
    </w:pPr>
  </w:style>
  <w:style w:type="paragraph" w:styleId="aff">
    <w:name w:val="caption"/>
    <w:basedOn w:val="a"/>
    <w:next w:val="a"/>
    <w:link w:val="afe"/>
    <w:qFormat/>
    <w:rsid w:val="00292676"/>
    <w:pPr>
      <w:spacing w:after="160" w:line="240" w:lineRule="exact"/>
    </w:pPr>
    <w:rPr>
      <w:rFonts w:ascii="Verdana" w:eastAsia="Calibri" w:hAnsi="Verdana"/>
      <w:sz w:val="20"/>
      <w:szCs w:val="20"/>
      <w:lang w:val="en-US" w:eastAsia="en-US"/>
    </w:rPr>
  </w:style>
  <w:style w:type="paragraph" w:styleId="afff6">
    <w:name w:val="index heading"/>
    <w:basedOn w:val="a"/>
    <w:qFormat/>
    <w:rsid w:val="00F230FD"/>
    <w:pPr>
      <w:suppressLineNumbers/>
    </w:pPr>
    <w:rPr>
      <w:rFonts w:ascii="PT Astra Serif" w:hAnsi="PT Astra Serif" w:cs="Noto Sans Devanagari"/>
    </w:rPr>
  </w:style>
  <w:style w:type="paragraph" w:styleId="a6">
    <w:name w:val="Body Text Indent"/>
    <w:basedOn w:val="a"/>
    <w:link w:val="a5"/>
    <w:rsid w:val="00292676"/>
    <w:pPr>
      <w:spacing w:after="120"/>
      <w:ind w:left="283"/>
    </w:pPr>
  </w:style>
  <w:style w:type="paragraph" w:styleId="32">
    <w:name w:val="Body Text Indent 3"/>
    <w:basedOn w:val="a"/>
    <w:link w:val="31"/>
    <w:qFormat/>
    <w:rsid w:val="00292676"/>
    <w:pPr>
      <w:spacing w:after="120"/>
      <w:ind w:left="283"/>
    </w:pPr>
    <w:rPr>
      <w:sz w:val="16"/>
      <w:szCs w:val="16"/>
    </w:rPr>
  </w:style>
  <w:style w:type="paragraph" w:customStyle="1" w:styleId="afff7">
    <w:name w:val="БланкАДМ"/>
    <w:basedOn w:val="a"/>
    <w:qFormat/>
    <w:rsid w:val="00292676"/>
    <w:pPr>
      <w:ind w:firstLine="720"/>
      <w:textAlignment w:val="baseline"/>
    </w:pPr>
    <w:rPr>
      <w:sz w:val="28"/>
      <w:szCs w:val="20"/>
    </w:rPr>
  </w:style>
  <w:style w:type="paragraph" w:styleId="22">
    <w:name w:val="Body Text 2"/>
    <w:basedOn w:val="a"/>
    <w:link w:val="21"/>
    <w:qFormat/>
    <w:rsid w:val="00292676"/>
    <w:pPr>
      <w:spacing w:after="120" w:line="480" w:lineRule="auto"/>
    </w:pPr>
  </w:style>
  <w:style w:type="paragraph" w:styleId="34">
    <w:name w:val="Body Text 3"/>
    <w:basedOn w:val="a"/>
    <w:link w:val="33"/>
    <w:qFormat/>
    <w:rsid w:val="00292676"/>
    <w:pPr>
      <w:spacing w:after="120"/>
    </w:pPr>
    <w:rPr>
      <w:sz w:val="16"/>
      <w:szCs w:val="16"/>
    </w:rPr>
  </w:style>
  <w:style w:type="paragraph" w:customStyle="1" w:styleId="afff8">
    <w:name w:val="Колонтитул"/>
    <w:basedOn w:val="a"/>
    <w:qFormat/>
  </w:style>
  <w:style w:type="paragraph" w:styleId="a8">
    <w:name w:val="footer"/>
    <w:basedOn w:val="a"/>
    <w:link w:val="a7"/>
    <w:uiPriority w:val="99"/>
    <w:rsid w:val="00292676"/>
    <w:pPr>
      <w:tabs>
        <w:tab w:val="center" w:pos="4677"/>
        <w:tab w:val="right" w:pos="9355"/>
      </w:tabs>
    </w:pPr>
    <w:rPr>
      <w:sz w:val="28"/>
    </w:rPr>
  </w:style>
  <w:style w:type="paragraph" w:customStyle="1" w:styleId="ConsPlusNonformat">
    <w:name w:val="ConsPlusNonformat"/>
    <w:qFormat/>
    <w:rsid w:val="00292676"/>
    <w:pPr>
      <w:widowControl w:val="0"/>
    </w:pPr>
    <w:rPr>
      <w:rFonts w:ascii="Courier New" w:eastAsia="Times New Roman" w:hAnsi="Courier New" w:cs="Courier New"/>
      <w:sz w:val="20"/>
      <w:szCs w:val="20"/>
      <w:lang w:eastAsia="ru-RU"/>
    </w:rPr>
  </w:style>
  <w:style w:type="paragraph" w:customStyle="1" w:styleId="afff9">
    <w:name w:val="Знак Знак Знак"/>
    <w:basedOn w:val="a"/>
    <w:qFormat/>
    <w:rsid w:val="00292676"/>
    <w:pPr>
      <w:spacing w:after="160" w:line="240" w:lineRule="exact"/>
    </w:pPr>
    <w:rPr>
      <w:rFonts w:ascii="Verdana" w:hAnsi="Verdana"/>
      <w:sz w:val="20"/>
      <w:szCs w:val="20"/>
      <w:lang w:val="en-US" w:eastAsia="en-US"/>
    </w:rPr>
  </w:style>
  <w:style w:type="paragraph" w:styleId="aa">
    <w:name w:val="Date"/>
    <w:basedOn w:val="a"/>
    <w:link w:val="a9"/>
    <w:semiHidden/>
    <w:qFormat/>
    <w:rsid w:val="00292676"/>
    <w:rPr>
      <w:sz w:val="20"/>
      <w:szCs w:val="20"/>
    </w:rPr>
  </w:style>
  <w:style w:type="paragraph" w:customStyle="1" w:styleId="afffa">
    <w:name w:val="Знак"/>
    <w:basedOn w:val="a"/>
    <w:qFormat/>
    <w:rsid w:val="00292676"/>
    <w:pPr>
      <w:spacing w:after="160" w:line="240" w:lineRule="exact"/>
    </w:pPr>
    <w:rPr>
      <w:rFonts w:ascii="Verdana" w:hAnsi="Verdana"/>
      <w:sz w:val="20"/>
      <w:szCs w:val="20"/>
      <w:lang w:val="en-US" w:eastAsia="en-US"/>
    </w:rPr>
  </w:style>
  <w:style w:type="paragraph" w:customStyle="1" w:styleId="ConsPlusNormal0">
    <w:name w:val="ConsPlusNormal"/>
    <w:link w:val="ConsPlusNormal"/>
    <w:qFormat/>
    <w:rsid w:val="00292676"/>
    <w:pPr>
      <w:widowControl w:val="0"/>
      <w:ind w:firstLine="720"/>
    </w:pPr>
    <w:rPr>
      <w:rFonts w:ascii="Arial" w:eastAsia="Times New Roman" w:hAnsi="Arial" w:cs="Arial"/>
      <w:sz w:val="20"/>
      <w:szCs w:val="20"/>
      <w:lang w:eastAsia="ru-RU"/>
    </w:rPr>
  </w:style>
  <w:style w:type="paragraph" w:customStyle="1" w:styleId="11Char">
    <w:name w:val="Знак1 Знак Знак Знак Знак Знак Знак Знак Знак1 Char"/>
    <w:basedOn w:val="a"/>
    <w:qFormat/>
    <w:rsid w:val="00292676"/>
    <w:pPr>
      <w:spacing w:after="160" w:line="240" w:lineRule="exact"/>
    </w:pPr>
    <w:rPr>
      <w:rFonts w:ascii="Verdana" w:hAnsi="Verdana"/>
      <w:sz w:val="20"/>
      <w:szCs w:val="20"/>
      <w:lang w:val="en-US" w:eastAsia="en-US"/>
    </w:rPr>
  </w:style>
  <w:style w:type="paragraph" w:customStyle="1" w:styleId="ConsNonformat">
    <w:name w:val="ConsNonformat"/>
    <w:qFormat/>
    <w:rsid w:val="00292676"/>
    <w:pPr>
      <w:widowControl w:val="0"/>
    </w:pPr>
    <w:rPr>
      <w:rFonts w:ascii="Courier New" w:eastAsia="Times New Roman" w:hAnsi="Courier New" w:cs="Courier New"/>
      <w:sz w:val="20"/>
      <w:szCs w:val="20"/>
      <w:lang w:eastAsia="ru-RU"/>
    </w:rPr>
  </w:style>
  <w:style w:type="paragraph" w:styleId="ac">
    <w:name w:val="Normal (Web)"/>
    <w:basedOn w:val="a"/>
    <w:link w:val="ab"/>
    <w:qFormat/>
    <w:rsid w:val="00292676"/>
    <w:pPr>
      <w:spacing w:beforeAutospacing="1" w:afterAutospacing="1"/>
    </w:pPr>
  </w:style>
  <w:style w:type="paragraph" w:styleId="24">
    <w:name w:val="Body Text Indent 2"/>
    <w:basedOn w:val="a"/>
    <w:link w:val="23"/>
    <w:qFormat/>
    <w:rsid w:val="00292676"/>
    <w:pPr>
      <w:spacing w:after="120" w:line="480" w:lineRule="auto"/>
      <w:ind w:left="283"/>
    </w:pPr>
  </w:style>
  <w:style w:type="paragraph" w:styleId="ae">
    <w:name w:val="No Spacing"/>
    <w:link w:val="ad"/>
    <w:uiPriority w:val="1"/>
    <w:qFormat/>
    <w:rsid w:val="00292676"/>
    <w:rPr>
      <w:rFonts w:cs="Times New Roman"/>
    </w:rPr>
  </w:style>
  <w:style w:type="paragraph" w:customStyle="1" w:styleId="afffb">
    <w:name w:val="Содержимое врезки"/>
    <w:basedOn w:val="a3"/>
    <w:qFormat/>
    <w:rsid w:val="00292676"/>
    <w:rPr>
      <w:lang w:eastAsia="ar-SA"/>
    </w:rPr>
  </w:style>
  <w:style w:type="paragraph" w:styleId="af1">
    <w:name w:val="annotation text"/>
    <w:basedOn w:val="a"/>
    <w:link w:val="af0"/>
    <w:uiPriority w:val="99"/>
    <w:semiHidden/>
    <w:qFormat/>
    <w:rsid w:val="00292676"/>
    <w:rPr>
      <w:sz w:val="20"/>
      <w:szCs w:val="20"/>
    </w:rPr>
  </w:style>
  <w:style w:type="paragraph" w:styleId="af3">
    <w:name w:val="annotation subject"/>
    <w:basedOn w:val="af1"/>
    <w:next w:val="af1"/>
    <w:link w:val="af2"/>
    <w:uiPriority w:val="99"/>
    <w:semiHidden/>
    <w:qFormat/>
    <w:rsid w:val="00292676"/>
    <w:rPr>
      <w:b/>
      <w:bCs/>
    </w:rPr>
  </w:style>
  <w:style w:type="paragraph" w:styleId="af5">
    <w:name w:val="Balloon Text"/>
    <w:basedOn w:val="a"/>
    <w:link w:val="af4"/>
    <w:uiPriority w:val="99"/>
    <w:semiHidden/>
    <w:qFormat/>
    <w:rsid w:val="00292676"/>
    <w:rPr>
      <w:rFonts w:ascii="Tahoma" w:hAnsi="Tahoma" w:cs="Tahoma"/>
      <w:sz w:val="16"/>
      <w:szCs w:val="16"/>
    </w:rPr>
  </w:style>
  <w:style w:type="paragraph" w:customStyle="1" w:styleId="12">
    <w:name w:val="Без интервала1"/>
    <w:link w:val="NoSpacingChar"/>
    <w:qFormat/>
    <w:rsid w:val="00292676"/>
    <w:rPr>
      <w:rFonts w:cs="Times New Roman"/>
    </w:rPr>
  </w:style>
  <w:style w:type="paragraph" w:styleId="36">
    <w:name w:val="List Bullet 3"/>
    <w:basedOn w:val="a"/>
    <w:qFormat/>
    <w:rsid w:val="00292676"/>
    <w:pPr>
      <w:ind w:left="566" w:hanging="283"/>
    </w:pPr>
    <w:rPr>
      <w:sz w:val="20"/>
      <w:szCs w:val="20"/>
    </w:rPr>
  </w:style>
  <w:style w:type="paragraph" w:styleId="af8">
    <w:name w:val="header"/>
    <w:basedOn w:val="a"/>
    <w:link w:val="af7"/>
    <w:uiPriority w:val="99"/>
    <w:rsid w:val="00292676"/>
    <w:pPr>
      <w:tabs>
        <w:tab w:val="center" w:pos="4677"/>
        <w:tab w:val="right" w:pos="9355"/>
      </w:tabs>
    </w:pPr>
    <w:rPr>
      <w:rFonts w:asciiTheme="minorHAnsi" w:eastAsiaTheme="minorHAnsi" w:hAnsiTheme="minorHAnsi" w:cstheme="minorBidi"/>
      <w:lang w:val="x-none"/>
    </w:rPr>
  </w:style>
  <w:style w:type="paragraph" w:customStyle="1" w:styleId="ConsPlusTitle">
    <w:name w:val="ConsPlusTitle"/>
    <w:qFormat/>
    <w:rsid w:val="00292676"/>
    <w:pPr>
      <w:widowControl w:val="0"/>
    </w:pPr>
    <w:rPr>
      <w:rFonts w:ascii="Arial" w:eastAsia="Times New Roman" w:hAnsi="Arial" w:cs="Arial"/>
      <w:b/>
      <w:bCs/>
      <w:sz w:val="20"/>
      <w:szCs w:val="20"/>
      <w:lang w:eastAsia="ru-RU"/>
    </w:rPr>
  </w:style>
  <w:style w:type="paragraph" w:styleId="afa">
    <w:name w:val="Title"/>
    <w:basedOn w:val="a"/>
    <w:link w:val="af9"/>
    <w:qFormat/>
    <w:rsid w:val="00292676"/>
    <w:pPr>
      <w:ind w:right="-483"/>
      <w:jc w:val="center"/>
    </w:pPr>
    <w:rPr>
      <w:b/>
      <w:sz w:val="32"/>
      <w:szCs w:val="20"/>
      <w:u w:val="single"/>
    </w:rPr>
  </w:style>
  <w:style w:type="paragraph" w:customStyle="1" w:styleId="ConsPlusCell">
    <w:name w:val="ConsPlusCell"/>
    <w:qFormat/>
    <w:rsid w:val="00292676"/>
    <w:pPr>
      <w:widowControl w:val="0"/>
    </w:pPr>
    <w:rPr>
      <w:rFonts w:ascii="Arial" w:eastAsia="Times New Roman" w:hAnsi="Arial" w:cs="Arial"/>
      <w:sz w:val="20"/>
      <w:szCs w:val="20"/>
      <w:lang w:eastAsia="ru-RU"/>
    </w:rPr>
  </w:style>
  <w:style w:type="paragraph" w:customStyle="1" w:styleId="xl65">
    <w:name w:val="xl65"/>
    <w:basedOn w:val="a"/>
    <w:qFormat/>
    <w:rsid w:val="00292676"/>
    <w:pPr>
      <w:pBdr>
        <w:bottom w:val="single" w:sz="8" w:space="0" w:color="000000"/>
      </w:pBdr>
      <w:spacing w:beforeAutospacing="1"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
    <w:qFormat/>
    <w:rsid w:val="00292676"/>
    <w:pPr>
      <w:pBdr>
        <w:bottom w:val="single" w:sz="4" w:space="0" w:color="000000"/>
        <w:right w:val="single" w:sz="4" w:space="0" w:color="000000"/>
      </w:pBdr>
      <w:spacing w:beforeAutospacing="1" w:afterAutospacing="1"/>
      <w:jc w:val="center"/>
      <w:textAlignment w:val="top"/>
    </w:pPr>
    <w:rPr>
      <w:rFonts w:eastAsia="Arial Unicode MS"/>
    </w:rPr>
  </w:style>
  <w:style w:type="paragraph" w:customStyle="1" w:styleId="14">
    <w:name w:val="Абзац списка1"/>
    <w:basedOn w:val="a"/>
    <w:link w:val="ListParagraphChar"/>
    <w:qFormat/>
    <w:rsid w:val="00292676"/>
    <w:pPr>
      <w:spacing w:after="200" w:line="276" w:lineRule="auto"/>
      <w:ind w:left="720" w:firstLine="708"/>
      <w:jc w:val="both"/>
    </w:pPr>
    <w:rPr>
      <w:rFonts w:ascii="Calibri" w:eastAsia="Calibri" w:hAnsi="Calibri"/>
      <w:i/>
      <w:color w:val="FF0000"/>
      <w:sz w:val="18"/>
      <w:szCs w:val="18"/>
    </w:rPr>
  </w:style>
  <w:style w:type="paragraph" w:customStyle="1" w:styleId="afffc">
    <w:name w:val="текст сноски"/>
    <w:qFormat/>
    <w:rsid w:val="00292676"/>
    <w:pPr>
      <w:keepLines/>
      <w:spacing w:after="120"/>
      <w:jc w:val="both"/>
    </w:pPr>
    <w:rPr>
      <w:rFonts w:ascii="Times New Roman" w:hAnsi="Times New Roman" w:cs="Times New Roman"/>
      <w:sz w:val="24"/>
      <w:szCs w:val="20"/>
    </w:rPr>
  </w:style>
  <w:style w:type="paragraph" w:customStyle="1" w:styleId="xl53">
    <w:name w:val="xl53"/>
    <w:basedOn w:val="a"/>
    <w:qFormat/>
    <w:rsid w:val="00292676"/>
    <w:pPr>
      <w:pBdr>
        <w:top w:val="single" w:sz="4" w:space="0" w:color="000000"/>
        <w:bottom w:val="single" w:sz="4" w:space="0" w:color="000000"/>
      </w:pBdr>
      <w:spacing w:beforeAutospacing="1" w:afterAutospacing="1"/>
      <w:jc w:val="center"/>
      <w:textAlignment w:val="top"/>
    </w:pPr>
    <w:rPr>
      <w:rFonts w:eastAsia="Arial Unicode MS"/>
      <w:b/>
      <w:bCs/>
    </w:rPr>
  </w:style>
  <w:style w:type="paragraph" w:styleId="1c">
    <w:name w:val="toc 1"/>
    <w:basedOn w:val="a"/>
    <w:next w:val="a"/>
    <w:autoRedefine/>
    <w:rsid w:val="00292676"/>
    <w:pPr>
      <w:tabs>
        <w:tab w:val="left" w:pos="426"/>
        <w:tab w:val="right" w:leader="dot" w:pos="10206"/>
      </w:tabs>
      <w:spacing w:line="360" w:lineRule="auto"/>
      <w:ind w:right="581"/>
      <w:jc w:val="both"/>
    </w:pPr>
    <w:rPr>
      <w:rFonts w:eastAsia="Calibri"/>
      <w:b/>
      <w:caps/>
      <w:sz w:val="28"/>
      <w:szCs w:val="28"/>
    </w:rPr>
  </w:style>
  <w:style w:type="paragraph" w:styleId="27">
    <w:name w:val="toc 2"/>
    <w:basedOn w:val="a"/>
    <w:next w:val="a"/>
    <w:autoRedefine/>
    <w:rsid w:val="00292676"/>
    <w:pPr>
      <w:tabs>
        <w:tab w:val="right" w:leader="dot" w:pos="10250"/>
      </w:tabs>
      <w:spacing w:line="360" w:lineRule="auto"/>
      <w:ind w:left="200" w:hanging="200"/>
    </w:pPr>
    <w:rPr>
      <w:rFonts w:eastAsia="Calibri"/>
      <w:b/>
      <w:bCs/>
      <w:sz w:val="28"/>
      <w:szCs w:val="28"/>
      <w:lang w:val="en-US"/>
    </w:rPr>
  </w:style>
  <w:style w:type="paragraph" w:styleId="37">
    <w:name w:val="toc 3"/>
    <w:basedOn w:val="a"/>
    <w:next w:val="a"/>
    <w:autoRedefine/>
    <w:rsid w:val="00292676"/>
    <w:pPr>
      <w:tabs>
        <w:tab w:val="right" w:leader="dot" w:pos="10230"/>
      </w:tabs>
      <w:spacing w:after="120"/>
      <w:ind w:left="403" w:right="692"/>
      <w:jc w:val="both"/>
    </w:pPr>
    <w:rPr>
      <w:rFonts w:eastAsia="Calibri"/>
      <w:b/>
      <w:sz w:val="28"/>
      <w:szCs w:val="20"/>
      <w:lang w:val="en-US"/>
    </w:rPr>
  </w:style>
  <w:style w:type="paragraph" w:styleId="41">
    <w:name w:val="toc 4"/>
    <w:basedOn w:val="a"/>
    <w:next w:val="a"/>
    <w:autoRedefine/>
    <w:rsid w:val="00292676"/>
    <w:pPr>
      <w:tabs>
        <w:tab w:val="right" w:leader="dot" w:pos="10230"/>
      </w:tabs>
      <w:ind w:left="600" w:right="581"/>
    </w:pPr>
    <w:rPr>
      <w:rFonts w:eastAsia="Calibri"/>
      <w:b/>
      <w:sz w:val="28"/>
      <w:szCs w:val="20"/>
      <w:lang w:val="en-US"/>
    </w:rPr>
  </w:style>
  <w:style w:type="paragraph" w:styleId="aff2">
    <w:name w:val="footnote text"/>
    <w:basedOn w:val="a"/>
    <w:link w:val="aff1"/>
    <w:uiPriority w:val="99"/>
    <w:rsid w:val="00292676"/>
    <w:rPr>
      <w:rFonts w:eastAsia="Calibri"/>
      <w:sz w:val="20"/>
      <w:szCs w:val="20"/>
    </w:rPr>
  </w:style>
  <w:style w:type="paragraph" w:customStyle="1" w:styleId="main1">
    <w:name w:val="main"/>
    <w:basedOn w:val="a"/>
    <w:qFormat/>
    <w:rsid w:val="00292676"/>
    <w:pPr>
      <w:ind w:left="150" w:right="150" w:firstLine="300"/>
      <w:textAlignment w:val="top"/>
    </w:pPr>
    <w:rPr>
      <w:rFonts w:ascii="Arial" w:eastAsia="Arial Unicode MS" w:hAnsi="Arial" w:cs="Arial"/>
      <w:color w:val="000000"/>
      <w:sz w:val="18"/>
      <w:szCs w:val="18"/>
    </w:rPr>
  </w:style>
  <w:style w:type="paragraph" w:customStyle="1" w:styleId="xl30">
    <w:name w:val="xl30"/>
    <w:basedOn w:val="a"/>
    <w:qFormat/>
    <w:rsid w:val="00292676"/>
    <w:pPr>
      <w:pBdr>
        <w:left w:val="single" w:sz="4" w:space="0" w:color="000000"/>
        <w:bottom w:val="single" w:sz="4" w:space="0" w:color="000000"/>
        <w:right w:val="single" w:sz="4" w:space="0" w:color="000000"/>
      </w:pBdr>
      <w:spacing w:beforeAutospacing="1" w:afterAutospacing="1"/>
      <w:jc w:val="center"/>
    </w:pPr>
    <w:rPr>
      <w:rFonts w:ascii="Times New Roman CYR" w:eastAsia="Calibri" w:hAnsi="Times New Roman CYR" w:cs="Times New Roman CYR"/>
    </w:rPr>
  </w:style>
  <w:style w:type="paragraph" w:customStyle="1" w:styleId="afffd">
    <w:name w:val="табл"/>
    <w:basedOn w:val="a"/>
    <w:qFormat/>
    <w:rsid w:val="00292676"/>
    <w:pPr>
      <w:spacing w:after="120"/>
      <w:jc w:val="right"/>
    </w:pPr>
    <w:rPr>
      <w:rFonts w:ascii="Arial" w:eastAsia="Calibri" w:hAnsi="Arial"/>
      <w:spacing w:val="60"/>
      <w:szCs w:val="20"/>
    </w:rPr>
  </w:style>
  <w:style w:type="paragraph" w:customStyle="1" w:styleId="xl31">
    <w:name w:val="xl31"/>
    <w:basedOn w:val="a"/>
    <w:qFormat/>
    <w:rsid w:val="00292676"/>
    <w:pPr>
      <w:pBdr>
        <w:bottom w:val="single" w:sz="4" w:space="0" w:color="000000"/>
      </w:pBdr>
      <w:spacing w:beforeAutospacing="1" w:afterAutospacing="1"/>
      <w:jc w:val="center"/>
    </w:pPr>
    <w:rPr>
      <w:rFonts w:ascii="Times New Roman CYR" w:eastAsia="Calibri" w:hAnsi="Times New Roman CYR" w:cs="Times New Roman CYR"/>
      <w:b/>
      <w:bCs/>
    </w:rPr>
  </w:style>
  <w:style w:type="paragraph" w:customStyle="1" w:styleId="main0">
    <w:name w:val="main Знак"/>
    <w:basedOn w:val="a"/>
    <w:link w:val="main"/>
    <w:qFormat/>
    <w:rsid w:val="00292676"/>
    <w:pPr>
      <w:spacing w:beforeAutospacing="1"/>
    </w:pPr>
    <w:rPr>
      <w:rFonts w:ascii="Verdana" w:eastAsia="Calibri" w:hAnsi="Verdana"/>
      <w:sz w:val="19"/>
      <w:szCs w:val="19"/>
    </w:rPr>
  </w:style>
  <w:style w:type="paragraph" w:customStyle="1" w:styleId="xl37">
    <w:name w:val="xl37"/>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jc w:val="center"/>
    </w:pPr>
    <w:rPr>
      <w:rFonts w:eastAsia="Calibri"/>
    </w:rPr>
  </w:style>
  <w:style w:type="paragraph" w:customStyle="1" w:styleId="news">
    <w:name w:val="news"/>
    <w:basedOn w:val="a"/>
    <w:qFormat/>
    <w:rsid w:val="00292676"/>
    <w:pPr>
      <w:spacing w:beforeAutospacing="1" w:afterAutospacing="1"/>
    </w:pPr>
    <w:rPr>
      <w:rFonts w:ascii="Tahoma" w:eastAsia="Calibri" w:hAnsi="Tahoma" w:cs="Tahoma"/>
      <w:color w:val="000000"/>
      <w:sz w:val="17"/>
      <w:szCs w:val="17"/>
    </w:rPr>
  </w:style>
  <w:style w:type="paragraph" w:styleId="HTML0">
    <w:name w:val="HTML Preformatted"/>
    <w:basedOn w:val="a"/>
    <w:link w:val="HTML"/>
    <w:qFormat/>
    <w:rsid w:val="0029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paragraph" w:customStyle="1" w:styleId="text">
    <w:name w:val="text"/>
    <w:basedOn w:val="a"/>
    <w:qFormat/>
    <w:rsid w:val="00292676"/>
    <w:rPr>
      <w:rFonts w:eastAsia="Calibri"/>
      <w:sz w:val="19"/>
      <w:szCs w:val="19"/>
    </w:rPr>
  </w:style>
  <w:style w:type="paragraph" w:customStyle="1" w:styleId="smallwhite">
    <w:name w:val="small white"/>
    <w:basedOn w:val="a"/>
    <w:qFormat/>
    <w:rsid w:val="00292676"/>
    <w:pPr>
      <w:spacing w:before="200" w:after="200"/>
    </w:pPr>
    <w:rPr>
      <w:rFonts w:eastAsia="Calibri"/>
    </w:rPr>
  </w:style>
  <w:style w:type="paragraph" w:styleId="51">
    <w:name w:val="toc 5"/>
    <w:basedOn w:val="a"/>
    <w:next w:val="a"/>
    <w:autoRedefine/>
    <w:rsid w:val="00292676"/>
    <w:pPr>
      <w:tabs>
        <w:tab w:val="right" w:leader="dot" w:pos="10251"/>
      </w:tabs>
      <w:ind w:left="800"/>
    </w:pPr>
    <w:rPr>
      <w:rFonts w:eastAsia="Calibri"/>
      <w:b/>
      <w:szCs w:val="18"/>
      <w:lang w:val="en-US"/>
    </w:rPr>
  </w:style>
  <w:style w:type="paragraph" w:styleId="63">
    <w:name w:val="toc 6"/>
    <w:basedOn w:val="a"/>
    <w:next w:val="a"/>
    <w:autoRedefine/>
    <w:rsid w:val="00292676"/>
    <w:pPr>
      <w:ind w:left="1000"/>
    </w:pPr>
    <w:rPr>
      <w:rFonts w:eastAsia="Calibri"/>
      <w:sz w:val="18"/>
      <w:szCs w:val="18"/>
      <w:lang w:val="en-US"/>
    </w:rPr>
  </w:style>
  <w:style w:type="paragraph" w:styleId="72">
    <w:name w:val="toc 7"/>
    <w:basedOn w:val="a"/>
    <w:next w:val="a"/>
    <w:autoRedefine/>
    <w:rsid w:val="00292676"/>
    <w:pPr>
      <w:ind w:left="1200"/>
    </w:pPr>
    <w:rPr>
      <w:rFonts w:eastAsia="Calibri"/>
      <w:sz w:val="18"/>
      <w:szCs w:val="18"/>
      <w:lang w:val="en-US"/>
    </w:rPr>
  </w:style>
  <w:style w:type="paragraph" w:styleId="81">
    <w:name w:val="toc 8"/>
    <w:basedOn w:val="a"/>
    <w:next w:val="a"/>
    <w:autoRedefine/>
    <w:rsid w:val="00292676"/>
    <w:pPr>
      <w:ind w:left="1400"/>
    </w:pPr>
    <w:rPr>
      <w:rFonts w:eastAsia="Calibri"/>
      <w:sz w:val="18"/>
      <w:szCs w:val="18"/>
      <w:lang w:val="en-US"/>
    </w:rPr>
  </w:style>
  <w:style w:type="paragraph" w:styleId="93">
    <w:name w:val="toc 9"/>
    <w:basedOn w:val="a"/>
    <w:next w:val="a"/>
    <w:autoRedefine/>
    <w:rsid w:val="00292676"/>
    <w:pPr>
      <w:ind w:left="1600"/>
    </w:pPr>
    <w:rPr>
      <w:rFonts w:eastAsia="Calibri"/>
      <w:sz w:val="18"/>
      <w:szCs w:val="18"/>
      <w:lang w:val="en-US"/>
    </w:rPr>
  </w:style>
  <w:style w:type="paragraph" w:customStyle="1" w:styleId="Web1">
    <w:name w:val="Обычный (Web)1"/>
    <w:basedOn w:val="a"/>
    <w:qFormat/>
    <w:rsid w:val="00292676"/>
    <w:pPr>
      <w:spacing w:afterAutospacing="1"/>
    </w:pPr>
    <w:rPr>
      <w:rFonts w:ascii="Arial" w:eastAsia="Arial Unicode MS" w:hAnsi="Arial" w:cs="Arial"/>
      <w:sz w:val="20"/>
      <w:szCs w:val="20"/>
    </w:rPr>
  </w:style>
  <w:style w:type="paragraph" w:styleId="aff5">
    <w:name w:val="Subtitle"/>
    <w:basedOn w:val="a"/>
    <w:link w:val="aff4"/>
    <w:qFormat/>
    <w:rsid w:val="00292676"/>
    <w:pPr>
      <w:jc w:val="center"/>
    </w:pPr>
    <w:rPr>
      <w:rFonts w:eastAsia="Calibri"/>
      <w:b/>
      <w:bCs/>
    </w:rPr>
  </w:style>
  <w:style w:type="paragraph" w:customStyle="1" w:styleId="afffe">
    <w:name w:val="Абзац"/>
    <w:basedOn w:val="a"/>
    <w:qFormat/>
    <w:rsid w:val="00292676"/>
    <w:pPr>
      <w:spacing w:after="120" w:line="340" w:lineRule="exact"/>
      <w:ind w:firstLine="539"/>
      <w:jc w:val="both"/>
    </w:pPr>
    <w:rPr>
      <w:rFonts w:ascii="Arial" w:eastAsia="Calibri" w:hAnsi="Arial"/>
      <w:sz w:val="26"/>
      <w:szCs w:val="20"/>
    </w:rPr>
  </w:style>
  <w:style w:type="paragraph" w:customStyle="1" w:styleId="xl24">
    <w:name w:val="xl24"/>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25">
    <w:name w:val="xl25"/>
    <w:basedOn w:val="a"/>
    <w:qFormat/>
    <w:rsid w:val="00292676"/>
    <w:pPr>
      <w:pBdr>
        <w:top w:val="single" w:sz="4" w:space="0" w:color="000000"/>
        <w:left w:val="single" w:sz="4" w:space="0" w:color="000000"/>
        <w:bottom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26">
    <w:name w:val="xl26"/>
    <w:basedOn w:val="a"/>
    <w:qFormat/>
    <w:rsid w:val="00292676"/>
    <w:pPr>
      <w:pBdr>
        <w:top w:val="single" w:sz="4" w:space="0" w:color="000000"/>
        <w:bottom w:val="single" w:sz="4" w:space="0" w:color="000000"/>
        <w:right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27">
    <w:name w:val="xl27"/>
    <w:basedOn w:val="a"/>
    <w:qFormat/>
    <w:rsid w:val="00292676"/>
    <w:pPr>
      <w:pBdr>
        <w:top w:val="single" w:sz="4" w:space="0" w:color="000000"/>
        <w:left w:val="single" w:sz="4" w:space="0" w:color="000000"/>
        <w:bottom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28">
    <w:name w:val="xl28"/>
    <w:basedOn w:val="a"/>
    <w:qFormat/>
    <w:rsid w:val="00292676"/>
    <w:pPr>
      <w:pBdr>
        <w:top w:val="single" w:sz="4" w:space="0" w:color="000000"/>
        <w:bottom w:val="single" w:sz="4" w:space="0" w:color="000000"/>
        <w:right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29">
    <w:name w:val="xl29"/>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CYR" w:eastAsia="Calibri" w:hAnsi="Times New Roman CYR" w:cs="Times New Roman CYR"/>
    </w:rPr>
  </w:style>
  <w:style w:type="paragraph" w:customStyle="1" w:styleId="xl32">
    <w:name w:val="xl32"/>
    <w:basedOn w:val="a"/>
    <w:qFormat/>
    <w:rsid w:val="00292676"/>
    <w:pPr>
      <w:pBdr>
        <w:top w:val="single" w:sz="4" w:space="0" w:color="000000"/>
        <w:bottom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33">
    <w:name w:val="xl33"/>
    <w:basedOn w:val="a"/>
    <w:qFormat/>
    <w:rsid w:val="00292676"/>
    <w:pPr>
      <w:pBdr>
        <w:top w:val="single" w:sz="4" w:space="0" w:color="000000"/>
        <w:bottom w:val="single" w:sz="4" w:space="0" w:color="000000"/>
      </w:pBdr>
      <w:spacing w:beforeAutospacing="1" w:afterAutospacing="1"/>
      <w:jc w:val="center"/>
      <w:textAlignment w:val="top"/>
    </w:pPr>
    <w:rPr>
      <w:rFonts w:ascii="Times New Roman CYR" w:eastAsia="Calibri" w:hAnsi="Times New Roman CYR" w:cs="Times New Roman CYR"/>
    </w:rPr>
  </w:style>
  <w:style w:type="paragraph" w:customStyle="1" w:styleId="xl34">
    <w:name w:val="xl34"/>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CYR" w:eastAsia="Calibri" w:hAnsi="Times New Roman CYR" w:cs="Times New Roman CYR"/>
    </w:rPr>
  </w:style>
  <w:style w:type="paragraph" w:customStyle="1" w:styleId="xl35">
    <w:name w:val="xl35"/>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CYR" w:eastAsia="Calibri" w:hAnsi="Times New Roman CYR" w:cs="Times New Roman CYR"/>
    </w:rPr>
  </w:style>
  <w:style w:type="paragraph" w:customStyle="1" w:styleId="xl36">
    <w:name w:val="xl36"/>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CYR" w:eastAsia="Calibri" w:hAnsi="Times New Roman CYR" w:cs="Times New Roman CYR"/>
      <w:b/>
      <w:bCs/>
    </w:rPr>
  </w:style>
  <w:style w:type="paragraph" w:customStyle="1" w:styleId="xl38">
    <w:name w:val="xl38"/>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CYR" w:eastAsia="Calibri" w:hAnsi="Times New Roman CYR" w:cs="Times New Roman CYR"/>
      <w:b/>
      <w:bCs/>
    </w:rPr>
  </w:style>
  <w:style w:type="paragraph" w:customStyle="1" w:styleId="affff">
    <w:name w:val="Рис"/>
    <w:basedOn w:val="a"/>
    <w:qFormat/>
    <w:rsid w:val="00292676"/>
    <w:pPr>
      <w:spacing w:after="240"/>
      <w:jc w:val="center"/>
    </w:pPr>
    <w:rPr>
      <w:rFonts w:ascii="Arial" w:eastAsia="Calibri" w:hAnsi="Arial"/>
      <w:b/>
      <w:szCs w:val="20"/>
    </w:rPr>
  </w:style>
  <w:style w:type="paragraph" w:customStyle="1" w:styleId="38">
    <w:name w:val="заголовок 3"/>
    <w:basedOn w:val="a"/>
    <w:next w:val="a"/>
    <w:qFormat/>
    <w:rsid w:val="00292676"/>
    <w:pPr>
      <w:keepNext/>
      <w:spacing w:before="60" w:after="120"/>
      <w:ind w:left="357" w:hanging="357"/>
    </w:pPr>
    <w:rPr>
      <w:rFonts w:ascii="Arial" w:eastAsia="Calibri" w:hAnsi="Arial"/>
      <w:sz w:val="26"/>
      <w:szCs w:val="20"/>
    </w:rPr>
  </w:style>
  <w:style w:type="paragraph" w:customStyle="1" w:styleId="norm">
    <w:name w:val="norm"/>
    <w:basedOn w:val="a"/>
    <w:qFormat/>
    <w:rsid w:val="00292676"/>
    <w:pPr>
      <w:spacing w:before="45" w:after="45"/>
      <w:ind w:left="150" w:right="150"/>
      <w:jc w:val="both"/>
    </w:pPr>
    <w:rPr>
      <w:rFonts w:ascii="Arial" w:eastAsia="Arial Unicode MS" w:hAnsi="Arial" w:cs="Arial"/>
      <w:sz w:val="16"/>
      <w:szCs w:val="16"/>
    </w:rPr>
  </w:style>
  <w:style w:type="paragraph" w:customStyle="1" w:styleId="Web">
    <w:name w:val="Обычный (Web)"/>
    <w:basedOn w:val="a"/>
    <w:qFormat/>
    <w:rsid w:val="00292676"/>
    <w:pPr>
      <w:spacing w:before="100" w:after="100"/>
      <w:jc w:val="both"/>
    </w:pPr>
    <w:rPr>
      <w:rFonts w:ascii="Verdana" w:eastAsia="Calibri" w:hAnsi="Verdana"/>
      <w:color w:val="000000"/>
      <w:szCs w:val="20"/>
    </w:rPr>
  </w:style>
  <w:style w:type="paragraph" w:customStyle="1" w:styleId="1d">
    <w:name w:val="текст таблицы 1"/>
    <w:basedOn w:val="a3"/>
    <w:qFormat/>
    <w:rsid w:val="00292676"/>
    <w:pPr>
      <w:spacing w:line="264" w:lineRule="auto"/>
      <w:jc w:val="left"/>
    </w:pPr>
    <w:rPr>
      <w:rFonts w:eastAsia="Calibri"/>
      <w:sz w:val="24"/>
      <w:szCs w:val="20"/>
    </w:rPr>
  </w:style>
  <w:style w:type="paragraph" w:customStyle="1" w:styleId="12pt">
    <w:name w:val="Стиль 12 pt по ширине"/>
    <w:basedOn w:val="a"/>
    <w:qFormat/>
    <w:rsid w:val="00292676"/>
    <w:pPr>
      <w:spacing w:line="264" w:lineRule="auto"/>
      <w:ind w:firstLine="709"/>
      <w:jc w:val="both"/>
    </w:pPr>
    <w:rPr>
      <w:rFonts w:eastAsia="Calibri"/>
      <w:szCs w:val="20"/>
    </w:rPr>
  </w:style>
  <w:style w:type="paragraph" w:customStyle="1" w:styleId="newstext2">
    <w:name w:val="newstext2"/>
    <w:basedOn w:val="a"/>
    <w:qFormat/>
    <w:rsid w:val="00292676"/>
    <w:pPr>
      <w:spacing w:beforeAutospacing="1" w:afterAutospacing="1"/>
      <w:ind w:left="100" w:right="100"/>
      <w:jc w:val="both"/>
    </w:pPr>
    <w:rPr>
      <w:rFonts w:ascii="Arial" w:eastAsia="Calibri" w:hAnsi="Arial" w:cs="Arial"/>
      <w:color w:val="000000"/>
      <w:sz w:val="20"/>
      <w:szCs w:val="20"/>
    </w:rPr>
  </w:style>
  <w:style w:type="paragraph" w:customStyle="1" w:styleId="BodyTextIndent32">
    <w:name w:val="Body Text Indent 32"/>
    <w:basedOn w:val="a"/>
    <w:qFormat/>
    <w:rsid w:val="00292676"/>
    <w:pPr>
      <w:spacing w:line="360" w:lineRule="atLeast"/>
      <w:ind w:firstLine="709"/>
      <w:jc w:val="both"/>
    </w:pPr>
    <w:rPr>
      <w:rFonts w:eastAsia="Calibri"/>
      <w:szCs w:val="20"/>
    </w:rPr>
  </w:style>
  <w:style w:type="paragraph" w:customStyle="1" w:styleId="p2">
    <w:name w:val="p2"/>
    <w:basedOn w:val="a"/>
    <w:qFormat/>
    <w:rsid w:val="00292676"/>
    <w:pPr>
      <w:spacing w:before="60" w:after="60"/>
      <w:ind w:firstLine="375"/>
      <w:jc w:val="both"/>
    </w:pPr>
    <w:rPr>
      <w:rFonts w:ascii="Tahoma" w:eastAsia="Calibri" w:hAnsi="Tahoma" w:cs="Tahoma"/>
      <w:sz w:val="16"/>
      <w:szCs w:val="16"/>
    </w:rPr>
  </w:style>
  <w:style w:type="paragraph" w:customStyle="1" w:styleId="p3">
    <w:name w:val="p3"/>
    <w:basedOn w:val="a"/>
    <w:qFormat/>
    <w:rsid w:val="00292676"/>
    <w:pPr>
      <w:ind w:firstLine="375"/>
      <w:jc w:val="both"/>
    </w:pPr>
    <w:rPr>
      <w:rFonts w:ascii="Tahoma" w:eastAsia="Calibri" w:hAnsi="Tahoma" w:cs="Tahoma"/>
      <w:sz w:val="16"/>
      <w:szCs w:val="16"/>
    </w:rPr>
  </w:style>
  <w:style w:type="paragraph" w:customStyle="1" w:styleId="1e">
    <w:name w:val="Стиль1"/>
    <w:basedOn w:val="a"/>
    <w:qFormat/>
    <w:rsid w:val="00292676"/>
    <w:pPr>
      <w:spacing w:line="264" w:lineRule="auto"/>
      <w:ind w:firstLine="709"/>
      <w:jc w:val="both"/>
    </w:pPr>
    <w:rPr>
      <w:rFonts w:eastAsia="Calibri"/>
      <w:color w:val="000000"/>
      <w:sz w:val="28"/>
      <w:szCs w:val="20"/>
    </w:rPr>
  </w:style>
  <w:style w:type="paragraph" w:customStyle="1" w:styleId="312pt">
    <w:name w:val="Стиль Заголовок 3 + 12 pt полужирный подчеркивание"/>
    <w:basedOn w:val="a"/>
    <w:qFormat/>
    <w:rsid w:val="00292676"/>
    <w:pPr>
      <w:spacing w:before="120" w:after="120" w:line="264" w:lineRule="auto"/>
      <w:ind w:firstLine="720"/>
    </w:pPr>
    <w:rPr>
      <w:rFonts w:eastAsia="Calibri"/>
      <w:b/>
      <w:bCs/>
    </w:rPr>
  </w:style>
  <w:style w:type="paragraph" w:customStyle="1" w:styleId="002">
    <w:name w:val="00_Загол_2"/>
    <w:basedOn w:val="a"/>
    <w:qFormat/>
    <w:rsid w:val="00292676"/>
    <w:pPr>
      <w:tabs>
        <w:tab w:val="center" w:pos="6634"/>
      </w:tabs>
      <w:spacing w:after="120"/>
      <w:jc w:val="center"/>
    </w:pPr>
    <w:rPr>
      <w:rFonts w:eastAsia="Calibri"/>
      <w:sz w:val="18"/>
      <w:szCs w:val="20"/>
    </w:rPr>
  </w:style>
  <w:style w:type="paragraph" w:customStyle="1" w:styleId="1f">
    <w:name w:val="КДЗаг1"/>
    <w:qFormat/>
    <w:rsid w:val="00292676"/>
    <w:pPr>
      <w:jc w:val="center"/>
    </w:pPr>
    <w:rPr>
      <w:rFonts w:ascii="Arial" w:hAnsi="Arial" w:cs="Times New Roman"/>
      <w:b/>
      <w:caps/>
      <w:szCs w:val="20"/>
      <w:lang w:eastAsia="ru-RU"/>
    </w:rPr>
  </w:style>
  <w:style w:type="paragraph" w:styleId="affff0">
    <w:name w:val="Normal Indent"/>
    <w:basedOn w:val="a"/>
    <w:qFormat/>
    <w:rsid w:val="00292676"/>
    <w:pPr>
      <w:ind w:left="708"/>
    </w:pPr>
    <w:rPr>
      <w:rFonts w:eastAsia="Calibri"/>
    </w:rPr>
  </w:style>
  <w:style w:type="paragraph" w:customStyle="1" w:styleId="Pa8">
    <w:name w:val="Pa8"/>
    <w:basedOn w:val="a"/>
    <w:next w:val="a"/>
    <w:qFormat/>
    <w:rsid w:val="00292676"/>
    <w:pPr>
      <w:spacing w:before="100" w:line="281" w:lineRule="atLeast"/>
    </w:pPr>
  </w:style>
  <w:style w:type="paragraph" w:customStyle="1" w:styleId="BodyText24">
    <w:name w:val="Body Text 24"/>
    <w:basedOn w:val="a"/>
    <w:qFormat/>
    <w:rsid w:val="00292676"/>
    <w:pPr>
      <w:widowControl w:val="0"/>
      <w:spacing w:before="120" w:line="336" w:lineRule="auto"/>
      <w:ind w:firstLine="720"/>
      <w:jc w:val="both"/>
    </w:pPr>
    <w:rPr>
      <w:rFonts w:eastAsia="Calibri"/>
      <w:sz w:val="28"/>
      <w:szCs w:val="20"/>
    </w:rPr>
  </w:style>
  <w:style w:type="paragraph" w:customStyle="1" w:styleId="affff1">
    <w:name w:val="Таблица"/>
    <w:basedOn w:val="a"/>
    <w:qFormat/>
    <w:rsid w:val="00292676"/>
    <w:pPr>
      <w:widowControl w:val="0"/>
      <w:spacing w:line="264" w:lineRule="auto"/>
      <w:jc w:val="both"/>
    </w:pPr>
    <w:rPr>
      <w:rFonts w:eastAsia="Calibri"/>
      <w:szCs w:val="20"/>
    </w:rPr>
  </w:style>
  <w:style w:type="paragraph" w:styleId="aff8">
    <w:name w:val="Document Map"/>
    <w:basedOn w:val="a"/>
    <w:link w:val="aff7"/>
    <w:qFormat/>
    <w:rsid w:val="00292676"/>
    <w:pPr>
      <w:shd w:val="clear" w:color="auto" w:fill="000080"/>
    </w:pPr>
    <w:rPr>
      <w:rFonts w:ascii="Tahoma" w:eastAsia="Calibri" w:hAnsi="Tahoma"/>
    </w:rPr>
  </w:style>
  <w:style w:type="paragraph" w:styleId="affa">
    <w:name w:val="Plain Text"/>
    <w:basedOn w:val="a"/>
    <w:link w:val="aff9"/>
    <w:qFormat/>
    <w:rsid w:val="00292676"/>
    <w:rPr>
      <w:rFonts w:ascii="Courier New" w:eastAsia="Calibri" w:hAnsi="Courier New"/>
      <w:sz w:val="20"/>
      <w:szCs w:val="20"/>
      <w:lang w:val="en-US" w:eastAsia="en-US"/>
    </w:rPr>
  </w:style>
  <w:style w:type="paragraph" w:customStyle="1" w:styleId="-">
    <w:name w:val="- Список"/>
    <w:basedOn w:val="a"/>
    <w:qFormat/>
    <w:rsid w:val="00292676"/>
    <w:pPr>
      <w:tabs>
        <w:tab w:val="left" w:pos="360"/>
        <w:tab w:val="left" w:pos="2964"/>
        <w:tab w:val="right" w:pos="8208"/>
      </w:tabs>
      <w:spacing w:after="120" w:line="288" w:lineRule="auto"/>
      <w:ind w:left="2964" w:hanging="398"/>
      <w:jc w:val="both"/>
      <w:textAlignment w:val="baseline"/>
    </w:pPr>
    <w:rPr>
      <w:rFonts w:ascii="Georgia" w:eastAsia="Calibri" w:hAnsi="Georgia"/>
      <w:sz w:val="22"/>
      <w:szCs w:val="20"/>
    </w:rPr>
  </w:style>
  <w:style w:type="paragraph" w:styleId="affff2">
    <w:name w:val="Block Text"/>
    <w:basedOn w:val="a"/>
    <w:qFormat/>
    <w:rsid w:val="00292676"/>
    <w:pPr>
      <w:ind w:left="1800" w:right="-185"/>
      <w:jc w:val="both"/>
    </w:pPr>
    <w:rPr>
      <w:rFonts w:eastAsia="Calibri"/>
      <w:i/>
      <w:iCs/>
    </w:rPr>
  </w:style>
  <w:style w:type="paragraph" w:customStyle="1" w:styleId="xl22">
    <w:name w:val="xl22"/>
    <w:basedOn w:val="a"/>
    <w:qFormat/>
    <w:rsid w:val="00292676"/>
    <w:pPr>
      <w:spacing w:beforeAutospacing="1" w:afterAutospacing="1"/>
    </w:pPr>
    <w:rPr>
      <w:rFonts w:eastAsia="Arial Unicode MS"/>
    </w:rPr>
  </w:style>
  <w:style w:type="paragraph" w:customStyle="1" w:styleId="affff3">
    <w:name w:val="шапка"/>
    <w:basedOn w:val="a"/>
    <w:qFormat/>
    <w:rsid w:val="00292676"/>
    <w:pPr>
      <w:spacing w:before="40" w:after="80"/>
    </w:pPr>
    <w:rPr>
      <w:rFonts w:ascii="Arial" w:eastAsia="Calibri" w:hAnsi="Arial" w:cs="Arial"/>
      <w:sz w:val="22"/>
      <w:szCs w:val="22"/>
    </w:rPr>
  </w:style>
  <w:style w:type="paragraph" w:customStyle="1" w:styleId="ConsNormal">
    <w:name w:val="ConsNormal"/>
    <w:qFormat/>
    <w:rsid w:val="00292676"/>
    <w:pPr>
      <w:widowControl w:val="0"/>
      <w:ind w:right="19772" w:firstLine="720"/>
    </w:pPr>
    <w:rPr>
      <w:rFonts w:ascii="Arial" w:hAnsi="Arial" w:cs="Arial"/>
      <w:sz w:val="20"/>
      <w:szCs w:val="20"/>
      <w:lang w:eastAsia="ru-RU"/>
    </w:rPr>
  </w:style>
  <w:style w:type="paragraph" w:customStyle="1" w:styleId="affff4">
    <w:name w:val="лист"/>
    <w:basedOn w:val="a"/>
    <w:qFormat/>
    <w:rsid w:val="00292676"/>
    <w:pPr>
      <w:ind w:firstLine="720"/>
      <w:jc w:val="both"/>
    </w:pPr>
    <w:rPr>
      <w:rFonts w:eastAsia="Calibri"/>
      <w:szCs w:val="20"/>
    </w:rPr>
  </w:style>
  <w:style w:type="paragraph" w:customStyle="1" w:styleId="MainTitle">
    <w:name w:val="Main Title"/>
    <w:basedOn w:val="a"/>
    <w:qFormat/>
    <w:rsid w:val="00292676"/>
    <w:pPr>
      <w:jc w:val="center"/>
    </w:pPr>
    <w:rPr>
      <w:rFonts w:ascii="Verdana" w:eastAsia="Calibri" w:hAnsi="Verdana"/>
      <w:b/>
      <w:bCs/>
      <w:color w:val="008000"/>
      <w:sz w:val="56"/>
      <w:szCs w:val="56"/>
    </w:rPr>
  </w:style>
  <w:style w:type="paragraph" w:customStyle="1" w:styleId="affc">
    <w:name w:val="Основной"/>
    <w:basedOn w:val="a"/>
    <w:link w:val="affb"/>
    <w:autoRedefine/>
    <w:qFormat/>
    <w:rsid w:val="00292676"/>
    <w:pPr>
      <w:spacing w:before="120"/>
      <w:ind w:firstLine="709"/>
      <w:jc w:val="both"/>
    </w:pPr>
    <w:rPr>
      <w:rFonts w:eastAsia="Calibri"/>
      <w:sz w:val="36"/>
      <w:szCs w:val="36"/>
    </w:rPr>
  </w:style>
  <w:style w:type="paragraph" w:customStyle="1" w:styleId="affff5">
    <w:name w:val="Знак Знак Знак Знак Знак Знак"/>
    <w:basedOn w:val="a"/>
    <w:qFormat/>
    <w:rsid w:val="00292676"/>
    <w:rPr>
      <w:rFonts w:ascii="Verdana" w:eastAsia="Calibri" w:hAnsi="Verdana" w:cs="Verdana"/>
      <w:sz w:val="20"/>
      <w:szCs w:val="20"/>
      <w:lang w:val="en-US" w:eastAsia="en-US"/>
    </w:rPr>
  </w:style>
  <w:style w:type="paragraph" w:customStyle="1" w:styleId="affff6">
    <w:name w:val="Таблицы (моноширинный)"/>
    <w:basedOn w:val="a"/>
    <w:next w:val="a"/>
    <w:qFormat/>
    <w:rsid w:val="00292676"/>
    <w:pPr>
      <w:widowControl w:val="0"/>
      <w:jc w:val="both"/>
    </w:pPr>
    <w:rPr>
      <w:rFonts w:ascii="Courier New" w:eastAsia="Calibri" w:hAnsi="Courier New" w:cs="Courier New"/>
      <w:sz w:val="20"/>
      <w:szCs w:val="20"/>
    </w:rPr>
  </w:style>
  <w:style w:type="paragraph" w:customStyle="1" w:styleId="S">
    <w:name w:val="S_Обычный"/>
    <w:basedOn w:val="a"/>
    <w:autoRedefine/>
    <w:qFormat/>
    <w:rsid w:val="00292676"/>
    <w:pPr>
      <w:ind w:firstLine="709"/>
      <w:jc w:val="both"/>
    </w:pPr>
    <w:rPr>
      <w:rFonts w:eastAsia="Calibri"/>
      <w:bCs/>
      <w:sz w:val="28"/>
      <w:szCs w:val="28"/>
      <w:lang w:eastAsia="ar-SA"/>
    </w:rPr>
  </w:style>
  <w:style w:type="paragraph" w:customStyle="1" w:styleId="S0">
    <w:name w:val="S_Маркированный"/>
    <w:basedOn w:val="a"/>
    <w:autoRedefine/>
    <w:qFormat/>
    <w:rsid w:val="00292676"/>
    <w:pPr>
      <w:tabs>
        <w:tab w:val="left" w:pos="0"/>
      </w:tabs>
      <w:ind w:firstLine="709"/>
      <w:jc w:val="both"/>
    </w:pPr>
    <w:rPr>
      <w:rFonts w:eastAsia="Calibri"/>
      <w:bCs/>
      <w:iCs/>
      <w:sz w:val="28"/>
      <w:szCs w:val="28"/>
      <w:lang w:eastAsia="ar-SA"/>
    </w:rPr>
  </w:style>
  <w:style w:type="paragraph" w:customStyle="1" w:styleId="211">
    <w:name w:val="Знак2 Знак Знак1 Знак1 Знак Знак Знак Знак Знак Знак Знак Знак Знак Знак Знак Знак"/>
    <w:basedOn w:val="a"/>
    <w:qFormat/>
    <w:rsid w:val="00292676"/>
    <w:pPr>
      <w:spacing w:after="160" w:line="240" w:lineRule="exact"/>
    </w:pPr>
    <w:rPr>
      <w:rFonts w:ascii="Verdana" w:eastAsia="Calibri" w:hAnsi="Verdana"/>
      <w:sz w:val="20"/>
      <w:szCs w:val="20"/>
      <w:lang w:val="en-US" w:eastAsia="en-US"/>
    </w:rPr>
  </w:style>
  <w:style w:type="paragraph" w:customStyle="1" w:styleId="732">
    <w:name w:val="7.32 Абзац"/>
    <w:basedOn w:val="a"/>
    <w:qFormat/>
    <w:rsid w:val="00292676"/>
    <w:pPr>
      <w:spacing w:before="60" w:after="60"/>
      <w:ind w:firstLine="709"/>
      <w:jc w:val="both"/>
    </w:pPr>
    <w:rPr>
      <w:rFonts w:eastAsia="Calibri"/>
      <w:szCs w:val="20"/>
      <w:lang w:val="en-US" w:eastAsia="en-US"/>
    </w:rPr>
  </w:style>
  <w:style w:type="paragraph" w:customStyle="1" w:styleId="consplusnormal1">
    <w:name w:val="consplusnormal1"/>
    <w:basedOn w:val="a"/>
    <w:qFormat/>
    <w:rsid w:val="00292676"/>
    <w:pPr>
      <w:ind w:firstLine="720"/>
    </w:pPr>
    <w:rPr>
      <w:rFonts w:ascii="Arial" w:eastAsia="Calibri" w:hAnsi="Arial" w:cs="Arial"/>
      <w:sz w:val="20"/>
      <w:szCs w:val="20"/>
    </w:rPr>
  </w:style>
  <w:style w:type="paragraph" w:customStyle="1" w:styleId="1f0">
    <w:name w:val="Знак Знак Знак1 Знак"/>
    <w:basedOn w:val="a"/>
    <w:qFormat/>
    <w:rsid w:val="00292676"/>
    <w:pPr>
      <w:spacing w:after="160" w:line="240" w:lineRule="exact"/>
    </w:pPr>
    <w:rPr>
      <w:rFonts w:ascii="Arial" w:eastAsia="Calibri" w:hAnsi="Arial" w:cs="Arial"/>
      <w:sz w:val="20"/>
      <w:szCs w:val="20"/>
      <w:lang w:val="en-US" w:eastAsia="en-US"/>
    </w:rPr>
  </w:style>
  <w:style w:type="paragraph" w:customStyle="1" w:styleId="28">
    <w:name w:val="Знак Знак Знак2"/>
    <w:basedOn w:val="a"/>
    <w:qFormat/>
    <w:rsid w:val="00292676"/>
    <w:pPr>
      <w:spacing w:after="160" w:line="240" w:lineRule="exact"/>
    </w:pPr>
    <w:rPr>
      <w:rFonts w:ascii="Verdana" w:eastAsia="Calibri" w:hAnsi="Verdana"/>
      <w:sz w:val="20"/>
      <w:szCs w:val="20"/>
      <w:lang w:val="en-US" w:eastAsia="en-US"/>
    </w:rPr>
  </w:style>
  <w:style w:type="paragraph" w:customStyle="1" w:styleId="affff7">
    <w:name w:val="Знак Знак Знак Знак"/>
    <w:basedOn w:val="a"/>
    <w:qFormat/>
    <w:rsid w:val="00292676"/>
    <w:pPr>
      <w:spacing w:beforeAutospacing="1" w:afterAutospacing="1"/>
      <w:jc w:val="both"/>
    </w:pPr>
    <w:rPr>
      <w:rFonts w:ascii="Tahoma" w:eastAsia="Calibri" w:hAnsi="Tahoma"/>
      <w:sz w:val="20"/>
      <w:szCs w:val="20"/>
      <w:lang w:val="en-US" w:eastAsia="en-US"/>
    </w:rPr>
  </w:style>
  <w:style w:type="paragraph" w:customStyle="1" w:styleId="mag">
    <w:name w:val="mag"/>
    <w:basedOn w:val="a"/>
    <w:qFormat/>
    <w:rsid w:val="00292676"/>
    <w:rPr>
      <w:rFonts w:eastAsia="Calibri"/>
    </w:rPr>
  </w:style>
  <w:style w:type="paragraph" w:customStyle="1" w:styleId="artx">
    <w:name w:val="artx"/>
    <w:basedOn w:val="a"/>
    <w:qFormat/>
    <w:rsid w:val="00292676"/>
    <w:pPr>
      <w:spacing w:beforeAutospacing="1" w:afterAutospacing="1"/>
    </w:pPr>
    <w:rPr>
      <w:rFonts w:eastAsia="Calibri"/>
    </w:rPr>
  </w:style>
  <w:style w:type="paragraph" w:customStyle="1" w:styleId="font10">
    <w:name w:val="font10"/>
    <w:basedOn w:val="a"/>
    <w:qFormat/>
    <w:rsid w:val="00292676"/>
    <w:pPr>
      <w:spacing w:beforeAutospacing="1" w:afterAutospacing="1"/>
    </w:pPr>
    <w:rPr>
      <w:rFonts w:eastAsia="Calibri"/>
    </w:rPr>
  </w:style>
  <w:style w:type="paragraph" w:customStyle="1" w:styleId="grey">
    <w:name w:val="grey"/>
    <w:basedOn w:val="a"/>
    <w:qFormat/>
    <w:rsid w:val="00292676"/>
    <w:pPr>
      <w:spacing w:beforeAutospacing="1" w:afterAutospacing="1"/>
    </w:pPr>
    <w:rPr>
      <w:rFonts w:eastAsia="Calibri"/>
    </w:rPr>
  </w:style>
  <w:style w:type="paragraph" w:customStyle="1" w:styleId="style1">
    <w:name w:val="style1"/>
    <w:basedOn w:val="a"/>
    <w:qFormat/>
    <w:rsid w:val="00292676"/>
    <w:pPr>
      <w:spacing w:beforeAutospacing="1" w:afterAutospacing="1"/>
    </w:pPr>
    <w:rPr>
      <w:rFonts w:eastAsia="Calibri"/>
    </w:rPr>
  </w:style>
  <w:style w:type="paragraph" w:styleId="z-0">
    <w:name w:val="HTML Top of Form"/>
    <w:basedOn w:val="a"/>
    <w:next w:val="a"/>
    <w:link w:val="z-"/>
    <w:qFormat/>
    <w:rsid w:val="00292676"/>
    <w:pPr>
      <w:pBdr>
        <w:bottom w:val="single" w:sz="6" w:space="1" w:color="000000"/>
      </w:pBdr>
      <w:jc w:val="center"/>
    </w:pPr>
    <w:rPr>
      <w:rFonts w:ascii="Arial" w:eastAsia="Calibri" w:hAnsi="Arial"/>
      <w:vanish/>
      <w:sz w:val="16"/>
      <w:szCs w:val="16"/>
    </w:rPr>
  </w:style>
  <w:style w:type="paragraph" w:styleId="z-2">
    <w:name w:val="HTML Bottom of Form"/>
    <w:basedOn w:val="a"/>
    <w:next w:val="a"/>
    <w:link w:val="z-1"/>
    <w:qFormat/>
    <w:rsid w:val="00292676"/>
    <w:pPr>
      <w:pBdr>
        <w:top w:val="single" w:sz="6" w:space="1" w:color="000000"/>
      </w:pBdr>
      <w:jc w:val="center"/>
    </w:pPr>
    <w:rPr>
      <w:rFonts w:ascii="Arial" w:eastAsia="Calibri" w:hAnsi="Arial"/>
      <w:vanish/>
      <w:sz w:val="16"/>
      <w:szCs w:val="16"/>
    </w:rPr>
  </w:style>
  <w:style w:type="paragraph" w:styleId="affe">
    <w:name w:val="endnote text"/>
    <w:basedOn w:val="a"/>
    <w:link w:val="affd"/>
    <w:uiPriority w:val="99"/>
    <w:rsid w:val="00292676"/>
    <w:rPr>
      <w:rFonts w:ascii="Calibri" w:hAnsi="Calibri"/>
      <w:sz w:val="20"/>
      <w:szCs w:val="20"/>
      <w:lang w:eastAsia="en-US"/>
    </w:rPr>
  </w:style>
  <w:style w:type="paragraph" w:customStyle="1" w:styleId="affff8">
    <w:name w:val="Стиль Список без номера"/>
    <w:basedOn w:val="a"/>
    <w:qFormat/>
    <w:rsid w:val="00292676"/>
    <w:pPr>
      <w:spacing w:line="360" w:lineRule="auto"/>
      <w:ind w:left="708" w:hanging="425"/>
      <w:jc w:val="both"/>
      <w:textAlignment w:val="baseline"/>
    </w:pPr>
    <w:rPr>
      <w:rFonts w:eastAsia="Calibri"/>
      <w:sz w:val="28"/>
      <w:szCs w:val="20"/>
    </w:rPr>
  </w:style>
  <w:style w:type="paragraph" w:customStyle="1" w:styleId="1f1">
    <w:name w:val="Основной текст1"/>
    <w:basedOn w:val="a"/>
    <w:qFormat/>
    <w:rsid w:val="00292676"/>
    <w:pPr>
      <w:spacing w:before="120"/>
      <w:ind w:firstLine="567"/>
      <w:jc w:val="both"/>
    </w:pPr>
    <w:rPr>
      <w:rFonts w:eastAsia="Calibri"/>
      <w:sz w:val="28"/>
      <w:szCs w:val="20"/>
    </w:rPr>
  </w:style>
  <w:style w:type="paragraph" w:customStyle="1" w:styleId="1f2">
    <w:name w:val="1"/>
    <w:basedOn w:val="a"/>
    <w:qFormat/>
    <w:rsid w:val="00292676"/>
    <w:pPr>
      <w:ind w:firstLine="851"/>
      <w:jc w:val="both"/>
    </w:pPr>
    <w:rPr>
      <w:rFonts w:ascii="Arial" w:eastAsia="Calibri" w:hAnsi="Arial"/>
      <w:szCs w:val="20"/>
    </w:rPr>
  </w:style>
  <w:style w:type="paragraph" w:customStyle="1" w:styleId="Default">
    <w:name w:val="Default"/>
    <w:qFormat/>
    <w:rsid w:val="00292676"/>
    <w:rPr>
      <w:rFonts w:ascii="Times New Roman" w:eastAsia="Times New Roman" w:hAnsi="Times New Roman" w:cs="Times New Roman"/>
      <w:color w:val="000000"/>
      <w:sz w:val="24"/>
      <w:szCs w:val="24"/>
      <w:lang w:eastAsia="ru-RU"/>
    </w:rPr>
  </w:style>
  <w:style w:type="paragraph" w:customStyle="1" w:styleId="Pa13">
    <w:name w:val="Pa13"/>
    <w:basedOn w:val="Default"/>
    <w:next w:val="Default"/>
    <w:qFormat/>
    <w:rsid w:val="00292676"/>
    <w:pPr>
      <w:spacing w:line="241" w:lineRule="atLeast"/>
    </w:pPr>
    <w:rPr>
      <w:color w:val="auto"/>
    </w:rPr>
  </w:style>
  <w:style w:type="paragraph" w:customStyle="1" w:styleId="bb-justify">
    <w:name w:val="bb-justify"/>
    <w:basedOn w:val="a"/>
    <w:qFormat/>
    <w:rsid w:val="00292676"/>
    <w:pPr>
      <w:spacing w:beforeAutospacing="1" w:afterAutospacing="1"/>
      <w:jc w:val="both"/>
    </w:pPr>
    <w:rPr>
      <w:rFonts w:eastAsia="Calibri"/>
    </w:rPr>
  </w:style>
  <w:style w:type="paragraph" w:customStyle="1" w:styleId="rvps1401">
    <w:name w:val="rvps1401"/>
    <w:basedOn w:val="a"/>
    <w:qFormat/>
    <w:rsid w:val="00292676"/>
    <w:pPr>
      <w:spacing w:after="281"/>
    </w:pPr>
    <w:rPr>
      <w:rFonts w:ascii="Arial" w:eastAsia="Calibri" w:hAnsi="Arial" w:cs="Arial"/>
      <w:color w:val="000000"/>
      <w:sz w:val="22"/>
      <w:szCs w:val="22"/>
    </w:rPr>
  </w:style>
  <w:style w:type="paragraph" w:customStyle="1" w:styleId="312">
    <w:name w:val="312"/>
    <w:basedOn w:val="a"/>
    <w:qFormat/>
    <w:rsid w:val="00292676"/>
    <w:pPr>
      <w:spacing w:before="107" w:after="107"/>
    </w:pPr>
    <w:rPr>
      <w:rFonts w:ascii="Arial" w:eastAsia="Calibri" w:hAnsi="Arial" w:cs="Arial"/>
      <w:color w:val="000000"/>
      <w:sz w:val="20"/>
      <w:szCs w:val="20"/>
    </w:rPr>
  </w:style>
  <w:style w:type="paragraph" w:customStyle="1" w:styleId="affff9">
    <w:name w:val="Заголовок статьи"/>
    <w:basedOn w:val="a"/>
    <w:next w:val="a"/>
    <w:qFormat/>
    <w:rsid w:val="00292676"/>
    <w:pPr>
      <w:widowControl w:val="0"/>
      <w:ind w:left="1612" w:hanging="892"/>
      <w:jc w:val="both"/>
    </w:pPr>
    <w:rPr>
      <w:rFonts w:ascii="Arial" w:eastAsia="Calibri" w:hAnsi="Arial" w:cs="Arial"/>
      <w:sz w:val="20"/>
      <w:szCs w:val="20"/>
    </w:rPr>
  </w:style>
  <w:style w:type="paragraph" w:customStyle="1" w:styleId="affffa">
    <w:name w:val="Комментарий"/>
    <w:basedOn w:val="a"/>
    <w:next w:val="a"/>
    <w:qFormat/>
    <w:rsid w:val="00292676"/>
    <w:pPr>
      <w:widowControl w:val="0"/>
      <w:ind w:left="170"/>
      <w:jc w:val="both"/>
    </w:pPr>
    <w:rPr>
      <w:rFonts w:ascii="Arial" w:eastAsia="Calibri" w:hAnsi="Arial" w:cs="Arial"/>
      <w:i/>
      <w:iCs/>
      <w:color w:val="800080"/>
      <w:sz w:val="20"/>
      <w:szCs w:val="20"/>
    </w:rPr>
  </w:style>
  <w:style w:type="paragraph" w:customStyle="1" w:styleId="affffb">
    <w:name w:val="Ц"/>
    <w:basedOn w:val="a"/>
    <w:qFormat/>
    <w:rsid w:val="00292676"/>
    <w:pPr>
      <w:tabs>
        <w:tab w:val="left" w:pos="1191"/>
      </w:tabs>
      <w:spacing w:line="276" w:lineRule="auto"/>
      <w:ind w:firstLine="709"/>
      <w:jc w:val="both"/>
    </w:pPr>
    <w:rPr>
      <w:rFonts w:eastAsia="Calibri" w:cs="Calibri"/>
      <w:spacing w:val="20"/>
      <w:sz w:val="28"/>
      <w:szCs w:val="28"/>
      <w:lang w:val="fr-FR"/>
    </w:rPr>
  </w:style>
  <w:style w:type="paragraph" w:customStyle="1" w:styleId="newstext">
    <w:name w:val="newstext"/>
    <w:basedOn w:val="a"/>
    <w:qFormat/>
    <w:rsid w:val="00292676"/>
    <w:rPr>
      <w:rFonts w:ascii="Arial" w:eastAsia="Calibri" w:hAnsi="Arial" w:cs="Arial"/>
      <w:sz w:val="29"/>
      <w:szCs w:val="29"/>
    </w:rPr>
  </w:style>
  <w:style w:type="paragraph" w:customStyle="1" w:styleId="100">
    <w:name w:val="Текст 10"/>
    <w:basedOn w:val="a"/>
    <w:qFormat/>
    <w:rsid w:val="00292676"/>
    <w:pPr>
      <w:spacing w:before="40" w:line="360" w:lineRule="auto"/>
      <w:jc w:val="both"/>
    </w:pPr>
    <w:rPr>
      <w:rFonts w:eastAsia="Calibri"/>
      <w:kern w:val="2"/>
      <w:sz w:val="20"/>
      <w:szCs w:val="20"/>
    </w:rPr>
  </w:style>
  <w:style w:type="paragraph" w:customStyle="1" w:styleId="xl99">
    <w:name w:val="xl99"/>
    <w:basedOn w:val="a"/>
    <w:qFormat/>
    <w:rsid w:val="00292676"/>
    <w:pPr>
      <w:numPr>
        <w:numId w:val="1"/>
      </w:numPr>
      <w:pBdr>
        <w:top w:val="single" w:sz="4" w:space="0" w:color="000000"/>
        <w:left w:val="single" w:sz="4" w:space="0" w:color="000000"/>
        <w:right w:val="single" w:sz="4" w:space="0" w:color="000000"/>
      </w:pBdr>
      <w:spacing w:beforeAutospacing="1" w:afterAutospacing="1"/>
      <w:ind w:firstLine="0"/>
      <w:jc w:val="center"/>
      <w:textAlignment w:val="top"/>
    </w:pPr>
    <w:rPr>
      <w:rFonts w:eastAsia="Calibri"/>
    </w:rPr>
  </w:style>
  <w:style w:type="paragraph" w:customStyle="1" w:styleId="CharChar">
    <w:name w:val="Char Char"/>
    <w:basedOn w:val="a"/>
    <w:qFormat/>
    <w:rsid w:val="00292676"/>
    <w:pPr>
      <w:spacing w:after="160" w:line="240" w:lineRule="exact"/>
    </w:pPr>
    <w:rPr>
      <w:rFonts w:ascii="Verdana" w:eastAsia="Calibri" w:hAnsi="Verdana" w:cs="Verdana"/>
      <w:sz w:val="20"/>
      <w:szCs w:val="20"/>
      <w:lang w:val="en-US" w:eastAsia="en-US"/>
    </w:rPr>
  </w:style>
  <w:style w:type="paragraph" w:customStyle="1" w:styleId="39">
    <w:name w:val="Знак3 Знак Знак Знак Знак Знак Знак Знак Знак Знак"/>
    <w:basedOn w:val="a"/>
    <w:qFormat/>
    <w:rsid w:val="00292676"/>
    <w:pPr>
      <w:spacing w:after="160" w:line="240" w:lineRule="exact"/>
    </w:pPr>
    <w:rPr>
      <w:rFonts w:ascii="Verdana" w:eastAsia="Calibri" w:hAnsi="Verdana"/>
      <w:sz w:val="20"/>
      <w:szCs w:val="20"/>
      <w:lang w:val="en-US" w:eastAsia="en-US"/>
    </w:rPr>
  </w:style>
  <w:style w:type="paragraph" w:customStyle="1" w:styleId="font5">
    <w:name w:val="font5"/>
    <w:basedOn w:val="a"/>
    <w:qFormat/>
    <w:rsid w:val="00292676"/>
    <w:pPr>
      <w:spacing w:beforeAutospacing="1" w:afterAutospacing="1"/>
    </w:pPr>
    <w:rPr>
      <w:rFonts w:ascii="Tahoma" w:eastAsia="Calibri" w:hAnsi="Tahoma" w:cs="Tahoma"/>
      <w:color w:val="000000"/>
      <w:sz w:val="16"/>
      <w:szCs w:val="16"/>
    </w:rPr>
  </w:style>
  <w:style w:type="paragraph" w:customStyle="1" w:styleId="font6">
    <w:name w:val="font6"/>
    <w:basedOn w:val="a"/>
    <w:qFormat/>
    <w:rsid w:val="00292676"/>
    <w:pPr>
      <w:spacing w:beforeAutospacing="1" w:afterAutospacing="1"/>
    </w:pPr>
    <w:rPr>
      <w:rFonts w:ascii="Tahoma" w:eastAsia="Calibri" w:hAnsi="Tahoma" w:cs="Tahoma"/>
      <w:b/>
      <w:bCs/>
      <w:color w:val="000000"/>
      <w:sz w:val="16"/>
      <w:szCs w:val="16"/>
    </w:rPr>
  </w:style>
  <w:style w:type="paragraph" w:customStyle="1" w:styleId="xl71">
    <w:name w:val="xl71"/>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72">
    <w:name w:val="xl72"/>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73">
    <w:name w:val="xl73"/>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74">
    <w:name w:val="xl74"/>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75">
    <w:name w:val="xl75"/>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76">
    <w:name w:val="xl76"/>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77">
    <w:name w:val="xl77"/>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eastAsia="Calibri"/>
    </w:rPr>
  </w:style>
  <w:style w:type="paragraph" w:customStyle="1" w:styleId="xl78">
    <w:name w:val="xl78"/>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center"/>
    </w:pPr>
    <w:rPr>
      <w:rFonts w:eastAsia="Calibri"/>
      <w:b/>
      <w:bCs/>
    </w:rPr>
  </w:style>
  <w:style w:type="paragraph" w:customStyle="1" w:styleId="xl79">
    <w:name w:val="xl79"/>
    <w:basedOn w:val="a"/>
    <w:qFormat/>
    <w:rsid w:val="00292676"/>
    <w:pPr>
      <w:shd w:val="clear" w:color="000000" w:fill="FFFFFF"/>
      <w:spacing w:beforeAutospacing="1" w:afterAutospacing="1"/>
      <w:jc w:val="center"/>
      <w:textAlignment w:val="center"/>
    </w:pPr>
    <w:rPr>
      <w:rFonts w:eastAsia="Calibri"/>
    </w:rPr>
  </w:style>
  <w:style w:type="paragraph" w:customStyle="1" w:styleId="xl80">
    <w:name w:val="xl80"/>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81">
    <w:name w:val="xl81"/>
    <w:basedOn w:val="a"/>
    <w:qFormat/>
    <w:rsid w:val="00292676"/>
    <w:pPr>
      <w:spacing w:beforeAutospacing="1" w:afterAutospacing="1"/>
      <w:textAlignment w:val="center"/>
    </w:pPr>
    <w:rPr>
      <w:rFonts w:eastAsia="Calibri"/>
    </w:rPr>
  </w:style>
  <w:style w:type="paragraph" w:customStyle="1" w:styleId="xl82">
    <w:name w:val="xl82"/>
    <w:basedOn w:val="a"/>
    <w:qFormat/>
    <w:rsid w:val="00292676"/>
    <w:pPr>
      <w:shd w:val="clear" w:color="000000" w:fill="B8CCE4"/>
      <w:spacing w:beforeAutospacing="1" w:afterAutospacing="1"/>
      <w:textAlignment w:val="center"/>
    </w:pPr>
    <w:rPr>
      <w:rFonts w:eastAsia="Calibri"/>
    </w:rPr>
  </w:style>
  <w:style w:type="paragraph" w:customStyle="1" w:styleId="xl83">
    <w:name w:val="xl83"/>
    <w:basedOn w:val="a"/>
    <w:qFormat/>
    <w:rsid w:val="00292676"/>
    <w:pPr>
      <w:shd w:val="clear" w:color="000000" w:fill="FDE9D9"/>
      <w:spacing w:beforeAutospacing="1" w:afterAutospacing="1"/>
      <w:textAlignment w:val="center"/>
    </w:pPr>
    <w:rPr>
      <w:rFonts w:eastAsia="Calibri"/>
    </w:rPr>
  </w:style>
  <w:style w:type="paragraph" w:customStyle="1" w:styleId="xl84">
    <w:name w:val="xl84"/>
    <w:basedOn w:val="a"/>
    <w:qFormat/>
    <w:rsid w:val="00292676"/>
    <w:pPr>
      <w:shd w:val="clear" w:color="000000" w:fill="FFFFFF"/>
      <w:spacing w:beforeAutospacing="1" w:afterAutospacing="1"/>
      <w:textAlignment w:val="center"/>
    </w:pPr>
    <w:rPr>
      <w:rFonts w:eastAsia="Calibri"/>
    </w:rPr>
  </w:style>
  <w:style w:type="paragraph" w:customStyle="1" w:styleId="xl85">
    <w:name w:val="xl85"/>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center"/>
    </w:pPr>
    <w:rPr>
      <w:rFonts w:eastAsia="Calibri"/>
    </w:rPr>
  </w:style>
  <w:style w:type="paragraph" w:customStyle="1" w:styleId="xl86">
    <w:name w:val="xl86"/>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b/>
      <w:bCs/>
      <w:sz w:val="16"/>
      <w:szCs w:val="16"/>
    </w:rPr>
  </w:style>
  <w:style w:type="paragraph" w:customStyle="1" w:styleId="xl87">
    <w:name w:val="xl87"/>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sz w:val="18"/>
      <w:szCs w:val="18"/>
    </w:rPr>
  </w:style>
  <w:style w:type="paragraph" w:customStyle="1" w:styleId="xl88">
    <w:name w:val="xl88"/>
    <w:basedOn w:val="a"/>
    <w:qFormat/>
    <w:rsid w:val="00292676"/>
    <w:pPr>
      <w:pBdr>
        <w:left w:val="single" w:sz="4" w:space="0" w:color="000000"/>
        <w:bottom w:val="single" w:sz="4" w:space="0" w:color="000000"/>
        <w:right w:val="single" w:sz="4" w:space="0" w:color="000000"/>
      </w:pBdr>
      <w:shd w:val="clear" w:color="000000" w:fill="FFFFFF"/>
      <w:spacing w:beforeAutospacing="1" w:afterAutospacing="1"/>
      <w:textAlignment w:val="center"/>
    </w:pPr>
    <w:rPr>
      <w:rFonts w:eastAsia="Calibri"/>
    </w:rPr>
  </w:style>
  <w:style w:type="paragraph" w:customStyle="1" w:styleId="xl89">
    <w:name w:val="xl89"/>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eastAsia="Calibri"/>
      <w:i/>
      <w:iCs/>
    </w:rPr>
  </w:style>
  <w:style w:type="paragraph" w:customStyle="1" w:styleId="xl90">
    <w:name w:val="xl90"/>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i/>
      <w:iCs/>
      <w:sz w:val="18"/>
      <w:szCs w:val="18"/>
    </w:rPr>
  </w:style>
  <w:style w:type="paragraph" w:customStyle="1" w:styleId="xl91">
    <w:name w:val="xl91"/>
    <w:basedOn w:val="a"/>
    <w:qFormat/>
    <w:rsid w:val="00292676"/>
    <w:pPr>
      <w:spacing w:beforeAutospacing="1" w:afterAutospacing="1"/>
      <w:textAlignment w:val="center"/>
    </w:pPr>
    <w:rPr>
      <w:rFonts w:eastAsia="Calibri"/>
      <w:b/>
      <w:bCs/>
    </w:rPr>
  </w:style>
  <w:style w:type="paragraph" w:customStyle="1" w:styleId="xl92">
    <w:name w:val="xl92"/>
    <w:basedOn w:val="a"/>
    <w:qFormat/>
    <w:rsid w:val="00292676"/>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textAlignment w:val="center"/>
    </w:pPr>
    <w:rPr>
      <w:rFonts w:eastAsia="Calibri"/>
      <w:b/>
      <w:bCs/>
    </w:rPr>
  </w:style>
  <w:style w:type="paragraph" w:customStyle="1" w:styleId="xl93">
    <w:name w:val="xl93"/>
    <w:basedOn w:val="a"/>
    <w:qFormat/>
    <w:rsid w:val="00292676"/>
    <w:pPr>
      <w:shd w:val="clear" w:color="000000" w:fill="EAF1DD"/>
      <w:spacing w:beforeAutospacing="1" w:afterAutospacing="1"/>
      <w:textAlignment w:val="center"/>
    </w:pPr>
    <w:rPr>
      <w:rFonts w:eastAsia="Calibri"/>
    </w:rPr>
  </w:style>
  <w:style w:type="paragraph" w:customStyle="1" w:styleId="xl94">
    <w:name w:val="xl94"/>
    <w:basedOn w:val="a"/>
    <w:qFormat/>
    <w:rsid w:val="00292676"/>
    <w:pPr>
      <w:pBdr>
        <w:top w:val="single" w:sz="4" w:space="0" w:color="000000"/>
        <w:left w:val="single" w:sz="4" w:space="0" w:color="000000"/>
        <w:right w:val="single" w:sz="4" w:space="0" w:color="000000"/>
      </w:pBdr>
      <w:shd w:val="clear" w:color="000000" w:fill="FFFFFF"/>
      <w:spacing w:beforeAutospacing="1" w:afterAutospacing="1"/>
      <w:jc w:val="center"/>
      <w:textAlignment w:val="center"/>
    </w:pPr>
    <w:rPr>
      <w:rFonts w:eastAsia="Calibri"/>
      <w:sz w:val="18"/>
      <w:szCs w:val="18"/>
    </w:rPr>
  </w:style>
  <w:style w:type="paragraph" w:customStyle="1" w:styleId="xl95">
    <w:name w:val="xl95"/>
    <w:basedOn w:val="a"/>
    <w:qFormat/>
    <w:rsid w:val="00292676"/>
    <w:pPr>
      <w:pBdr>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sz w:val="18"/>
      <w:szCs w:val="18"/>
    </w:rPr>
  </w:style>
  <w:style w:type="paragraph" w:customStyle="1" w:styleId="xl96">
    <w:name w:val="xl96"/>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b/>
      <w:bCs/>
      <w:sz w:val="18"/>
      <w:szCs w:val="18"/>
    </w:rPr>
  </w:style>
  <w:style w:type="paragraph" w:customStyle="1" w:styleId="xl97">
    <w:name w:val="xl97"/>
    <w:basedOn w:val="a"/>
    <w:qFormat/>
    <w:rsid w:val="00292676"/>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textAlignment w:val="center"/>
    </w:pPr>
    <w:rPr>
      <w:rFonts w:eastAsia="Calibri"/>
      <w:b/>
      <w:bCs/>
    </w:rPr>
  </w:style>
  <w:style w:type="paragraph" w:customStyle="1" w:styleId="xl98">
    <w:name w:val="xl98"/>
    <w:basedOn w:val="a"/>
    <w:qFormat/>
    <w:rsid w:val="00292676"/>
    <w:pPr>
      <w:pBdr>
        <w:top w:val="single" w:sz="4" w:space="0" w:color="000000"/>
        <w:left w:val="single" w:sz="4" w:space="0" w:color="000000"/>
        <w:right w:val="single" w:sz="4" w:space="0" w:color="000000"/>
      </w:pBdr>
      <w:shd w:val="clear" w:color="000000" w:fill="FFFFFF"/>
      <w:spacing w:beforeAutospacing="1" w:afterAutospacing="1"/>
      <w:jc w:val="center"/>
      <w:textAlignment w:val="center"/>
    </w:pPr>
    <w:rPr>
      <w:rFonts w:eastAsia="Calibri"/>
    </w:rPr>
  </w:style>
  <w:style w:type="paragraph" w:customStyle="1" w:styleId="xl100">
    <w:name w:val="xl100"/>
    <w:basedOn w:val="a"/>
    <w:qFormat/>
    <w:rsid w:val="00292676"/>
    <w:pPr>
      <w:shd w:val="clear" w:color="000000" w:fill="FFFFFF"/>
      <w:spacing w:beforeAutospacing="1" w:afterAutospacing="1"/>
      <w:jc w:val="center"/>
      <w:textAlignment w:val="center"/>
    </w:pPr>
    <w:rPr>
      <w:rFonts w:eastAsia="Calibri"/>
      <w:sz w:val="18"/>
      <w:szCs w:val="18"/>
    </w:rPr>
  </w:style>
  <w:style w:type="paragraph" w:customStyle="1" w:styleId="xl101">
    <w:name w:val="xl101"/>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b/>
      <w:bCs/>
    </w:rPr>
  </w:style>
  <w:style w:type="paragraph" w:customStyle="1" w:styleId="xl102">
    <w:name w:val="xl102"/>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b/>
      <w:bCs/>
    </w:rPr>
  </w:style>
  <w:style w:type="paragraph" w:customStyle="1" w:styleId="xl103">
    <w:name w:val="xl103"/>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center"/>
    </w:pPr>
    <w:rPr>
      <w:rFonts w:eastAsia="Calibri"/>
      <w:b/>
      <w:bCs/>
      <w:sz w:val="18"/>
      <w:szCs w:val="18"/>
    </w:rPr>
  </w:style>
  <w:style w:type="paragraph" w:customStyle="1" w:styleId="xl104">
    <w:name w:val="xl104"/>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center"/>
    </w:pPr>
    <w:rPr>
      <w:rFonts w:eastAsia="Calibri"/>
      <w:b/>
      <w:bCs/>
    </w:rPr>
  </w:style>
  <w:style w:type="paragraph" w:customStyle="1" w:styleId="xl105">
    <w:name w:val="xl105"/>
    <w:basedOn w:val="a"/>
    <w:qFormat/>
    <w:rsid w:val="00292676"/>
    <w:pPr>
      <w:spacing w:beforeAutospacing="1" w:afterAutospacing="1"/>
      <w:textAlignment w:val="center"/>
    </w:pPr>
    <w:rPr>
      <w:rFonts w:eastAsia="Calibri"/>
      <w:b/>
      <w:bCs/>
    </w:rPr>
  </w:style>
  <w:style w:type="paragraph" w:customStyle="1" w:styleId="xl106">
    <w:name w:val="xl106"/>
    <w:basedOn w:val="a"/>
    <w:qFormat/>
    <w:rsid w:val="00292676"/>
    <w:pPr>
      <w:shd w:val="clear" w:color="000000" w:fill="FFFFFF"/>
      <w:spacing w:beforeAutospacing="1" w:afterAutospacing="1"/>
      <w:textAlignment w:val="center"/>
    </w:pPr>
    <w:rPr>
      <w:rFonts w:eastAsia="Calibri"/>
      <w:sz w:val="16"/>
      <w:szCs w:val="16"/>
    </w:rPr>
  </w:style>
  <w:style w:type="paragraph" w:customStyle="1" w:styleId="xl107">
    <w:name w:val="xl107"/>
    <w:basedOn w:val="a"/>
    <w:qFormat/>
    <w:rsid w:val="00292676"/>
    <w:pPr>
      <w:pBdr>
        <w:top w:val="single" w:sz="4" w:space="0" w:color="000000"/>
        <w:left w:val="single" w:sz="4" w:space="0" w:color="000000"/>
        <w:right w:val="single" w:sz="4" w:space="0" w:color="000000"/>
      </w:pBdr>
      <w:shd w:val="clear" w:color="000000" w:fill="FFFFFF"/>
      <w:spacing w:beforeAutospacing="1" w:afterAutospacing="1"/>
      <w:jc w:val="right"/>
      <w:textAlignment w:val="center"/>
    </w:pPr>
    <w:rPr>
      <w:rFonts w:eastAsia="Calibri"/>
    </w:rPr>
  </w:style>
  <w:style w:type="paragraph" w:customStyle="1" w:styleId="xl108">
    <w:name w:val="xl108"/>
    <w:basedOn w:val="a"/>
    <w:qFormat/>
    <w:rsid w:val="00292676"/>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textAlignment w:val="center"/>
    </w:pPr>
    <w:rPr>
      <w:rFonts w:eastAsia="Calibri"/>
    </w:rPr>
  </w:style>
  <w:style w:type="paragraph" w:customStyle="1" w:styleId="xl109">
    <w:name w:val="xl109"/>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i/>
      <w:iCs/>
    </w:rPr>
  </w:style>
  <w:style w:type="paragraph" w:customStyle="1" w:styleId="xl110">
    <w:name w:val="xl110"/>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center"/>
    </w:pPr>
    <w:rPr>
      <w:rFonts w:eastAsia="Calibri"/>
      <w:i/>
      <w:iCs/>
    </w:rPr>
  </w:style>
  <w:style w:type="paragraph" w:customStyle="1" w:styleId="xl111">
    <w:name w:val="xl111"/>
    <w:basedOn w:val="a"/>
    <w:qFormat/>
    <w:rsid w:val="00292676"/>
    <w:pPr>
      <w:shd w:val="clear" w:color="000000" w:fill="FFFFFF"/>
      <w:spacing w:beforeAutospacing="1" w:afterAutospacing="1"/>
      <w:textAlignment w:val="center"/>
    </w:pPr>
    <w:rPr>
      <w:rFonts w:eastAsia="Calibri"/>
      <w:i/>
      <w:iCs/>
    </w:rPr>
  </w:style>
  <w:style w:type="paragraph" w:customStyle="1" w:styleId="xl112">
    <w:name w:val="xl112"/>
    <w:basedOn w:val="a"/>
    <w:qFormat/>
    <w:rsid w:val="00292676"/>
    <w:pPr>
      <w:shd w:val="clear" w:color="000000" w:fill="FFFFFF"/>
      <w:spacing w:beforeAutospacing="1" w:afterAutospacing="1"/>
      <w:textAlignment w:val="center"/>
    </w:pPr>
    <w:rPr>
      <w:rFonts w:eastAsia="Calibri"/>
      <w:b/>
      <w:bCs/>
    </w:rPr>
  </w:style>
  <w:style w:type="paragraph" w:customStyle="1" w:styleId="xl113">
    <w:name w:val="xl113"/>
    <w:basedOn w:val="a"/>
    <w:qFormat/>
    <w:rsid w:val="00292676"/>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jc w:val="center"/>
      <w:textAlignment w:val="center"/>
    </w:pPr>
    <w:rPr>
      <w:rFonts w:eastAsia="Calibri"/>
      <w:b/>
      <w:bCs/>
    </w:rPr>
  </w:style>
  <w:style w:type="paragraph" w:customStyle="1" w:styleId="xl114">
    <w:name w:val="xl114"/>
    <w:basedOn w:val="a"/>
    <w:qFormat/>
    <w:rsid w:val="00292676"/>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jc w:val="center"/>
      <w:textAlignment w:val="center"/>
    </w:pPr>
    <w:rPr>
      <w:rFonts w:eastAsia="Calibri"/>
      <w:b/>
      <w:bCs/>
    </w:rPr>
  </w:style>
  <w:style w:type="paragraph" w:customStyle="1" w:styleId="xl115">
    <w:name w:val="xl115"/>
    <w:basedOn w:val="a"/>
    <w:qFormat/>
    <w:rsid w:val="00292676"/>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textAlignment w:val="center"/>
    </w:pPr>
    <w:rPr>
      <w:rFonts w:eastAsia="Calibri"/>
      <w:b/>
      <w:bCs/>
    </w:rPr>
  </w:style>
  <w:style w:type="paragraph" w:customStyle="1" w:styleId="xl116">
    <w:name w:val="xl116"/>
    <w:basedOn w:val="a"/>
    <w:qFormat/>
    <w:rsid w:val="00292676"/>
    <w:pPr>
      <w:shd w:val="clear" w:color="000000" w:fill="C5D9F1"/>
      <w:spacing w:beforeAutospacing="1" w:afterAutospacing="1"/>
      <w:jc w:val="center"/>
      <w:textAlignment w:val="center"/>
    </w:pPr>
    <w:rPr>
      <w:rFonts w:eastAsia="Calibri"/>
      <w:b/>
      <w:bCs/>
    </w:rPr>
  </w:style>
  <w:style w:type="paragraph" w:customStyle="1" w:styleId="xl117">
    <w:name w:val="xl117"/>
    <w:basedOn w:val="a"/>
    <w:qFormat/>
    <w:rsid w:val="00292676"/>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textAlignment w:val="center"/>
    </w:pPr>
    <w:rPr>
      <w:rFonts w:eastAsia="Calibri"/>
      <w:b/>
      <w:bCs/>
    </w:rPr>
  </w:style>
  <w:style w:type="paragraph" w:customStyle="1" w:styleId="xl118">
    <w:name w:val="xl118"/>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eastAsia="Calibri"/>
      <w:b/>
      <w:bCs/>
    </w:rPr>
  </w:style>
  <w:style w:type="paragraph" w:customStyle="1" w:styleId="xl119">
    <w:name w:val="xl119"/>
    <w:basedOn w:val="a"/>
    <w:qFormat/>
    <w:rsid w:val="00292676"/>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textAlignment w:val="center"/>
    </w:pPr>
    <w:rPr>
      <w:rFonts w:eastAsia="Calibri"/>
      <w:b/>
      <w:bCs/>
    </w:rPr>
  </w:style>
  <w:style w:type="paragraph" w:customStyle="1" w:styleId="xl120">
    <w:name w:val="xl120"/>
    <w:basedOn w:val="a"/>
    <w:qFormat/>
    <w:rsid w:val="00292676"/>
    <w:pPr>
      <w:pBdr>
        <w:left w:val="single" w:sz="4" w:space="0" w:color="000000"/>
      </w:pBdr>
      <w:shd w:val="clear" w:color="000000" w:fill="8DB4E3"/>
      <w:spacing w:beforeAutospacing="1" w:afterAutospacing="1"/>
      <w:jc w:val="center"/>
      <w:textAlignment w:val="center"/>
    </w:pPr>
    <w:rPr>
      <w:rFonts w:eastAsia="Calibri"/>
      <w:b/>
      <w:bCs/>
      <w:sz w:val="28"/>
      <w:szCs w:val="28"/>
    </w:rPr>
  </w:style>
  <w:style w:type="paragraph" w:customStyle="1" w:styleId="xl121">
    <w:name w:val="xl121"/>
    <w:basedOn w:val="a"/>
    <w:qFormat/>
    <w:rsid w:val="00292676"/>
    <w:pPr>
      <w:pBdr>
        <w:top w:val="single" w:sz="4" w:space="0" w:color="000000"/>
        <w:left w:val="single" w:sz="4" w:space="0" w:color="000000"/>
        <w:bottom w:val="single" w:sz="4" w:space="0" w:color="000000"/>
        <w:right w:val="single" w:sz="4" w:space="0" w:color="000000"/>
      </w:pBdr>
      <w:shd w:val="clear" w:color="000000" w:fill="95B3D7"/>
      <w:spacing w:beforeAutospacing="1" w:afterAutospacing="1"/>
      <w:jc w:val="center"/>
      <w:textAlignment w:val="center"/>
    </w:pPr>
    <w:rPr>
      <w:rFonts w:eastAsia="Calibri"/>
      <w:b/>
      <w:bCs/>
      <w:sz w:val="18"/>
      <w:szCs w:val="18"/>
    </w:rPr>
  </w:style>
  <w:style w:type="paragraph" w:customStyle="1" w:styleId="xl122">
    <w:name w:val="xl122"/>
    <w:basedOn w:val="a"/>
    <w:qFormat/>
    <w:rsid w:val="00292676"/>
    <w:pPr>
      <w:pBdr>
        <w:top w:val="single" w:sz="4" w:space="0" w:color="000000"/>
        <w:left w:val="single" w:sz="4" w:space="0" w:color="000000"/>
        <w:bottom w:val="single" w:sz="4" w:space="0" w:color="000000"/>
        <w:right w:val="single" w:sz="4" w:space="0" w:color="000000"/>
      </w:pBdr>
      <w:shd w:val="clear" w:color="000000" w:fill="95B3D7"/>
      <w:spacing w:beforeAutospacing="1" w:afterAutospacing="1"/>
      <w:jc w:val="center"/>
      <w:textAlignment w:val="center"/>
    </w:pPr>
    <w:rPr>
      <w:rFonts w:eastAsia="Calibri"/>
      <w:b/>
      <w:bCs/>
    </w:rPr>
  </w:style>
  <w:style w:type="paragraph" w:customStyle="1" w:styleId="xl123">
    <w:name w:val="xl123"/>
    <w:basedOn w:val="a"/>
    <w:qFormat/>
    <w:rsid w:val="00292676"/>
    <w:pPr>
      <w:pBdr>
        <w:top w:val="single" w:sz="4" w:space="0" w:color="000000"/>
        <w:left w:val="single" w:sz="4" w:space="0" w:color="000000"/>
        <w:bottom w:val="single" w:sz="4" w:space="0" w:color="000000"/>
        <w:right w:val="single" w:sz="4" w:space="0" w:color="000000"/>
      </w:pBdr>
      <w:shd w:val="clear" w:color="000000" w:fill="95B3D7"/>
      <w:spacing w:beforeAutospacing="1" w:afterAutospacing="1"/>
      <w:jc w:val="center"/>
      <w:textAlignment w:val="center"/>
    </w:pPr>
    <w:rPr>
      <w:rFonts w:eastAsia="Calibri"/>
      <w:b/>
      <w:bCs/>
    </w:rPr>
  </w:style>
  <w:style w:type="paragraph" w:customStyle="1" w:styleId="xl124">
    <w:name w:val="xl124"/>
    <w:basedOn w:val="a"/>
    <w:qFormat/>
    <w:rsid w:val="00292676"/>
    <w:pPr>
      <w:pBdr>
        <w:top w:val="single" w:sz="4" w:space="0" w:color="000000"/>
        <w:left w:val="single" w:sz="4" w:space="0" w:color="000000"/>
        <w:bottom w:val="single" w:sz="4" w:space="0" w:color="000000"/>
        <w:right w:val="single" w:sz="4" w:space="0" w:color="000000"/>
      </w:pBdr>
      <w:shd w:val="clear" w:color="000000" w:fill="DBE5F1"/>
      <w:spacing w:beforeAutospacing="1" w:afterAutospacing="1"/>
      <w:jc w:val="center"/>
      <w:textAlignment w:val="center"/>
    </w:pPr>
    <w:rPr>
      <w:rFonts w:eastAsia="Calibri"/>
      <w:b/>
      <w:bCs/>
    </w:rPr>
  </w:style>
  <w:style w:type="paragraph" w:customStyle="1" w:styleId="xl125">
    <w:name w:val="xl125"/>
    <w:basedOn w:val="a"/>
    <w:qFormat/>
    <w:rsid w:val="00292676"/>
    <w:pPr>
      <w:pBdr>
        <w:top w:val="single" w:sz="4" w:space="0" w:color="000000"/>
        <w:left w:val="single" w:sz="4" w:space="0" w:color="000000"/>
        <w:bottom w:val="single" w:sz="4" w:space="0" w:color="000000"/>
        <w:right w:val="single" w:sz="4" w:space="0" w:color="000000"/>
      </w:pBdr>
      <w:shd w:val="clear" w:color="000000" w:fill="B8CCE4"/>
      <w:spacing w:beforeAutospacing="1" w:afterAutospacing="1"/>
      <w:jc w:val="center"/>
      <w:textAlignment w:val="center"/>
    </w:pPr>
    <w:rPr>
      <w:rFonts w:eastAsia="Calibri"/>
      <w:b/>
      <w:bCs/>
    </w:rPr>
  </w:style>
  <w:style w:type="paragraph" w:customStyle="1" w:styleId="xl126">
    <w:name w:val="xl126"/>
    <w:basedOn w:val="a"/>
    <w:qFormat/>
    <w:rsid w:val="00292676"/>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jc w:val="center"/>
      <w:textAlignment w:val="center"/>
    </w:pPr>
    <w:rPr>
      <w:rFonts w:eastAsia="Calibri"/>
      <w:b/>
      <w:bCs/>
      <w:sz w:val="16"/>
      <w:szCs w:val="16"/>
    </w:rPr>
  </w:style>
  <w:style w:type="paragraph" w:customStyle="1" w:styleId="xl127">
    <w:name w:val="xl127"/>
    <w:basedOn w:val="a"/>
    <w:qFormat/>
    <w:rsid w:val="00292676"/>
    <w:pPr>
      <w:pBdr>
        <w:top w:val="single" w:sz="4" w:space="0" w:color="000000"/>
        <w:left w:val="single" w:sz="4" w:space="0" w:color="000000"/>
        <w:bottom w:val="single" w:sz="4" w:space="0" w:color="000000"/>
      </w:pBdr>
      <w:shd w:val="clear" w:color="000000" w:fill="FDE9D9"/>
      <w:spacing w:beforeAutospacing="1" w:afterAutospacing="1"/>
      <w:textAlignment w:val="center"/>
    </w:pPr>
    <w:rPr>
      <w:rFonts w:eastAsia="Calibri"/>
      <w:b/>
      <w:bCs/>
    </w:rPr>
  </w:style>
  <w:style w:type="paragraph" w:customStyle="1" w:styleId="xl128">
    <w:name w:val="xl128"/>
    <w:basedOn w:val="a"/>
    <w:qFormat/>
    <w:rsid w:val="00292676"/>
    <w:pPr>
      <w:pBdr>
        <w:top w:val="single" w:sz="4" w:space="0" w:color="000000"/>
        <w:bottom w:val="single" w:sz="4" w:space="0" w:color="000000"/>
      </w:pBdr>
      <w:shd w:val="clear" w:color="000000" w:fill="FDE9D9"/>
      <w:spacing w:beforeAutospacing="1" w:afterAutospacing="1"/>
      <w:textAlignment w:val="center"/>
    </w:pPr>
    <w:rPr>
      <w:rFonts w:eastAsia="Calibri"/>
      <w:b/>
      <w:bCs/>
    </w:rPr>
  </w:style>
  <w:style w:type="paragraph" w:customStyle="1" w:styleId="xl129">
    <w:name w:val="xl129"/>
    <w:basedOn w:val="a"/>
    <w:qFormat/>
    <w:rsid w:val="00292676"/>
    <w:pPr>
      <w:pBdr>
        <w:top w:val="single" w:sz="4" w:space="0" w:color="000000"/>
        <w:bottom w:val="single" w:sz="4" w:space="0" w:color="000000"/>
        <w:right w:val="single" w:sz="4" w:space="0" w:color="000000"/>
      </w:pBdr>
      <w:shd w:val="clear" w:color="000000" w:fill="FDE9D9"/>
      <w:spacing w:beforeAutospacing="1" w:afterAutospacing="1"/>
      <w:textAlignment w:val="center"/>
    </w:pPr>
    <w:rPr>
      <w:rFonts w:eastAsia="Calibri"/>
      <w:b/>
      <w:bCs/>
    </w:rPr>
  </w:style>
  <w:style w:type="paragraph" w:customStyle="1" w:styleId="xl130">
    <w:name w:val="xl130"/>
    <w:basedOn w:val="a"/>
    <w:qFormat/>
    <w:rsid w:val="00292676"/>
    <w:pPr>
      <w:pBdr>
        <w:top w:val="single" w:sz="4" w:space="0" w:color="000000"/>
        <w:left w:val="single" w:sz="4" w:space="0" w:color="000000"/>
        <w:bottom w:val="single" w:sz="4" w:space="0" w:color="000000"/>
        <w:right w:val="single" w:sz="4" w:space="0" w:color="000000"/>
      </w:pBdr>
      <w:shd w:val="clear" w:color="000000" w:fill="9BBB59"/>
      <w:spacing w:beforeAutospacing="1" w:afterAutospacing="1"/>
      <w:jc w:val="center"/>
      <w:textAlignment w:val="center"/>
    </w:pPr>
    <w:rPr>
      <w:rFonts w:eastAsia="Calibri"/>
      <w:b/>
      <w:bCs/>
    </w:rPr>
  </w:style>
  <w:style w:type="paragraph" w:customStyle="1" w:styleId="xl131">
    <w:name w:val="xl131"/>
    <w:basedOn w:val="a"/>
    <w:qFormat/>
    <w:rsid w:val="00292676"/>
    <w:pPr>
      <w:pBdr>
        <w:top w:val="single" w:sz="4" w:space="0" w:color="000000"/>
        <w:left w:val="single" w:sz="4" w:space="0" w:color="000000"/>
        <w:right w:val="single" w:sz="4" w:space="0" w:color="000000"/>
      </w:pBdr>
      <w:shd w:val="clear" w:color="000000" w:fill="FFFFFF"/>
      <w:spacing w:beforeAutospacing="1" w:afterAutospacing="1"/>
      <w:textAlignment w:val="center"/>
    </w:pPr>
    <w:rPr>
      <w:rFonts w:eastAsia="Calibri"/>
    </w:rPr>
  </w:style>
  <w:style w:type="paragraph" w:customStyle="1" w:styleId="xl132">
    <w:name w:val="xl132"/>
    <w:basedOn w:val="a"/>
    <w:qFormat/>
    <w:rsid w:val="00292676"/>
    <w:pPr>
      <w:pBdr>
        <w:left w:val="single" w:sz="4" w:space="0" w:color="000000"/>
      </w:pBdr>
      <w:shd w:val="clear" w:color="000000" w:fill="8DB4E3"/>
      <w:spacing w:beforeAutospacing="1" w:afterAutospacing="1"/>
      <w:jc w:val="center"/>
      <w:textAlignment w:val="center"/>
    </w:pPr>
    <w:rPr>
      <w:rFonts w:eastAsia="Calibri"/>
      <w:sz w:val="28"/>
      <w:szCs w:val="28"/>
    </w:rPr>
  </w:style>
  <w:style w:type="paragraph" w:customStyle="1" w:styleId="xl133">
    <w:name w:val="xl133"/>
    <w:basedOn w:val="a"/>
    <w:qFormat/>
    <w:rsid w:val="00292676"/>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center"/>
      <w:textAlignment w:val="center"/>
    </w:pPr>
    <w:rPr>
      <w:rFonts w:eastAsia="Calibri"/>
      <w:b/>
      <w:bCs/>
    </w:rPr>
  </w:style>
  <w:style w:type="paragraph" w:customStyle="1" w:styleId="xl134">
    <w:name w:val="xl134"/>
    <w:basedOn w:val="a"/>
    <w:qFormat/>
    <w:rsid w:val="00292676"/>
    <w:pPr>
      <w:pBdr>
        <w:left w:val="single" w:sz="4" w:space="0" w:color="000000"/>
        <w:right w:val="single" w:sz="4" w:space="0" w:color="000000"/>
      </w:pBdr>
      <w:shd w:val="clear" w:color="000000" w:fill="FFFFFF"/>
      <w:spacing w:beforeAutospacing="1" w:afterAutospacing="1"/>
      <w:jc w:val="center"/>
      <w:textAlignment w:val="center"/>
    </w:pPr>
    <w:rPr>
      <w:rFonts w:eastAsia="Calibri"/>
      <w:sz w:val="18"/>
      <w:szCs w:val="18"/>
    </w:rPr>
  </w:style>
  <w:style w:type="paragraph" w:customStyle="1" w:styleId="1f3">
    <w:name w:val="Знак Знак1"/>
    <w:basedOn w:val="a"/>
    <w:qFormat/>
    <w:rsid w:val="00292676"/>
    <w:pPr>
      <w:spacing w:beforeAutospacing="1" w:afterAutospacing="1"/>
    </w:pPr>
    <w:rPr>
      <w:rFonts w:ascii="Tahoma" w:eastAsia="Calibri" w:hAnsi="Tahoma"/>
      <w:sz w:val="20"/>
      <w:szCs w:val="20"/>
      <w:lang w:val="en-US" w:eastAsia="en-US"/>
    </w:rPr>
  </w:style>
  <w:style w:type="paragraph" w:customStyle="1" w:styleId="15">
    <w:name w:val="Выделенная цитата1"/>
    <w:basedOn w:val="a"/>
    <w:next w:val="a"/>
    <w:link w:val="IntenseQuoteChar"/>
    <w:qFormat/>
    <w:rsid w:val="00292676"/>
    <w:pPr>
      <w:pBdr>
        <w:bottom w:val="single" w:sz="4" w:space="4" w:color="4F81BD"/>
      </w:pBdr>
      <w:spacing w:before="200" w:after="280"/>
      <w:ind w:left="936" w:right="936"/>
    </w:pPr>
    <w:rPr>
      <w:rFonts w:eastAsia="Calibri"/>
      <w:b/>
      <w:bCs/>
      <w:i/>
      <w:iCs/>
      <w:color w:val="4F81BD"/>
    </w:rPr>
  </w:style>
  <w:style w:type="paragraph" w:customStyle="1" w:styleId="1f4">
    <w:name w:val="Знак Знак Знак Знак Знак Знак1"/>
    <w:basedOn w:val="a"/>
    <w:qFormat/>
    <w:rsid w:val="00292676"/>
    <w:pPr>
      <w:spacing w:after="160" w:line="240" w:lineRule="exact"/>
    </w:pPr>
    <w:rPr>
      <w:rFonts w:ascii="Verdana" w:eastAsia="Calibri" w:hAnsi="Verdana" w:cs="Verdana"/>
      <w:sz w:val="20"/>
      <w:szCs w:val="20"/>
      <w:lang w:val="en-US" w:eastAsia="en-US"/>
    </w:rPr>
  </w:style>
  <w:style w:type="paragraph" w:customStyle="1" w:styleId="1f5">
    <w:name w:val="Знак Знак Знак Знак1"/>
    <w:basedOn w:val="a"/>
    <w:qFormat/>
    <w:rsid w:val="00292676"/>
    <w:pPr>
      <w:spacing w:after="160" w:line="240" w:lineRule="exact"/>
    </w:pPr>
    <w:rPr>
      <w:rFonts w:ascii="Verdana" w:eastAsia="Calibri" w:hAnsi="Verdana"/>
      <w:sz w:val="20"/>
      <w:szCs w:val="20"/>
      <w:lang w:val="en-US" w:eastAsia="en-US"/>
    </w:rPr>
  </w:style>
  <w:style w:type="paragraph" w:customStyle="1" w:styleId="font7">
    <w:name w:val="font7"/>
    <w:basedOn w:val="a"/>
    <w:qFormat/>
    <w:rsid w:val="00292676"/>
    <w:pPr>
      <w:spacing w:beforeAutospacing="1" w:afterAutospacing="1"/>
    </w:pPr>
    <w:rPr>
      <w:rFonts w:eastAsia="Calibri"/>
      <w:color w:val="000000"/>
    </w:rPr>
  </w:style>
  <w:style w:type="paragraph" w:customStyle="1" w:styleId="affffc">
    <w:name w:val="ТАБЛ_ЗАГОЛОВОК"/>
    <w:basedOn w:val="a"/>
    <w:autoRedefine/>
    <w:qFormat/>
    <w:rsid w:val="00292676"/>
    <w:pPr>
      <w:widowControl w:val="0"/>
      <w:spacing w:line="360" w:lineRule="auto"/>
      <w:jc w:val="center"/>
    </w:pPr>
    <w:rPr>
      <w:rFonts w:eastAsia="Calibri"/>
      <w:b/>
      <w:szCs w:val="20"/>
    </w:rPr>
  </w:style>
  <w:style w:type="paragraph" w:customStyle="1" w:styleId="affffd">
    <w:name w:val="Стиль"/>
    <w:qFormat/>
    <w:rsid w:val="00292676"/>
    <w:pPr>
      <w:widowControl w:val="0"/>
    </w:pPr>
    <w:rPr>
      <w:rFonts w:ascii="Times New Roman" w:hAnsi="Times New Roman" w:cs="Times New Roman"/>
      <w:sz w:val="24"/>
      <w:szCs w:val="24"/>
      <w:lang w:eastAsia="ru-RU"/>
    </w:rPr>
  </w:style>
  <w:style w:type="paragraph" w:customStyle="1" w:styleId="affffe">
    <w:name w:val="ТИТУЛ_ЛИСТ"/>
    <w:basedOn w:val="a"/>
    <w:next w:val="a"/>
    <w:autoRedefine/>
    <w:qFormat/>
    <w:rsid w:val="00292676"/>
    <w:pPr>
      <w:jc w:val="center"/>
    </w:pPr>
    <w:rPr>
      <w:rFonts w:eastAsia="Calibri"/>
      <w:b/>
      <w:szCs w:val="20"/>
    </w:rPr>
  </w:style>
  <w:style w:type="paragraph" w:customStyle="1" w:styleId="msonormalcxspmiddle">
    <w:name w:val="msonormalcxspmiddle"/>
    <w:basedOn w:val="a"/>
    <w:qFormat/>
    <w:rsid w:val="00292676"/>
    <w:pPr>
      <w:spacing w:before="75" w:after="75"/>
    </w:pPr>
    <w:rPr>
      <w:rFonts w:ascii="Tahoma" w:eastAsia="Calibri" w:hAnsi="Tahoma" w:cs="Tahoma"/>
    </w:rPr>
  </w:style>
  <w:style w:type="paragraph" w:customStyle="1" w:styleId="29">
    <w:name w:val="Основной текст2"/>
    <w:basedOn w:val="a"/>
    <w:qFormat/>
    <w:rsid w:val="00292676"/>
    <w:pPr>
      <w:spacing w:after="120"/>
    </w:pPr>
    <w:rPr>
      <w:rFonts w:eastAsia="Calibri"/>
      <w:sz w:val="20"/>
      <w:szCs w:val="20"/>
    </w:rPr>
  </w:style>
  <w:style w:type="paragraph" w:customStyle="1" w:styleId="26">
    <w:name w:val="ЗАГОЛ2"/>
    <w:basedOn w:val="a"/>
    <w:link w:val="25"/>
    <w:autoRedefine/>
    <w:qFormat/>
    <w:rsid w:val="00292676"/>
    <w:pPr>
      <w:shd w:val="clear" w:color="auto" w:fill="FFFFFF"/>
      <w:jc w:val="center"/>
      <w:outlineLvl w:val="2"/>
    </w:pPr>
    <w:rPr>
      <w:rFonts w:eastAsia="Calibri"/>
      <w:bCs/>
      <w:iCs/>
      <w:color w:val="000000"/>
    </w:rPr>
  </w:style>
  <w:style w:type="paragraph" w:customStyle="1" w:styleId="afff">
    <w:name w:val="осн"/>
    <w:basedOn w:val="a"/>
    <w:link w:val="Char"/>
    <w:qFormat/>
    <w:rsid w:val="00292676"/>
    <w:pPr>
      <w:ind w:firstLine="720"/>
      <w:jc w:val="both"/>
    </w:pPr>
    <w:rPr>
      <w:rFonts w:ascii="Arial" w:eastAsia="Calibri" w:hAnsi="Arial"/>
      <w:sz w:val="22"/>
      <w:szCs w:val="20"/>
      <w:lang w:eastAsia="en-US"/>
    </w:rPr>
  </w:style>
  <w:style w:type="paragraph" w:customStyle="1" w:styleId="220">
    <w:name w:val="Основной текст с отступом 22"/>
    <w:basedOn w:val="a"/>
    <w:qFormat/>
    <w:rsid w:val="00292676"/>
    <w:pPr>
      <w:spacing w:line="360" w:lineRule="auto"/>
      <w:ind w:firstLine="709"/>
    </w:pPr>
    <w:rPr>
      <w:rFonts w:eastAsia="Calibri"/>
      <w:i/>
      <w:iCs/>
      <w:color w:val="FF0000"/>
      <w:lang w:eastAsia="ar-SA"/>
    </w:rPr>
  </w:style>
  <w:style w:type="paragraph" w:customStyle="1" w:styleId="CM13">
    <w:name w:val="CM13"/>
    <w:basedOn w:val="Default"/>
    <w:next w:val="Default"/>
    <w:qFormat/>
    <w:rsid w:val="00292676"/>
    <w:rPr>
      <w:rFonts w:ascii="Arial" w:hAnsi="Arial" w:cs="Arial"/>
      <w:color w:val="auto"/>
    </w:rPr>
  </w:style>
  <w:style w:type="paragraph" w:customStyle="1" w:styleId="CM15">
    <w:name w:val="CM15"/>
    <w:basedOn w:val="Default"/>
    <w:next w:val="Default"/>
    <w:qFormat/>
    <w:rsid w:val="00292676"/>
    <w:pPr>
      <w:spacing w:line="278" w:lineRule="atLeast"/>
    </w:pPr>
    <w:rPr>
      <w:rFonts w:ascii="Arial" w:hAnsi="Arial" w:cs="Arial"/>
      <w:color w:val="auto"/>
    </w:rPr>
  </w:style>
  <w:style w:type="paragraph" w:customStyle="1" w:styleId="CM18">
    <w:name w:val="CM18"/>
    <w:basedOn w:val="Default"/>
    <w:next w:val="Default"/>
    <w:qFormat/>
    <w:rsid w:val="00292676"/>
    <w:pPr>
      <w:spacing w:line="280" w:lineRule="atLeast"/>
    </w:pPr>
    <w:rPr>
      <w:rFonts w:ascii="Arial" w:hAnsi="Arial" w:cs="Arial"/>
      <w:color w:val="auto"/>
    </w:rPr>
  </w:style>
  <w:style w:type="paragraph" w:customStyle="1" w:styleId="CM35">
    <w:name w:val="CM35"/>
    <w:basedOn w:val="Default"/>
    <w:next w:val="Default"/>
    <w:qFormat/>
    <w:rsid w:val="00292676"/>
    <w:rPr>
      <w:rFonts w:ascii="Arial" w:hAnsi="Arial" w:cs="Arial"/>
      <w:color w:val="auto"/>
    </w:rPr>
  </w:style>
  <w:style w:type="paragraph" w:customStyle="1" w:styleId="just">
    <w:name w:val="just"/>
    <w:basedOn w:val="a"/>
    <w:qFormat/>
    <w:rsid w:val="00292676"/>
    <w:pPr>
      <w:spacing w:beforeAutospacing="1" w:afterAutospacing="1"/>
    </w:pPr>
    <w:rPr>
      <w:rFonts w:eastAsia="Calibri"/>
    </w:rPr>
  </w:style>
  <w:style w:type="paragraph" w:customStyle="1" w:styleId="consplustitle0">
    <w:name w:val="consplustitle"/>
    <w:basedOn w:val="a"/>
    <w:qFormat/>
    <w:rsid w:val="00292676"/>
    <w:pPr>
      <w:spacing w:beforeAutospacing="1" w:afterAutospacing="1"/>
    </w:pPr>
  </w:style>
  <w:style w:type="paragraph" w:customStyle="1" w:styleId="ac0">
    <w:name w:val="ac"/>
    <w:basedOn w:val="a"/>
    <w:qFormat/>
    <w:rsid w:val="00292676"/>
    <w:pPr>
      <w:spacing w:beforeAutospacing="1" w:afterAutospacing="1"/>
    </w:pPr>
    <w:rPr>
      <w:rFonts w:eastAsia="Calibri"/>
    </w:rPr>
  </w:style>
  <w:style w:type="paragraph" w:customStyle="1" w:styleId="CharChar1">
    <w:name w:val="Char Char1"/>
    <w:basedOn w:val="a"/>
    <w:qFormat/>
    <w:rsid w:val="00292676"/>
    <w:pPr>
      <w:spacing w:after="160" w:line="240" w:lineRule="exact"/>
    </w:pPr>
    <w:rPr>
      <w:rFonts w:ascii="Verdana" w:eastAsia="Calibri" w:hAnsi="Verdana" w:cs="Verdana"/>
      <w:sz w:val="20"/>
      <w:szCs w:val="20"/>
      <w:lang w:val="en-US" w:eastAsia="en-US"/>
    </w:rPr>
  </w:style>
  <w:style w:type="paragraph" w:customStyle="1" w:styleId="310">
    <w:name w:val="Знак3 Знак Знак Знак Знак Знак Знак Знак Знак Знак1"/>
    <w:basedOn w:val="a"/>
    <w:qFormat/>
    <w:rsid w:val="00292676"/>
    <w:pPr>
      <w:spacing w:after="160" w:line="240" w:lineRule="exact"/>
    </w:pPr>
    <w:rPr>
      <w:rFonts w:ascii="Verdana" w:eastAsia="Calibri" w:hAnsi="Verdana"/>
      <w:sz w:val="20"/>
      <w:szCs w:val="20"/>
      <w:lang w:val="en-US" w:eastAsia="en-US"/>
    </w:rPr>
  </w:style>
  <w:style w:type="paragraph" w:customStyle="1" w:styleId="111">
    <w:name w:val="Знак Знак11"/>
    <w:basedOn w:val="a"/>
    <w:qFormat/>
    <w:rsid w:val="00292676"/>
    <w:pPr>
      <w:spacing w:beforeAutospacing="1" w:afterAutospacing="1"/>
    </w:pPr>
    <w:rPr>
      <w:rFonts w:ascii="Tahoma" w:eastAsia="Calibri" w:hAnsi="Tahoma"/>
      <w:sz w:val="20"/>
      <w:szCs w:val="20"/>
      <w:lang w:val="en-US" w:eastAsia="en-US"/>
    </w:rPr>
  </w:style>
  <w:style w:type="paragraph" w:customStyle="1" w:styleId="71">
    <w:name w:val="Основной текст7"/>
    <w:basedOn w:val="a"/>
    <w:link w:val="afff0"/>
    <w:qFormat/>
    <w:rsid w:val="00292676"/>
    <w:pPr>
      <w:shd w:val="clear" w:color="auto" w:fill="FFFFFF"/>
      <w:spacing w:line="240" w:lineRule="atLeast"/>
      <w:ind w:hanging="1480"/>
    </w:pPr>
    <w:rPr>
      <w:rFonts w:asciiTheme="minorHAnsi" w:eastAsiaTheme="minorHAnsi" w:hAnsiTheme="minorHAnsi" w:cstheme="minorBidi"/>
      <w:spacing w:val="20"/>
      <w:sz w:val="109"/>
      <w:szCs w:val="22"/>
      <w:shd w:val="clear" w:color="auto" w:fill="FFFFFF"/>
      <w:lang w:eastAsia="en-US"/>
    </w:rPr>
  </w:style>
  <w:style w:type="paragraph" w:customStyle="1" w:styleId="62">
    <w:name w:val="Основной текст (6)"/>
    <w:basedOn w:val="a"/>
    <w:link w:val="61"/>
    <w:qFormat/>
    <w:rsid w:val="00292676"/>
    <w:pPr>
      <w:shd w:val="clear" w:color="auto" w:fill="FFFFFF"/>
      <w:spacing w:before="240" w:line="240" w:lineRule="atLeast"/>
    </w:pPr>
    <w:rPr>
      <w:rFonts w:ascii="SimHei" w:eastAsia="SimHei" w:hAnsi="SimHei" w:cstheme="minorBidi"/>
      <w:sz w:val="27"/>
      <w:szCs w:val="22"/>
      <w:shd w:val="clear" w:color="auto" w:fill="FFFFFF"/>
      <w:lang w:eastAsia="en-US"/>
    </w:rPr>
  </w:style>
  <w:style w:type="paragraph" w:customStyle="1" w:styleId="92">
    <w:name w:val="Основной текст (9)"/>
    <w:basedOn w:val="a"/>
    <w:link w:val="91"/>
    <w:qFormat/>
    <w:rsid w:val="00292676"/>
    <w:pPr>
      <w:shd w:val="clear" w:color="auto" w:fill="FFFFFF"/>
      <w:spacing w:line="240" w:lineRule="atLeast"/>
    </w:pPr>
    <w:rPr>
      <w:rFonts w:asciiTheme="minorHAnsi" w:eastAsiaTheme="minorHAnsi" w:hAnsiTheme="minorHAnsi" w:cstheme="minorBidi"/>
      <w:sz w:val="43"/>
      <w:szCs w:val="22"/>
      <w:shd w:val="clear" w:color="auto" w:fill="FFFFFF"/>
      <w:lang w:eastAsia="en-US"/>
    </w:rPr>
  </w:style>
  <w:style w:type="paragraph" w:styleId="afff2">
    <w:name w:val="List Paragraph"/>
    <w:basedOn w:val="a"/>
    <w:link w:val="afff1"/>
    <w:uiPriority w:val="34"/>
    <w:qFormat/>
    <w:rsid w:val="00292676"/>
    <w:pPr>
      <w:spacing w:after="160" w:line="259" w:lineRule="auto"/>
      <w:ind w:left="720"/>
      <w:contextualSpacing/>
    </w:pPr>
    <w:rPr>
      <w:rFonts w:ascii="Calibri" w:eastAsia="Calibri" w:hAnsi="Calibri"/>
      <w:sz w:val="22"/>
      <w:szCs w:val="22"/>
      <w:lang w:eastAsia="en-US"/>
    </w:rPr>
  </w:style>
  <w:style w:type="paragraph" w:customStyle="1" w:styleId="msonormal0">
    <w:name w:val="msonormal"/>
    <w:basedOn w:val="a"/>
    <w:qFormat/>
    <w:rsid w:val="00292676"/>
    <w:pPr>
      <w:spacing w:beforeAutospacing="1" w:afterAutospacing="1"/>
    </w:pPr>
  </w:style>
  <w:style w:type="paragraph" w:customStyle="1" w:styleId="xl63">
    <w:name w:val="xl63"/>
    <w:basedOn w:val="a"/>
    <w:qFormat/>
    <w:rsid w:val="00292676"/>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center"/>
    </w:pPr>
  </w:style>
  <w:style w:type="paragraph" w:customStyle="1" w:styleId="xl64">
    <w:name w:val="xl64"/>
    <w:basedOn w:val="a"/>
    <w:qFormat/>
    <w:rsid w:val="00292676"/>
    <w:pPr>
      <w:pBdr>
        <w:top w:val="single" w:sz="4" w:space="0" w:color="000000"/>
        <w:left w:val="single" w:sz="4" w:space="23" w:color="000000"/>
        <w:bottom w:val="single" w:sz="4" w:space="0" w:color="000000"/>
        <w:right w:val="single" w:sz="4" w:space="0" w:color="000000"/>
      </w:pBdr>
      <w:shd w:val="clear" w:color="000000" w:fill="FFFFFF"/>
      <w:spacing w:beforeAutospacing="1" w:afterAutospacing="1"/>
      <w:ind w:firstLine="200"/>
      <w:textAlignment w:val="center"/>
    </w:pPr>
  </w:style>
  <w:style w:type="paragraph" w:customStyle="1" w:styleId="xl66">
    <w:name w:val="xl66"/>
    <w:basedOn w:val="a"/>
    <w:qFormat/>
    <w:rsid w:val="00292676"/>
    <w:pPr>
      <w:pBdr>
        <w:top w:val="single" w:sz="4" w:space="0" w:color="000000"/>
        <w:left w:val="single" w:sz="4" w:space="11" w:color="000000"/>
        <w:bottom w:val="single" w:sz="4" w:space="0" w:color="000000"/>
        <w:right w:val="single" w:sz="4" w:space="0" w:color="000000"/>
      </w:pBdr>
      <w:shd w:val="clear" w:color="000000" w:fill="FFFFFF"/>
      <w:spacing w:beforeAutospacing="1" w:afterAutospacing="1"/>
      <w:ind w:firstLine="100"/>
      <w:textAlignment w:val="center"/>
    </w:pPr>
  </w:style>
  <w:style w:type="paragraph" w:customStyle="1" w:styleId="xl67">
    <w:name w:val="xl67"/>
    <w:basedOn w:val="a"/>
    <w:qFormat/>
    <w:rsid w:val="00292676"/>
    <w:pPr>
      <w:pBdr>
        <w:top w:val="single" w:sz="4" w:space="0" w:color="000000"/>
        <w:left w:val="single" w:sz="4" w:space="11" w:color="000000"/>
        <w:right w:val="single" w:sz="4" w:space="0" w:color="000000"/>
      </w:pBdr>
      <w:shd w:val="clear" w:color="000000" w:fill="FFFFFF"/>
      <w:spacing w:beforeAutospacing="1" w:afterAutospacing="1"/>
      <w:ind w:firstLine="100"/>
      <w:textAlignment w:val="center"/>
    </w:pPr>
  </w:style>
  <w:style w:type="paragraph" w:customStyle="1" w:styleId="xl68">
    <w:name w:val="xl68"/>
    <w:basedOn w:val="a"/>
    <w:qFormat/>
    <w:rsid w:val="00292676"/>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69">
    <w:name w:val="xl69"/>
    <w:basedOn w:val="a"/>
    <w:qFormat/>
    <w:rsid w:val="00292676"/>
    <w:pPr>
      <w:pBdr>
        <w:top w:val="single" w:sz="4" w:space="0" w:color="000000"/>
        <w:left w:val="single" w:sz="4" w:space="11" w:color="000000"/>
        <w:bottom w:val="single" w:sz="4" w:space="0" w:color="000000"/>
        <w:right w:val="single" w:sz="4" w:space="0" w:color="000000"/>
      </w:pBdr>
      <w:spacing w:beforeAutospacing="1" w:afterAutospacing="1"/>
      <w:ind w:firstLine="100"/>
    </w:pPr>
  </w:style>
  <w:style w:type="paragraph" w:customStyle="1" w:styleId="xl70">
    <w:name w:val="xl70"/>
    <w:basedOn w:val="a"/>
    <w:qFormat/>
    <w:rsid w:val="00292676"/>
    <w:pPr>
      <w:spacing w:beforeAutospacing="1" w:afterAutospacing="1"/>
    </w:pPr>
  </w:style>
  <w:style w:type="paragraph" w:styleId="1f6">
    <w:name w:val="index 1"/>
    <w:basedOn w:val="a"/>
    <w:next w:val="a"/>
    <w:autoRedefine/>
    <w:uiPriority w:val="99"/>
    <w:semiHidden/>
    <w:unhideWhenUsed/>
    <w:qFormat/>
    <w:rsid w:val="00F230FD"/>
    <w:pPr>
      <w:ind w:left="240" w:hanging="240"/>
    </w:pPr>
  </w:style>
  <w:style w:type="paragraph" w:customStyle="1" w:styleId="311">
    <w:name w:val="Основной текст 31"/>
    <w:basedOn w:val="a"/>
    <w:qFormat/>
    <w:rsid w:val="00F230FD"/>
    <w:pPr>
      <w:jc w:val="both"/>
    </w:pPr>
    <w:rPr>
      <w:sz w:val="28"/>
      <w:lang w:eastAsia="ar-SA"/>
    </w:rPr>
  </w:style>
  <w:style w:type="paragraph" w:customStyle="1" w:styleId="bl0">
    <w:name w:val="bl0"/>
    <w:basedOn w:val="a"/>
    <w:qFormat/>
    <w:rsid w:val="004656D2"/>
    <w:pPr>
      <w:spacing w:beforeAutospacing="1" w:afterAutospacing="1"/>
    </w:pPr>
  </w:style>
  <w:style w:type="paragraph" w:customStyle="1" w:styleId="Iauiue">
    <w:name w:val="Iau?iue"/>
    <w:qFormat/>
    <w:rsid w:val="00F5432F"/>
    <w:rPr>
      <w:rFonts w:ascii="Times New Roman" w:eastAsia="Times New Roman" w:hAnsi="Times New Roman" w:cs="Times New Roman"/>
      <w:sz w:val="20"/>
      <w:szCs w:val="20"/>
      <w:lang w:eastAsia="ar-SA"/>
    </w:rPr>
  </w:style>
  <w:style w:type="table" w:styleId="afffff">
    <w:name w:val="Table Grid"/>
    <w:basedOn w:val="a1"/>
    <w:uiPriority w:val="39"/>
    <w:rsid w:val="00292676"/>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Неразрешенное упоминание2"/>
    <w:basedOn w:val="a0"/>
    <w:uiPriority w:val="99"/>
    <w:semiHidden/>
    <w:unhideWhenUsed/>
    <w:rsid w:val="00EB2242"/>
    <w:rPr>
      <w:color w:val="605E5C"/>
      <w:shd w:val="clear" w:color="auto" w:fill="E1DFDD"/>
    </w:rPr>
  </w:style>
  <w:style w:type="numbering" w:customStyle="1" w:styleId="1f7">
    <w:name w:val="Нет списка1"/>
    <w:next w:val="a2"/>
    <w:uiPriority w:val="99"/>
    <w:semiHidden/>
    <w:unhideWhenUsed/>
    <w:rsid w:val="00CD23F4"/>
  </w:style>
  <w:style w:type="character" w:customStyle="1" w:styleId="3a">
    <w:name w:val="Неразрешенное упоминание3"/>
    <w:basedOn w:val="a0"/>
    <w:uiPriority w:val="99"/>
    <w:semiHidden/>
    <w:unhideWhenUsed/>
    <w:rsid w:val="00FA49AE"/>
    <w:rPr>
      <w:color w:val="605E5C"/>
      <w:shd w:val="clear" w:color="auto" w:fill="E1DFDD"/>
    </w:rPr>
  </w:style>
  <w:style w:type="paragraph" w:styleId="afffff0">
    <w:name w:val="Revision"/>
    <w:hidden/>
    <w:uiPriority w:val="99"/>
    <w:semiHidden/>
    <w:rsid w:val="00F035DA"/>
    <w:pPr>
      <w:suppressAutoHyphens w:val="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3055">
      <w:bodyDiv w:val="1"/>
      <w:marLeft w:val="0"/>
      <w:marRight w:val="0"/>
      <w:marTop w:val="0"/>
      <w:marBottom w:val="0"/>
      <w:divBdr>
        <w:top w:val="none" w:sz="0" w:space="0" w:color="auto"/>
        <w:left w:val="none" w:sz="0" w:space="0" w:color="auto"/>
        <w:bottom w:val="none" w:sz="0" w:space="0" w:color="auto"/>
        <w:right w:val="none" w:sz="0" w:space="0" w:color="auto"/>
      </w:divBdr>
    </w:div>
    <w:div w:id="297227877">
      <w:bodyDiv w:val="1"/>
      <w:marLeft w:val="0"/>
      <w:marRight w:val="0"/>
      <w:marTop w:val="0"/>
      <w:marBottom w:val="0"/>
      <w:divBdr>
        <w:top w:val="none" w:sz="0" w:space="0" w:color="auto"/>
        <w:left w:val="none" w:sz="0" w:space="0" w:color="auto"/>
        <w:bottom w:val="none" w:sz="0" w:space="0" w:color="auto"/>
        <w:right w:val="none" w:sz="0" w:space="0" w:color="auto"/>
      </w:divBdr>
    </w:div>
    <w:div w:id="410200532">
      <w:bodyDiv w:val="1"/>
      <w:marLeft w:val="0"/>
      <w:marRight w:val="0"/>
      <w:marTop w:val="0"/>
      <w:marBottom w:val="0"/>
      <w:divBdr>
        <w:top w:val="none" w:sz="0" w:space="0" w:color="auto"/>
        <w:left w:val="none" w:sz="0" w:space="0" w:color="auto"/>
        <w:bottom w:val="none" w:sz="0" w:space="0" w:color="auto"/>
        <w:right w:val="none" w:sz="0" w:space="0" w:color="auto"/>
      </w:divBdr>
    </w:div>
    <w:div w:id="457991051">
      <w:bodyDiv w:val="1"/>
      <w:marLeft w:val="0"/>
      <w:marRight w:val="0"/>
      <w:marTop w:val="0"/>
      <w:marBottom w:val="0"/>
      <w:divBdr>
        <w:top w:val="none" w:sz="0" w:space="0" w:color="auto"/>
        <w:left w:val="none" w:sz="0" w:space="0" w:color="auto"/>
        <w:bottom w:val="none" w:sz="0" w:space="0" w:color="auto"/>
        <w:right w:val="none" w:sz="0" w:space="0" w:color="auto"/>
      </w:divBdr>
    </w:div>
    <w:div w:id="514002200">
      <w:bodyDiv w:val="1"/>
      <w:marLeft w:val="0"/>
      <w:marRight w:val="0"/>
      <w:marTop w:val="0"/>
      <w:marBottom w:val="0"/>
      <w:divBdr>
        <w:top w:val="none" w:sz="0" w:space="0" w:color="auto"/>
        <w:left w:val="none" w:sz="0" w:space="0" w:color="auto"/>
        <w:bottom w:val="none" w:sz="0" w:space="0" w:color="auto"/>
        <w:right w:val="none" w:sz="0" w:space="0" w:color="auto"/>
      </w:divBdr>
    </w:div>
    <w:div w:id="751437640">
      <w:bodyDiv w:val="1"/>
      <w:marLeft w:val="0"/>
      <w:marRight w:val="0"/>
      <w:marTop w:val="0"/>
      <w:marBottom w:val="0"/>
      <w:divBdr>
        <w:top w:val="none" w:sz="0" w:space="0" w:color="auto"/>
        <w:left w:val="none" w:sz="0" w:space="0" w:color="auto"/>
        <w:bottom w:val="none" w:sz="0" w:space="0" w:color="auto"/>
        <w:right w:val="none" w:sz="0" w:space="0" w:color="auto"/>
      </w:divBdr>
    </w:div>
    <w:div w:id="968706209">
      <w:bodyDiv w:val="1"/>
      <w:marLeft w:val="0"/>
      <w:marRight w:val="0"/>
      <w:marTop w:val="0"/>
      <w:marBottom w:val="0"/>
      <w:divBdr>
        <w:top w:val="none" w:sz="0" w:space="0" w:color="auto"/>
        <w:left w:val="none" w:sz="0" w:space="0" w:color="auto"/>
        <w:bottom w:val="none" w:sz="0" w:space="0" w:color="auto"/>
        <w:right w:val="none" w:sz="0" w:space="0" w:color="auto"/>
      </w:divBdr>
    </w:div>
    <w:div w:id="1105153855">
      <w:bodyDiv w:val="1"/>
      <w:marLeft w:val="0"/>
      <w:marRight w:val="0"/>
      <w:marTop w:val="0"/>
      <w:marBottom w:val="0"/>
      <w:divBdr>
        <w:top w:val="none" w:sz="0" w:space="0" w:color="auto"/>
        <w:left w:val="none" w:sz="0" w:space="0" w:color="auto"/>
        <w:bottom w:val="none" w:sz="0" w:space="0" w:color="auto"/>
        <w:right w:val="none" w:sz="0" w:space="0" w:color="auto"/>
      </w:divBdr>
    </w:div>
    <w:div w:id="1115829492">
      <w:bodyDiv w:val="1"/>
      <w:marLeft w:val="0"/>
      <w:marRight w:val="0"/>
      <w:marTop w:val="0"/>
      <w:marBottom w:val="0"/>
      <w:divBdr>
        <w:top w:val="none" w:sz="0" w:space="0" w:color="auto"/>
        <w:left w:val="none" w:sz="0" w:space="0" w:color="auto"/>
        <w:bottom w:val="none" w:sz="0" w:space="0" w:color="auto"/>
        <w:right w:val="none" w:sz="0" w:space="0" w:color="auto"/>
      </w:divBdr>
    </w:div>
    <w:div w:id="1157188315">
      <w:bodyDiv w:val="1"/>
      <w:marLeft w:val="0"/>
      <w:marRight w:val="0"/>
      <w:marTop w:val="0"/>
      <w:marBottom w:val="0"/>
      <w:divBdr>
        <w:top w:val="none" w:sz="0" w:space="0" w:color="auto"/>
        <w:left w:val="none" w:sz="0" w:space="0" w:color="auto"/>
        <w:bottom w:val="none" w:sz="0" w:space="0" w:color="auto"/>
        <w:right w:val="none" w:sz="0" w:space="0" w:color="auto"/>
      </w:divBdr>
    </w:div>
    <w:div w:id="1310597027">
      <w:bodyDiv w:val="1"/>
      <w:marLeft w:val="0"/>
      <w:marRight w:val="0"/>
      <w:marTop w:val="0"/>
      <w:marBottom w:val="0"/>
      <w:divBdr>
        <w:top w:val="none" w:sz="0" w:space="0" w:color="auto"/>
        <w:left w:val="none" w:sz="0" w:space="0" w:color="auto"/>
        <w:bottom w:val="none" w:sz="0" w:space="0" w:color="auto"/>
        <w:right w:val="none" w:sz="0" w:space="0" w:color="auto"/>
      </w:divBdr>
    </w:div>
    <w:div w:id="1423263717">
      <w:bodyDiv w:val="1"/>
      <w:marLeft w:val="0"/>
      <w:marRight w:val="0"/>
      <w:marTop w:val="0"/>
      <w:marBottom w:val="0"/>
      <w:divBdr>
        <w:top w:val="none" w:sz="0" w:space="0" w:color="auto"/>
        <w:left w:val="none" w:sz="0" w:space="0" w:color="auto"/>
        <w:bottom w:val="none" w:sz="0" w:space="0" w:color="auto"/>
        <w:right w:val="none" w:sz="0" w:space="0" w:color="auto"/>
      </w:divBdr>
    </w:div>
    <w:div w:id="1546217478">
      <w:bodyDiv w:val="1"/>
      <w:marLeft w:val="0"/>
      <w:marRight w:val="0"/>
      <w:marTop w:val="0"/>
      <w:marBottom w:val="0"/>
      <w:divBdr>
        <w:top w:val="none" w:sz="0" w:space="0" w:color="auto"/>
        <w:left w:val="none" w:sz="0" w:space="0" w:color="auto"/>
        <w:bottom w:val="none" w:sz="0" w:space="0" w:color="auto"/>
        <w:right w:val="none" w:sz="0" w:space="0" w:color="auto"/>
      </w:divBdr>
    </w:div>
    <w:div w:id="1664621177">
      <w:bodyDiv w:val="1"/>
      <w:marLeft w:val="0"/>
      <w:marRight w:val="0"/>
      <w:marTop w:val="0"/>
      <w:marBottom w:val="0"/>
      <w:divBdr>
        <w:top w:val="none" w:sz="0" w:space="0" w:color="auto"/>
        <w:left w:val="none" w:sz="0" w:space="0" w:color="auto"/>
        <w:bottom w:val="none" w:sz="0" w:space="0" w:color="auto"/>
        <w:right w:val="none" w:sz="0" w:space="0" w:color="auto"/>
      </w:divBdr>
    </w:div>
    <w:div w:id="1667398049">
      <w:bodyDiv w:val="1"/>
      <w:marLeft w:val="0"/>
      <w:marRight w:val="0"/>
      <w:marTop w:val="0"/>
      <w:marBottom w:val="0"/>
      <w:divBdr>
        <w:top w:val="none" w:sz="0" w:space="0" w:color="auto"/>
        <w:left w:val="none" w:sz="0" w:space="0" w:color="auto"/>
        <w:bottom w:val="none" w:sz="0" w:space="0" w:color="auto"/>
        <w:right w:val="none" w:sz="0" w:space="0" w:color="auto"/>
      </w:divBdr>
    </w:div>
    <w:div w:id="1838688002">
      <w:bodyDiv w:val="1"/>
      <w:marLeft w:val="0"/>
      <w:marRight w:val="0"/>
      <w:marTop w:val="0"/>
      <w:marBottom w:val="0"/>
      <w:divBdr>
        <w:top w:val="none" w:sz="0" w:space="0" w:color="auto"/>
        <w:left w:val="none" w:sz="0" w:space="0" w:color="auto"/>
        <w:bottom w:val="none" w:sz="0" w:space="0" w:color="auto"/>
        <w:right w:val="none" w:sz="0" w:space="0" w:color="auto"/>
      </w:divBdr>
    </w:div>
    <w:div w:id="1976135686">
      <w:bodyDiv w:val="1"/>
      <w:marLeft w:val="0"/>
      <w:marRight w:val="0"/>
      <w:marTop w:val="0"/>
      <w:marBottom w:val="0"/>
      <w:divBdr>
        <w:top w:val="none" w:sz="0" w:space="0" w:color="auto"/>
        <w:left w:val="none" w:sz="0" w:space="0" w:color="auto"/>
        <w:bottom w:val="none" w:sz="0" w:space="0" w:color="auto"/>
        <w:right w:val="none" w:sz="0" w:space="0" w:color="auto"/>
      </w:divBdr>
    </w:div>
    <w:div w:id="2058386818">
      <w:bodyDiv w:val="1"/>
      <w:marLeft w:val="0"/>
      <w:marRight w:val="0"/>
      <w:marTop w:val="0"/>
      <w:marBottom w:val="0"/>
      <w:divBdr>
        <w:top w:val="none" w:sz="0" w:space="0" w:color="auto"/>
        <w:left w:val="none" w:sz="0" w:space="0" w:color="auto"/>
        <w:bottom w:val="none" w:sz="0" w:space="0" w:color="auto"/>
        <w:right w:val="none" w:sz="0" w:space="0" w:color="auto"/>
      </w:divBdr>
    </w:div>
    <w:div w:id="2125150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9.png"/><Relationship Id="rId21" Type="http://schemas.openxmlformats.org/officeDocument/2006/relationships/chart" Target="charts/chart6.xml"/><Relationship Id="rId42" Type="http://schemas.openxmlformats.org/officeDocument/2006/relationships/hyperlink" Target="https://chelstat.gks.ru/data_base_mun" TargetMode="External"/><Relationship Id="rId47" Type="http://schemas.openxmlformats.org/officeDocument/2006/relationships/chart" Target="charts/chart14.xml"/><Relationship Id="rId63" Type="http://schemas.openxmlformats.org/officeDocument/2006/relationships/chart" Target="charts/chart21.xml"/><Relationship Id="rId68" Type="http://schemas.openxmlformats.org/officeDocument/2006/relationships/hyperlink" Target="https://ofd.nalog.ru/" TargetMode="External"/><Relationship Id="rId84" Type="http://schemas.openxmlformats.org/officeDocument/2006/relationships/image" Target="media/image8.png"/><Relationship Id="rId89" Type="http://schemas.openxmlformats.org/officeDocument/2006/relationships/hyperlink" Target="https://72.rosstat.gov.ru/" TargetMode="External"/><Relationship Id="rId112" Type="http://schemas.openxmlformats.org/officeDocument/2006/relationships/chart" Target="charts/chart35.xml"/><Relationship Id="rId133" Type="http://schemas.openxmlformats.org/officeDocument/2006/relationships/diagramData" Target="diagrams/data3.xml"/><Relationship Id="rId138" Type="http://schemas.openxmlformats.org/officeDocument/2006/relationships/image" Target="media/image11.png"/><Relationship Id="rId16" Type="http://schemas.openxmlformats.org/officeDocument/2006/relationships/hyperlink" Target="https://rosstat.gov.ru/dbscripts/munst/" TargetMode="External"/><Relationship Id="rId107" Type="http://schemas.openxmlformats.org/officeDocument/2006/relationships/footer" Target="footer10.xml"/><Relationship Id="rId11" Type="http://schemas.openxmlformats.org/officeDocument/2006/relationships/hyperlink" Target="https://rosstat.gov.ru/dbscripts/munst/" TargetMode="External"/><Relationship Id="rId32" Type="http://schemas.openxmlformats.org/officeDocument/2006/relationships/footer" Target="footer4.xml"/><Relationship Id="rId37" Type="http://schemas.openxmlformats.org/officeDocument/2006/relationships/hyperlink" Target="https://rosstat.gov.ru/dbscripts/munst/" TargetMode="External"/><Relationship Id="rId53" Type="http://schemas.openxmlformats.org/officeDocument/2006/relationships/chart" Target="charts/chart17.xml"/><Relationship Id="rId58" Type="http://schemas.openxmlformats.org/officeDocument/2006/relationships/hyperlink" Target="https://chelstat.gks.ru/data_base_mun" TargetMode="External"/><Relationship Id="rId74" Type="http://schemas.openxmlformats.org/officeDocument/2006/relationships/image" Target="media/image5.png"/><Relationship Id="rId79" Type="http://schemas.openxmlformats.org/officeDocument/2006/relationships/hyperlink" Target="https://chelstat.gks.ru/data_base_mun" TargetMode="External"/><Relationship Id="rId102" Type="http://schemas.openxmlformats.org/officeDocument/2006/relationships/hyperlink" Target="https://rosstat.gov.ru/scripts/db_inet2/passport/table.aspx?opt=7181200020132014201520162017201820192020202120222023" TargetMode="External"/><Relationship Id="rId123" Type="http://schemas.openxmlformats.org/officeDocument/2006/relationships/diagramLayout" Target="diagrams/layout1.xml"/><Relationship Id="rId128" Type="http://schemas.openxmlformats.org/officeDocument/2006/relationships/diagramLayout" Target="diagrams/layout2.xml"/><Relationship Id="rId5" Type="http://schemas.openxmlformats.org/officeDocument/2006/relationships/webSettings" Target="webSettings.xml"/><Relationship Id="rId90" Type="http://schemas.openxmlformats.org/officeDocument/2006/relationships/hyperlink" Target="https://berezovo.ru/activity/finance/byudzhet-dlya-grazhdan/ispolnenie-byudzheta.php" TargetMode="External"/><Relationship Id="rId95" Type="http://schemas.openxmlformats.org/officeDocument/2006/relationships/chart" Target="charts/chart29.xml"/><Relationship Id="rId22" Type="http://schemas.openxmlformats.org/officeDocument/2006/relationships/hyperlink" Target="https://rosstat.gov.ru/dbscripts/munst/" TargetMode="External"/><Relationship Id="rId27" Type="http://schemas.openxmlformats.org/officeDocument/2006/relationships/hyperlink" Target="https://berezovo.ru/activity/economy/itogi/" TargetMode="External"/><Relationship Id="rId43" Type="http://schemas.openxmlformats.org/officeDocument/2006/relationships/chart" Target="charts/chart12.xml"/><Relationship Id="rId48" Type="http://schemas.openxmlformats.org/officeDocument/2006/relationships/hyperlink" Target="https://chelstat.gks.ru/data_base_mun" TargetMode="External"/><Relationship Id="rId64" Type="http://schemas.openxmlformats.org/officeDocument/2006/relationships/hyperlink" Target="https://ofd.nalog.ru/" TargetMode="External"/><Relationship Id="rId69" Type="http://schemas.openxmlformats.org/officeDocument/2006/relationships/chart" Target="charts/chart24.xml"/><Relationship Id="rId113" Type="http://schemas.openxmlformats.org/officeDocument/2006/relationships/chart" Target="charts/chart36.xml"/><Relationship Id="rId118" Type="http://schemas.openxmlformats.org/officeDocument/2006/relationships/image" Target="media/image10.png"/><Relationship Id="rId134" Type="http://schemas.openxmlformats.org/officeDocument/2006/relationships/diagramLayout" Target="diagrams/layout3.xml"/><Relationship Id="rId139"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chart" Target="charts/chart16.xml"/><Relationship Id="rId72" Type="http://schemas.openxmlformats.org/officeDocument/2006/relationships/hyperlink" Target="https://rmsp-pp.nalog.ru/" TargetMode="External"/><Relationship Id="rId80" Type="http://schemas.openxmlformats.org/officeDocument/2006/relationships/hyperlink" Target="https://chelstat.gks.ru/data_base_mun" TargetMode="External"/><Relationship Id="rId85" Type="http://schemas.openxmlformats.org/officeDocument/2006/relationships/hyperlink" Target="https://72.rosstat.gov.ru/" TargetMode="External"/><Relationship Id="rId93" Type="http://schemas.openxmlformats.org/officeDocument/2006/relationships/chart" Target="charts/chart28.xml"/><Relationship Id="rId98" Type="http://schemas.openxmlformats.org/officeDocument/2006/relationships/chart" Target="charts/chart30.xml"/><Relationship Id="rId121" Type="http://schemas.openxmlformats.org/officeDocument/2006/relationships/chart" Target="charts/chart42.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osstat.gov.ru/dbscripts/munst/" TargetMode="External"/><Relationship Id="rId17" Type="http://schemas.openxmlformats.org/officeDocument/2006/relationships/chart" Target="charts/chart4.xml"/><Relationship Id="rId25" Type="http://schemas.openxmlformats.org/officeDocument/2006/relationships/footer" Target="footer1.xml"/><Relationship Id="rId33" Type="http://schemas.openxmlformats.org/officeDocument/2006/relationships/hyperlink" Target="https://berezovo.ru/activity/economy/itogi/" TargetMode="External"/><Relationship Id="rId38" Type="http://schemas.openxmlformats.org/officeDocument/2006/relationships/chart" Target="charts/chart10.xml"/><Relationship Id="rId46" Type="http://schemas.openxmlformats.org/officeDocument/2006/relationships/hyperlink" Target="https://chelstat.gks.ru/data_base_mun" TargetMode="External"/><Relationship Id="rId59" Type="http://schemas.openxmlformats.org/officeDocument/2006/relationships/image" Target="media/image3.jpeg"/><Relationship Id="rId67" Type="http://schemas.openxmlformats.org/officeDocument/2006/relationships/chart" Target="charts/chart23.xml"/><Relationship Id="rId103" Type="http://schemas.openxmlformats.org/officeDocument/2006/relationships/hyperlink" Target="https://berezovo.ru/activity/finance/byudzhet-dlya-grazhdan/ispolnenie-byudzheta.php" TargetMode="External"/><Relationship Id="rId108" Type="http://schemas.openxmlformats.org/officeDocument/2006/relationships/hyperlink" Target="https://berezovo.ru/" TargetMode="External"/><Relationship Id="rId116" Type="http://schemas.openxmlformats.org/officeDocument/2006/relationships/chart" Target="charts/chart39.xml"/><Relationship Id="rId124" Type="http://schemas.openxmlformats.org/officeDocument/2006/relationships/diagramQuickStyle" Target="diagrams/quickStyle1.xml"/><Relationship Id="rId129" Type="http://schemas.openxmlformats.org/officeDocument/2006/relationships/diagramQuickStyle" Target="diagrams/quickStyle2.xml"/><Relationship Id="rId137" Type="http://schemas.microsoft.com/office/2007/relationships/diagramDrawing" Target="diagrams/drawing3.xml"/><Relationship Id="rId20" Type="http://schemas.openxmlformats.org/officeDocument/2006/relationships/hyperlink" Target="https://berezovo.ru/activity/economy/itogi/" TargetMode="External"/><Relationship Id="rId41" Type="http://schemas.openxmlformats.org/officeDocument/2006/relationships/hyperlink" Target="https://rosstat.gov.ru/dbscripts/munst/" TargetMode="External"/><Relationship Id="rId54" Type="http://schemas.openxmlformats.org/officeDocument/2006/relationships/hyperlink" Target="https://chelstat.gks.ru/data_base_mun" TargetMode="External"/><Relationship Id="rId62" Type="http://schemas.openxmlformats.org/officeDocument/2006/relationships/hyperlink" Target="https://chelstat.gks.ru/data_base_mun" TargetMode="External"/><Relationship Id="rId70" Type="http://schemas.openxmlformats.org/officeDocument/2006/relationships/hyperlink" Target="https://rmsp-pp.nalog.ru/" TargetMode="External"/><Relationship Id="rId75" Type="http://schemas.openxmlformats.org/officeDocument/2006/relationships/hyperlink" Target="https://chelstat.gks.ru/data_base_mun" TargetMode="External"/><Relationship Id="rId83" Type="http://schemas.openxmlformats.org/officeDocument/2006/relationships/image" Target="media/image7.png"/><Relationship Id="rId88" Type="http://schemas.openxmlformats.org/officeDocument/2006/relationships/hyperlink" Target="https://berezovo.ru/activity/finance/byudzhet-dlya-grazhdan/ispolnenie-byudzheta.php" TargetMode="External"/><Relationship Id="rId91" Type="http://schemas.openxmlformats.org/officeDocument/2006/relationships/chart" Target="charts/chart27.xml"/><Relationship Id="rId96" Type="http://schemas.openxmlformats.org/officeDocument/2006/relationships/footer" Target="footer5.xml"/><Relationship Id="rId111" Type="http://schemas.openxmlformats.org/officeDocument/2006/relationships/chart" Target="charts/chart34.xml"/><Relationship Id="rId132" Type="http://schemas.openxmlformats.org/officeDocument/2006/relationships/chart" Target="charts/chart43.xml"/><Relationship Id="rId14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rosstat.gov.ru/dbscripts/munst/" TargetMode="External"/><Relationship Id="rId28" Type="http://schemas.openxmlformats.org/officeDocument/2006/relationships/chart" Target="charts/chart7.xml"/><Relationship Id="rId36" Type="http://schemas.openxmlformats.org/officeDocument/2006/relationships/chart" Target="charts/chart9.xml"/><Relationship Id="rId49" Type="http://schemas.openxmlformats.org/officeDocument/2006/relationships/chart" Target="charts/chart15.xml"/><Relationship Id="rId57" Type="http://schemas.openxmlformats.org/officeDocument/2006/relationships/chart" Target="charts/chart19.xml"/><Relationship Id="rId106" Type="http://schemas.openxmlformats.org/officeDocument/2006/relationships/footer" Target="footer9.xml"/><Relationship Id="rId114" Type="http://schemas.openxmlformats.org/officeDocument/2006/relationships/chart" Target="charts/chart37.xml"/><Relationship Id="rId119" Type="http://schemas.openxmlformats.org/officeDocument/2006/relationships/chart" Target="charts/chart40.xml"/><Relationship Id="rId127" Type="http://schemas.openxmlformats.org/officeDocument/2006/relationships/diagramData" Target="diagrams/data2.xml"/><Relationship Id="rId10" Type="http://schemas.openxmlformats.org/officeDocument/2006/relationships/chart" Target="charts/chart1.xml"/><Relationship Id="rId31" Type="http://schemas.openxmlformats.org/officeDocument/2006/relationships/footer" Target="footer3.xml"/><Relationship Id="rId44" Type="http://schemas.openxmlformats.org/officeDocument/2006/relationships/hyperlink" Target="https://chelstat.gks.ru/data_base_mun" TargetMode="External"/><Relationship Id="rId52" Type="http://schemas.openxmlformats.org/officeDocument/2006/relationships/hyperlink" Target="https://chelstat.gks.ru/data_base_mun" TargetMode="External"/><Relationship Id="rId60" Type="http://schemas.openxmlformats.org/officeDocument/2006/relationships/hyperlink" Target="https://ugraoopt.admhmao.ru/odoopt/otdel-oopt-odoopt/" TargetMode="External"/><Relationship Id="rId65" Type="http://schemas.openxmlformats.org/officeDocument/2006/relationships/chart" Target="charts/chart22.xml"/><Relationship Id="rId73" Type="http://schemas.openxmlformats.org/officeDocument/2006/relationships/image" Target="media/image4.png"/><Relationship Id="rId78" Type="http://schemas.openxmlformats.org/officeDocument/2006/relationships/image" Target="media/image6.png"/><Relationship Id="rId81" Type="http://schemas.openxmlformats.org/officeDocument/2006/relationships/hyperlink" Target="https://72.rosstat.gov.ru/" TargetMode="External"/><Relationship Id="rId86" Type="http://schemas.openxmlformats.org/officeDocument/2006/relationships/hyperlink" Target="https://berezovo.ru/activity/finance/byudzhet-dlya-grazhdan/ispolnenie-byudzheta.php" TargetMode="External"/><Relationship Id="rId94" Type="http://schemas.openxmlformats.org/officeDocument/2006/relationships/hyperlink" Target="https://chelstat.gks.ru/data_base_mun" TargetMode="External"/><Relationship Id="rId99" Type="http://schemas.openxmlformats.org/officeDocument/2006/relationships/chart" Target="charts/chart31.xml"/><Relationship Id="rId101" Type="http://schemas.openxmlformats.org/officeDocument/2006/relationships/hyperlink" Target="https://berezovo/" TargetMode="External"/><Relationship Id="rId122" Type="http://schemas.openxmlformats.org/officeDocument/2006/relationships/diagramData" Target="diagrams/data1.xml"/><Relationship Id="rId130" Type="http://schemas.openxmlformats.org/officeDocument/2006/relationships/diagramColors" Target="diagrams/colors2.xml"/><Relationship Id="rId135" Type="http://schemas.openxmlformats.org/officeDocument/2006/relationships/diagramQuickStyle" Target="diagrams/quickStyle3.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s://rosstat.gov.ru/dbscripts/munst/" TargetMode="External"/><Relationship Id="rId39" Type="http://schemas.openxmlformats.org/officeDocument/2006/relationships/hyperlink" Target="https://berezovo.ru/activity/economy/itogi/" TargetMode="External"/><Relationship Id="rId109" Type="http://schemas.openxmlformats.org/officeDocument/2006/relationships/chart" Target="charts/chart32.xml"/><Relationship Id="rId34" Type="http://schemas.openxmlformats.org/officeDocument/2006/relationships/chart" Target="charts/chart8.xml"/><Relationship Id="rId50" Type="http://schemas.openxmlformats.org/officeDocument/2006/relationships/hyperlink" Target="https://chelstat.gks.ru/data_base_mun" TargetMode="External"/><Relationship Id="rId55" Type="http://schemas.openxmlformats.org/officeDocument/2006/relationships/chart" Target="charts/chart18.xml"/><Relationship Id="rId76" Type="http://schemas.openxmlformats.org/officeDocument/2006/relationships/chart" Target="charts/chart26.xml"/><Relationship Id="rId97" Type="http://schemas.openxmlformats.org/officeDocument/2006/relationships/footer" Target="footer6.xml"/><Relationship Id="rId104" Type="http://schemas.openxmlformats.org/officeDocument/2006/relationships/footer" Target="footer7.xml"/><Relationship Id="rId120" Type="http://schemas.openxmlformats.org/officeDocument/2006/relationships/chart" Target="charts/chart41.xml"/><Relationship Id="rId125" Type="http://schemas.openxmlformats.org/officeDocument/2006/relationships/diagramColors" Target="diagrams/colors1.xml"/><Relationship Id="rId141"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hyperlink" Target="https://chelstat.gks.ru/data_base_mun" TargetMode="External"/><Relationship Id="rId2" Type="http://schemas.openxmlformats.org/officeDocument/2006/relationships/numbering" Target="numbering.xml"/><Relationship Id="rId29" Type="http://schemas.openxmlformats.org/officeDocument/2006/relationships/hyperlink" Target="https://berezovo.ru/activity/socs/school/deyatelnostt.php" TargetMode="External"/><Relationship Id="rId24" Type="http://schemas.openxmlformats.org/officeDocument/2006/relationships/hyperlink" Target="https://berezovo.ru/activity/economy/itogi/" TargetMode="External"/><Relationship Id="rId40" Type="http://schemas.openxmlformats.org/officeDocument/2006/relationships/chart" Target="charts/chart11.xml"/><Relationship Id="rId45" Type="http://schemas.openxmlformats.org/officeDocument/2006/relationships/chart" Target="charts/chart13.xml"/><Relationship Id="rId66" Type="http://schemas.openxmlformats.org/officeDocument/2006/relationships/hyperlink" Target="https://ofd.nalog.ru/" TargetMode="External"/><Relationship Id="rId87" Type="http://schemas.openxmlformats.org/officeDocument/2006/relationships/hyperlink" Target="https://72.rosstat.gov.ru/" TargetMode="External"/><Relationship Id="rId110" Type="http://schemas.openxmlformats.org/officeDocument/2006/relationships/chart" Target="charts/chart33.xml"/><Relationship Id="rId115" Type="http://schemas.openxmlformats.org/officeDocument/2006/relationships/chart" Target="charts/chart38.xml"/><Relationship Id="rId131" Type="http://schemas.microsoft.com/office/2007/relationships/diagramDrawing" Target="diagrams/drawing2.xml"/><Relationship Id="rId136" Type="http://schemas.openxmlformats.org/officeDocument/2006/relationships/diagramColors" Target="diagrams/colors3.xml"/><Relationship Id="rId61" Type="http://schemas.openxmlformats.org/officeDocument/2006/relationships/chart" Target="charts/chart20.xml"/><Relationship Id="rId82" Type="http://schemas.openxmlformats.org/officeDocument/2006/relationships/hyperlink" Target="https://berezovo.ru/activity/finance/byudzhet-dlya-grazhdan/ispolnenie-byudzheta.php" TargetMode="External"/><Relationship Id="rId19" Type="http://schemas.openxmlformats.org/officeDocument/2006/relationships/chart" Target="charts/chart5.xml"/><Relationship Id="rId14" Type="http://schemas.openxmlformats.org/officeDocument/2006/relationships/hyperlink" Target="https://rosstat.gov.ru/dbscripts/munst/" TargetMode="External"/><Relationship Id="rId30" Type="http://schemas.openxmlformats.org/officeDocument/2006/relationships/hyperlink" Target="https://dzhmao.admhmao.ru/" TargetMode="External"/><Relationship Id="rId35" Type="http://schemas.openxmlformats.org/officeDocument/2006/relationships/hyperlink" Target="https://berezovo.ru/activity/socs/school/deyatelnostt.php" TargetMode="External"/><Relationship Id="rId56" Type="http://schemas.openxmlformats.org/officeDocument/2006/relationships/hyperlink" Target="https://chelstat.gks.ru/data_base_mun" TargetMode="External"/><Relationship Id="rId77" Type="http://schemas.openxmlformats.org/officeDocument/2006/relationships/hyperlink" Target="https://chelstat.gks.ru/data_base_mun" TargetMode="External"/><Relationship Id="rId100" Type="http://schemas.openxmlformats.org/officeDocument/2006/relationships/hyperlink" Target="https://rosstat.gov.ru/scripts/db_inet2/passport/pass.aspx?base=munst71&amp;r=71812000" TargetMode="External"/><Relationship Id="rId105" Type="http://schemas.openxmlformats.org/officeDocument/2006/relationships/footer" Target="footer8.xml"/><Relationship Id="rId126"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depeconom.admhmao.ru/upload/iblock/62d/gornopromyshlennyy.pdf" TargetMode="External"/><Relationship Id="rId3" Type="http://schemas.openxmlformats.org/officeDocument/2006/relationships/hyperlink" Target="https://ugraoopt.admhmao.ru/odoopt/oopt-vkhodyashchie-v-strukturu-uchrezhdeniya/zakaznik-vogulka/" TargetMode="External"/><Relationship Id="rId7" Type="http://schemas.openxmlformats.org/officeDocument/2006/relationships/hyperlink" Target="https://berezovo.ru/activity/economy/business_segment/programma-kompleksnogo-razvitiya/invest_pasport.php?ysclid=lpz4lkgvjh741581274" TargetMode="External"/><Relationship Id="rId2" Type="http://schemas.openxmlformats.org/officeDocument/2006/relationships/hyperlink" Target="https://ugraoopt.admhmao.ru/odoopt/oopt-vkhodyashchie-v-strukturu-uchrezhdeniya/zakazniki-regionalnogo-znacheniya/berezovskiy_odoopt/ob-oopt-zakaznik-berezovskiy/" TargetMode="External"/><Relationship Id="rId1" Type="http://schemas.openxmlformats.org/officeDocument/2006/relationships/hyperlink" Target="https://www.m-sosva.ru/" TargetMode="External"/><Relationship Id="rId6" Type="http://schemas.openxmlformats.org/officeDocument/2006/relationships/hyperlink" Target="https://map.investugra.ru/" TargetMode="External"/><Relationship Id="rId5" Type="http://schemas.openxmlformats.org/officeDocument/2006/relationships/hyperlink" Target="https://rmsp-pp.nalog.ru/" TargetMode="External"/><Relationship Id="rId4" Type="http://schemas.openxmlformats.org/officeDocument/2006/relationships/hyperlink" Target="https://ugraoopt.admhmao.ru/odoopt/oopt-vkhodyashchie-v-strukturu-uchrezhdeniya/leshak-shchelya/" TargetMode="External"/><Relationship Id="rId9" Type="http://schemas.openxmlformats.org/officeDocument/2006/relationships/hyperlink" Target="https://berezovo.ru/activity/architectur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molinaE.S\Downloads\&#1044;&#1080;&#1072;&#1075;&#1088;&#1072;&#1084;&#1084;&#109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ownloads\&#1044;&#1080;&#1072;&#1075;&#1088;&#1072;&#1084;&#1084;&#109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ownloads\&#1044;&#1080;&#1072;&#1075;&#1088;&#1072;&#1084;&#1084;&#1099;.xlsx" TargetMode="External"/></Relationships>
</file>

<file path=word/charts/_rels/chart25.xml.rels><?xml version="1.0" encoding="UTF-8" standalone="yes"?>
<Relationships xmlns="http://schemas.openxmlformats.org/package/2006/relationships"><Relationship Id="rId2" Type="http://schemas.microsoft.com/office/2011/relationships/chartColorStyle" Target="colors5.xml"/><Relationship Id="rId1" Type="http://schemas.microsoft.com/office/2011/relationships/chartStyle" Target="style5.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ownloads\&#1044;&#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7.xml"/><Relationship Id="rId1" Type="http://schemas.microsoft.com/office/2011/relationships/chartStyle" Target="style7.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8.4500000000000006E-2"/>
          <c:y val="4.4666666666666702E-2"/>
          <c:w val="0.84050000000000002"/>
          <c:h val="0.75122222222222201"/>
        </c:manualLayout>
      </c:layout>
      <c:barChart>
        <c:barDir val="col"/>
        <c:grouping val="clustered"/>
        <c:varyColors val="0"/>
        <c:ser>
          <c:idx val="0"/>
          <c:order val="0"/>
          <c:tx>
            <c:strRef>
              <c:f>label 0</c:f>
              <c:strCache>
                <c:ptCount val="1"/>
                <c:pt idx="0">
                  <c:v>Численность населения, человек</c:v>
                </c:pt>
              </c:strCache>
            </c:strRef>
          </c:tx>
          <c:spPr>
            <a:solidFill>
              <a:srgbClr val="254061"/>
            </a:solidFill>
            <a:ln w="0">
              <a:noFill/>
            </a:ln>
          </c:spPr>
          <c:invertIfNegative val="0"/>
          <c:dLbls>
            <c:numFmt formatCode="General" sourceLinked="0"/>
            <c:spPr>
              <a:noFill/>
              <a:ln>
                <a:noFill/>
              </a:ln>
              <a:effectLst/>
            </c:spPr>
            <c:txPr>
              <a:bodyPr wrap="square"/>
              <a:lstStyle/>
              <a:p>
                <a:pPr>
                  <a:defRPr sz="1000" b="0"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0</c:f>
              <c:numCache>
                <c:formatCode>General</c:formatCode>
                <c:ptCount val="11"/>
                <c:pt idx="0">
                  <c:v>24691</c:v>
                </c:pt>
                <c:pt idx="1">
                  <c:v>24280</c:v>
                </c:pt>
                <c:pt idx="2">
                  <c:v>23862</c:v>
                </c:pt>
                <c:pt idx="3">
                  <c:v>23251</c:v>
                </c:pt>
                <c:pt idx="4">
                  <c:v>22973</c:v>
                </c:pt>
                <c:pt idx="5">
                  <c:v>22637</c:v>
                </c:pt>
                <c:pt idx="6">
                  <c:v>22246</c:v>
                </c:pt>
                <c:pt idx="7">
                  <c:v>22166</c:v>
                </c:pt>
                <c:pt idx="8">
                  <c:v>22286</c:v>
                </c:pt>
                <c:pt idx="9">
                  <c:v>22136</c:v>
                </c:pt>
                <c:pt idx="10">
                  <c:v>22690</c:v>
                </c:pt>
              </c:numCache>
            </c:numRef>
          </c:val>
          <c:extLst xmlns:c16r2="http://schemas.microsoft.com/office/drawing/2015/06/chart">
            <c:ext xmlns:c16="http://schemas.microsoft.com/office/drawing/2014/chart" uri="{C3380CC4-5D6E-409C-BE32-E72D297353CC}">
              <c16:uniqueId val="{00000000-25DA-44D5-8CF5-C89D88BEA4FE}"/>
            </c:ext>
          </c:extLst>
        </c:ser>
        <c:dLbls>
          <c:showLegendKey val="0"/>
          <c:showVal val="0"/>
          <c:showCatName val="0"/>
          <c:showSerName val="0"/>
          <c:showPercent val="0"/>
          <c:showBubbleSize val="0"/>
        </c:dLbls>
        <c:gapWidth val="219"/>
        <c:overlap val="-27"/>
        <c:axId val="551286480"/>
        <c:axId val="551286088"/>
      </c:barChart>
      <c:lineChart>
        <c:grouping val="standard"/>
        <c:varyColors val="0"/>
        <c:ser>
          <c:idx val="1"/>
          <c:order val="1"/>
          <c:tx>
            <c:strRef>
              <c:f>label 1</c:f>
              <c:strCache>
                <c:ptCount val="1"/>
                <c:pt idx="0">
                  <c:v>Изменение к уровню 2013 года, %</c:v>
                </c:pt>
              </c:strCache>
            </c:strRef>
          </c:tx>
          <c:spPr>
            <a:ln w="28440" cap="rnd">
              <a:solidFill>
                <a:srgbClr val="C00000"/>
              </a:solidFill>
              <a:round/>
            </a:ln>
          </c:spPr>
          <c:marker>
            <c:symbol val="circle"/>
            <c:size val="5"/>
            <c:spPr>
              <a:solidFill>
                <a:srgbClr val="C00000"/>
              </a:solidFill>
            </c:spPr>
          </c:marker>
          <c:dPt>
            <c:idx val="0"/>
            <c:bubble3D val="0"/>
            <c:extLst xmlns:c16r2="http://schemas.microsoft.com/office/drawing/2015/06/chart">
              <c:ext xmlns:c16="http://schemas.microsoft.com/office/drawing/2014/chart" uri="{C3380CC4-5D6E-409C-BE32-E72D297353CC}">
                <c16:uniqueId val="{00000001-25DA-44D5-8CF5-C89D88BEA4FE}"/>
              </c:ext>
            </c:extLst>
          </c:dPt>
          <c:dPt>
            <c:idx val="1"/>
            <c:bubble3D val="0"/>
            <c:extLst xmlns:c16r2="http://schemas.microsoft.com/office/drawing/2015/06/chart">
              <c:ext xmlns:c16="http://schemas.microsoft.com/office/drawing/2014/chart" uri="{C3380CC4-5D6E-409C-BE32-E72D297353CC}">
                <c16:uniqueId val="{00000002-25DA-44D5-8CF5-C89D88BEA4FE}"/>
              </c:ext>
            </c:extLst>
          </c:dPt>
          <c:dPt>
            <c:idx val="2"/>
            <c:bubble3D val="0"/>
            <c:extLst xmlns:c16r2="http://schemas.microsoft.com/office/drawing/2015/06/chart">
              <c:ext xmlns:c16="http://schemas.microsoft.com/office/drawing/2014/chart" uri="{C3380CC4-5D6E-409C-BE32-E72D297353CC}">
                <c16:uniqueId val="{00000003-25DA-44D5-8CF5-C89D88BEA4FE}"/>
              </c:ext>
            </c:extLst>
          </c:dPt>
          <c:dPt>
            <c:idx val="3"/>
            <c:bubble3D val="0"/>
            <c:extLst xmlns:c16r2="http://schemas.microsoft.com/office/drawing/2015/06/chart">
              <c:ext xmlns:c16="http://schemas.microsoft.com/office/drawing/2014/chart" uri="{C3380CC4-5D6E-409C-BE32-E72D297353CC}">
                <c16:uniqueId val="{00000004-25DA-44D5-8CF5-C89D88BEA4FE}"/>
              </c:ext>
            </c:extLst>
          </c:dPt>
          <c:dPt>
            <c:idx val="4"/>
            <c:bubble3D val="0"/>
            <c:extLst xmlns:c16r2="http://schemas.microsoft.com/office/drawing/2015/06/chart">
              <c:ext xmlns:c16="http://schemas.microsoft.com/office/drawing/2014/chart" uri="{C3380CC4-5D6E-409C-BE32-E72D297353CC}">
                <c16:uniqueId val="{00000005-25DA-44D5-8CF5-C89D88BEA4FE}"/>
              </c:ext>
            </c:extLst>
          </c:dPt>
          <c:dPt>
            <c:idx val="5"/>
            <c:bubble3D val="0"/>
            <c:extLst xmlns:c16r2="http://schemas.microsoft.com/office/drawing/2015/06/chart">
              <c:ext xmlns:c16="http://schemas.microsoft.com/office/drawing/2014/chart" uri="{C3380CC4-5D6E-409C-BE32-E72D297353CC}">
                <c16:uniqueId val="{00000006-25DA-44D5-8CF5-C89D88BEA4FE}"/>
              </c:ext>
            </c:extLst>
          </c:dPt>
          <c:dPt>
            <c:idx val="6"/>
            <c:bubble3D val="0"/>
            <c:extLst xmlns:c16r2="http://schemas.microsoft.com/office/drawing/2015/06/chart">
              <c:ext xmlns:c16="http://schemas.microsoft.com/office/drawing/2014/chart" uri="{C3380CC4-5D6E-409C-BE32-E72D297353CC}">
                <c16:uniqueId val="{00000007-25DA-44D5-8CF5-C89D88BEA4FE}"/>
              </c:ext>
            </c:extLst>
          </c:dPt>
          <c:dPt>
            <c:idx val="7"/>
            <c:bubble3D val="0"/>
            <c:extLst xmlns:c16r2="http://schemas.microsoft.com/office/drawing/2015/06/chart">
              <c:ext xmlns:c16="http://schemas.microsoft.com/office/drawing/2014/chart" uri="{C3380CC4-5D6E-409C-BE32-E72D297353CC}">
                <c16:uniqueId val="{00000008-25DA-44D5-8CF5-C89D88BEA4FE}"/>
              </c:ext>
            </c:extLst>
          </c:dPt>
          <c:dPt>
            <c:idx val="8"/>
            <c:bubble3D val="0"/>
            <c:extLst xmlns:c16r2="http://schemas.microsoft.com/office/drawing/2015/06/chart">
              <c:ext xmlns:c16="http://schemas.microsoft.com/office/drawing/2014/chart" uri="{C3380CC4-5D6E-409C-BE32-E72D297353CC}">
                <c16:uniqueId val="{00000009-25DA-44D5-8CF5-C89D88BEA4FE}"/>
              </c:ext>
            </c:extLst>
          </c:dPt>
          <c:dPt>
            <c:idx val="9"/>
            <c:bubble3D val="0"/>
            <c:extLst xmlns:c16r2="http://schemas.microsoft.com/office/drawing/2015/06/chart">
              <c:ext xmlns:c16="http://schemas.microsoft.com/office/drawing/2014/chart" uri="{C3380CC4-5D6E-409C-BE32-E72D297353CC}">
                <c16:uniqueId val="{0000000A-25DA-44D5-8CF5-C89D88BEA4FE}"/>
              </c:ext>
            </c:extLst>
          </c:dPt>
          <c:dPt>
            <c:idx val="10"/>
            <c:bubble3D val="0"/>
            <c:extLst xmlns:c16r2="http://schemas.microsoft.com/office/drawing/2015/06/chart">
              <c:ext xmlns:c16="http://schemas.microsoft.com/office/drawing/2014/chart" uri="{C3380CC4-5D6E-409C-BE32-E72D297353CC}">
                <c16:uniqueId val="{0000000B-25DA-44D5-8CF5-C89D88BEA4FE}"/>
              </c:ext>
            </c:extLst>
          </c:dPt>
          <c:dLbls>
            <c:dLbl>
              <c:idx val="0"/>
              <c:layout>
                <c:manualLayout>
                  <c:x val="-3.6363636363636397E-2"/>
                  <c:y val="9.1269841269841306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25DA-44D5-8CF5-C89D88BEA4FE}"/>
                </c:ext>
                <c:ext xmlns:c15="http://schemas.microsoft.com/office/drawing/2012/chart" uri="{CE6537A1-D6FC-4f65-9D91-7224C49458BB}"/>
              </c:extLst>
            </c:dLbl>
            <c:dLbl>
              <c:idx val="1"/>
              <c:layout>
                <c:manualLayout>
                  <c:x val="-3.8502673796791398E-2"/>
                  <c:y val="8.33333333333333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25DA-44D5-8CF5-C89D88BEA4FE}"/>
                </c:ext>
                <c:ext xmlns:c15="http://schemas.microsoft.com/office/drawing/2012/chart" uri="{CE6537A1-D6FC-4f65-9D91-7224C49458BB}"/>
              </c:extLst>
            </c:dLbl>
            <c:dLbl>
              <c:idx val="2"/>
              <c:layout>
                <c:manualLayout>
                  <c:x val="-3.6363636363636397E-2"/>
                  <c:y val="7.539682539682540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25DA-44D5-8CF5-C89D88BEA4FE}"/>
                </c:ext>
                <c:ext xmlns:c15="http://schemas.microsoft.com/office/drawing/2012/chart" uri="{CE6537A1-D6FC-4f65-9D91-7224C49458BB}"/>
              </c:extLst>
            </c:dLbl>
            <c:dLbl>
              <c:idx val="3"/>
              <c:layout>
                <c:manualLayout>
                  <c:x val="-3.20855614973262E-2"/>
                  <c:y val="7.14285714285713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25DA-44D5-8CF5-C89D88BEA4FE}"/>
                </c:ext>
                <c:ext xmlns:c15="http://schemas.microsoft.com/office/drawing/2012/chart" uri="{CE6537A1-D6FC-4f65-9D91-7224C49458BB}"/>
              </c:extLst>
            </c:dLbl>
            <c:dLbl>
              <c:idx val="4"/>
              <c:layout>
                <c:manualLayout>
                  <c:x val="-2.9946524064171101E-2"/>
                  <c:y val="7.14285714285713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25DA-44D5-8CF5-C89D88BEA4FE}"/>
                </c:ext>
                <c:ext xmlns:c15="http://schemas.microsoft.com/office/drawing/2012/chart" uri="{CE6537A1-D6FC-4f65-9D91-7224C49458BB}"/>
              </c:extLst>
            </c:dLbl>
            <c:dLbl>
              <c:idx val="5"/>
              <c:layout>
                <c:manualLayout>
                  <c:x val="-3.8502673796791398E-2"/>
                  <c:y val="6.74603174603174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25DA-44D5-8CF5-C89D88BEA4FE}"/>
                </c:ext>
                <c:ext xmlns:c15="http://schemas.microsoft.com/office/drawing/2012/chart" uri="{CE6537A1-D6FC-4f65-9D91-7224C49458BB}"/>
              </c:extLst>
            </c:dLbl>
            <c:dLbl>
              <c:idx val="6"/>
              <c:layout>
                <c:manualLayout>
                  <c:x val="-3.4224598930481298E-2"/>
                  <c:y val="6.349206349206340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25DA-44D5-8CF5-C89D88BEA4FE}"/>
                </c:ext>
                <c:ext xmlns:c15="http://schemas.microsoft.com/office/drawing/2012/chart" uri="{CE6537A1-D6FC-4f65-9D91-7224C49458BB}"/>
              </c:extLst>
            </c:dLbl>
            <c:dLbl>
              <c:idx val="7"/>
              <c:layout>
                <c:manualLayout>
                  <c:x val="-3.4224598930481402E-2"/>
                  <c:y val="6.74603174603174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25DA-44D5-8CF5-C89D88BEA4FE}"/>
                </c:ext>
                <c:ext xmlns:c15="http://schemas.microsoft.com/office/drawing/2012/chart" uri="{CE6537A1-D6FC-4f65-9D91-7224C49458BB}"/>
              </c:extLst>
            </c:dLbl>
            <c:dLbl>
              <c:idx val="8"/>
              <c:layout>
                <c:manualLayout>
                  <c:x val="-3.8502673796791599E-2"/>
                  <c:y val="7.14285714285713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25DA-44D5-8CF5-C89D88BEA4FE}"/>
                </c:ext>
                <c:ext xmlns:c15="http://schemas.microsoft.com/office/drawing/2012/chart" uri="{CE6537A1-D6FC-4f65-9D91-7224C49458BB}"/>
              </c:extLst>
            </c:dLbl>
            <c:dLbl>
              <c:idx val="9"/>
              <c:layout>
                <c:manualLayout>
                  <c:x val="-4.0641711229946503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A-25DA-44D5-8CF5-C89D88BEA4FE}"/>
                </c:ext>
                <c:ext xmlns:c15="http://schemas.microsoft.com/office/drawing/2012/chart" uri="{CE6537A1-D6FC-4f65-9D91-7224C49458BB}"/>
              </c:extLst>
            </c:dLbl>
            <c:dLbl>
              <c:idx val="10"/>
              <c:layout>
                <c:manualLayout>
                  <c:x val="-4.49197860962567E-2"/>
                  <c:y val="7.53968253968252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B-25DA-44D5-8CF5-C89D88BEA4FE}"/>
                </c:ext>
                <c:ext xmlns:c15="http://schemas.microsoft.com/office/drawing/2012/chart" uri="{CE6537A1-D6FC-4f65-9D91-7224C49458BB}"/>
              </c:extLst>
            </c:dLbl>
            <c:numFmt formatCode="0.0" sourceLinked="0"/>
            <c:spPr>
              <a:solidFill>
                <a:srgbClr val="FFFFFF"/>
              </a:solidFill>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1</c:f>
              <c:numCache>
                <c:formatCode>General</c:formatCode>
                <c:ptCount val="11"/>
                <c:pt idx="0">
                  <c:v>100</c:v>
                </c:pt>
                <c:pt idx="1">
                  <c:v>98.335425863674999</c:v>
                </c:pt>
                <c:pt idx="2">
                  <c:v>96.642501316269104</c:v>
                </c:pt>
                <c:pt idx="3">
                  <c:v>94.167915434773803</c:v>
                </c:pt>
                <c:pt idx="4">
                  <c:v>93.041999108987099</c:v>
                </c:pt>
                <c:pt idx="5">
                  <c:v>91.681179377101003</c:v>
                </c:pt>
                <c:pt idx="6">
                  <c:v>90.097606415293001</c:v>
                </c:pt>
                <c:pt idx="7">
                  <c:v>89.773601717224906</c:v>
                </c:pt>
                <c:pt idx="8">
                  <c:v>90.259608764327098</c:v>
                </c:pt>
                <c:pt idx="9">
                  <c:v>89.652099955449302</c:v>
                </c:pt>
                <c:pt idx="10">
                  <c:v>91.895832489571106</c:v>
                </c:pt>
              </c:numCache>
            </c:numRef>
          </c:val>
          <c:smooth val="0"/>
          <c:extLst xmlns:c16r2="http://schemas.microsoft.com/office/drawing/2015/06/chart">
            <c:ext xmlns:c16="http://schemas.microsoft.com/office/drawing/2014/chart" uri="{C3380CC4-5D6E-409C-BE32-E72D297353CC}">
              <c16:uniqueId val="{0000000C-25DA-44D5-8CF5-C89D88BEA4FE}"/>
            </c:ext>
          </c:extLst>
        </c:ser>
        <c:dLbls>
          <c:showLegendKey val="0"/>
          <c:showVal val="0"/>
          <c:showCatName val="0"/>
          <c:showSerName val="0"/>
          <c:showPercent val="0"/>
          <c:showBubbleSize val="0"/>
        </c:dLbls>
        <c:hiLowLines>
          <c:spPr>
            <a:ln w="0">
              <a:noFill/>
            </a:ln>
          </c:spPr>
        </c:hiLowLines>
        <c:marker val="1"/>
        <c:smooth val="0"/>
        <c:axId val="551285696"/>
        <c:axId val="551286872"/>
      </c:lineChart>
      <c:catAx>
        <c:axId val="55128648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defRPr>
            </a:pPr>
            <a:endParaRPr lang="ru-RU"/>
          </a:p>
        </c:txPr>
        <c:crossAx val="551286088"/>
        <c:crosses val="autoZero"/>
        <c:auto val="1"/>
        <c:lblAlgn val="ctr"/>
        <c:lblOffset val="100"/>
        <c:noMultiLvlLbl val="0"/>
      </c:catAx>
      <c:valAx>
        <c:axId val="551286088"/>
        <c:scaling>
          <c:orientation val="minMax"/>
        </c:scaling>
        <c:delete val="0"/>
        <c:axPos val="l"/>
        <c:numFmt formatCode="General" sourceLinked="0"/>
        <c:majorTickMark val="none"/>
        <c:minorTickMark val="none"/>
        <c:tickLblPos val="nextTo"/>
        <c:spPr>
          <a:ln w="9360">
            <a:noFill/>
          </a:ln>
        </c:spPr>
        <c:txPr>
          <a:bodyPr/>
          <a:lstStyle/>
          <a:p>
            <a:pPr>
              <a:defRPr sz="900" b="0" strike="noStrike" spc="-1">
                <a:solidFill>
                  <a:srgbClr val="000000"/>
                </a:solidFill>
                <a:latin typeface="Times New Roman"/>
              </a:defRPr>
            </a:pPr>
            <a:endParaRPr lang="ru-RU"/>
          </a:p>
        </c:txPr>
        <c:crossAx val="551286480"/>
        <c:crosses val="autoZero"/>
        <c:crossBetween val="between"/>
      </c:valAx>
      <c:catAx>
        <c:axId val="551285696"/>
        <c:scaling>
          <c:orientation val="minMax"/>
        </c:scaling>
        <c:delete val="1"/>
        <c:axPos val="b"/>
        <c:numFmt formatCode="General" sourceLinked="1"/>
        <c:majorTickMark val="out"/>
        <c:minorTickMark val="none"/>
        <c:tickLblPos val="nextTo"/>
        <c:crossAx val="551286872"/>
        <c:crosses val="autoZero"/>
        <c:auto val="1"/>
        <c:lblAlgn val="ctr"/>
        <c:lblOffset val="100"/>
        <c:noMultiLvlLbl val="0"/>
      </c:catAx>
      <c:valAx>
        <c:axId val="551286872"/>
        <c:scaling>
          <c:orientation val="minMax"/>
        </c:scaling>
        <c:delete val="0"/>
        <c:axPos val="r"/>
        <c:numFmt formatCode="0.0" sourceLinked="0"/>
        <c:majorTickMark val="out"/>
        <c:minorTickMark val="none"/>
        <c:tickLblPos val="nextTo"/>
        <c:spPr>
          <a:ln w="9360">
            <a:noFill/>
          </a:ln>
        </c:spPr>
        <c:txPr>
          <a:bodyPr/>
          <a:lstStyle/>
          <a:p>
            <a:pPr>
              <a:defRPr sz="900" b="0" strike="noStrike" spc="-1">
                <a:solidFill>
                  <a:srgbClr val="000000"/>
                </a:solidFill>
                <a:latin typeface="Times New Roman"/>
              </a:defRPr>
            </a:pPr>
            <a:endParaRPr lang="ru-RU"/>
          </a:p>
        </c:txPr>
        <c:crossAx val="551285696"/>
        <c:crosses val="max"/>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Лист1!$B$1</c:f>
              <c:strCache>
                <c:ptCount val="1"/>
                <c:pt idx="0">
                  <c:v>Товарооборот</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2013</c:v>
                </c:pt>
                <c:pt idx="1">
                  <c:v>2019</c:v>
                </c:pt>
                <c:pt idx="2">
                  <c:v>2022</c:v>
                </c:pt>
              </c:numCache>
            </c:numRef>
          </c:cat>
          <c:val>
            <c:numRef>
              <c:f>Лист1!$B$2:$B$4</c:f>
              <c:numCache>
                <c:formatCode>General</c:formatCode>
                <c:ptCount val="3"/>
                <c:pt idx="0">
                  <c:v>73.8</c:v>
                </c:pt>
                <c:pt idx="1">
                  <c:v>71</c:v>
                </c:pt>
                <c:pt idx="2">
                  <c:v>70.400000000000006</c:v>
                </c:pt>
              </c:numCache>
            </c:numRef>
          </c:val>
          <c:extLst xmlns:c16r2="http://schemas.microsoft.com/office/drawing/2015/06/chart">
            <c:ext xmlns:c16="http://schemas.microsoft.com/office/drawing/2014/chart" uri="{C3380CC4-5D6E-409C-BE32-E72D297353CC}">
              <c16:uniqueId val="{00000000-210C-43A5-9F0A-8344EFAD2D6E}"/>
            </c:ext>
          </c:extLst>
        </c:ser>
        <c:ser>
          <c:idx val="5"/>
          <c:order val="1"/>
          <c:tx>
            <c:strRef>
              <c:f>Лист1!$C$1</c:f>
              <c:strCache>
                <c:ptCount val="1"/>
                <c:pt idx="0">
                  <c:v>Платные услуги</c:v>
                </c:pt>
              </c:strCache>
            </c:strRef>
          </c:tx>
          <c:spPr>
            <a:solidFill>
              <a:srgbClr val="C00000"/>
            </a:solidFill>
            <a:ln>
              <a:noFill/>
            </a:ln>
            <a:effectLst/>
          </c:spPr>
          <c:invertIfNegative val="0"/>
          <c:dLbls>
            <c:dLbl>
              <c:idx val="0"/>
              <c:layout>
                <c:manualLayout>
                  <c:x val="2.14799699280421E-3"/>
                  <c:y val="-7.93650793650795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0C-43A5-9F0A-8344EFAD2D6E}"/>
                </c:ext>
                <c:ext xmlns:c15="http://schemas.microsoft.com/office/drawing/2012/chart" uri="{CE6537A1-D6FC-4f65-9D91-7224C49458BB}"/>
              </c:extLst>
            </c:dLbl>
            <c:dLbl>
              <c:idx val="1"/>
              <c:layout>
                <c:manualLayout>
                  <c:x val="0"/>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0C-43A5-9F0A-8344EFAD2D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2013</c:v>
                </c:pt>
                <c:pt idx="1">
                  <c:v>2019</c:v>
                </c:pt>
                <c:pt idx="2">
                  <c:v>2022</c:v>
                </c:pt>
              </c:numCache>
            </c:numRef>
          </c:cat>
          <c:val>
            <c:numRef>
              <c:f>Лист1!$C$2:$C$4</c:f>
              <c:numCache>
                <c:formatCode>General</c:formatCode>
                <c:ptCount val="3"/>
                <c:pt idx="0">
                  <c:v>21.6</c:v>
                </c:pt>
                <c:pt idx="1">
                  <c:v>23.9</c:v>
                </c:pt>
                <c:pt idx="2">
                  <c:v>24.7</c:v>
                </c:pt>
              </c:numCache>
            </c:numRef>
          </c:val>
          <c:extLst xmlns:c16r2="http://schemas.microsoft.com/office/drawing/2015/06/chart">
            <c:ext xmlns:c16="http://schemas.microsoft.com/office/drawing/2014/chart" uri="{C3380CC4-5D6E-409C-BE32-E72D297353CC}">
              <c16:uniqueId val="{00000003-210C-43A5-9F0A-8344EFAD2D6E}"/>
            </c:ext>
          </c:extLst>
        </c:ser>
        <c:ser>
          <c:idx val="6"/>
          <c:order val="2"/>
          <c:tx>
            <c:strRef>
              <c:f>Лист1!$D$1</c:f>
              <c:strCache>
                <c:ptCount val="1"/>
                <c:pt idx="0">
                  <c:v>Общепит</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2013</c:v>
                </c:pt>
                <c:pt idx="1">
                  <c:v>2019</c:v>
                </c:pt>
                <c:pt idx="2">
                  <c:v>2022</c:v>
                </c:pt>
              </c:numCache>
            </c:numRef>
          </c:cat>
          <c:val>
            <c:numRef>
              <c:f>Лист1!$D$2:$D$4</c:f>
              <c:numCache>
                <c:formatCode>General</c:formatCode>
                <c:ptCount val="3"/>
                <c:pt idx="0">
                  <c:v>4.5999999999999996</c:v>
                </c:pt>
                <c:pt idx="1">
                  <c:v>5.2</c:v>
                </c:pt>
                <c:pt idx="2">
                  <c:v>5</c:v>
                </c:pt>
              </c:numCache>
            </c:numRef>
          </c:val>
          <c:extLst xmlns:c16r2="http://schemas.microsoft.com/office/drawing/2015/06/chart">
            <c:ext xmlns:c16="http://schemas.microsoft.com/office/drawing/2014/chart" uri="{C3380CC4-5D6E-409C-BE32-E72D297353CC}">
              <c16:uniqueId val="{00000004-210C-43A5-9F0A-8344EFAD2D6E}"/>
            </c:ext>
          </c:extLst>
        </c:ser>
        <c:dLbls>
          <c:showLegendKey val="0"/>
          <c:showVal val="0"/>
          <c:showCatName val="0"/>
          <c:showSerName val="0"/>
          <c:showPercent val="0"/>
          <c:showBubbleSize val="0"/>
        </c:dLbls>
        <c:gapWidth val="150"/>
        <c:overlap val="100"/>
        <c:axId val="550951688"/>
        <c:axId val="550950904"/>
      </c:barChart>
      <c:catAx>
        <c:axId val="55095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0950904"/>
        <c:crosses val="autoZero"/>
        <c:auto val="1"/>
        <c:lblAlgn val="ctr"/>
        <c:lblOffset val="100"/>
        <c:noMultiLvlLbl val="0"/>
      </c:catAx>
      <c:valAx>
        <c:axId val="550950904"/>
        <c:scaling>
          <c:orientation val="minMax"/>
          <c:max val="100"/>
        </c:scaling>
        <c:delete val="1"/>
        <c:axPos val="l"/>
        <c:numFmt formatCode="General" sourceLinked="1"/>
        <c:majorTickMark val="none"/>
        <c:minorTickMark val="none"/>
        <c:tickLblPos val="nextTo"/>
        <c:crossAx val="55095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Объем оказанных платных услуг, млн руб.</c:v>
                </c:pt>
              </c:strCache>
            </c:strRef>
          </c:tx>
          <c:spPr>
            <a:solidFill>
              <a:srgbClr val="254061"/>
            </a:solidFill>
            <a:ln w="0">
              <a:noFill/>
            </a:ln>
          </c:spPr>
          <c:invertIfNegative val="0"/>
          <c:dLbls>
            <c:numFmt formatCode="0" sourceLinked="0"/>
            <c:spPr>
              <a:noFill/>
              <a:ln>
                <a:noFill/>
              </a:ln>
              <a:effectLst/>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910.2</c:v>
                </c:pt>
                <c:pt idx="1">
                  <c:v>985.33</c:v>
                </c:pt>
                <c:pt idx="2">
                  <c:v>1091.07</c:v>
                </c:pt>
                <c:pt idx="3">
                  <c:v>1172.1600000000001</c:v>
                </c:pt>
                <c:pt idx="4">
                  <c:v>1234.56</c:v>
                </c:pt>
                <c:pt idx="5">
                  <c:v>1330.53</c:v>
                </c:pt>
                <c:pt idx="6">
                  <c:v>1443.37</c:v>
                </c:pt>
                <c:pt idx="7">
                  <c:v>1437.81</c:v>
                </c:pt>
                <c:pt idx="8">
                  <c:v>1443.49</c:v>
                </c:pt>
                <c:pt idx="9">
                  <c:v>1487.42</c:v>
                </c:pt>
              </c:numCache>
            </c:numRef>
          </c:val>
          <c:extLst xmlns:c16r2="http://schemas.microsoft.com/office/drawing/2015/06/chart">
            <c:ext xmlns:c16="http://schemas.microsoft.com/office/drawing/2014/chart" uri="{C3380CC4-5D6E-409C-BE32-E72D297353CC}">
              <c16:uniqueId val="{00000000-633A-4EA4-A5DF-AD80672306CC}"/>
            </c:ext>
          </c:extLst>
        </c:ser>
        <c:dLbls>
          <c:showLegendKey val="0"/>
          <c:showVal val="0"/>
          <c:showCatName val="0"/>
          <c:showSerName val="0"/>
          <c:showPercent val="0"/>
          <c:showBubbleSize val="0"/>
        </c:dLbls>
        <c:gapWidth val="219"/>
        <c:overlap val="-27"/>
        <c:axId val="550949728"/>
        <c:axId val="532460920"/>
      </c:barChart>
      <c:lineChart>
        <c:grouping val="standard"/>
        <c:varyColors val="0"/>
        <c:ser>
          <c:idx val="1"/>
          <c:order val="1"/>
          <c:tx>
            <c:strRef>
              <c:f>label 1</c:f>
              <c:strCache>
                <c:ptCount val="1"/>
                <c:pt idx="0">
                  <c:v>Количество организаций по предоставлению услуг, ед.</c:v>
                </c:pt>
              </c:strCache>
            </c:strRef>
          </c:tx>
          <c:spPr>
            <a:ln w="28440" cap="rnd">
              <a:solidFill>
                <a:srgbClr val="C00000"/>
              </a:solidFill>
              <a:round/>
            </a:ln>
          </c:spPr>
          <c:marker>
            <c:symbol val="circle"/>
            <c:size val="5"/>
            <c:spPr>
              <a:solidFill>
                <a:srgbClr val="C00000"/>
              </a:solidFill>
            </c:spPr>
          </c:marker>
          <c:dPt>
            <c:idx val="0"/>
            <c:bubble3D val="0"/>
            <c:extLst xmlns:c16r2="http://schemas.microsoft.com/office/drawing/2015/06/chart">
              <c:ext xmlns:c16="http://schemas.microsoft.com/office/drawing/2014/chart" uri="{C3380CC4-5D6E-409C-BE32-E72D297353CC}">
                <c16:uniqueId val="{00000001-633A-4EA4-A5DF-AD80672306CC}"/>
              </c:ext>
            </c:extLst>
          </c:dPt>
          <c:dPt>
            <c:idx val="1"/>
            <c:bubble3D val="0"/>
            <c:extLst xmlns:c16r2="http://schemas.microsoft.com/office/drawing/2015/06/chart">
              <c:ext xmlns:c16="http://schemas.microsoft.com/office/drawing/2014/chart" uri="{C3380CC4-5D6E-409C-BE32-E72D297353CC}">
                <c16:uniqueId val="{00000002-633A-4EA4-A5DF-AD80672306CC}"/>
              </c:ext>
            </c:extLst>
          </c:dPt>
          <c:dPt>
            <c:idx val="2"/>
            <c:bubble3D val="0"/>
            <c:extLst xmlns:c16r2="http://schemas.microsoft.com/office/drawing/2015/06/chart">
              <c:ext xmlns:c16="http://schemas.microsoft.com/office/drawing/2014/chart" uri="{C3380CC4-5D6E-409C-BE32-E72D297353CC}">
                <c16:uniqueId val="{00000003-633A-4EA4-A5DF-AD80672306CC}"/>
              </c:ext>
            </c:extLst>
          </c:dPt>
          <c:dPt>
            <c:idx val="3"/>
            <c:bubble3D val="0"/>
            <c:extLst xmlns:c16r2="http://schemas.microsoft.com/office/drawing/2015/06/chart">
              <c:ext xmlns:c16="http://schemas.microsoft.com/office/drawing/2014/chart" uri="{C3380CC4-5D6E-409C-BE32-E72D297353CC}">
                <c16:uniqueId val="{00000004-633A-4EA4-A5DF-AD80672306CC}"/>
              </c:ext>
            </c:extLst>
          </c:dPt>
          <c:dPt>
            <c:idx val="4"/>
            <c:bubble3D val="0"/>
            <c:extLst xmlns:c16r2="http://schemas.microsoft.com/office/drawing/2015/06/chart">
              <c:ext xmlns:c16="http://schemas.microsoft.com/office/drawing/2014/chart" uri="{C3380CC4-5D6E-409C-BE32-E72D297353CC}">
                <c16:uniqueId val="{00000005-633A-4EA4-A5DF-AD80672306CC}"/>
              </c:ext>
            </c:extLst>
          </c:dPt>
          <c:dPt>
            <c:idx val="5"/>
            <c:bubble3D val="0"/>
            <c:extLst xmlns:c16r2="http://schemas.microsoft.com/office/drawing/2015/06/chart">
              <c:ext xmlns:c16="http://schemas.microsoft.com/office/drawing/2014/chart" uri="{C3380CC4-5D6E-409C-BE32-E72D297353CC}">
                <c16:uniqueId val="{00000006-633A-4EA4-A5DF-AD80672306CC}"/>
              </c:ext>
            </c:extLst>
          </c:dPt>
          <c:dPt>
            <c:idx val="6"/>
            <c:bubble3D val="0"/>
            <c:extLst xmlns:c16r2="http://schemas.microsoft.com/office/drawing/2015/06/chart">
              <c:ext xmlns:c16="http://schemas.microsoft.com/office/drawing/2014/chart" uri="{C3380CC4-5D6E-409C-BE32-E72D297353CC}">
                <c16:uniqueId val="{00000007-633A-4EA4-A5DF-AD80672306CC}"/>
              </c:ext>
            </c:extLst>
          </c:dPt>
          <c:dPt>
            <c:idx val="7"/>
            <c:bubble3D val="0"/>
            <c:extLst xmlns:c16r2="http://schemas.microsoft.com/office/drawing/2015/06/chart">
              <c:ext xmlns:c16="http://schemas.microsoft.com/office/drawing/2014/chart" uri="{C3380CC4-5D6E-409C-BE32-E72D297353CC}">
                <c16:uniqueId val="{00000008-633A-4EA4-A5DF-AD80672306CC}"/>
              </c:ext>
            </c:extLst>
          </c:dPt>
          <c:dPt>
            <c:idx val="8"/>
            <c:bubble3D val="0"/>
            <c:extLst xmlns:c16r2="http://schemas.microsoft.com/office/drawing/2015/06/chart">
              <c:ext xmlns:c16="http://schemas.microsoft.com/office/drawing/2014/chart" uri="{C3380CC4-5D6E-409C-BE32-E72D297353CC}">
                <c16:uniqueId val="{00000009-633A-4EA4-A5DF-AD80672306CC}"/>
              </c:ext>
            </c:extLst>
          </c:dPt>
          <c:dPt>
            <c:idx val="9"/>
            <c:bubble3D val="0"/>
            <c:extLst xmlns:c16r2="http://schemas.microsoft.com/office/drawing/2015/06/chart">
              <c:ext xmlns:c16="http://schemas.microsoft.com/office/drawing/2014/chart" uri="{C3380CC4-5D6E-409C-BE32-E72D297353CC}">
                <c16:uniqueId val="{0000000A-633A-4EA4-A5DF-AD80672306CC}"/>
              </c:ext>
            </c:extLst>
          </c:dPt>
          <c:dLbls>
            <c:dLbl>
              <c:idx val="0"/>
              <c:layout>
                <c:manualLayout>
                  <c:x val="-3.8502673796791502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633A-4EA4-A5DF-AD80672306CC}"/>
                </c:ext>
                <c:ext xmlns:c15="http://schemas.microsoft.com/office/drawing/2012/chart" uri="{CE6537A1-D6FC-4f65-9D91-7224C49458BB}"/>
              </c:extLst>
            </c:dLbl>
            <c:dLbl>
              <c:idx val="1"/>
              <c:layout>
                <c:manualLayout>
                  <c:x val="-4.7058823529411799E-2"/>
                  <c:y val="6.74603174603174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633A-4EA4-A5DF-AD80672306CC}"/>
                </c:ext>
                <c:ext xmlns:c15="http://schemas.microsoft.com/office/drawing/2012/chart" uri="{CE6537A1-D6FC-4f65-9D91-7224C49458BB}"/>
              </c:extLst>
            </c:dLbl>
            <c:dLbl>
              <c:idx val="2"/>
              <c:layout>
                <c:manualLayout>
                  <c:x val="-3.8502673796791398E-2"/>
                  <c:y val="5.55555555555556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633A-4EA4-A5DF-AD80672306CC}"/>
                </c:ext>
                <c:ext xmlns:c15="http://schemas.microsoft.com/office/drawing/2012/chart" uri="{CE6537A1-D6FC-4f65-9D91-7224C49458BB}"/>
              </c:extLst>
            </c:dLbl>
            <c:dLbl>
              <c:idx val="3"/>
              <c:layout>
                <c:manualLayout>
                  <c:x val="-3.8502673796791398E-2"/>
                  <c:y val="5.55555555555556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633A-4EA4-A5DF-AD80672306CC}"/>
                </c:ext>
                <c:ext xmlns:c15="http://schemas.microsoft.com/office/drawing/2012/chart" uri="{CE6537A1-D6FC-4f65-9D91-7224C49458BB}"/>
              </c:extLst>
            </c:dLbl>
            <c:dLbl>
              <c:idx val="4"/>
              <c:layout>
                <c:manualLayout>
                  <c:x val="-3.2085561497326297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633A-4EA4-A5DF-AD80672306CC}"/>
                </c:ext>
                <c:ext xmlns:c15="http://schemas.microsoft.com/office/drawing/2012/chart" uri="{CE6537A1-D6FC-4f65-9D91-7224C49458BB}"/>
              </c:extLst>
            </c:dLbl>
            <c:dLbl>
              <c:idx val="5"/>
              <c:layout>
                <c:manualLayout>
                  <c:x val="-3.8502673796791502E-2"/>
                  <c:y val="5.55555555555554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633A-4EA4-A5DF-AD80672306CC}"/>
                </c:ext>
                <c:ext xmlns:c15="http://schemas.microsoft.com/office/drawing/2012/chart" uri="{CE6537A1-D6FC-4f65-9D91-7224C49458BB}"/>
              </c:extLst>
            </c:dLbl>
            <c:dLbl>
              <c:idx val="6"/>
              <c:layout>
                <c:manualLayout>
                  <c:x val="-3.4224598930481298E-2"/>
                  <c:y val="6.349206349206340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633A-4EA4-A5DF-AD80672306CC}"/>
                </c:ext>
                <c:ext xmlns:c15="http://schemas.microsoft.com/office/drawing/2012/chart" uri="{CE6537A1-D6FC-4f65-9D91-7224C49458BB}"/>
              </c:extLst>
            </c:dLbl>
            <c:dLbl>
              <c:idx val="7"/>
              <c:layout>
                <c:manualLayout>
                  <c:x val="-3.4224598930481402E-2"/>
                  <c:y val="6.74603174603174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633A-4EA4-A5DF-AD80672306CC}"/>
                </c:ext>
                <c:ext xmlns:c15="http://schemas.microsoft.com/office/drawing/2012/chart" uri="{CE6537A1-D6FC-4f65-9D91-7224C49458BB}"/>
              </c:extLst>
            </c:dLbl>
            <c:dLbl>
              <c:idx val="8"/>
              <c:layout>
                <c:manualLayout>
                  <c:x val="-3.8502673796791398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633A-4EA4-A5DF-AD80672306CC}"/>
                </c:ext>
                <c:ext xmlns:c15="http://schemas.microsoft.com/office/drawing/2012/chart" uri="{CE6537A1-D6FC-4f65-9D91-7224C49458BB}"/>
              </c:extLst>
            </c:dLbl>
            <c:dLbl>
              <c:idx val="9"/>
              <c:layout>
                <c:manualLayout>
                  <c:x val="-4.0641711229946503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A-633A-4EA4-A5DF-AD80672306CC}"/>
                </c:ext>
                <c:ext xmlns:c15="http://schemas.microsoft.com/office/drawing/2012/chart" uri="{CE6537A1-D6FC-4f65-9D91-7224C49458BB}"/>
              </c:extLst>
            </c:dLbl>
            <c:numFmt formatCode="General" sourceLinked="0"/>
            <c:spPr>
              <a:solidFill>
                <a:srgbClr val="FFFFFF"/>
              </a:solidFill>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61</c:v>
                </c:pt>
                <c:pt idx="1">
                  <c:v>81</c:v>
                </c:pt>
                <c:pt idx="2">
                  <c:v>105</c:v>
                </c:pt>
                <c:pt idx="3">
                  <c:v>101</c:v>
                </c:pt>
                <c:pt idx="4">
                  <c:v>93</c:v>
                </c:pt>
                <c:pt idx="5">
                  <c:v>89</c:v>
                </c:pt>
                <c:pt idx="6">
                  <c:v>93</c:v>
                </c:pt>
                <c:pt idx="7">
                  <c:v>82</c:v>
                </c:pt>
                <c:pt idx="8">
                  <c:v>91</c:v>
                </c:pt>
                <c:pt idx="9">
                  <c:v>103</c:v>
                </c:pt>
              </c:numCache>
            </c:numRef>
          </c:val>
          <c:smooth val="0"/>
          <c:extLst xmlns:c16r2="http://schemas.microsoft.com/office/drawing/2015/06/chart">
            <c:ext xmlns:c16="http://schemas.microsoft.com/office/drawing/2014/chart" uri="{C3380CC4-5D6E-409C-BE32-E72D297353CC}">
              <c16:uniqueId val="{0000000B-633A-4EA4-A5DF-AD80672306CC}"/>
            </c:ext>
          </c:extLst>
        </c:ser>
        <c:dLbls>
          <c:showLegendKey val="0"/>
          <c:showVal val="0"/>
          <c:showCatName val="0"/>
          <c:showSerName val="0"/>
          <c:showPercent val="0"/>
          <c:showBubbleSize val="0"/>
        </c:dLbls>
        <c:hiLowLines>
          <c:spPr>
            <a:ln w="0">
              <a:noFill/>
            </a:ln>
          </c:spPr>
        </c:hiLowLines>
        <c:marker val="1"/>
        <c:smooth val="0"/>
        <c:axId val="532460528"/>
        <c:axId val="532460136"/>
      </c:lineChart>
      <c:catAx>
        <c:axId val="5509497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defRPr>
            </a:pPr>
            <a:endParaRPr lang="ru-RU"/>
          </a:p>
        </c:txPr>
        <c:crossAx val="532460920"/>
        <c:crosses val="autoZero"/>
        <c:auto val="1"/>
        <c:lblAlgn val="ctr"/>
        <c:lblOffset val="100"/>
        <c:noMultiLvlLbl val="0"/>
      </c:catAx>
      <c:valAx>
        <c:axId val="532460920"/>
        <c:scaling>
          <c:orientation val="minMax"/>
          <c:max val="1600"/>
          <c:min val="0"/>
        </c:scaling>
        <c:delete val="0"/>
        <c:axPos val="l"/>
        <c:numFmt formatCode="0" sourceLinked="0"/>
        <c:majorTickMark val="none"/>
        <c:minorTickMark val="none"/>
        <c:tickLblPos val="nextTo"/>
        <c:spPr>
          <a:ln w="9360">
            <a:noFill/>
          </a:ln>
        </c:spPr>
        <c:txPr>
          <a:bodyPr/>
          <a:lstStyle/>
          <a:p>
            <a:pPr>
              <a:defRPr sz="900" b="0" strike="noStrike" spc="-1">
                <a:solidFill>
                  <a:srgbClr val="000000"/>
                </a:solidFill>
                <a:latin typeface="Times New Roman"/>
              </a:defRPr>
            </a:pPr>
            <a:endParaRPr lang="ru-RU"/>
          </a:p>
        </c:txPr>
        <c:crossAx val="550949728"/>
        <c:crosses val="autoZero"/>
        <c:crossBetween val="between"/>
      </c:valAx>
      <c:catAx>
        <c:axId val="532460528"/>
        <c:scaling>
          <c:orientation val="minMax"/>
        </c:scaling>
        <c:delete val="1"/>
        <c:axPos val="b"/>
        <c:numFmt formatCode="General" sourceLinked="1"/>
        <c:majorTickMark val="out"/>
        <c:minorTickMark val="none"/>
        <c:tickLblPos val="nextTo"/>
        <c:crossAx val="532460136"/>
        <c:crosses val="autoZero"/>
        <c:auto val="1"/>
        <c:lblAlgn val="ctr"/>
        <c:lblOffset val="100"/>
        <c:noMultiLvlLbl val="0"/>
      </c:catAx>
      <c:valAx>
        <c:axId val="532460136"/>
        <c:scaling>
          <c:orientation val="minMax"/>
          <c:max val="200"/>
          <c:min val="0"/>
        </c:scaling>
        <c:delete val="0"/>
        <c:axPos val="r"/>
        <c:numFmt formatCode="General" sourceLinked="0"/>
        <c:majorTickMark val="out"/>
        <c:minorTickMark val="none"/>
        <c:tickLblPos val="nextTo"/>
        <c:spPr>
          <a:ln w="9360">
            <a:noFill/>
          </a:ln>
        </c:spPr>
        <c:txPr>
          <a:bodyPr/>
          <a:lstStyle/>
          <a:p>
            <a:pPr>
              <a:defRPr sz="900" b="0" strike="noStrike" spc="-1">
                <a:solidFill>
                  <a:srgbClr val="000000"/>
                </a:solidFill>
                <a:latin typeface="Times New Roman"/>
              </a:defRPr>
            </a:pPr>
            <a:endParaRPr lang="ru-RU"/>
          </a:p>
        </c:txPr>
        <c:crossAx val="532460528"/>
        <c:crosses val="max"/>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6.1124999999999999E-2"/>
          <c:y val="2.34444444444444E-2"/>
          <c:w val="0.88331249999999994"/>
          <c:h val="0.72511111111111104"/>
        </c:manualLayout>
      </c:layout>
      <c:scatterChart>
        <c:scatterStyle val="lineMarker"/>
        <c:varyColors val="0"/>
        <c:ser>
          <c:idx val="0"/>
          <c:order val="0"/>
          <c:tx>
            <c:strRef>
              <c:f>label 0</c:f>
              <c:strCache>
                <c:ptCount val="1"/>
                <c:pt idx="0">
                  <c:v>Индекс промышленного производства, % к предыдущему году в сопоставимых ценах</c:v>
                </c:pt>
              </c:strCache>
            </c:strRef>
          </c:tx>
          <c:spPr>
            <a:ln w="28440">
              <a:solidFill>
                <a:srgbClr val="254061"/>
              </a:solidFill>
              <a:round/>
            </a:ln>
          </c:spPr>
          <c:marker>
            <c:symbol val="circle"/>
            <c:size val="5"/>
            <c:spPr>
              <a:solidFill>
                <a:srgbClr val="254061"/>
              </a:solidFill>
            </c:spPr>
          </c:marker>
          <c:dLbls>
            <c:dLbl>
              <c:idx val="4"/>
              <c:layout>
                <c:manualLayout>
                  <c:x val="-8.6636971046770664E-2"/>
                  <c:y val="-7.550796265788033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8243-45C0-A25C-E8533AB20A1B}"/>
                </c:ext>
                <c:ext xmlns:c15="http://schemas.microsoft.com/office/drawing/2012/chart" uri="{CE6537A1-D6FC-4f65-9D91-7224C49458BB}"/>
              </c:extLst>
            </c:dLbl>
            <c:dLbl>
              <c:idx val="6"/>
              <c:layout>
                <c:manualLayout>
                  <c:x val="-0.12957378100565936"/>
                  <c:y val="-2.608456891817682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8243-45C0-A25C-E8533AB20A1B}"/>
                </c:ext>
                <c:ext xmlns:c15="http://schemas.microsoft.com/office/drawing/2012/chart" uri="{CE6537A1-D6FC-4f65-9D91-7224C49458BB}"/>
              </c:extLst>
            </c:dLbl>
            <c:dLbl>
              <c:idx val="9"/>
              <c:tx>
                <c:rich>
                  <a:bodyPr/>
                  <a:lstStyle/>
                  <a:p>
                    <a:r>
                      <a:rPr lang="en-US"/>
                      <a:t>81,23</a:t>
                    </a:r>
                  </a:p>
                </c:rich>
              </c:tx>
              <c:dLblPos val="t"/>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0-8243-45C0-A25C-E8533AB20A1B}"/>
                </c:ext>
                <c:ext xmlns:c15="http://schemas.microsoft.com/office/drawing/2012/chart" uri="{CE6537A1-D6FC-4f65-9D91-7224C49458BB}"/>
              </c:extLst>
            </c:dLbl>
            <c:numFmt formatCode="General" sourceLinked="0"/>
            <c:spPr>
              <a:noFill/>
              <a:ln>
                <a:noFill/>
              </a:ln>
              <a:effectLst/>
            </c:spPr>
            <c:txPr>
              <a:bodyPr wrap="square"/>
              <a:lstStyle/>
              <a:p>
                <a:pPr>
                  <a:defRPr sz="800" b="1" i="1"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xVal>
            <c:numRef>
              <c:f>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0</c:f>
              <c:numCache>
                <c:formatCode>General</c:formatCode>
                <c:ptCount val="10"/>
                <c:pt idx="0">
                  <c:v>108.55</c:v>
                </c:pt>
                <c:pt idx="1">
                  <c:v>105.7</c:v>
                </c:pt>
                <c:pt idx="2">
                  <c:v>82.9</c:v>
                </c:pt>
                <c:pt idx="3">
                  <c:v>82.9</c:v>
                </c:pt>
                <c:pt idx="4">
                  <c:v>96.5</c:v>
                </c:pt>
                <c:pt idx="5">
                  <c:v>248.1</c:v>
                </c:pt>
                <c:pt idx="6">
                  <c:v>68.53</c:v>
                </c:pt>
                <c:pt idx="7">
                  <c:v>100.31</c:v>
                </c:pt>
                <c:pt idx="8">
                  <c:v>94.64</c:v>
                </c:pt>
                <c:pt idx="9">
                  <c:v>81.3</c:v>
                </c:pt>
              </c:numCache>
            </c:numRef>
          </c:yVal>
          <c:smooth val="1"/>
          <c:extLst xmlns:c16r2="http://schemas.microsoft.com/office/drawing/2015/06/chart">
            <c:ext xmlns:c16="http://schemas.microsoft.com/office/drawing/2014/chart" uri="{C3380CC4-5D6E-409C-BE32-E72D297353CC}">
              <c16:uniqueId val="{00000000-896C-4836-A0A8-6A61FE3EEC82}"/>
            </c:ext>
          </c:extLst>
        </c:ser>
        <c:dLbls>
          <c:showLegendKey val="0"/>
          <c:showVal val="0"/>
          <c:showCatName val="0"/>
          <c:showSerName val="0"/>
          <c:showPercent val="0"/>
          <c:showBubbleSize val="0"/>
        </c:dLbls>
        <c:axId val="608916880"/>
        <c:axId val="608917272"/>
      </c:scatterChart>
      <c:valAx>
        <c:axId val="608916880"/>
        <c:scaling>
          <c:orientation val="minMax"/>
          <c:max val="2022"/>
          <c:min val="2013"/>
        </c:scaling>
        <c:delete val="0"/>
        <c:axPos val="b"/>
        <c:numFmt formatCode="General" sourceLinked="0"/>
        <c:majorTickMark val="none"/>
        <c:minorTickMark val="none"/>
        <c:tickLblPos val="nextTo"/>
        <c:spPr>
          <a:ln w="9360">
            <a:solidFill>
              <a:srgbClr val="878787"/>
            </a:solidFill>
            <a:round/>
          </a:ln>
        </c:spPr>
        <c:txPr>
          <a:bodyPr/>
          <a:lstStyle/>
          <a:p>
            <a:pPr>
              <a:defRPr sz="800" b="0" strike="noStrike" spc="-1">
                <a:solidFill>
                  <a:srgbClr val="000000"/>
                </a:solidFill>
                <a:latin typeface="Times New Roman"/>
              </a:defRPr>
            </a:pPr>
            <a:endParaRPr lang="ru-RU"/>
          </a:p>
        </c:txPr>
        <c:crossAx val="608917272"/>
        <c:crosses val="autoZero"/>
        <c:crossBetween val="midCat"/>
        <c:majorUnit val="1"/>
      </c:valAx>
      <c:valAx>
        <c:axId val="608917272"/>
        <c:scaling>
          <c:orientation val="minMax"/>
        </c:scaling>
        <c:delete val="1"/>
        <c:axPos val="l"/>
        <c:numFmt formatCode="General" sourceLinked="1"/>
        <c:majorTickMark val="none"/>
        <c:minorTickMark val="none"/>
        <c:tickLblPos val="nextTo"/>
        <c:crossAx val="608916880"/>
        <c:crosses val="autoZero"/>
        <c:crossBetween val="midCat"/>
      </c:valAx>
      <c:spPr>
        <a:noFill/>
        <a:ln w="0">
          <a:noFill/>
        </a:ln>
      </c:spPr>
    </c:plotArea>
    <c:legend>
      <c:legendPos val="b"/>
      <c:overlay val="0"/>
      <c:spPr>
        <a:noFill/>
        <a:ln w="0">
          <a:noFill/>
        </a:ln>
      </c:spPr>
      <c:txPr>
        <a:bodyPr/>
        <a:lstStyle/>
        <a:p>
          <a:pPr>
            <a:defRPr sz="8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0.10249999999999999"/>
          <c:y val="5.6000000000000001E-2"/>
          <c:w val="0.56906250000000003"/>
          <c:h val="0.84733333333333305"/>
        </c:manualLayout>
      </c:layout>
      <c:doughnutChart>
        <c:varyColors val="1"/>
        <c:ser>
          <c:idx val="0"/>
          <c:order val="0"/>
          <c:tx>
            <c:strRef>
              <c:f>label 0</c:f>
              <c:strCache>
                <c:ptCount val="1"/>
                <c:pt idx="0">
                  <c:v>2013</c:v>
                </c:pt>
              </c:strCache>
            </c:strRef>
          </c:tx>
          <c:spPr>
            <a:solidFill>
              <a:srgbClr val="4F81BD"/>
            </a:solidFill>
            <a:ln w="0">
              <a:noFill/>
            </a:ln>
          </c:spPr>
          <c:dPt>
            <c:idx val="0"/>
            <c:bubble3D val="0"/>
            <c:spPr>
              <a:solidFill>
                <a:srgbClr val="254061"/>
              </a:solidFill>
              <a:ln w="0">
                <a:noFill/>
              </a:ln>
            </c:spPr>
            <c:extLst xmlns:c16r2="http://schemas.microsoft.com/office/drawing/2015/06/chart">
              <c:ext xmlns:c16="http://schemas.microsoft.com/office/drawing/2014/chart" uri="{C3380CC4-5D6E-409C-BE32-E72D297353CC}">
                <c16:uniqueId val="{00000001-833F-453E-B694-4A293C95CE0F}"/>
              </c:ext>
            </c:extLst>
          </c:dPt>
          <c:dPt>
            <c:idx val="1"/>
            <c:bubble3D val="0"/>
            <c:spPr>
              <a:solidFill>
                <a:srgbClr val="C00000"/>
              </a:solidFill>
              <a:ln w="0">
                <a:noFill/>
              </a:ln>
            </c:spPr>
            <c:extLst xmlns:c16r2="http://schemas.microsoft.com/office/drawing/2015/06/chart">
              <c:ext xmlns:c16="http://schemas.microsoft.com/office/drawing/2014/chart" uri="{C3380CC4-5D6E-409C-BE32-E72D297353CC}">
                <c16:uniqueId val="{00000003-833F-453E-B694-4A293C95CE0F}"/>
              </c:ext>
            </c:extLst>
          </c:dPt>
          <c:dPt>
            <c:idx val="2"/>
            <c:bubble3D val="0"/>
            <c:spPr>
              <a:solidFill>
                <a:srgbClr val="9BBB59"/>
              </a:solidFill>
              <a:ln w="0">
                <a:noFill/>
              </a:ln>
            </c:spPr>
            <c:extLst xmlns:c16r2="http://schemas.microsoft.com/office/drawing/2015/06/chart">
              <c:ext xmlns:c16="http://schemas.microsoft.com/office/drawing/2014/chart" uri="{C3380CC4-5D6E-409C-BE32-E72D297353CC}">
                <c16:uniqueId val="{00000005-833F-453E-B694-4A293C95CE0F}"/>
              </c:ext>
            </c:extLst>
          </c:dPt>
          <c:dPt>
            <c:idx val="3"/>
            <c:bubble3D val="0"/>
            <c:spPr>
              <a:solidFill>
                <a:srgbClr val="8064A2"/>
              </a:solidFill>
              <a:ln w="0">
                <a:noFill/>
              </a:ln>
            </c:spPr>
            <c:extLst xmlns:c16r2="http://schemas.microsoft.com/office/drawing/2015/06/chart">
              <c:ext xmlns:c16="http://schemas.microsoft.com/office/drawing/2014/chart" uri="{C3380CC4-5D6E-409C-BE32-E72D297353CC}">
                <c16:uniqueId val="{00000007-833F-453E-B694-4A293C95CE0F}"/>
              </c:ext>
            </c:extLst>
          </c:dPt>
          <c:dLbls>
            <c:dLbl>
              <c:idx val="0"/>
              <c:layout>
                <c:manualLayout>
                  <c:x val="1.318217769575529E-2"/>
                  <c:y val="-4.5506257110352879E-3"/>
                </c:manualLayout>
              </c:layout>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1-833F-453E-B694-4A293C95CE0F}"/>
                </c:ext>
                <c:ext xmlns:c15="http://schemas.microsoft.com/office/drawing/2012/chart" uri="{CE6537A1-D6FC-4f65-9D91-7224C49458BB}"/>
              </c:extLst>
            </c:dLbl>
            <c:dLbl>
              <c:idx val="1"/>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3-833F-453E-B694-4A293C95CE0F}"/>
                </c:ext>
                <c:ext xmlns:c15="http://schemas.microsoft.com/office/drawing/2012/chart" uri="{CE6537A1-D6FC-4f65-9D91-7224C49458BB}"/>
              </c:extLst>
            </c:dLbl>
            <c:dLbl>
              <c:idx val="2"/>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5-833F-453E-B694-4A293C95CE0F}"/>
                </c:ext>
                <c:ext xmlns:c15="http://schemas.microsoft.com/office/drawing/2012/chart" uri="{CE6537A1-D6FC-4f65-9D91-7224C49458BB}"/>
              </c:extLst>
            </c:dLbl>
            <c:dLbl>
              <c:idx val="3"/>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7-833F-453E-B694-4A293C95CE0F}"/>
                </c:ext>
                <c:ext xmlns:c15="http://schemas.microsoft.com/office/drawing/2012/chart" uri="{CE6537A1-D6FC-4f65-9D91-7224C49458BB}"/>
              </c:extLst>
            </c:dLbl>
            <c:spPr>
              <a:noFill/>
              <a:ln>
                <a:noFill/>
              </a:ln>
              <a:effectLst/>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separator>
</c:separator>
            <c:showLeaderLines val="1"/>
            <c:extLst xmlns:c16r2="http://schemas.microsoft.com/office/drawing/2015/06/chart">
              <c:ext xmlns:c15="http://schemas.microsoft.com/office/drawing/2012/chart" uri="{CE6537A1-D6FC-4f65-9D91-7224C49458BB}"/>
            </c:extLst>
          </c:dLbls>
          <c:cat>
            <c:strRef>
              <c:f>categories</c:f>
              <c:strCache>
                <c:ptCount val="4"/>
                <c:pt idx="0">
                  <c:v>Добыча полезных ископаемых, млн. руб.</c:v>
                </c:pt>
                <c:pt idx="1">
                  <c:v>Обрабатывающие производства, млн. руб.</c:v>
                </c:pt>
                <c:pt idx="2">
                  <c:v>Обеспечение электроэнергией, газом и паром; кондиционирование воздуха, млн. руб.</c:v>
                </c:pt>
                <c:pt idx="3">
                  <c:v>Водоснабжение; водоотведение, организация сбора и утилизация отходов, деятельность по ликвидации загрязнений, млн. руб.</c:v>
                </c:pt>
              </c:strCache>
            </c:strRef>
          </c:cat>
          <c:val>
            <c:numRef>
              <c:f>0</c:f>
              <c:numCache>
                <c:formatCode>General</c:formatCode>
                <c:ptCount val="4"/>
                <c:pt idx="0">
                  <c:v>70.900000000000006</c:v>
                </c:pt>
                <c:pt idx="1">
                  <c:v>587</c:v>
                </c:pt>
                <c:pt idx="2">
                  <c:v>747.2</c:v>
                </c:pt>
                <c:pt idx="3">
                  <c:v>0</c:v>
                </c:pt>
              </c:numCache>
            </c:numRef>
          </c:val>
          <c:extLst xmlns:c16r2="http://schemas.microsoft.com/office/drawing/2015/06/chart">
            <c:ext xmlns:c16="http://schemas.microsoft.com/office/drawing/2014/chart" uri="{C3380CC4-5D6E-409C-BE32-E72D297353CC}">
              <c16:uniqueId val="{00000008-833F-453E-B694-4A293C95CE0F}"/>
            </c:ext>
          </c:extLst>
        </c:ser>
        <c:ser>
          <c:idx val="1"/>
          <c:order val="1"/>
          <c:tx>
            <c:strRef>
              <c:f>label 1</c:f>
              <c:strCache>
                <c:ptCount val="1"/>
                <c:pt idx="0">
                  <c:v>2022</c:v>
                </c:pt>
              </c:strCache>
            </c:strRef>
          </c:tx>
          <c:spPr>
            <a:solidFill>
              <a:srgbClr val="C0504D"/>
            </a:solidFill>
            <a:ln w="0">
              <a:noFill/>
            </a:ln>
          </c:spPr>
          <c:dPt>
            <c:idx val="0"/>
            <c:bubble3D val="0"/>
            <c:spPr>
              <a:solidFill>
                <a:srgbClr val="254061"/>
              </a:solidFill>
              <a:ln w="0">
                <a:noFill/>
              </a:ln>
            </c:spPr>
            <c:extLst xmlns:c16r2="http://schemas.microsoft.com/office/drawing/2015/06/chart">
              <c:ext xmlns:c16="http://schemas.microsoft.com/office/drawing/2014/chart" uri="{C3380CC4-5D6E-409C-BE32-E72D297353CC}">
                <c16:uniqueId val="{0000000A-833F-453E-B694-4A293C95CE0F}"/>
              </c:ext>
            </c:extLst>
          </c:dPt>
          <c:dPt>
            <c:idx val="1"/>
            <c:bubble3D val="0"/>
            <c:spPr>
              <a:solidFill>
                <a:srgbClr val="C00000"/>
              </a:solidFill>
              <a:ln w="0">
                <a:noFill/>
              </a:ln>
            </c:spPr>
            <c:extLst xmlns:c16r2="http://schemas.microsoft.com/office/drawing/2015/06/chart">
              <c:ext xmlns:c16="http://schemas.microsoft.com/office/drawing/2014/chart" uri="{C3380CC4-5D6E-409C-BE32-E72D297353CC}">
                <c16:uniqueId val="{0000000C-833F-453E-B694-4A293C95CE0F}"/>
              </c:ext>
            </c:extLst>
          </c:dPt>
          <c:dPt>
            <c:idx val="2"/>
            <c:bubble3D val="0"/>
            <c:spPr>
              <a:solidFill>
                <a:srgbClr val="9BBB59"/>
              </a:solidFill>
              <a:ln w="0">
                <a:noFill/>
              </a:ln>
            </c:spPr>
            <c:extLst xmlns:c16r2="http://schemas.microsoft.com/office/drawing/2015/06/chart">
              <c:ext xmlns:c16="http://schemas.microsoft.com/office/drawing/2014/chart" uri="{C3380CC4-5D6E-409C-BE32-E72D297353CC}">
                <c16:uniqueId val="{0000000E-833F-453E-B694-4A293C95CE0F}"/>
              </c:ext>
            </c:extLst>
          </c:dPt>
          <c:dPt>
            <c:idx val="3"/>
            <c:bubble3D val="0"/>
            <c:spPr>
              <a:solidFill>
                <a:srgbClr val="8064A2"/>
              </a:solidFill>
              <a:ln w="0">
                <a:noFill/>
              </a:ln>
            </c:spPr>
            <c:extLst xmlns:c16r2="http://schemas.microsoft.com/office/drawing/2015/06/chart">
              <c:ext xmlns:c16="http://schemas.microsoft.com/office/drawing/2014/chart" uri="{C3380CC4-5D6E-409C-BE32-E72D297353CC}">
                <c16:uniqueId val="{00000010-833F-453E-B694-4A293C95CE0F}"/>
              </c:ext>
            </c:extLst>
          </c:dPt>
          <c:dLbls>
            <c:dLbl>
              <c:idx val="0"/>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A-833F-453E-B694-4A293C95CE0F}"/>
                </c:ext>
                <c:ext xmlns:c15="http://schemas.microsoft.com/office/drawing/2012/chart" uri="{CE6537A1-D6FC-4f65-9D91-7224C49458BB}"/>
              </c:extLst>
            </c:dLbl>
            <c:dLbl>
              <c:idx val="1"/>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C-833F-453E-B694-4A293C95CE0F}"/>
                </c:ext>
                <c:ext xmlns:c15="http://schemas.microsoft.com/office/drawing/2012/chart" uri="{CE6537A1-D6FC-4f65-9D91-7224C49458BB}"/>
              </c:extLst>
            </c:dLbl>
            <c:dLbl>
              <c:idx val="2"/>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0E-833F-453E-B694-4A293C95CE0F}"/>
                </c:ext>
                <c:ext xmlns:c15="http://schemas.microsoft.com/office/drawing/2012/chart" uri="{CE6537A1-D6FC-4f65-9D91-7224C49458BB}"/>
              </c:extLst>
            </c:dLbl>
            <c:dLbl>
              <c:idx val="3"/>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extLst xmlns:c16r2="http://schemas.microsoft.com/office/drawing/2015/06/chart">
                <c:ext xmlns:c16="http://schemas.microsoft.com/office/drawing/2014/chart" uri="{C3380CC4-5D6E-409C-BE32-E72D297353CC}">
                  <c16:uniqueId val="{00000010-833F-453E-B694-4A293C95CE0F}"/>
                </c:ext>
                <c:ext xmlns:c15="http://schemas.microsoft.com/office/drawing/2012/chart" uri="{CE6537A1-D6FC-4f65-9D91-7224C49458BB}"/>
              </c:extLst>
            </c:dLbl>
            <c:spPr>
              <a:noFill/>
              <a:ln>
                <a:noFill/>
              </a:ln>
              <a:effectLst/>
            </c:spPr>
            <c:txPr>
              <a:bodyPr wrap="square"/>
              <a:lstStyle/>
              <a:p>
                <a:pPr>
                  <a:defRPr sz="900" b="1" strike="noStrike" spc="-1">
                    <a:solidFill>
                      <a:srgbClr val="FFFFFF"/>
                    </a:solidFill>
                    <a:latin typeface="Times New Roman"/>
                  </a:defRPr>
                </a:pPr>
                <a:endParaRPr lang="ru-RU"/>
              </a:p>
            </c:txPr>
            <c:showLegendKey val="0"/>
            <c:showVal val="0"/>
            <c:showCatName val="0"/>
            <c:showSerName val="0"/>
            <c:showPercent val="1"/>
            <c:showBubbleSize val="1"/>
            <c:separator>
</c:separator>
            <c:showLeaderLines val="1"/>
            <c:extLst xmlns:c16r2="http://schemas.microsoft.com/office/drawing/2015/06/chart">
              <c:ext xmlns:c15="http://schemas.microsoft.com/office/drawing/2012/chart" uri="{CE6537A1-D6FC-4f65-9D91-7224C49458BB}"/>
            </c:extLst>
          </c:dLbls>
          <c:cat>
            <c:strRef>
              <c:f>categories</c:f>
              <c:strCache>
                <c:ptCount val="4"/>
                <c:pt idx="0">
                  <c:v>Добыча полезных ископаемых, млн. руб.</c:v>
                </c:pt>
                <c:pt idx="1">
                  <c:v>Обрабатывающие производства, млн. руб.</c:v>
                </c:pt>
                <c:pt idx="2">
                  <c:v>Обеспечение электроэнергией, газом и паром; кондиционирование воздуха, млн. руб.</c:v>
                </c:pt>
                <c:pt idx="3">
                  <c:v>Водоснабжение; водоотведение, организация сбора и утилизация отходов, деятельность по ликвидации загрязнений, млн. руб.</c:v>
                </c:pt>
              </c:strCache>
            </c:strRef>
          </c:cat>
          <c:val>
            <c:numRef>
              <c:f>1</c:f>
              <c:numCache>
                <c:formatCode>General</c:formatCode>
                <c:ptCount val="4"/>
                <c:pt idx="0">
                  <c:v>753</c:v>
                </c:pt>
                <c:pt idx="1">
                  <c:v>303.60000000000002</c:v>
                </c:pt>
                <c:pt idx="2">
                  <c:v>422.7</c:v>
                </c:pt>
                <c:pt idx="3">
                  <c:v>129.4</c:v>
                </c:pt>
              </c:numCache>
            </c:numRef>
          </c:val>
          <c:extLst xmlns:c16r2="http://schemas.microsoft.com/office/drawing/2015/06/chart">
            <c:ext xmlns:c16="http://schemas.microsoft.com/office/drawing/2014/chart" uri="{C3380CC4-5D6E-409C-BE32-E72D297353CC}">
              <c16:uniqueId val="{00000011-833F-453E-B694-4A293C95CE0F}"/>
            </c:ext>
          </c:extLst>
        </c:ser>
        <c:dLbls>
          <c:showLegendKey val="0"/>
          <c:showVal val="0"/>
          <c:showCatName val="0"/>
          <c:showSerName val="0"/>
          <c:showPercent val="0"/>
          <c:showBubbleSize val="0"/>
          <c:showLeaderLines val="1"/>
        </c:dLbls>
        <c:firstSliceAng val="0"/>
        <c:holeSize val="50"/>
      </c:doughnutChart>
      <c:spPr>
        <a:noFill/>
        <a:ln w="0">
          <a:noFill/>
        </a:ln>
      </c:spPr>
    </c:plotArea>
    <c:legend>
      <c:legendPos val="r"/>
      <c:layout>
        <c:manualLayout>
          <c:xMode val="edge"/>
          <c:yMode val="edge"/>
          <c:x val="0.67672110456269419"/>
          <c:y val="3.1246674370481852E-2"/>
          <c:w val="0.28151759484967798"/>
          <c:h val="0.94600005168130352"/>
        </c:manualLayout>
      </c:layout>
      <c:overlay val="0"/>
      <c:spPr>
        <a:noFill/>
        <a:ln w="0">
          <a:noFill/>
        </a:ln>
      </c:spPr>
      <c:txPr>
        <a:bodyPr/>
        <a:lstStyle/>
        <a:p>
          <a:pPr>
            <a:defRPr sz="7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Производство хлеба и хлебобулочных изделий, тонн</c:v>
                </c:pt>
              </c:strCache>
            </c:strRef>
          </c:tx>
          <c:spPr>
            <a:solidFill>
              <a:srgbClr val="254061"/>
            </a:solidFill>
            <a:ln w="0">
              <a:noFill/>
            </a:ln>
          </c:spPr>
          <c:invertIfNegative val="0"/>
          <c:dLbls>
            <c:numFmt formatCode="General" sourceLinked="0"/>
            <c:spPr>
              <a:noFill/>
              <a:ln>
                <a:noFill/>
              </a:ln>
              <a:effectLst/>
            </c:spPr>
            <c:txPr>
              <a:bodyPr wrap="square"/>
              <a:lstStyle/>
              <a:p>
                <a:pPr>
                  <a:defRPr sz="900" b="1" i="1"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1418.1</c:v>
                </c:pt>
                <c:pt idx="1">
                  <c:v>1324.2</c:v>
                </c:pt>
                <c:pt idx="2">
                  <c:v>1181.9000000000001</c:v>
                </c:pt>
                <c:pt idx="3">
                  <c:v>1011.6</c:v>
                </c:pt>
                <c:pt idx="4">
                  <c:v>930.7</c:v>
                </c:pt>
                <c:pt idx="5">
                  <c:v>868.7</c:v>
                </c:pt>
                <c:pt idx="6">
                  <c:v>842.75</c:v>
                </c:pt>
                <c:pt idx="7">
                  <c:v>851.82</c:v>
                </c:pt>
                <c:pt idx="8">
                  <c:v>831.42</c:v>
                </c:pt>
                <c:pt idx="9">
                  <c:v>825.19</c:v>
                </c:pt>
              </c:numCache>
            </c:numRef>
          </c:val>
          <c:extLst xmlns:c16r2="http://schemas.microsoft.com/office/drawing/2015/06/chart">
            <c:ext xmlns:c16="http://schemas.microsoft.com/office/drawing/2014/chart" uri="{C3380CC4-5D6E-409C-BE32-E72D297353CC}">
              <c16:uniqueId val="{00000000-BA5D-4967-9C42-2879A168A2BC}"/>
            </c:ext>
          </c:extLst>
        </c:ser>
        <c:dLbls>
          <c:showLegendKey val="0"/>
          <c:showVal val="0"/>
          <c:showCatName val="0"/>
          <c:showSerName val="0"/>
          <c:showPercent val="0"/>
          <c:showBubbleSize val="0"/>
        </c:dLbls>
        <c:gapWidth val="75"/>
        <c:axId val="553086304"/>
        <c:axId val="553086696"/>
      </c:barChart>
      <c:catAx>
        <c:axId val="553086304"/>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900" b="0" strike="noStrike" spc="-1">
                <a:solidFill>
                  <a:srgbClr val="000000"/>
                </a:solidFill>
                <a:latin typeface="Times New Roman"/>
              </a:defRPr>
            </a:pPr>
            <a:endParaRPr lang="ru-RU"/>
          </a:p>
        </c:txPr>
        <c:crossAx val="553086696"/>
        <c:crosses val="autoZero"/>
        <c:auto val="1"/>
        <c:lblAlgn val="ctr"/>
        <c:lblOffset val="100"/>
        <c:noMultiLvlLbl val="0"/>
      </c:catAx>
      <c:valAx>
        <c:axId val="553086696"/>
        <c:scaling>
          <c:orientation val="minMax"/>
        </c:scaling>
        <c:delete val="1"/>
        <c:axPos val="l"/>
        <c:numFmt formatCode="General" sourceLinked="1"/>
        <c:majorTickMark val="none"/>
        <c:minorTickMark val="none"/>
        <c:tickLblPos val="nextTo"/>
        <c:crossAx val="553086304"/>
        <c:crosses val="autoZero"/>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Вылов рыбы, тонн</c:v>
                </c:pt>
              </c:strCache>
            </c:strRef>
          </c:tx>
          <c:spPr>
            <a:solidFill>
              <a:srgbClr val="254061"/>
            </a:solidFill>
            <a:ln w="0">
              <a:solidFill>
                <a:srgbClr val="254061"/>
              </a:solidFill>
            </a:ln>
          </c:spPr>
          <c:invertIfNegative val="0"/>
          <c:dLbls>
            <c:numFmt formatCode="General" sourceLinked="0"/>
            <c:spPr>
              <a:noFill/>
              <a:ln>
                <a:noFill/>
              </a:ln>
              <a:effectLst/>
            </c:spPr>
            <c:txPr>
              <a:bodyPr wrap="square"/>
              <a:lstStyle/>
              <a:p>
                <a:pPr>
                  <a:defRPr sz="9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1208.53</c:v>
                </c:pt>
                <c:pt idx="1">
                  <c:v>1311.12</c:v>
                </c:pt>
                <c:pt idx="2">
                  <c:v>1258.94</c:v>
                </c:pt>
                <c:pt idx="3">
                  <c:v>1532.44</c:v>
                </c:pt>
                <c:pt idx="4">
                  <c:v>666.83</c:v>
                </c:pt>
                <c:pt idx="5">
                  <c:v>877.66</c:v>
                </c:pt>
                <c:pt idx="6">
                  <c:v>1209.4100000000001</c:v>
                </c:pt>
                <c:pt idx="7">
                  <c:v>1410</c:v>
                </c:pt>
                <c:pt idx="8">
                  <c:v>1440.14</c:v>
                </c:pt>
                <c:pt idx="9">
                  <c:v>1556.86</c:v>
                </c:pt>
              </c:numCache>
            </c:numRef>
          </c:val>
          <c:extLst xmlns:c16r2="http://schemas.microsoft.com/office/drawing/2015/06/chart">
            <c:ext xmlns:c16="http://schemas.microsoft.com/office/drawing/2014/chart" uri="{C3380CC4-5D6E-409C-BE32-E72D297353CC}">
              <c16:uniqueId val="{00000000-310A-475A-8447-B2138C7F2614}"/>
            </c:ext>
          </c:extLst>
        </c:ser>
        <c:dLbls>
          <c:showLegendKey val="0"/>
          <c:showVal val="0"/>
          <c:showCatName val="0"/>
          <c:showSerName val="0"/>
          <c:showPercent val="0"/>
          <c:showBubbleSize val="0"/>
        </c:dLbls>
        <c:gapWidth val="75"/>
        <c:axId val="553087480"/>
        <c:axId val="553087872"/>
      </c:barChart>
      <c:catAx>
        <c:axId val="553087480"/>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900" b="0" strike="noStrike" spc="-1">
                <a:solidFill>
                  <a:srgbClr val="000000"/>
                </a:solidFill>
                <a:latin typeface="Times New Roman"/>
              </a:defRPr>
            </a:pPr>
            <a:endParaRPr lang="ru-RU"/>
          </a:p>
        </c:txPr>
        <c:crossAx val="553087872"/>
        <c:crosses val="autoZero"/>
        <c:auto val="1"/>
        <c:lblAlgn val="ctr"/>
        <c:lblOffset val="100"/>
        <c:noMultiLvlLbl val="0"/>
      </c:catAx>
      <c:valAx>
        <c:axId val="553087872"/>
        <c:scaling>
          <c:orientation val="minMax"/>
        </c:scaling>
        <c:delete val="1"/>
        <c:axPos val="l"/>
        <c:numFmt formatCode="General" sourceLinked="1"/>
        <c:majorTickMark val="none"/>
        <c:minorTickMark val="none"/>
        <c:tickLblPos val="nextTo"/>
        <c:crossAx val="553087480"/>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Запуск личинок рыбы, млн. личинок</c:v>
                </c:pt>
              </c:strCache>
            </c:strRef>
          </c:tx>
          <c:spPr>
            <a:solidFill>
              <a:srgbClr val="254061"/>
            </a:solidFill>
            <a:ln w="0">
              <a:noFill/>
            </a:ln>
          </c:spPr>
          <c:invertIfNegative val="0"/>
          <c:dLbls>
            <c:numFmt formatCode="General" sourceLinked="0"/>
            <c:spPr>
              <a:noFill/>
              <a:ln>
                <a:noFill/>
              </a:ln>
              <a:effectLst/>
            </c:spPr>
            <c:txPr>
              <a:bodyPr wrap="square"/>
              <a:lstStyle/>
              <a:p>
                <a:pPr>
                  <a:defRPr sz="9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0</c:v>
                </c:pt>
                <c:pt idx="1">
                  <c:v>0</c:v>
                </c:pt>
                <c:pt idx="2">
                  <c:v>0</c:v>
                </c:pt>
                <c:pt idx="3">
                  <c:v>100</c:v>
                </c:pt>
                <c:pt idx="4">
                  <c:v>120.5</c:v>
                </c:pt>
                <c:pt idx="5">
                  <c:v>69</c:v>
                </c:pt>
                <c:pt idx="6">
                  <c:v>48.7</c:v>
                </c:pt>
                <c:pt idx="7">
                  <c:v>24.8</c:v>
                </c:pt>
                <c:pt idx="8">
                  <c:v>57.2</c:v>
                </c:pt>
                <c:pt idx="9">
                  <c:v>75.87</c:v>
                </c:pt>
              </c:numCache>
            </c:numRef>
          </c:val>
          <c:extLst xmlns:c16r2="http://schemas.microsoft.com/office/drawing/2015/06/chart">
            <c:ext xmlns:c16="http://schemas.microsoft.com/office/drawing/2014/chart" uri="{C3380CC4-5D6E-409C-BE32-E72D297353CC}">
              <c16:uniqueId val="{00000000-E751-42EC-BDAF-B66B56614742}"/>
            </c:ext>
          </c:extLst>
        </c:ser>
        <c:dLbls>
          <c:showLegendKey val="0"/>
          <c:showVal val="0"/>
          <c:showCatName val="0"/>
          <c:showSerName val="0"/>
          <c:showPercent val="0"/>
          <c:showBubbleSize val="0"/>
        </c:dLbls>
        <c:gapWidth val="75"/>
        <c:axId val="606870320"/>
        <c:axId val="606870712"/>
      </c:barChart>
      <c:catAx>
        <c:axId val="606870320"/>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606870712"/>
        <c:crosses val="autoZero"/>
        <c:auto val="1"/>
        <c:lblAlgn val="ctr"/>
        <c:lblOffset val="100"/>
        <c:noMultiLvlLbl val="0"/>
      </c:catAx>
      <c:valAx>
        <c:axId val="606870712"/>
        <c:scaling>
          <c:orientation val="minMax"/>
        </c:scaling>
        <c:delete val="1"/>
        <c:axPos val="l"/>
        <c:numFmt formatCode="General" sourceLinked="1"/>
        <c:majorTickMark val="none"/>
        <c:minorTickMark val="none"/>
        <c:tickLblPos val="nextTo"/>
        <c:crossAx val="606870320"/>
        <c:crosses val="autoZero"/>
        <c:crossBetween val="between"/>
      </c:valAx>
      <c:spPr>
        <a:noFill/>
        <a:ln w="0">
          <a:noFill/>
        </a:ln>
      </c:spPr>
    </c:plotArea>
    <c:plotVisOnly val="1"/>
    <c:dispBlanksAs val="gap"/>
    <c:showDLblsOverMax val="1"/>
  </c:chart>
  <c:spPr>
    <a:solidFill>
      <a:srgbClr val="FFFFFF"/>
    </a:solidFill>
    <a:ln w="9360">
      <a:solidFill>
        <a:schemeClr val="tx1"/>
      </a:solidFill>
      <a:round/>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8.2187499999999997E-2"/>
          <c:y val="4.3444444444444397E-2"/>
          <c:w val="0.89043749999999999"/>
          <c:h val="0.86577777777777798"/>
        </c:manualLayout>
      </c:layout>
      <c:barChart>
        <c:barDir val="bar"/>
        <c:grouping val="clustered"/>
        <c:varyColors val="0"/>
        <c:ser>
          <c:idx val="0"/>
          <c:order val="0"/>
          <c:tx>
            <c:strRef>
              <c:f>label 0</c:f>
              <c:strCache>
                <c:ptCount val="1"/>
                <c:pt idx="0">
                  <c:v>Заготовка древесины, куб.м.</c:v>
                </c:pt>
              </c:strCache>
            </c:strRef>
          </c:tx>
          <c:spPr>
            <a:solidFill>
              <a:srgbClr val="254061"/>
            </a:solidFill>
            <a:ln w="0">
              <a:noFill/>
            </a:ln>
          </c:spPr>
          <c:invertIfNegative val="0"/>
          <c:dLbls>
            <c:numFmt formatCode="General" sourceLinked="0"/>
            <c:spPr>
              <a:noFill/>
              <a:ln>
                <a:noFill/>
              </a:ln>
              <a:effectLst/>
            </c:spPr>
            <c:txPr>
              <a:bodyPr wrap="square"/>
              <a:lstStyle/>
              <a:p>
                <a:pPr>
                  <a:defRPr sz="10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471487</c:v>
                </c:pt>
                <c:pt idx="1">
                  <c:v>415970</c:v>
                </c:pt>
                <c:pt idx="2">
                  <c:v>411870</c:v>
                </c:pt>
                <c:pt idx="3">
                  <c:v>312940</c:v>
                </c:pt>
                <c:pt idx="4">
                  <c:v>344580</c:v>
                </c:pt>
                <c:pt idx="5">
                  <c:v>367120</c:v>
                </c:pt>
                <c:pt idx="6">
                  <c:v>421147</c:v>
                </c:pt>
                <c:pt idx="7">
                  <c:v>301696</c:v>
                </c:pt>
                <c:pt idx="8">
                  <c:v>313540</c:v>
                </c:pt>
                <c:pt idx="9">
                  <c:v>310949</c:v>
                </c:pt>
              </c:numCache>
            </c:numRef>
          </c:val>
          <c:extLst xmlns:c16r2="http://schemas.microsoft.com/office/drawing/2015/06/chart">
            <c:ext xmlns:c16="http://schemas.microsoft.com/office/drawing/2014/chart" uri="{C3380CC4-5D6E-409C-BE32-E72D297353CC}">
              <c16:uniqueId val="{00000000-77F1-474A-8DFA-3E4551040E56}"/>
            </c:ext>
          </c:extLst>
        </c:ser>
        <c:ser>
          <c:idx val="1"/>
          <c:order val="1"/>
          <c:tx>
            <c:strRef>
              <c:f>label 1</c:f>
              <c:strCache>
                <c:ptCount val="1"/>
                <c:pt idx="0">
                  <c:v>Производство пиломатериалов, куб.м.</c:v>
                </c:pt>
              </c:strCache>
            </c:strRef>
          </c:tx>
          <c:spPr>
            <a:solidFill>
              <a:srgbClr val="C00000"/>
            </a:solidFill>
            <a:ln w="0">
              <a:noFill/>
            </a:ln>
          </c:spPr>
          <c:invertIfNegative val="0"/>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485327</c:v>
                </c:pt>
                <c:pt idx="1">
                  <c:v>201160</c:v>
                </c:pt>
                <c:pt idx="2">
                  <c:v>197935</c:v>
                </c:pt>
                <c:pt idx="3">
                  <c:v>150550</c:v>
                </c:pt>
                <c:pt idx="4">
                  <c:v>160220</c:v>
                </c:pt>
                <c:pt idx="5">
                  <c:v>172631</c:v>
                </c:pt>
                <c:pt idx="6">
                  <c:v>206361</c:v>
                </c:pt>
                <c:pt idx="7">
                  <c:v>140942</c:v>
                </c:pt>
                <c:pt idx="8">
                  <c:v>148604</c:v>
                </c:pt>
                <c:pt idx="9">
                  <c:v>148798</c:v>
                </c:pt>
              </c:numCache>
            </c:numRef>
          </c:val>
          <c:extLst xmlns:c16r2="http://schemas.microsoft.com/office/drawing/2015/06/chart">
            <c:ext xmlns:c16="http://schemas.microsoft.com/office/drawing/2014/chart" uri="{C3380CC4-5D6E-409C-BE32-E72D297353CC}">
              <c16:uniqueId val="{00000001-77F1-474A-8DFA-3E4551040E56}"/>
            </c:ext>
          </c:extLst>
        </c:ser>
        <c:dLbls>
          <c:showLegendKey val="0"/>
          <c:showVal val="0"/>
          <c:showCatName val="0"/>
          <c:showSerName val="0"/>
          <c:showPercent val="0"/>
          <c:showBubbleSize val="0"/>
        </c:dLbls>
        <c:gapWidth val="75"/>
        <c:axId val="606871104"/>
        <c:axId val="606871496"/>
      </c:barChart>
      <c:catAx>
        <c:axId val="606871104"/>
        <c:scaling>
          <c:orientation val="minMax"/>
        </c:scaling>
        <c:delete val="0"/>
        <c:axPos val="l"/>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606871496"/>
        <c:crosses val="autoZero"/>
        <c:auto val="1"/>
        <c:lblAlgn val="ctr"/>
        <c:lblOffset val="100"/>
        <c:noMultiLvlLbl val="0"/>
      </c:catAx>
      <c:valAx>
        <c:axId val="606871496"/>
        <c:scaling>
          <c:orientation val="minMax"/>
        </c:scaling>
        <c:delete val="1"/>
        <c:axPos val="b"/>
        <c:numFmt formatCode="General" sourceLinked="1"/>
        <c:majorTickMark val="none"/>
        <c:minorTickMark val="none"/>
        <c:tickLblPos val="nextTo"/>
        <c:crossAx val="606871104"/>
        <c:crosses val="autoZero"/>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0.1028125"/>
          <c:y val="5.08888888888889E-2"/>
          <c:w val="0.8721875"/>
          <c:h val="0.76388888888888895"/>
        </c:manualLayout>
      </c:layout>
      <c:barChart>
        <c:barDir val="bar"/>
        <c:grouping val="stacked"/>
        <c:varyColors val="0"/>
        <c:ser>
          <c:idx val="0"/>
          <c:order val="0"/>
          <c:tx>
            <c:strRef>
              <c:f>label 0</c:f>
              <c:strCache>
                <c:ptCount val="1"/>
                <c:pt idx="0">
                  <c:v>Продукция растениеводства, млн. руб.</c:v>
                </c:pt>
              </c:strCache>
            </c:strRef>
          </c:tx>
          <c:spPr>
            <a:solidFill>
              <a:srgbClr val="254061"/>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in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102.6</c:v>
                </c:pt>
                <c:pt idx="1">
                  <c:v>105.89</c:v>
                </c:pt>
                <c:pt idx="2">
                  <c:v>131.72</c:v>
                </c:pt>
                <c:pt idx="3">
                  <c:v>143.4</c:v>
                </c:pt>
                <c:pt idx="4">
                  <c:v>90.55</c:v>
                </c:pt>
                <c:pt idx="5">
                  <c:v>118.22</c:v>
                </c:pt>
                <c:pt idx="6">
                  <c:v>128.71</c:v>
                </c:pt>
                <c:pt idx="7">
                  <c:v>135.38</c:v>
                </c:pt>
                <c:pt idx="8">
                  <c:v>135.74</c:v>
                </c:pt>
                <c:pt idx="9">
                  <c:v>135.97</c:v>
                </c:pt>
              </c:numCache>
            </c:numRef>
          </c:val>
          <c:extLst xmlns:c16r2="http://schemas.microsoft.com/office/drawing/2015/06/chart">
            <c:ext xmlns:c16="http://schemas.microsoft.com/office/drawing/2014/chart" uri="{C3380CC4-5D6E-409C-BE32-E72D297353CC}">
              <c16:uniqueId val="{00000000-5F53-4A24-A19B-2365171F3EA6}"/>
            </c:ext>
          </c:extLst>
        </c:ser>
        <c:ser>
          <c:idx val="1"/>
          <c:order val="1"/>
          <c:tx>
            <c:strRef>
              <c:f>label 1</c:f>
              <c:strCache>
                <c:ptCount val="1"/>
                <c:pt idx="0">
                  <c:v>Продукция животноводства, млн. руб.</c:v>
                </c:pt>
              </c:strCache>
            </c:strRef>
          </c:tx>
          <c:spPr>
            <a:solidFill>
              <a:srgbClr val="C00000"/>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in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98.6</c:v>
                </c:pt>
                <c:pt idx="1">
                  <c:v>104.26</c:v>
                </c:pt>
                <c:pt idx="2">
                  <c:v>110.26</c:v>
                </c:pt>
                <c:pt idx="3">
                  <c:v>118.33</c:v>
                </c:pt>
                <c:pt idx="4">
                  <c:v>112.18</c:v>
                </c:pt>
                <c:pt idx="5">
                  <c:v>111.42</c:v>
                </c:pt>
                <c:pt idx="6">
                  <c:v>116.349</c:v>
                </c:pt>
                <c:pt idx="7">
                  <c:v>118.12</c:v>
                </c:pt>
                <c:pt idx="8">
                  <c:v>126.51</c:v>
                </c:pt>
                <c:pt idx="9">
                  <c:v>137.85</c:v>
                </c:pt>
              </c:numCache>
            </c:numRef>
          </c:val>
          <c:extLst xmlns:c16r2="http://schemas.microsoft.com/office/drawing/2015/06/chart">
            <c:ext xmlns:c16="http://schemas.microsoft.com/office/drawing/2014/chart" uri="{C3380CC4-5D6E-409C-BE32-E72D297353CC}">
              <c16:uniqueId val="{00000001-5F53-4A24-A19B-2365171F3EA6}"/>
            </c:ext>
          </c:extLst>
        </c:ser>
        <c:dLbls>
          <c:showLegendKey val="0"/>
          <c:showVal val="0"/>
          <c:showCatName val="0"/>
          <c:showSerName val="0"/>
          <c:showPercent val="0"/>
          <c:showBubbleSize val="0"/>
        </c:dLbls>
        <c:gapWidth val="75"/>
        <c:overlap val="100"/>
        <c:axId val="552587960"/>
        <c:axId val="552588352"/>
      </c:barChart>
      <c:catAx>
        <c:axId val="552587960"/>
        <c:scaling>
          <c:orientation val="minMax"/>
        </c:scaling>
        <c:delete val="0"/>
        <c:axPos val="l"/>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2588352"/>
        <c:crosses val="autoZero"/>
        <c:auto val="1"/>
        <c:lblAlgn val="ctr"/>
        <c:lblOffset val="100"/>
        <c:noMultiLvlLbl val="0"/>
      </c:catAx>
      <c:valAx>
        <c:axId val="552588352"/>
        <c:scaling>
          <c:orientation val="minMax"/>
        </c:scaling>
        <c:delete val="1"/>
        <c:axPos val="b"/>
        <c:numFmt formatCode="General" sourceLinked="1"/>
        <c:majorTickMark val="none"/>
        <c:minorTickMark val="none"/>
        <c:tickLblPos val="nextTo"/>
        <c:crossAx val="552587960"/>
        <c:crosses val="autoZero"/>
        <c:crossBetween val="between"/>
      </c:valAx>
      <c:spPr>
        <a:noFill/>
        <a:ln w="0">
          <a:noFill/>
        </a:ln>
      </c:spPr>
    </c:plotArea>
    <c:legend>
      <c:legendPos val="b"/>
      <c:layout>
        <c:manualLayout>
          <c:xMode val="edge"/>
          <c:yMode val="edge"/>
          <c:x val="7.3874999999999996E-2"/>
          <c:y val="0.83788888888888902"/>
          <c:w val="0.86061628851803196"/>
          <c:h val="0.13423713745971799"/>
        </c:manualLayout>
      </c:layout>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Объем работ, выполненных по виду экономической деятельности "Строительство" , в ценах соответствующих лет, млн. руб.</c:v>
                </c:pt>
              </c:strCache>
            </c:strRef>
          </c:tx>
          <c:spPr>
            <a:solidFill>
              <a:srgbClr val="254061"/>
            </a:solidFill>
            <a:ln w="0">
              <a:noFill/>
            </a:ln>
          </c:spPr>
          <c:invertIfNegative val="0"/>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2666.9</c:v>
                </c:pt>
                <c:pt idx="1">
                  <c:v>1517.8</c:v>
                </c:pt>
                <c:pt idx="2">
                  <c:v>1657.1</c:v>
                </c:pt>
                <c:pt idx="3">
                  <c:v>2111.36</c:v>
                </c:pt>
                <c:pt idx="4">
                  <c:v>5283.66</c:v>
                </c:pt>
                <c:pt idx="5">
                  <c:v>485.7</c:v>
                </c:pt>
                <c:pt idx="6">
                  <c:v>559.6</c:v>
                </c:pt>
                <c:pt idx="7">
                  <c:v>102.46</c:v>
                </c:pt>
                <c:pt idx="8">
                  <c:v>139.1</c:v>
                </c:pt>
                <c:pt idx="9">
                  <c:v>535.79999999999995</c:v>
                </c:pt>
              </c:numCache>
            </c:numRef>
          </c:val>
          <c:extLst xmlns:c16r2="http://schemas.microsoft.com/office/drawing/2015/06/chart">
            <c:ext xmlns:c16="http://schemas.microsoft.com/office/drawing/2014/chart" uri="{C3380CC4-5D6E-409C-BE32-E72D297353CC}">
              <c16:uniqueId val="{00000000-83C2-4421-9270-8EE18274A609}"/>
            </c:ext>
          </c:extLst>
        </c:ser>
        <c:dLbls>
          <c:showLegendKey val="0"/>
          <c:showVal val="0"/>
          <c:showCatName val="0"/>
          <c:showSerName val="0"/>
          <c:showPercent val="0"/>
          <c:showBubbleSize val="0"/>
        </c:dLbls>
        <c:gapWidth val="75"/>
        <c:axId val="552589136"/>
        <c:axId val="551529544"/>
      </c:barChart>
      <c:catAx>
        <c:axId val="552589136"/>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529544"/>
        <c:crosses val="autoZero"/>
        <c:auto val="1"/>
        <c:lblAlgn val="ctr"/>
        <c:lblOffset val="100"/>
        <c:noMultiLvlLbl val="0"/>
      </c:catAx>
      <c:valAx>
        <c:axId val="551529544"/>
        <c:scaling>
          <c:orientation val="minMax"/>
        </c:scaling>
        <c:delete val="1"/>
        <c:axPos val="l"/>
        <c:numFmt formatCode="General" sourceLinked="1"/>
        <c:majorTickMark val="none"/>
        <c:minorTickMark val="none"/>
        <c:tickLblPos val="nextTo"/>
        <c:crossAx val="552589136"/>
        <c:crosses val="autoZero"/>
        <c:crossBetween val="between"/>
      </c:valAx>
      <c:spPr>
        <a:noFill/>
        <a:ln w="0">
          <a:noFill/>
        </a:ln>
      </c:spPr>
    </c:plotArea>
    <c:plotVisOnly val="1"/>
    <c:dispBlanksAs val="gap"/>
    <c:showDLblsOverMax val="1"/>
  </c:chart>
  <c:spPr>
    <a:solidFill>
      <a:srgbClr val="FFFFFF"/>
    </a:solidFill>
    <a:ln w="9360">
      <a:solidFill>
        <a:schemeClr val="tx1"/>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Общий коэффициент рождаемости, промилле</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dLbl>
              <c:idx val="0"/>
              <c:layout>
                <c:manualLayout>
                  <c:x val="-5.2777777777777785E-2"/>
                  <c:y val="-4.6296296296296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0F6-4406-82C5-F6EFFC83C75F}"/>
                </c:ext>
                <c:ext xmlns:c15="http://schemas.microsoft.com/office/drawing/2012/chart" uri="{CE6537A1-D6FC-4f65-9D91-7224C49458BB}"/>
              </c:extLst>
            </c:dLbl>
            <c:dLbl>
              <c:idx val="1"/>
              <c:layout>
                <c:manualLayout>
                  <c:x val="-1.1111111111111112E-2"/>
                  <c:y val="-4.6296296296296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0F6-4406-82C5-F6EFFC83C75F}"/>
                </c:ext>
                <c:ext xmlns:c15="http://schemas.microsoft.com/office/drawing/2012/chart" uri="{CE6537A1-D6FC-4f65-9D91-7224C49458BB}"/>
              </c:extLst>
            </c:dLbl>
            <c:dLbl>
              <c:idx val="2"/>
              <c:layout>
                <c:manualLayout>
                  <c:x val="-1.3888888888888888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0F6-4406-82C5-F6EFFC83C75F}"/>
                </c:ext>
                <c:ext xmlns:c15="http://schemas.microsoft.com/office/drawing/2012/chart" uri="{CE6537A1-D6FC-4f65-9D91-7224C49458BB}"/>
              </c:extLst>
            </c:dLbl>
            <c:dLbl>
              <c:idx val="3"/>
              <c:layout>
                <c:manualLayout>
                  <c:x val="-8.3333333333333835E-3"/>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0F6-4406-82C5-F6EFFC83C75F}"/>
                </c:ext>
                <c:ext xmlns:c15="http://schemas.microsoft.com/office/drawing/2012/chart" uri="{CE6537A1-D6FC-4f65-9D91-7224C49458BB}"/>
              </c:extLst>
            </c:dLbl>
            <c:dLbl>
              <c:idx val="4"/>
              <c:layout>
                <c:manualLayout>
                  <c:x val="-1.111111111111116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0F6-4406-82C5-F6EFFC83C75F}"/>
                </c:ext>
                <c:ext xmlns:c15="http://schemas.microsoft.com/office/drawing/2012/chart" uri="{CE6537A1-D6FC-4f65-9D91-7224C49458BB}"/>
              </c:extLst>
            </c:dLbl>
            <c:dLbl>
              <c:idx val="5"/>
              <c:layout>
                <c:manualLayout>
                  <c:x val="-8.3333333333334356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0F6-4406-82C5-F6EFFC83C75F}"/>
                </c:ext>
                <c:ext xmlns:c15="http://schemas.microsoft.com/office/drawing/2012/chart" uri="{CE6537A1-D6FC-4f65-9D91-7224C49458BB}"/>
              </c:extLst>
            </c:dLbl>
            <c:dLbl>
              <c:idx val="6"/>
              <c:layout>
                <c:manualLayout>
                  <c:x val="-1.9444444444444445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0F6-4406-82C5-F6EFFC83C75F}"/>
                </c:ext>
                <c:ext xmlns:c15="http://schemas.microsoft.com/office/drawing/2012/chart" uri="{CE6537A1-D6FC-4f65-9D91-7224C49458BB}"/>
              </c:extLst>
            </c:dLbl>
            <c:dLbl>
              <c:idx val="7"/>
              <c:layout>
                <c:manualLayout>
                  <c:x val="-4.1666666666666664E-2"/>
                  <c:y val="5.5555555555555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0F6-4406-82C5-F6EFFC83C75F}"/>
                </c:ext>
                <c:ext xmlns:c15="http://schemas.microsoft.com/office/drawing/2012/chart" uri="{CE6537A1-D6FC-4f65-9D91-7224C49458BB}"/>
              </c:extLst>
            </c:dLbl>
            <c:dLbl>
              <c:idx val="8"/>
              <c:layout>
                <c:manualLayout>
                  <c:x val="-1.9444444444444344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0F6-4406-82C5-F6EFFC83C75F}"/>
                </c:ext>
                <c:ext xmlns:c15="http://schemas.microsoft.com/office/drawing/2012/chart" uri="{CE6537A1-D6FC-4f65-9D91-7224C49458BB}"/>
              </c:extLst>
            </c:dLbl>
            <c:dLbl>
              <c:idx val="9"/>
              <c:layout>
                <c:manualLayout>
                  <c:x val="-8.3333333333333332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0F6-4406-82C5-F6EFFC83C7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17.600000000000001</c:v>
                </c:pt>
                <c:pt idx="1">
                  <c:v>17.8</c:v>
                </c:pt>
                <c:pt idx="2">
                  <c:v>16.899999999999999</c:v>
                </c:pt>
                <c:pt idx="3">
                  <c:v>15.9</c:v>
                </c:pt>
                <c:pt idx="4">
                  <c:v>14.3</c:v>
                </c:pt>
                <c:pt idx="5">
                  <c:v>13.5</c:v>
                </c:pt>
                <c:pt idx="6">
                  <c:v>11.4</c:v>
                </c:pt>
                <c:pt idx="7">
                  <c:v>11.7</c:v>
                </c:pt>
                <c:pt idx="8">
                  <c:v>10</c:v>
                </c:pt>
                <c:pt idx="9">
                  <c:v>8.6</c:v>
                </c:pt>
              </c:numCache>
            </c:numRef>
          </c:val>
          <c:smooth val="0"/>
          <c:extLst xmlns:c16r2="http://schemas.microsoft.com/office/drawing/2015/06/chart">
            <c:ext xmlns:c16="http://schemas.microsoft.com/office/drawing/2014/chart" uri="{C3380CC4-5D6E-409C-BE32-E72D297353CC}">
              <c16:uniqueId val="{0000000A-F0F6-4406-82C5-F6EFFC83C75F}"/>
            </c:ext>
          </c:extLst>
        </c:ser>
        <c:ser>
          <c:idx val="1"/>
          <c:order val="1"/>
          <c:tx>
            <c:strRef>
              <c:f>Лист1!$C$1</c:f>
              <c:strCache>
                <c:ptCount val="1"/>
                <c:pt idx="0">
                  <c:v>Общий коэффициент смерности, промилле</c:v>
                </c:pt>
              </c:strCache>
            </c:strRef>
          </c:tx>
          <c:spPr>
            <a:ln w="28575" cap="rnd">
              <a:solidFill>
                <a:srgbClr val="C00000"/>
              </a:solidFill>
              <a:round/>
            </a:ln>
            <a:effectLst/>
          </c:spPr>
          <c:marker>
            <c:symbol val="circle"/>
            <c:size val="5"/>
            <c:spPr>
              <a:solidFill>
                <a:srgbClr val="C00000"/>
              </a:solidFill>
              <a:ln w="9525">
                <a:solidFill>
                  <a:schemeClr val="accent2"/>
                </a:solidFill>
              </a:ln>
              <a:effectLst/>
            </c:spPr>
          </c:marker>
          <c:dLbls>
            <c:dLbl>
              <c:idx val="0"/>
              <c:layout>
                <c:manualLayout>
                  <c:x val="-3.3333333333333333E-2"/>
                  <c:y val="-4.629629629629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0F6-4406-82C5-F6EFFC83C75F}"/>
                </c:ext>
                <c:ext xmlns:c15="http://schemas.microsoft.com/office/drawing/2012/chart" uri="{CE6537A1-D6FC-4f65-9D91-7224C49458BB}"/>
              </c:extLst>
            </c:dLbl>
            <c:dLbl>
              <c:idx val="1"/>
              <c:layout>
                <c:manualLayout>
                  <c:x val="-1.9444444444444445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0F6-4406-82C5-F6EFFC83C75F}"/>
                </c:ext>
                <c:ext xmlns:c15="http://schemas.microsoft.com/office/drawing/2012/chart" uri="{CE6537A1-D6FC-4f65-9D91-7224C49458BB}"/>
              </c:extLst>
            </c:dLbl>
            <c:dLbl>
              <c:idx val="2"/>
              <c:layout>
                <c:manualLayout>
                  <c:x val="-1.944444444444444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0F6-4406-82C5-F6EFFC83C75F}"/>
                </c:ext>
                <c:ext xmlns:c15="http://schemas.microsoft.com/office/drawing/2012/chart" uri="{CE6537A1-D6FC-4f65-9D91-7224C49458BB}"/>
              </c:extLst>
            </c:dLbl>
            <c:dLbl>
              <c:idx val="3"/>
              <c:layout>
                <c:manualLayout>
                  <c:x val="-1.388888888888894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0F6-4406-82C5-F6EFFC83C75F}"/>
                </c:ext>
                <c:ext xmlns:c15="http://schemas.microsoft.com/office/drawing/2012/chart" uri="{CE6537A1-D6FC-4f65-9D91-7224C49458BB}"/>
              </c:extLst>
            </c:dLbl>
            <c:dLbl>
              <c:idx val="4"/>
              <c:layout>
                <c:manualLayout>
                  <c:x val="-2.2222222222222223E-2"/>
                  <c:y val="-5.0925925925925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0F6-4406-82C5-F6EFFC83C75F}"/>
                </c:ext>
                <c:ext xmlns:c15="http://schemas.microsoft.com/office/drawing/2012/chart" uri="{CE6537A1-D6FC-4f65-9D91-7224C49458BB}"/>
              </c:extLst>
            </c:dLbl>
            <c:dLbl>
              <c:idx val="5"/>
              <c:layout>
                <c:manualLayout>
                  <c:x val="-1.9444444444444545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0F6-4406-82C5-F6EFFC83C75F}"/>
                </c:ext>
                <c:ext xmlns:c15="http://schemas.microsoft.com/office/drawing/2012/chart" uri="{CE6537A1-D6FC-4f65-9D91-7224C49458BB}"/>
              </c:extLst>
            </c:dLbl>
            <c:dLbl>
              <c:idx val="6"/>
              <c:layout>
                <c:manualLayout>
                  <c:x val="-2.2222222222222223E-2"/>
                  <c:y val="3.24074074074074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0F6-4406-82C5-F6EFFC83C7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11.7</c:v>
                </c:pt>
                <c:pt idx="1">
                  <c:v>11.2</c:v>
                </c:pt>
                <c:pt idx="2">
                  <c:v>11</c:v>
                </c:pt>
                <c:pt idx="3">
                  <c:v>10.1</c:v>
                </c:pt>
                <c:pt idx="4">
                  <c:v>9.8000000000000007</c:v>
                </c:pt>
                <c:pt idx="5">
                  <c:v>11</c:v>
                </c:pt>
                <c:pt idx="6">
                  <c:v>10.6</c:v>
                </c:pt>
                <c:pt idx="7">
                  <c:v>12.2</c:v>
                </c:pt>
                <c:pt idx="8">
                  <c:v>14.7</c:v>
                </c:pt>
                <c:pt idx="9">
                  <c:v>9.6999999999999993</c:v>
                </c:pt>
              </c:numCache>
            </c:numRef>
          </c:val>
          <c:smooth val="0"/>
          <c:extLst xmlns:c16r2="http://schemas.microsoft.com/office/drawing/2015/06/chart">
            <c:ext xmlns:c16="http://schemas.microsoft.com/office/drawing/2014/chart" uri="{C3380CC4-5D6E-409C-BE32-E72D297353CC}">
              <c16:uniqueId val="{00000012-F0F6-4406-82C5-F6EFFC83C75F}"/>
            </c:ext>
          </c:extLst>
        </c:ser>
        <c:dLbls>
          <c:showLegendKey val="0"/>
          <c:showVal val="0"/>
          <c:showCatName val="0"/>
          <c:showSerName val="0"/>
          <c:showPercent val="0"/>
          <c:showBubbleSize val="0"/>
        </c:dLbls>
        <c:marker val="1"/>
        <c:smooth val="0"/>
        <c:axId val="551283736"/>
        <c:axId val="589755688"/>
      </c:lineChart>
      <c:catAx>
        <c:axId val="55128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9755688"/>
        <c:crosses val="autoZero"/>
        <c:auto val="1"/>
        <c:lblAlgn val="ctr"/>
        <c:lblOffset val="100"/>
        <c:noMultiLvlLbl val="0"/>
      </c:catAx>
      <c:valAx>
        <c:axId val="589755688"/>
        <c:scaling>
          <c:orientation val="minMax"/>
        </c:scaling>
        <c:delete val="1"/>
        <c:axPos val="l"/>
        <c:numFmt formatCode="General" sourceLinked="1"/>
        <c:majorTickMark val="none"/>
        <c:minorTickMark val="none"/>
        <c:tickLblPos val="nextTo"/>
        <c:crossAx val="55128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Количество российских посетителей из других регионов (резидентов),  чел.</c:v>
                </c:pt>
              </c:strCache>
            </c:strRef>
          </c:tx>
          <c:spPr>
            <a:solidFill>
              <a:srgbClr val="254061"/>
            </a:solidFill>
            <a:ln w="0">
              <a:noFill/>
            </a:ln>
          </c:spPr>
          <c:invertIfNegative val="0"/>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8755</c:v>
                </c:pt>
                <c:pt idx="1">
                  <c:v>2979</c:v>
                </c:pt>
                <c:pt idx="2">
                  <c:v>3224</c:v>
                </c:pt>
                <c:pt idx="3">
                  <c:v>3764</c:v>
                </c:pt>
                <c:pt idx="4">
                  <c:v>4743</c:v>
                </c:pt>
                <c:pt idx="5">
                  <c:v>3912</c:v>
                </c:pt>
                <c:pt idx="6">
                  <c:v>8634</c:v>
                </c:pt>
                <c:pt idx="7">
                  <c:v>4174</c:v>
                </c:pt>
                <c:pt idx="8">
                  <c:v>10732</c:v>
                </c:pt>
                <c:pt idx="9">
                  <c:v>7038</c:v>
                </c:pt>
              </c:numCache>
            </c:numRef>
          </c:val>
          <c:extLst xmlns:c16r2="http://schemas.microsoft.com/office/drawing/2015/06/chart">
            <c:ext xmlns:c16="http://schemas.microsoft.com/office/drawing/2014/chart" uri="{C3380CC4-5D6E-409C-BE32-E72D297353CC}">
              <c16:uniqueId val="{00000000-C275-4B8A-87D7-C08B35228CD0}"/>
            </c:ext>
          </c:extLst>
        </c:ser>
        <c:dLbls>
          <c:showLegendKey val="0"/>
          <c:showVal val="0"/>
          <c:showCatName val="0"/>
          <c:showSerName val="0"/>
          <c:showPercent val="0"/>
          <c:showBubbleSize val="0"/>
        </c:dLbls>
        <c:gapWidth val="75"/>
        <c:overlap val="-25"/>
        <c:axId val="551530328"/>
        <c:axId val="551530720"/>
      </c:barChart>
      <c:catAx>
        <c:axId val="551530328"/>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530720"/>
        <c:crosses val="autoZero"/>
        <c:auto val="1"/>
        <c:lblAlgn val="ctr"/>
        <c:lblOffset val="100"/>
        <c:noMultiLvlLbl val="0"/>
      </c:catAx>
      <c:valAx>
        <c:axId val="551530720"/>
        <c:scaling>
          <c:orientation val="minMax"/>
        </c:scaling>
        <c:delete val="1"/>
        <c:axPos val="l"/>
        <c:numFmt formatCode="General" sourceLinked="1"/>
        <c:majorTickMark val="none"/>
        <c:minorTickMark val="none"/>
        <c:tickLblPos val="nextTo"/>
        <c:crossAx val="551530328"/>
        <c:crosses val="autoZero"/>
        <c:crossBetween val="between"/>
      </c:valAx>
      <c:spPr>
        <a:noFill/>
        <a:ln w="0">
          <a:noFill/>
        </a:ln>
      </c:spPr>
    </c:plotArea>
    <c:plotVisOnly val="1"/>
    <c:dispBlanksAs val="gap"/>
    <c:showDLblsOverMax val="1"/>
  </c:chart>
  <c:spPr>
    <a:solidFill>
      <a:srgbClr val="FFFFFF"/>
    </a:solidFill>
    <a:ln w="9360">
      <a:solidFill>
        <a:schemeClr val="tx1"/>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lineChart>
        <c:grouping val="standard"/>
        <c:varyColors val="0"/>
        <c:ser>
          <c:idx val="0"/>
          <c:order val="0"/>
          <c:spPr>
            <a:ln w="28440">
              <a:solidFill>
                <a:srgbClr val="4A7EBB"/>
              </a:solidFill>
              <a:round/>
            </a:ln>
          </c:spP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smooth val="0"/>
          <c:extLst xmlns:c16r2="http://schemas.microsoft.com/office/drawing/2015/06/chart">
            <c:ext xmlns:c16="http://schemas.microsoft.com/office/drawing/2014/chart" uri="{C3380CC4-5D6E-409C-BE32-E72D297353CC}">
              <c16:uniqueId val="{00000000-F9F8-42E0-8644-ACDA6C6461BA}"/>
            </c:ext>
          </c:extLst>
        </c:ser>
        <c:ser>
          <c:idx val="1"/>
          <c:order val="1"/>
          <c:tx>
            <c:strRef>
              <c:f>label 0</c:f>
              <c:strCache>
                <c:ptCount val="1"/>
                <c:pt idx="0">
                  <c:v>Число субъектов малого и среднего предпринимательства</c:v>
                </c:pt>
              </c:strCache>
            </c:strRef>
          </c:tx>
          <c:spPr>
            <a:ln w="28440">
              <a:solidFill>
                <a:srgbClr val="C00000"/>
              </a:solidFill>
              <a:round/>
            </a:ln>
          </c:spPr>
          <c:marker>
            <c:symbol val="circle"/>
            <c:size val="5"/>
            <c:spPr>
              <a:solidFill>
                <a:srgbClr val="C00000"/>
              </a:solidFill>
            </c:spPr>
          </c:marker>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875</c:v>
                </c:pt>
                <c:pt idx="1">
                  <c:v>893</c:v>
                </c:pt>
                <c:pt idx="2">
                  <c:v>849</c:v>
                </c:pt>
                <c:pt idx="3">
                  <c:v>811</c:v>
                </c:pt>
                <c:pt idx="4">
                  <c:v>609</c:v>
                </c:pt>
                <c:pt idx="5">
                  <c:v>540</c:v>
                </c:pt>
                <c:pt idx="6">
                  <c:v>508</c:v>
                </c:pt>
                <c:pt idx="7">
                  <c:v>515</c:v>
                </c:pt>
                <c:pt idx="8">
                  <c:v>540</c:v>
                </c:pt>
                <c:pt idx="9">
                  <c:v>513</c:v>
                </c:pt>
              </c:numCache>
            </c:numRef>
          </c:val>
          <c:smooth val="0"/>
          <c:extLst xmlns:c16r2="http://schemas.microsoft.com/office/drawing/2015/06/chart">
            <c:ext xmlns:c16="http://schemas.microsoft.com/office/drawing/2014/chart" uri="{C3380CC4-5D6E-409C-BE32-E72D297353CC}">
              <c16:uniqueId val="{00000001-F9F8-42E0-8644-ACDA6C6461BA}"/>
            </c:ext>
          </c:extLst>
        </c:ser>
        <c:ser>
          <c:idx val="2"/>
          <c:order val="2"/>
          <c:tx>
            <c:strRef>
              <c:f>label 1</c:f>
              <c:strCache>
                <c:ptCount val="1"/>
                <c:pt idx="0">
                  <c:v>в том числе юридические лица</c:v>
                </c:pt>
              </c:strCache>
            </c:strRef>
          </c:tx>
          <c:spPr>
            <a:ln w="28440">
              <a:solidFill>
                <a:srgbClr val="595959"/>
              </a:solidFill>
              <a:round/>
            </a:ln>
          </c:spPr>
          <c:marker>
            <c:symbol val="circle"/>
            <c:size val="5"/>
            <c:spPr>
              <a:solidFill>
                <a:srgbClr val="595959"/>
              </a:solidFill>
            </c:spPr>
          </c:marker>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226</c:v>
                </c:pt>
                <c:pt idx="1">
                  <c:v>239</c:v>
                </c:pt>
                <c:pt idx="2">
                  <c:v>197</c:v>
                </c:pt>
                <c:pt idx="3">
                  <c:v>200</c:v>
                </c:pt>
                <c:pt idx="4">
                  <c:v>129</c:v>
                </c:pt>
                <c:pt idx="5">
                  <c:v>113</c:v>
                </c:pt>
                <c:pt idx="6">
                  <c:v>113</c:v>
                </c:pt>
                <c:pt idx="7">
                  <c:v>109</c:v>
                </c:pt>
                <c:pt idx="8">
                  <c:v>104</c:v>
                </c:pt>
                <c:pt idx="9">
                  <c:v>89</c:v>
                </c:pt>
              </c:numCache>
            </c:numRef>
          </c:val>
          <c:smooth val="0"/>
          <c:extLst xmlns:c16r2="http://schemas.microsoft.com/office/drawing/2015/06/chart">
            <c:ext xmlns:c16="http://schemas.microsoft.com/office/drawing/2014/chart" uri="{C3380CC4-5D6E-409C-BE32-E72D297353CC}">
              <c16:uniqueId val="{00000002-F9F8-42E0-8644-ACDA6C6461BA}"/>
            </c:ext>
          </c:extLst>
        </c:ser>
        <c:ser>
          <c:idx val="3"/>
          <c:order val="3"/>
          <c:tx>
            <c:strRef>
              <c:f>label 2</c:f>
              <c:strCache>
                <c:ptCount val="1"/>
                <c:pt idx="0">
                  <c:v>индивидуальные предприниматели </c:v>
                </c:pt>
              </c:strCache>
            </c:strRef>
          </c:tx>
          <c:spPr>
            <a:ln w="28440">
              <a:solidFill>
                <a:srgbClr val="254061"/>
              </a:solidFill>
              <a:round/>
            </a:ln>
          </c:spPr>
          <c:marker>
            <c:symbol val="circle"/>
            <c:size val="5"/>
            <c:spPr>
              <a:solidFill>
                <a:srgbClr val="254061"/>
              </a:solidFill>
            </c:spPr>
          </c:marker>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c:f>
              <c:numCache>
                <c:formatCode>General</c:formatCode>
                <c:ptCount val="10"/>
                <c:pt idx="0">
                  <c:v>649</c:v>
                </c:pt>
                <c:pt idx="1">
                  <c:v>654</c:v>
                </c:pt>
                <c:pt idx="2">
                  <c:v>652</c:v>
                </c:pt>
                <c:pt idx="3">
                  <c:v>611</c:v>
                </c:pt>
                <c:pt idx="4">
                  <c:v>480</c:v>
                </c:pt>
                <c:pt idx="5">
                  <c:v>427</c:v>
                </c:pt>
                <c:pt idx="6">
                  <c:v>395</c:v>
                </c:pt>
                <c:pt idx="7">
                  <c:v>406</c:v>
                </c:pt>
                <c:pt idx="8">
                  <c:v>436</c:v>
                </c:pt>
                <c:pt idx="9">
                  <c:v>424</c:v>
                </c:pt>
              </c:numCache>
            </c:numRef>
          </c:val>
          <c:smooth val="0"/>
          <c:extLst xmlns:c16r2="http://schemas.microsoft.com/office/drawing/2015/06/chart">
            <c:ext xmlns:c16="http://schemas.microsoft.com/office/drawing/2014/chart" uri="{C3380CC4-5D6E-409C-BE32-E72D297353CC}">
              <c16:uniqueId val="{00000003-F9F8-42E0-8644-ACDA6C6461BA}"/>
            </c:ext>
          </c:extLst>
        </c:ser>
        <c:dLbls>
          <c:showLegendKey val="0"/>
          <c:showVal val="0"/>
          <c:showCatName val="0"/>
          <c:showSerName val="0"/>
          <c:showPercent val="0"/>
          <c:showBubbleSize val="0"/>
        </c:dLbls>
        <c:hiLowLines>
          <c:spPr>
            <a:ln w="0">
              <a:noFill/>
            </a:ln>
          </c:spPr>
        </c:hiLowLines>
        <c:marker val="1"/>
        <c:smooth val="0"/>
        <c:axId val="552134904"/>
        <c:axId val="552135296"/>
      </c:lineChart>
      <c:catAx>
        <c:axId val="552134904"/>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2135296"/>
        <c:crosses val="autoZero"/>
        <c:auto val="1"/>
        <c:lblAlgn val="ctr"/>
        <c:lblOffset val="100"/>
        <c:noMultiLvlLbl val="0"/>
      </c:catAx>
      <c:valAx>
        <c:axId val="552135296"/>
        <c:scaling>
          <c:orientation val="minMax"/>
        </c:scaling>
        <c:delete val="1"/>
        <c:axPos val="l"/>
        <c:numFmt formatCode="General" sourceLinked="1"/>
        <c:majorTickMark val="none"/>
        <c:minorTickMark val="none"/>
        <c:tickLblPos val="nextTo"/>
        <c:crossAx val="552134904"/>
        <c:crosses val="autoZero"/>
        <c:crossBetween val="between"/>
      </c:valAx>
      <c:spPr>
        <a:noFill/>
        <a:ln w="0">
          <a:noFill/>
        </a:ln>
      </c:spPr>
    </c:plotArea>
    <c:legend>
      <c:legendPos val="b"/>
      <c:legendEntry>
        <c:idx val="0"/>
        <c:delete val="1"/>
      </c:legendEntry>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Лист1!$Q$2:$Q$3</c:f>
              <c:strCache>
                <c:ptCount val="2"/>
                <c:pt idx="0">
                  <c:v>2013</c:v>
                </c:pt>
              </c:strCache>
            </c:strRef>
          </c:tx>
          <c:dPt>
            <c:idx val="0"/>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FF5-4802-9EAF-AB8A2A4C7105}"/>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1FF5-4802-9EAF-AB8A2A4C7105}"/>
              </c:ext>
            </c:extLst>
          </c:dPt>
          <c:dLbls>
            <c:dLbl>
              <c:idx val="0"/>
              <c:layout>
                <c:manualLayout>
                  <c:x val="-4.1666666666666664E-2"/>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F5-4802-9EAF-AB8A2A4C7105}"/>
                </c:ext>
                <c:ext xmlns:c15="http://schemas.microsoft.com/office/drawing/2012/chart" uri="{CE6537A1-D6FC-4f65-9D91-7224C49458BB}"/>
              </c:extLst>
            </c:dLbl>
            <c:dLbl>
              <c:idx val="1"/>
              <c:layout>
                <c:manualLayout>
                  <c:x val="3.3333333333333333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F5-4802-9EAF-AB8A2A4C710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Лист1!$P$4:$P$5</c:f>
              <c:strCache>
                <c:ptCount val="2"/>
                <c:pt idx="0">
                  <c:v>юридические лица</c:v>
                </c:pt>
                <c:pt idx="1">
                  <c:v>индивидуальные предприниматели </c:v>
                </c:pt>
              </c:strCache>
            </c:strRef>
          </c:cat>
          <c:val>
            <c:numRef>
              <c:f>Лист1!$Q$4:$Q$5</c:f>
              <c:numCache>
                <c:formatCode>General</c:formatCode>
                <c:ptCount val="2"/>
                <c:pt idx="0">
                  <c:v>226</c:v>
                </c:pt>
                <c:pt idx="1">
                  <c:v>649</c:v>
                </c:pt>
              </c:numCache>
            </c:numRef>
          </c:val>
          <c:extLst xmlns:c16r2="http://schemas.microsoft.com/office/drawing/2015/06/chart">
            <c:ext xmlns:c16="http://schemas.microsoft.com/office/drawing/2014/chart" uri="{C3380CC4-5D6E-409C-BE32-E72D297353CC}">
              <c16:uniqueId val="{00000004-1FF5-4802-9EAF-AB8A2A4C7105}"/>
            </c:ext>
          </c:extLst>
        </c:ser>
        <c:ser>
          <c:idx val="1"/>
          <c:order val="1"/>
          <c:tx>
            <c:strRef>
              <c:f>Лист1!$R$2:$R$3</c:f>
              <c:strCache>
                <c:ptCount val="2"/>
                <c:pt idx="0">
                  <c:v>2022</c:v>
                </c:pt>
              </c:strCache>
            </c:strRef>
          </c:tx>
          <c:dPt>
            <c:idx val="0"/>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1FF5-4802-9EAF-AB8A2A4C7105}"/>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8-1FF5-4802-9EAF-AB8A2A4C7105}"/>
              </c:ext>
            </c:extLst>
          </c:dPt>
          <c:dLbls>
            <c:dLbl>
              <c:idx val="0"/>
              <c:layout>
                <c:manualLayout>
                  <c:x val="2.7777777777777676E-2"/>
                  <c:y val="-6.0185185185185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F5-4802-9EAF-AB8A2A4C7105}"/>
                </c:ext>
                <c:ext xmlns:c15="http://schemas.microsoft.com/office/drawing/2012/chart" uri="{CE6537A1-D6FC-4f65-9D91-7224C49458BB}"/>
              </c:extLst>
            </c:dLbl>
            <c:dLbl>
              <c:idx val="1"/>
              <c:layout>
                <c:manualLayout>
                  <c:x val="-0.11388888888888889"/>
                  <c:y val="4.3074015748031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F5-4802-9EAF-AB8A2A4C710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Лист1!$P$4:$P$5</c:f>
              <c:strCache>
                <c:ptCount val="2"/>
                <c:pt idx="0">
                  <c:v>юридические лица</c:v>
                </c:pt>
                <c:pt idx="1">
                  <c:v>индивидуальные предприниматели </c:v>
                </c:pt>
              </c:strCache>
            </c:strRef>
          </c:cat>
          <c:val>
            <c:numRef>
              <c:f>Лист1!$R$4:$R$5</c:f>
              <c:numCache>
                <c:formatCode>General</c:formatCode>
                <c:ptCount val="2"/>
                <c:pt idx="0">
                  <c:v>89</c:v>
                </c:pt>
                <c:pt idx="1">
                  <c:v>424</c:v>
                </c:pt>
              </c:numCache>
            </c:numRef>
          </c:val>
          <c:extLst xmlns:c16r2="http://schemas.microsoft.com/office/drawing/2015/06/chart">
            <c:ext xmlns:c16="http://schemas.microsoft.com/office/drawing/2014/chart" uri="{C3380CC4-5D6E-409C-BE32-E72D297353CC}">
              <c16:uniqueId val="{00000009-1FF5-4802-9EAF-AB8A2A4C710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05"/>
          <c:y val="0.83976203712154529"/>
          <c:w val="0.65555555555555556"/>
          <c:h val="0.132460360263186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dLbls>
            <c:spPr>
              <a:noFill/>
              <a:ln>
                <a:noFill/>
              </a:ln>
              <a:effectLst/>
            </c:spPr>
            <c:txPr>
              <a:bodyPr wrap="square" lIns="38100" tIns="19050" rIns="38100" bIns="19050" anchor="ctr">
                <a:spAutoFit/>
              </a:bodyPr>
              <a:lstStyle/>
              <a:p>
                <a:pPr>
                  <a:defRPr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Лист1!$B$32:$B$43</c:f>
              <c:strCache>
                <c:ptCount val="12"/>
                <c:pt idx="0">
                  <c:v>Сельское хозяйство и животноводство</c:v>
                </c:pt>
                <c:pt idx="1">
                  <c:v>Лесохозяйственная и лесозаготовительная деятельность</c:v>
                </c:pt>
                <c:pt idx="2">
                  <c:v>Рыболовство </c:v>
                </c:pt>
                <c:pt idx="3">
                  <c:v>Добывающие отрасли</c:v>
                </c:pt>
                <c:pt idx="4">
                  <c:v>Обрабатывающие производства</c:v>
                </c:pt>
                <c:pt idx="5">
                  <c:v>Сбор и обработка отходов</c:v>
                </c:pt>
                <c:pt idx="6">
                  <c:v>Строительство и строительные работы</c:v>
                </c:pt>
                <c:pt idx="7">
                  <c:v>Торговля и бытовые услуги</c:v>
                </c:pt>
                <c:pt idx="8">
                  <c:v>Ремонтные услуги</c:v>
                </c:pt>
                <c:pt idx="9">
                  <c:v>Перевозки и логистика</c:v>
                </c:pt>
                <c:pt idx="10">
                  <c:v>Общественное питание, туризм, гостеприимство</c:v>
                </c:pt>
                <c:pt idx="11">
                  <c:v>Прочие услуги</c:v>
                </c:pt>
              </c:strCache>
            </c:strRef>
          </c:cat>
          <c:val>
            <c:numRef>
              <c:f>Лист1!$D$32:$D$43</c:f>
              <c:numCache>
                <c:formatCode>0%</c:formatCode>
                <c:ptCount val="12"/>
                <c:pt idx="0">
                  <c:v>1.8835616438356163E-2</c:v>
                </c:pt>
                <c:pt idx="1">
                  <c:v>6.8493150684931503E-3</c:v>
                </c:pt>
                <c:pt idx="2">
                  <c:v>2.5684931506849314E-2</c:v>
                </c:pt>
                <c:pt idx="3">
                  <c:v>5.1369863013698627E-3</c:v>
                </c:pt>
                <c:pt idx="4">
                  <c:v>3.4246575342465752E-2</c:v>
                </c:pt>
                <c:pt idx="5">
                  <c:v>8.5616438356164379E-3</c:v>
                </c:pt>
                <c:pt idx="6">
                  <c:v>6.3356164383561647E-2</c:v>
                </c:pt>
                <c:pt idx="7">
                  <c:v>0.51198630136986301</c:v>
                </c:pt>
                <c:pt idx="8">
                  <c:v>5.1369863013698627E-3</c:v>
                </c:pt>
                <c:pt idx="9">
                  <c:v>0.13698630136986301</c:v>
                </c:pt>
                <c:pt idx="10">
                  <c:v>6.6780821917808222E-2</c:v>
                </c:pt>
                <c:pt idx="11">
                  <c:v>0.11643835616438356</c:v>
                </c:pt>
              </c:numCache>
            </c:numRef>
          </c:val>
          <c:extLst xmlns:c16r2="http://schemas.microsoft.com/office/drawing/2015/06/chart">
            <c:ext xmlns:c16="http://schemas.microsoft.com/office/drawing/2014/chart" uri="{C3380CC4-5D6E-409C-BE32-E72D297353CC}">
              <c16:uniqueId val="{00000000-E9A7-48BE-8284-64B7A331E2AF}"/>
            </c:ext>
          </c:extLst>
        </c:ser>
        <c:ser>
          <c:idx val="0"/>
          <c:order val="0"/>
          <c:cat>
            <c:strRef>
              <c:f>Лист1!$B$32:$B$43</c:f>
              <c:strCache>
                <c:ptCount val="12"/>
                <c:pt idx="0">
                  <c:v>Сельское хозяйство и животноводство</c:v>
                </c:pt>
                <c:pt idx="1">
                  <c:v>Лесохозяйственная и лесозаготовительная деятельность</c:v>
                </c:pt>
                <c:pt idx="2">
                  <c:v>Рыболовство </c:v>
                </c:pt>
                <c:pt idx="3">
                  <c:v>Добывающие отрасли</c:v>
                </c:pt>
                <c:pt idx="4">
                  <c:v>Обрабатывающие производства</c:v>
                </c:pt>
                <c:pt idx="5">
                  <c:v>Сбор и обработка отходов</c:v>
                </c:pt>
                <c:pt idx="6">
                  <c:v>Строительство и строительные работы</c:v>
                </c:pt>
                <c:pt idx="7">
                  <c:v>Торговля и бытовые услуги</c:v>
                </c:pt>
                <c:pt idx="8">
                  <c:v>Ремонтные услуги</c:v>
                </c:pt>
                <c:pt idx="9">
                  <c:v>Перевозки и логистика</c:v>
                </c:pt>
                <c:pt idx="10">
                  <c:v>Общественное питание, туризм, гостеприимство</c:v>
                </c:pt>
                <c:pt idx="11">
                  <c:v>Прочие услуги</c:v>
                </c:pt>
              </c:strCache>
            </c:strRef>
          </c:cat>
          <c:val>
            <c:numRef>
              <c:f>Лист1!$C$32:$C$43</c:f>
              <c:numCache>
                <c:formatCode>General</c:formatCode>
                <c:ptCount val="12"/>
                <c:pt idx="0">
                  <c:v>11</c:v>
                </c:pt>
                <c:pt idx="1">
                  <c:v>4</c:v>
                </c:pt>
                <c:pt idx="2">
                  <c:v>15</c:v>
                </c:pt>
                <c:pt idx="3">
                  <c:v>3</c:v>
                </c:pt>
                <c:pt idx="4">
                  <c:v>20</c:v>
                </c:pt>
                <c:pt idx="5">
                  <c:v>5</c:v>
                </c:pt>
                <c:pt idx="6">
                  <c:v>37</c:v>
                </c:pt>
                <c:pt idx="7">
                  <c:v>299</c:v>
                </c:pt>
                <c:pt idx="8">
                  <c:v>3</c:v>
                </c:pt>
                <c:pt idx="9">
                  <c:v>80</c:v>
                </c:pt>
                <c:pt idx="10">
                  <c:v>39</c:v>
                </c:pt>
                <c:pt idx="11">
                  <c:v>68</c:v>
                </c:pt>
              </c:numCache>
            </c:numRef>
          </c:val>
          <c:extLst xmlns:c16r2="http://schemas.microsoft.com/office/drawing/2015/06/chart">
            <c:ext xmlns:c16="http://schemas.microsoft.com/office/drawing/2014/chart" uri="{C3380CC4-5D6E-409C-BE32-E72D297353CC}">
              <c16:uniqueId val="{00000001-E9A7-48BE-8284-64B7A331E2A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814069272437513"/>
          <c:y val="0"/>
          <c:w val="0.35185930727562492"/>
          <c:h val="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dLbls>
            <c:spPr>
              <a:noFill/>
              <a:ln>
                <a:noFill/>
              </a:ln>
              <a:effectLst/>
            </c:spPr>
            <c:txPr>
              <a:bodyPr wrap="square" lIns="38100" tIns="19050" rIns="38100" bIns="19050" anchor="ctr">
                <a:spAutoFit/>
              </a:bodyPr>
              <a:lstStyle/>
              <a:p>
                <a:pPr>
                  <a:defRPr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Лист1!$B$108:$B$111</c:f>
              <c:strCache>
                <c:ptCount val="4"/>
                <c:pt idx="0">
                  <c:v>Самозанятые</c:v>
                </c:pt>
                <c:pt idx="1">
                  <c:v>Крестьянско-фермерские хозяйства</c:v>
                </c:pt>
                <c:pt idx="2">
                  <c:v>Индивидуальные предприниматели</c:v>
                </c:pt>
                <c:pt idx="3">
                  <c:v>Юридические лица</c:v>
                </c:pt>
              </c:strCache>
            </c:strRef>
          </c:cat>
          <c:val>
            <c:numRef>
              <c:f>Лист1!$D$108:$D$111</c:f>
              <c:numCache>
                <c:formatCode>0%</c:formatCode>
                <c:ptCount val="4"/>
                <c:pt idx="0">
                  <c:v>2.0833333333333332E-2</c:v>
                </c:pt>
                <c:pt idx="1">
                  <c:v>6.25E-2</c:v>
                </c:pt>
                <c:pt idx="2">
                  <c:v>0.80113636363636365</c:v>
                </c:pt>
                <c:pt idx="3">
                  <c:v>0.11553030303030302</c:v>
                </c:pt>
              </c:numCache>
            </c:numRef>
          </c:val>
          <c:extLst xmlns:c16r2="http://schemas.microsoft.com/office/drawing/2015/06/chart">
            <c:ext xmlns:c16="http://schemas.microsoft.com/office/drawing/2014/chart" uri="{C3380CC4-5D6E-409C-BE32-E72D297353CC}">
              <c16:uniqueId val="{00000000-078D-4391-9595-23EC587B41FE}"/>
            </c:ext>
          </c:extLst>
        </c:ser>
        <c:ser>
          <c:idx val="0"/>
          <c:order val="0"/>
          <c:cat>
            <c:strRef>
              <c:f>Лист1!$B$108:$B$111</c:f>
              <c:strCache>
                <c:ptCount val="4"/>
                <c:pt idx="0">
                  <c:v>Самозанятые</c:v>
                </c:pt>
                <c:pt idx="1">
                  <c:v>Крестьянско-фермерские хозяйства</c:v>
                </c:pt>
                <c:pt idx="2">
                  <c:v>Индивидуальные предприниматели</c:v>
                </c:pt>
                <c:pt idx="3">
                  <c:v>Юридические лица</c:v>
                </c:pt>
              </c:strCache>
            </c:strRef>
          </c:cat>
          <c:val>
            <c:numRef>
              <c:f>Лист1!$C$108:$C$111</c:f>
              <c:numCache>
                <c:formatCode>General</c:formatCode>
                <c:ptCount val="4"/>
              </c:numCache>
            </c:numRef>
          </c:val>
          <c:extLst xmlns:c16r2="http://schemas.microsoft.com/office/drawing/2015/06/chart">
            <c:ext xmlns:c16="http://schemas.microsoft.com/office/drawing/2014/chart" uri="{C3380CC4-5D6E-409C-BE32-E72D297353CC}">
              <c16:uniqueId val="{00000001-078D-4391-9595-23EC587B41FE}"/>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tx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label 0</c:f>
              <c:strCache>
                <c:ptCount val="1"/>
                <c:pt idx="0">
                  <c:v>Ряд1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785-4FC9-B683-C523F5DD653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785-4FC9-B683-C523F5DD6537}"/>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785-4FC9-B683-C523F5DD6537}"/>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785-4FC9-B683-C523F5DD6537}"/>
              </c:ext>
            </c:extLst>
          </c:dPt>
          <c:dPt>
            <c:idx val="4"/>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1785-4FC9-B683-C523F5DD6537}"/>
              </c:ext>
            </c:extLst>
          </c:dPt>
          <c:dLbls>
            <c:dLbl>
              <c:idx val="0"/>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1785-4FC9-B683-C523F5DD6537}"/>
                </c:ext>
                <c:ext xmlns:c15="http://schemas.microsoft.com/office/drawing/2012/chart" uri="{CE6537A1-D6FC-4f65-9D91-7224C49458BB}"/>
              </c:extLst>
            </c:dLbl>
            <c:dLbl>
              <c:idx val="1"/>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1785-4FC9-B683-C523F5DD6537}"/>
                </c:ext>
                <c:ext xmlns:c15="http://schemas.microsoft.com/office/drawing/2012/chart" uri="{CE6537A1-D6FC-4f65-9D91-7224C49458BB}"/>
              </c:extLst>
            </c:dLbl>
            <c:dLbl>
              <c:idx val="2"/>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1785-4FC9-B683-C523F5DD6537}"/>
                </c:ext>
                <c:ext xmlns:c15="http://schemas.microsoft.com/office/drawing/2012/chart" uri="{CE6537A1-D6FC-4f65-9D91-7224C49458BB}"/>
              </c:extLst>
            </c:dLbl>
            <c:dLbl>
              <c:idx val="3"/>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1785-4FC9-B683-C523F5DD6537}"/>
                </c:ext>
                <c:ext xmlns:c15="http://schemas.microsoft.com/office/drawing/2012/chart" uri="{CE6537A1-D6FC-4f65-9D91-7224C49458BB}"/>
              </c:extLst>
            </c:dLbl>
            <c:dLbl>
              <c:idx val="4"/>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1785-4FC9-B683-C523F5DD6537}"/>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1000" b="1" i="0" u="none" strike="noStrike" kern="1200" spc="-1" baseline="0">
                    <a:solidFill>
                      <a:srgbClr val="000000"/>
                    </a:solidFill>
                    <a:latin typeface="Times New Roman"/>
                    <a:ea typeface="+mn-ea"/>
                    <a:cs typeface="+mn-cs"/>
                  </a:defRPr>
                </a:pPr>
                <a:endParaRPr lang="ru-RU"/>
              </a:p>
            </c:txPr>
            <c:dLblPos val="bestFit"/>
            <c:showLegendKey val="0"/>
            <c:showVal val="1"/>
            <c:showCatName val="0"/>
            <c:showSerName val="0"/>
            <c:showPercent val="0"/>
            <c:showBubbleSize val="1"/>
            <c:separator>; </c:separator>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categories</c:f>
              <c:strCache>
                <c:ptCount val="5"/>
                <c:pt idx="0">
                  <c:v>Имущественная</c:v>
                </c:pt>
                <c:pt idx="1">
                  <c:v>Информационная</c:v>
                </c:pt>
                <c:pt idx="2">
                  <c:v>Консультационная</c:v>
                </c:pt>
                <c:pt idx="3">
                  <c:v>Образовательная</c:v>
                </c:pt>
                <c:pt idx="4">
                  <c:v>Финансовая</c:v>
                </c:pt>
              </c:strCache>
            </c:strRef>
          </c:cat>
          <c:val>
            <c:numRef>
              <c:f>0</c:f>
              <c:numCache>
                <c:formatCode>General</c:formatCode>
                <c:ptCount val="5"/>
                <c:pt idx="0">
                  <c:v>3.8938053097345098E-2</c:v>
                </c:pt>
                <c:pt idx="1">
                  <c:v>7.0796460176991202E-3</c:v>
                </c:pt>
                <c:pt idx="2">
                  <c:v>0.17699115044247801</c:v>
                </c:pt>
                <c:pt idx="3">
                  <c:v>3.1858407079646003E-2</c:v>
                </c:pt>
                <c:pt idx="4">
                  <c:v>0.74513274336283197</c:v>
                </c:pt>
              </c:numCache>
            </c:numRef>
          </c:val>
          <c:extLst xmlns:c16r2="http://schemas.microsoft.com/office/drawing/2015/06/chart">
            <c:ext xmlns:c16="http://schemas.microsoft.com/office/drawing/2014/chart" uri="{C3380CC4-5D6E-409C-BE32-E72D297353CC}">
              <c16:uniqueId val="{0000000A-1785-4FC9-B683-C523F5DD6537}"/>
            </c:ext>
          </c:extLst>
        </c:ser>
        <c:ser>
          <c:idx val="1"/>
          <c:order val="1"/>
          <c:tx>
            <c:strRef>
              <c:f>label 1</c:f>
              <c:strCache>
                <c:ptCount val="1"/>
                <c:pt idx="0">
                  <c:v>Ряд2</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B-1785-4FC9-B683-C523F5DD653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D-1785-4FC9-B683-C523F5DD6537}"/>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F-1785-4FC9-B683-C523F5DD6537}"/>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1-1785-4FC9-B683-C523F5DD6537}"/>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13-1785-4FC9-B683-C523F5DD6537}"/>
              </c:ext>
            </c:extLst>
          </c:dPt>
          <c:dLbls>
            <c:dLbl>
              <c:idx val="0"/>
              <c:dLblPos val="bestFit"/>
              <c:showLegendKey val="0"/>
              <c:showVal val="0"/>
              <c:showCatName val="0"/>
              <c:showSerName val="0"/>
              <c:showPercent val="0"/>
              <c:showBubbleSize val="1"/>
              <c:extLst xmlns:c16r2="http://schemas.microsoft.com/office/drawing/2015/06/chart">
                <c:ext xmlns:c16="http://schemas.microsoft.com/office/drawing/2014/chart" uri="{C3380CC4-5D6E-409C-BE32-E72D297353CC}">
                  <c16:uniqueId val="{0000000B-1785-4FC9-B683-C523F5DD6537}"/>
                </c:ext>
                <c:ext xmlns:c15="http://schemas.microsoft.com/office/drawing/2012/chart" uri="{CE6537A1-D6FC-4f65-9D91-7224C49458BB}"/>
              </c:extLst>
            </c:dLbl>
            <c:dLbl>
              <c:idx val="1"/>
              <c:dLblPos val="bestFit"/>
              <c:showLegendKey val="0"/>
              <c:showVal val="0"/>
              <c:showCatName val="0"/>
              <c:showSerName val="0"/>
              <c:showPercent val="0"/>
              <c:showBubbleSize val="1"/>
              <c:extLst xmlns:c16r2="http://schemas.microsoft.com/office/drawing/2015/06/chart">
                <c:ext xmlns:c16="http://schemas.microsoft.com/office/drawing/2014/chart" uri="{C3380CC4-5D6E-409C-BE32-E72D297353CC}">
                  <c16:uniqueId val="{0000000D-1785-4FC9-B683-C523F5DD6537}"/>
                </c:ext>
                <c:ext xmlns:c15="http://schemas.microsoft.com/office/drawing/2012/chart" uri="{CE6537A1-D6FC-4f65-9D91-7224C49458BB}"/>
              </c:extLst>
            </c:dLbl>
            <c:dLbl>
              <c:idx val="2"/>
              <c:dLblPos val="bestFit"/>
              <c:showLegendKey val="0"/>
              <c:showVal val="0"/>
              <c:showCatName val="0"/>
              <c:showSerName val="0"/>
              <c:showPercent val="0"/>
              <c:showBubbleSize val="1"/>
              <c:extLst xmlns:c16r2="http://schemas.microsoft.com/office/drawing/2015/06/chart">
                <c:ext xmlns:c16="http://schemas.microsoft.com/office/drawing/2014/chart" uri="{C3380CC4-5D6E-409C-BE32-E72D297353CC}">
                  <c16:uniqueId val="{0000000F-1785-4FC9-B683-C523F5DD6537}"/>
                </c:ext>
                <c:ext xmlns:c15="http://schemas.microsoft.com/office/drawing/2012/chart" uri="{CE6537A1-D6FC-4f65-9D91-7224C49458BB}"/>
              </c:extLst>
            </c:dLbl>
            <c:dLbl>
              <c:idx val="3"/>
              <c:dLblPos val="bestFit"/>
              <c:showLegendKey val="0"/>
              <c:showVal val="0"/>
              <c:showCatName val="0"/>
              <c:showSerName val="0"/>
              <c:showPercent val="0"/>
              <c:showBubbleSize val="1"/>
              <c:extLst xmlns:c16r2="http://schemas.microsoft.com/office/drawing/2015/06/chart">
                <c:ext xmlns:c16="http://schemas.microsoft.com/office/drawing/2014/chart" uri="{C3380CC4-5D6E-409C-BE32-E72D297353CC}">
                  <c16:uniqueId val="{00000011-1785-4FC9-B683-C523F5DD6537}"/>
                </c:ext>
                <c:ext xmlns:c15="http://schemas.microsoft.com/office/drawing/2012/chart" uri="{CE6537A1-D6FC-4f65-9D91-7224C49458BB}"/>
              </c:extLst>
            </c:dLbl>
            <c:dLbl>
              <c:idx val="4"/>
              <c:dLblPos val="bestFit"/>
              <c:showLegendKey val="0"/>
              <c:showVal val="0"/>
              <c:showCatName val="0"/>
              <c:showSerName val="0"/>
              <c:showPercent val="0"/>
              <c:showBubbleSize val="1"/>
              <c:extLst xmlns:c16r2="http://schemas.microsoft.com/office/drawing/2015/06/chart">
                <c:ext xmlns:c16="http://schemas.microsoft.com/office/drawing/2014/chart" uri="{C3380CC4-5D6E-409C-BE32-E72D297353CC}">
                  <c16:uniqueId val="{00000013-1785-4FC9-B683-C523F5DD653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spc="-1" baseline="0">
                    <a:solidFill>
                      <a:srgbClr val="000000"/>
                    </a:solidFill>
                    <a:latin typeface="Calibri"/>
                    <a:ea typeface="+mn-ea"/>
                    <a:cs typeface="+mn-cs"/>
                  </a:defRPr>
                </a:pPr>
                <a:endParaRPr lang="ru-RU"/>
              </a:p>
            </c:txPr>
            <c:dLblPos val="bestFit"/>
            <c:showLegendKey val="0"/>
            <c:showVal val="0"/>
            <c:showCatName val="0"/>
            <c:showSerName val="0"/>
            <c:showPercent val="0"/>
            <c:showBubbleSize val="1"/>
            <c:separator>; </c:separator>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categories</c:f>
              <c:strCache>
                <c:ptCount val="5"/>
                <c:pt idx="0">
                  <c:v>Имущественная</c:v>
                </c:pt>
                <c:pt idx="1">
                  <c:v>Информационная</c:v>
                </c:pt>
                <c:pt idx="2">
                  <c:v>Консультационная</c:v>
                </c:pt>
                <c:pt idx="3">
                  <c:v>Образовательная</c:v>
                </c:pt>
                <c:pt idx="4">
                  <c:v>Финансовая</c:v>
                </c:pt>
              </c:strCache>
            </c:strRef>
          </c:cat>
          <c:val>
            <c:numRef>
              <c:f>1</c:f>
              <c:numCache>
                <c:formatCode>General</c:formatCode>
                <c:ptCount val="5"/>
              </c:numCache>
            </c:numRef>
          </c:val>
          <c:extLst xmlns:c16r2="http://schemas.microsoft.com/office/drawing/2015/06/chart">
            <c:ext xmlns:c16="http://schemas.microsoft.com/office/drawing/2014/chart" uri="{C3380CC4-5D6E-409C-BE32-E72D297353CC}">
              <c16:uniqueId val="{00000014-1785-4FC9-B683-C523F5DD6537}"/>
            </c:ext>
          </c:extLst>
        </c:ser>
        <c:dLbls>
          <c:showLegendKey val="0"/>
          <c:showVal val="0"/>
          <c:showCatName val="0"/>
          <c:showSerName val="0"/>
          <c:showPercent val="0"/>
          <c:showBubbleSize val="0"/>
          <c:showLeaderLines val="1"/>
        </c:dLbls>
        <c:firstSliceAng val="0"/>
      </c:pieChart>
      <c:spPr>
        <a:noFill/>
        <a:ln w="0">
          <a:noFill/>
        </a:ln>
        <a:effectLst/>
      </c:spPr>
    </c:plotArea>
    <c:legend>
      <c:legendPos val="r"/>
      <c:overlay val="0"/>
      <c:spPr>
        <a:noFill/>
        <a:ln w="0">
          <a:noFill/>
        </a:ln>
        <a:effectLst/>
      </c:spPr>
      <c:txPr>
        <a:bodyPr rot="0" spcFirstLastPara="1" vertOverflow="ellipsis" vert="horz" wrap="square" anchor="ctr" anchorCtr="1"/>
        <a:lstStyle/>
        <a:p>
          <a:pPr>
            <a:defRPr sz="1000" b="0" i="0" u="none" strike="noStrike" kern="1200" spc="-1" baseline="0">
              <a:solidFill>
                <a:srgbClr val="000000"/>
              </a:solidFill>
              <a:latin typeface="Times New Roman"/>
              <a:ea typeface="+mn-ea"/>
              <a:cs typeface="+mn-cs"/>
            </a:defRPr>
          </a:pPr>
          <a:endParaRPr lang="ru-RU"/>
        </a:p>
      </c:txPr>
    </c:legend>
    <c:plotVisOnly val="1"/>
    <c:dispBlanksAs val="gap"/>
    <c:showDLblsOverMax val="1"/>
  </c:chart>
  <c:spPr>
    <a:solidFill>
      <a:srgbClr val="FFFFFF"/>
    </a:solidFill>
    <a:ln w="9360" cap="flat" cmpd="sng" algn="ctr">
      <a:solidFill>
        <a:schemeClr val="tx1"/>
      </a:solidFill>
      <a:prstDash val="solid"/>
      <a:round/>
    </a:ln>
    <a:effectLst/>
  </c:spPr>
  <c:txPr>
    <a:bodyPr/>
    <a:lstStyle/>
    <a:p>
      <a:pPr>
        <a:defRPr/>
      </a:pPr>
      <a:endParaRPr lang="ru-RU"/>
    </a:p>
  </c:txPr>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Инвестиции в основной капитал на душу населения (за исключением бюджетных средств), руб.</c:v>
                </c:pt>
              </c:strCache>
            </c:strRef>
          </c:tx>
          <c:spPr>
            <a:solidFill>
              <a:srgbClr val="254061"/>
            </a:solidFill>
            <a:ln w="0">
              <a:noFill/>
            </a:ln>
          </c:spPr>
          <c:invertIfNegative val="0"/>
          <c:dLbls>
            <c:numFmt formatCode="#,##0" sourceLinked="0"/>
            <c:spPr>
              <a:noFill/>
              <a:ln>
                <a:noFill/>
              </a:ln>
              <a:effectLst/>
            </c:spPr>
            <c:txPr>
              <a:bodyPr wrap="square"/>
              <a:lstStyle/>
              <a:p>
                <a:pPr>
                  <a:defRPr sz="800" b="1" i="1"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3976</c:v>
                </c:pt>
                <c:pt idx="1">
                  <c:v>327544</c:v>
                </c:pt>
                <c:pt idx="2">
                  <c:v>460102</c:v>
                </c:pt>
                <c:pt idx="3">
                  <c:v>420405</c:v>
                </c:pt>
                <c:pt idx="4">
                  <c:v>25625</c:v>
                </c:pt>
                <c:pt idx="5">
                  <c:v>27843</c:v>
                </c:pt>
                <c:pt idx="6">
                  <c:v>44167</c:v>
                </c:pt>
                <c:pt idx="7">
                  <c:v>10687</c:v>
                </c:pt>
                <c:pt idx="8">
                  <c:v>11625</c:v>
                </c:pt>
                <c:pt idx="9">
                  <c:v>38082</c:v>
                </c:pt>
              </c:numCache>
            </c:numRef>
          </c:val>
          <c:extLst xmlns:c16r2="http://schemas.microsoft.com/office/drawing/2015/06/chart">
            <c:ext xmlns:c16="http://schemas.microsoft.com/office/drawing/2014/chart" uri="{C3380CC4-5D6E-409C-BE32-E72D297353CC}">
              <c16:uniqueId val="{00000000-F34A-4732-83B1-F6D391B11256}"/>
            </c:ext>
          </c:extLst>
        </c:ser>
        <c:dLbls>
          <c:showLegendKey val="0"/>
          <c:showVal val="0"/>
          <c:showCatName val="0"/>
          <c:showSerName val="0"/>
          <c:showPercent val="0"/>
          <c:showBubbleSize val="0"/>
        </c:dLbls>
        <c:gapWidth val="75"/>
        <c:axId val="552487992"/>
        <c:axId val="552488384"/>
      </c:barChart>
      <c:catAx>
        <c:axId val="552487992"/>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800" b="1" strike="noStrike" spc="-1">
                <a:solidFill>
                  <a:srgbClr val="000000"/>
                </a:solidFill>
                <a:latin typeface="Times New Roman"/>
              </a:defRPr>
            </a:pPr>
            <a:endParaRPr lang="ru-RU"/>
          </a:p>
        </c:txPr>
        <c:crossAx val="552488384"/>
        <c:crosses val="autoZero"/>
        <c:auto val="1"/>
        <c:lblAlgn val="ctr"/>
        <c:lblOffset val="100"/>
        <c:noMultiLvlLbl val="0"/>
      </c:catAx>
      <c:valAx>
        <c:axId val="552488384"/>
        <c:scaling>
          <c:orientation val="minMax"/>
        </c:scaling>
        <c:delete val="1"/>
        <c:axPos val="l"/>
        <c:numFmt formatCode="General" sourceLinked="1"/>
        <c:majorTickMark val="none"/>
        <c:minorTickMark val="none"/>
        <c:tickLblPos val="nextTo"/>
        <c:crossAx val="55248799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lineChart>
        <c:grouping val="standard"/>
        <c:varyColors val="0"/>
        <c:ser>
          <c:idx val="0"/>
          <c:order val="0"/>
          <c:tx>
            <c:strRef>
              <c:f>label 0</c:f>
              <c:strCache>
                <c:ptCount val="1"/>
                <c:pt idx="0">
                  <c:v>Стоимость муниципального имущества района с учетом имущества поселений, млн. руб.</c:v>
                </c:pt>
              </c:strCache>
            </c:strRef>
          </c:tx>
          <c:spPr>
            <a:ln w="28440">
              <a:solidFill>
                <a:srgbClr val="254061"/>
              </a:solidFill>
              <a:round/>
            </a:ln>
          </c:spPr>
          <c:marker>
            <c:symbol val="circle"/>
            <c:size val="5"/>
            <c:spPr>
              <a:solidFill>
                <a:srgbClr val="254061"/>
              </a:solidFill>
            </c:spPr>
          </c:marker>
          <c:dLbls>
            <c:numFmt formatCode="0.0" sourceLinked="0"/>
            <c:spPr>
              <a:noFill/>
              <a:ln>
                <a:noFill/>
              </a:ln>
              <a:effectLst/>
            </c:spPr>
            <c:txPr>
              <a:bodyPr wrap="square"/>
              <a:lstStyle/>
              <a:p>
                <a:pPr>
                  <a:defRPr sz="1000" b="1" i="0"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8916.2099999999991</c:v>
                </c:pt>
                <c:pt idx="1">
                  <c:v>9064.4599999999991</c:v>
                </c:pt>
                <c:pt idx="2">
                  <c:v>9563.17</c:v>
                </c:pt>
                <c:pt idx="3">
                  <c:v>10001.200000000001</c:v>
                </c:pt>
                <c:pt idx="4">
                  <c:v>10411.51</c:v>
                </c:pt>
                <c:pt idx="5">
                  <c:v>11001.01</c:v>
                </c:pt>
                <c:pt idx="6">
                  <c:v>11969</c:v>
                </c:pt>
                <c:pt idx="7">
                  <c:v>11626.74</c:v>
                </c:pt>
                <c:pt idx="8">
                  <c:v>11231.04</c:v>
                </c:pt>
                <c:pt idx="9">
                  <c:v>11790.6</c:v>
                </c:pt>
              </c:numCache>
            </c:numRef>
          </c:val>
          <c:smooth val="0"/>
          <c:extLst xmlns:c16r2="http://schemas.microsoft.com/office/drawing/2015/06/chart">
            <c:ext xmlns:c16="http://schemas.microsoft.com/office/drawing/2014/chart" uri="{C3380CC4-5D6E-409C-BE32-E72D297353CC}">
              <c16:uniqueId val="{00000000-6B32-4F64-A23D-EEB8CC4AADDA}"/>
            </c:ext>
          </c:extLst>
        </c:ser>
        <c:ser>
          <c:idx val="1"/>
          <c:order val="1"/>
          <c:tx>
            <c:strRef>
              <c:f>label 1</c:f>
              <c:strCache>
                <c:ptCount val="1"/>
                <c:pt idx="0">
                  <c:v>в том числе стоимость муниципального имущества района, млн. руб.</c:v>
                </c:pt>
              </c:strCache>
            </c:strRef>
          </c:tx>
          <c:spPr>
            <a:ln w="28440">
              <a:solidFill>
                <a:srgbClr val="C00000"/>
              </a:solidFill>
              <a:round/>
            </a:ln>
          </c:spPr>
          <c:marker>
            <c:symbol val="circle"/>
            <c:size val="5"/>
            <c:spPr>
              <a:solidFill>
                <a:srgbClr val="C00000"/>
              </a:solidFill>
            </c:spPr>
          </c:marker>
          <c:dLbls>
            <c:numFmt formatCode="0.0" sourceLinked="0"/>
            <c:spPr>
              <a:noFill/>
              <a:ln>
                <a:noFill/>
              </a:ln>
              <a:effectLst/>
            </c:spPr>
            <c:txPr>
              <a:bodyPr wrap="square"/>
              <a:lstStyle/>
              <a:p>
                <a:pPr>
                  <a:defRPr sz="1000" b="1" i="0"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5078.1400000000003</c:v>
                </c:pt>
                <c:pt idx="1">
                  <c:v>4162.46</c:v>
                </c:pt>
                <c:pt idx="2">
                  <c:v>4551.22</c:v>
                </c:pt>
                <c:pt idx="3">
                  <c:v>4944.42</c:v>
                </c:pt>
                <c:pt idx="4">
                  <c:v>5312.85</c:v>
                </c:pt>
                <c:pt idx="5">
                  <c:v>5789.25</c:v>
                </c:pt>
                <c:pt idx="6">
                  <c:v>6061</c:v>
                </c:pt>
                <c:pt idx="7">
                  <c:v>6184.4</c:v>
                </c:pt>
                <c:pt idx="8">
                  <c:v>5675.35</c:v>
                </c:pt>
                <c:pt idx="9">
                  <c:v>6155.5</c:v>
                </c:pt>
              </c:numCache>
            </c:numRef>
          </c:val>
          <c:smooth val="0"/>
          <c:extLst xmlns:c16r2="http://schemas.microsoft.com/office/drawing/2015/06/chart">
            <c:ext xmlns:c16="http://schemas.microsoft.com/office/drawing/2014/chart" uri="{C3380CC4-5D6E-409C-BE32-E72D297353CC}">
              <c16:uniqueId val="{00000001-6B32-4F64-A23D-EEB8CC4AADDA}"/>
            </c:ext>
          </c:extLst>
        </c:ser>
        <c:dLbls>
          <c:showLegendKey val="0"/>
          <c:showVal val="0"/>
          <c:showCatName val="0"/>
          <c:showSerName val="0"/>
          <c:showPercent val="0"/>
          <c:showBubbleSize val="0"/>
        </c:dLbls>
        <c:hiLowLines>
          <c:spPr>
            <a:ln w="0">
              <a:noFill/>
            </a:ln>
          </c:spPr>
        </c:hiLowLines>
        <c:marker val="1"/>
        <c:smooth val="0"/>
        <c:axId val="551539792"/>
        <c:axId val="551540184"/>
      </c:lineChart>
      <c:catAx>
        <c:axId val="551539792"/>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540184"/>
        <c:crosses val="autoZero"/>
        <c:auto val="1"/>
        <c:lblAlgn val="ctr"/>
        <c:lblOffset val="100"/>
        <c:noMultiLvlLbl val="0"/>
      </c:catAx>
      <c:valAx>
        <c:axId val="551540184"/>
        <c:scaling>
          <c:orientation val="minMax"/>
        </c:scaling>
        <c:delete val="1"/>
        <c:axPos val="l"/>
        <c:numFmt formatCode="General" sourceLinked="1"/>
        <c:majorTickMark val="none"/>
        <c:minorTickMark val="none"/>
        <c:tickLblPos val="nextTo"/>
        <c:crossAx val="551539792"/>
        <c:crosses val="autoZero"/>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314028314028315E-2"/>
          <c:y val="4.7311827956989246E-2"/>
          <c:w val="0.94337194337194341"/>
          <c:h val="0.64744864956396575"/>
        </c:manualLayout>
      </c:layout>
      <c:lineChart>
        <c:grouping val="standard"/>
        <c:varyColors val="0"/>
        <c:ser>
          <c:idx val="0"/>
          <c:order val="0"/>
          <c:tx>
            <c:strRef>
              <c:f>[Диаграммы.xlsx]Лист2!$B$1</c:f>
              <c:strCache>
                <c:ptCount val="1"/>
                <c:pt idx="0">
                  <c:v>Доходы от сдачи в аренду муниципального имущества, тыс. руб.</c:v>
                </c:pt>
              </c:strCache>
            </c:strRef>
          </c:tx>
          <c:spPr>
            <a:ln w="28575" cap="rnd">
              <a:solidFill>
                <a:schemeClr val="accent1">
                  <a:lumMod val="50000"/>
                </a:schemeClr>
              </a:solidFill>
              <a:round/>
            </a:ln>
            <a:effectLst/>
          </c:spPr>
          <c:marker>
            <c:symbol val="circle"/>
            <c:size val="5"/>
            <c:spPr>
              <a:solidFill>
                <a:schemeClr val="accent1"/>
              </a:solidFill>
              <a:ln w="9525">
                <a:solidFill>
                  <a:schemeClr val="accent1">
                    <a:lumMod val="50000"/>
                  </a:schemeClr>
                </a:solidFill>
              </a:ln>
              <a:effectLst/>
            </c:spPr>
          </c:marker>
          <c:dLbls>
            <c:dLbl>
              <c:idx val="0"/>
              <c:layout>
                <c:manualLayout>
                  <c:x val="-5.5555555555555558E-3"/>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F6-4B15-9A9D-20730C581045}"/>
                </c:ext>
                <c:ext xmlns:c15="http://schemas.microsoft.com/office/drawing/2012/chart" uri="{CE6537A1-D6FC-4f65-9D91-7224C49458BB}"/>
              </c:extLst>
            </c:dLbl>
            <c:dLbl>
              <c:idx val="3"/>
              <c:layout>
                <c:manualLayout>
                  <c:x val="5.5555555555555046E-3"/>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F6-4B15-9A9D-20730C581045}"/>
                </c:ext>
                <c:ext xmlns:c15="http://schemas.microsoft.com/office/drawing/2012/chart" uri="{CE6537A1-D6FC-4f65-9D91-7224C49458BB}"/>
              </c:extLst>
            </c:dLbl>
            <c:dLbl>
              <c:idx val="5"/>
              <c:layout>
                <c:manualLayout>
                  <c:x val="0"/>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F6-4B15-9A9D-20730C581045}"/>
                </c:ext>
                <c:ext xmlns:c15="http://schemas.microsoft.com/office/drawing/2012/chart" uri="{CE6537A1-D6FC-4f65-9D91-7224C49458BB}"/>
              </c:extLst>
            </c:dLbl>
            <c:dLbl>
              <c:idx val="6"/>
              <c:layout>
                <c:manualLayout>
                  <c:x val="0"/>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F6-4B15-9A9D-20730C5810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[Диаграммы.xlsx]Лист2!$A$2:$A$11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[Диаграммы.xlsx]Лист2!$B$2:$B$11</c:f>
              <c:numCache>
                <c:formatCode>General</c:formatCode>
                <c:ptCount val="10"/>
                <c:pt idx="0">
                  <c:v>11666.7</c:v>
                </c:pt>
                <c:pt idx="1">
                  <c:v>13260</c:v>
                </c:pt>
                <c:pt idx="2">
                  <c:v>24700</c:v>
                </c:pt>
                <c:pt idx="3">
                  <c:v>14059.2</c:v>
                </c:pt>
                <c:pt idx="4">
                  <c:v>14856.1</c:v>
                </c:pt>
                <c:pt idx="5">
                  <c:v>10664.7</c:v>
                </c:pt>
                <c:pt idx="6">
                  <c:v>10574.1</c:v>
                </c:pt>
                <c:pt idx="7">
                  <c:v>9409.6</c:v>
                </c:pt>
                <c:pt idx="8">
                  <c:v>13040.7</c:v>
                </c:pt>
                <c:pt idx="9">
                  <c:v>10192.1</c:v>
                </c:pt>
              </c:numCache>
            </c:numRef>
          </c:val>
          <c:smooth val="0"/>
          <c:extLst xmlns:c16r2="http://schemas.microsoft.com/office/drawing/2015/06/chart">
            <c:ext xmlns:c16="http://schemas.microsoft.com/office/drawing/2014/chart" uri="{C3380CC4-5D6E-409C-BE32-E72D297353CC}">
              <c16:uniqueId val="{00000004-ADF6-4B15-9A9D-20730C581045}"/>
            </c:ext>
          </c:extLst>
        </c:ser>
        <c:ser>
          <c:idx val="1"/>
          <c:order val="1"/>
          <c:tx>
            <c:strRef>
              <c:f>[Диаграммы.xlsx]Лист2!$C$1</c:f>
              <c:strCache>
                <c:ptCount val="1"/>
                <c:pt idx="0">
                  <c:v>Доходы от передачи земельных участков в аренду и продажи земельных участков, тыс. руб.</c:v>
                </c:pt>
              </c:strCache>
            </c:strRef>
          </c:tx>
          <c:spPr>
            <a:ln w="28575" cap="rnd">
              <a:solidFill>
                <a:srgbClr val="C00000"/>
              </a:solidFill>
              <a:round/>
            </a:ln>
            <a:effectLst/>
          </c:spPr>
          <c:marker>
            <c:symbol val="circle"/>
            <c:size val="5"/>
            <c:spPr>
              <a:solidFill>
                <a:schemeClr val="accent2"/>
              </a:solidFill>
              <a:ln w="9525">
                <a:solidFill>
                  <a:srgbClr val="C00000"/>
                </a:solidFill>
              </a:ln>
              <a:effectLst/>
            </c:spPr>
          </c:marker>
          <c:dLbls>
            <c:dLbl>
              <c:idx val="0"/>
              <c:layout>
                <c:manualLayout>
                  <c:x val="-6.9444444444444448E-2"/>
                  <c:y val="-5.0925925925925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F6-4B15-9A9D-20730C581045}"/>
                </c:ext>
                <c:ext xmlns:c15="http://schemas.microsoft.com/office/drawing/2012/chart" uri="{CE6537A1-D6FC-4f65-9D91-7224C49458BB}"/>
              </c:extLst>
            </c:dLbl>
            <c:dLbl>
              <c:idx val="1"/>
              <c:layout>
                <c:manualLayout>
                  <c:x val="-5.277777777777775E-2"/>
                  <c:y val="-3.7037037037037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F6-4B15-9A9D-20730C581045}"/>
                </c:ext>
                <c:ext xmlns:c15="http://schemas.microsoft.com/office/drawing/2012/chart" uri="{CE6537A1-D6FC-4f65-9D91-7224C49458BB}"/>
              </c:extLst>
            </c:dLbl>
            <c:dLbl>
              <c:idx val="2"/>
              <c:layout>
                <c:manualLayout>
                  <c:x val="-3.6111111111111108E-2"/>
                  <c:y val="-4.1666666666666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F6-4B15-9A9D-20730C581045}"/>
                </c:ext>
                <c:ext xmlns:c15="http://schemas.microsoft.com/office/drawing/2012/chart" uri="{CE6537A1-D6FC-4f65-9D91-7224C49458BB}"/>
              </c:extLst>
            </c:dLbl>
            <c:dLbl>
              <c:idx val="3"/>
              <c:layout>
                <c:manualLayout>
                  <c:x val="-4.7222222222222276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F6-4B15-9A9D-20730C581045}"/>
                </c:ext>
                <c:ext xmlns:c15="http://schemas.microsoft.com/office/drawing/2012/chart" uri="{CE6537A1-D6FC-4f65-9D91-7224C49458BB}"/>
              </c:extLst>
            </c:dLbl>
            <c:dLbl>
              <c:idx val="4"/>
              <c:layout>
                <c:manualLayout>
                  <c:x val="-3.3333333333333381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F6-4B15-9A9D-20730C581045}"/>
                </c:ext>
                <c:ext xmlns:c15="http://schemas.microsoft.com/office/drawing/2012/chart" uri="{CE6537A1-D6FC-4f65-9D91-7224C49458BB}"/>
              </c:extLst>
            </c:dLbl>
            <c:dLbl>
              <c:idx val="5"/>
              <c:layout>
                <c:manualLayout>
                  <c:x val="-1.6666666666666767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DF6-4B15-9A9D-20730C581045}"/>
                </c:ext>
                <c:ext xmlns:c15="http://schemas.microsoft.com/office/drawing/2012/chart" uri="{CE6537A1-D6FC-4f65-9D91-7224C49458BB}"/>
              </c:extLst>
            </c:dLbl>
            <c:dLbl>
              <c:idx val="6"/>
              <c:layout>
                <c:manualLayout>
                  <c:x val="-2.7777777777777776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DF6-4B15-9A9D-20730C581045}"/>
                </c:ext>
                <c:ext xmlns:c15="http://schemas.microsoft.com/office/drawing/2012/chart" uri="{CE6537A1-D6FC-4f65-9D91-7224C49458BB}"/>
              </c:extLst>
            </c:dLbl>
            <c:dLbl>
              <c:idx val="8"/>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DF6-4B15-9A9D-20730C5810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[Диаграммы.xlsx]Лист2!$A$2:$A$11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[Диаграммы.xlsx]Лист2!$C$2:$C$11</c:f>
              <c:numCache>
                <c:formatCode>General</c:formatCode>
                <c:ptCount val="10"/>
                <c:pt idx="0">
                  <c:v>19312.7</c:v>
                </c:pt>
                <c:pt idx="1">
                  <c:v>18435.8</c:v>
                </c:pt>
                <c:pt idx="2">
                  <c:v>17703.099999999999</c:v>
                </c:pt>
                <c:pt idx="3">
                  <c:v>11969.5</c:v>
                </c:pt>
                <c:pt idx="4">
                  <c:v>9685.2999999999993</c:v>
                </c:pt>
                <c:pt idx="5">
                  <c:v>7342.3</c:v>
                </c:pt>
                <c:pt idx="6">
                  <c:v>8485.4</c:v>
                </c:pt>
                <c:pt idx="7">
                  <c:v>4121.6000000000004</c:v>
                </c:pt>
                <c:pt idx="8">
                  <c:v>6532.1</c:v>
                </c:pt>
                <c:pt idx="9">
                  <c:v>6379.7</c:v>
                </c:pt>
              </c:numCache>
            </c:numRef>
          </c:val>
          <c:smooth val="0"/>
          <c:extLst xmlns:c16r2="http://schemas.microsoft.com/office/drawing/2015/06/chart">
            <c:ext xmlns:c16="http://schemas.microsoft.com/office/drawing/2014/chart" uri="{C3380CC4-5D6E-409C-BE32-E72D297353CC}">
              <c16:uniqueId val="{0000000D-ADF6-4B15-9A9D-20730C581045}"/>
            </c:ext>
          </c:extLst>
        </c:ser>
        <c:dLbls>
          <c:showLegendKey val="0"/>
          <c:showVal val="0"/>
          <c:showCatName val="0"/>
          <c:showSerName val="0"/>
          <c:showPercent val="0"/>
          <c:showBubbleSize val="0"/>
        </c:dLbls>
        <c:marker val="1"/>
        <c:smooth val="0"/>
        <c:axId val="551540968"/>
        <c:axId val="551541360"/>
      </c:lineChart>
      <c:catAx>
        <c:axId val="55154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1541360"/>
        <c:crosses val="autoZero"/>
        <c:auto val="1"/>
        <c:lblAlgn val="ctr"/>
        <c:lblOffset val="100"/>
        <c:noMultiLvlLbl val="0"/>
      </c:catAx>
      <c:valAx>
        <c:axId val="551541360"/>
        <c:scaling>
          <c:orientation val="minMax"/>
        </c:scaling>
        <c:delete val="1"/>
        <c:axPos val="l"/>
        <c:numFmt formatCode="General" sourceLinked="1"/>
        <c:majorTickMark val="none"/>
        <c:minorTickMark val="none"/>
        <c:tickLblPos val="nextTo"/>
        <c:crossAx val="551540968"/>
        <c:crosses val="autoZero"/>
        <c:crossBetween val="between"/>
      </c:valAx>
      <c:spPr>
        <a:noFill/>
        <a:ln>
          <a:solidFill>
            <a:schemeClr val="bg1"/>
          </a:solidFill>
        </a:ln>
        <a:effectLst/>
      </c:spPr>
    </c:plotArea>
    <c:legend>
      <c:legendPos val="b"/>
      <c:layout>
        <c:manualLayout>
          <c:xMode val="edge"/>
          <c:yMode val="edge"/>
          <c:x val="0.11416978283120015"/>
          <c:y val="0.81997866395732788"/>
          <c:w val="0.81027027027027032"/>
          <c:h val="0.154214884429768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scatterChart>
        <c:scatterStyle val="lineMarker"/>
        <c:varyColors val="0"/>
        <c:ser>
          <c:idx val="0"/>
          <c:order val="0"/>
          <c:tx>
            <c:strRef>
              <c:f>label 0</c:f>
              <c:strCache>
                <c:ptCount val="1"/>
                <c:pt idx="0">
                  <c:v>Пассажиропоток между поселениями, чел.</c:v>
                </c:pt>
              </c:strCache>
            </c:strRef>
          </c:tx>
          <c:spPr>
            <a:ln w="28440">
              <a:solidFill>
                <a:srgbClr val="254061"/>
              </a:solidFill>
              <a:round/>
            </a:ln>
          </c:spPr>
          <c:marker>
            <c:symbol val="circle"/>
            <c:size val="7"/>
            <c:spPr>
              <a:solidFill>
                <a:srgbClr val="254061"/>
              </a:solidFill>
            </c:spPr>
          </c:marker>
          <c:dLbls>
            <c:numFmt formatCode="#,##0" sourceLinked="0"/>
            <c:spPr>
              <a:noFill/>
              <a:ln>
                <a:noFill/>
              </a:ln>
              <a:effectLst/>
            </c:spPr>
            <c:txPr>
              <a:bodyPr wrap="square"/>
              <a:lstStyle/>
              <a:p>
                <a:pPr>
                  <a:defRPr sz="1000" b="1" i="0" strike="noStrike" spc="-1">
                    <a:solidFill>
                      <a:srgbClr val="000000"/>
                    </a:solidFill>
                    <a:latin typeface="Times New Roman"/>
                  </a:defRPr>
                </a:pPr>
                <a:endParaRPr lang="ru-RU"/>
              </a:p>
            </c:txPr>
            <c:dLblPos val="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xVal>
            <c:numRef>
              <c:f>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0</c:f>
              <c:numCache>
                <c:formatCode>General</c:formatCode>
                <c:ptCount val="10"/>
                <c:pt idx="0">
                  <c:v>34661</c:v>
                </c:pt>
                <c:pt idx="1">
                  <c:v>35422</c:v>
                </c:pt>
                <c:pt idx="2">
                  <c:v>27593</c:v>
                </c:pt>
                <c:pt idx="3">
                  <c:v>26962</c:v>
                </c:pt>
                <c:pt idx="4">
                  <c:v>27365</c:v>
                </c:pt>
                <c:pt idx="5">
                  <c:v>28114</c:v>
                </c:pt>
                <c:pt idx="6">
                  <c:v>28585</c:v>
                </c:pt>
                <c:pt idx="7">
                  <c:v>23084</c:v>
                </c:pt>
                <c:pt idx="8">
                  <c:v>22728</c:v>
                </c:pt>
                <c:pt idx="9">
                  <c:v>21470</c:v>
                </c:pt>
              </c:numCache>
            </c:numRef>
          </c:yVal>
          <c:smooth val="1"/>
          <c:extLst xmlns:c16r2="http://schemas.microsoft.com/office/drawing/2015/06/chart">
            <c:ext xmlns:c16="http://schemas.microsoft.com/office/drawing/2014/chart" uri="{C3380CC4-5D6E-409C-BE32-E72D297353CC}">
              <c16:uniqueId val="{00000000-2BE5-417D-A7E7-F16C89F8634C}"/>
            </c:ext>
          </c:extLst>
        </c:ser>
        <c:dLbls>
          <c:showLegendKey val="0"/>
          <c:showVal val="0"/>
          <c:showCatName val="0"/>
          <c:showSerName val="0"/>
          <c:showPercent val="0"/>
          <c:showBubbleSize val="0"/>
        </c:dLbls>
        <c:axId val="551536088"/>
        <c:axId val="551536480"/>
      </c:scatterChart>
      <c:valAx>
        <c:axId val="551536088"/>
        <c:scaling>
          <c:orientation val="minMax"/>
          <c:max val="2022"/>
          <c:min val="2013"/>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536480"/>
        <c:crosses val="autoZero"/>
        <c:crossBetween val="midCat"/>
        <c:majorUnit val="1"/>
      </c:valAx>
      <c:valAx>
        <c:axId val="551536480"/>
        <c:scaling>
          <c:orientation val="minMax"/>
          <c:min val="10000"/>
        </c:scaling>
        <c:delete val="1"/>
        <c:axPos val="l"/>
        <c:numFmt formatCode="General" sourceLinked="1"/>
        <c:majorTickMark val="none"/>
        <c:minorTickMark val="none"/>
        <c:tickLblPos val="nextTo"/>
        <c:crossAx val="551536088"/>
        <c:crosses val="autoZero"/>
        <c:crossBetween val="midCat"/>
      </c:valAx>
      <c:spPr>
        <a:noFill/>
        <a:ln w="0">
          <a:noFill/>
        </a:ln>
      </c:spPr>
    </c:plotArea>
    <c:plotVisOnly val="1"/>
    <c:dispBlanksAs val="gap"/>
    <c:showDLblsOverMax val="1"/>
  </c:chart>
  <c:spPr>
    <a:solidFill>
      <a:srgbClr val="FFFFFF"/>
    </a:solidFill>
    <a:ln w="9360">
      <a:solidFill>
        <a:schemeClr val="tx1"/>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stacked"/>
        <c:varyColors val="0"/>
        <c:ser>
          <c:idx val="0"/>
          <c:order val="0"/>
          <c:tx>
            <c:strRef>
              <c:f>label 0</c:f>
              <c:strCache>
                <c:ptCount val="1"/>
                <c:pt idx="0">
                  <c:v>Моложе трудоспособного</c:v>
                </c:pt>
              </c:strCache>
            </c:strRef>
          </c:tx>
          <c:spPr>
            <a:solidFill>
              <a:srgbClr val="254061"/>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2013</c:v>
                </c:pt>
                <c:pt idx="1">
                  <c:v>2019</c:v>
                </c:pt>
                <c:pt idx="2">
                  <c:v>2023</c:v>
                </c:pt>
              </c:strCache>
            </c:strRef>
          </c:cat>
          <c:val>
            <c:numRef>
              <c:f>0</c:f>
              <c:numCache>
                <c:formatCode>General</c:formatCode>
                <c:ptCount val="3"/>
                <c:pt idx="0">
                  <c:v>23.7</c:v>
                </c:pt>
                <c:pt idx="1">
                  <c:v>25.4</c:v>
                </c:pt>
                <c:pt idx="2">
                  <c:v>24.5</c:v>
                </c:pt>
              </c:numCache>
            </c:numRef>
          </c:val>
          <c:extLst xmlns:c16r2="http://schemas.microsoft.com/office/drawing/2015/06/chart">
            <c:ext xmlns:c16="http://schemas.microsoft.com/office/drawing/2014/chart" uri="{C3380CC4-5D6E-409C-BE32-E72D297353CC}">
              <c16:uniqueId val="{00000000-2576-44CE-BEAB-7BD7EA3B8A4D}"/>
            </c:ext>
          </c:extLst>
        </c:ser>
        <c:ser>
          <c:idx val="1"/>
          <c:order val="1"/>
          <c:tx>
            <c:strRef>
              <c:f>label 1</c:f>
              <c:strCache>
                <c:ptCount val="1"/>
                <c:pt idx="0">
                  <c:v>Трудоспособный возраст</c:v>
                </c:pt>
              </c:strCache>
            </c:strRef>
          </c:tx>
          <c:spPr>
            <a:solidFill>
              <a:srgbClr val="C00000"/>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2013</c:v>
                </c:pt>
                <c:pt idx="1">
                  <c:v>2019</c:v>
                </c:pt>
                <c:pt idx="2">
                  <c:v>2023</c:v>
                </c:pt>
              </c:strCache>
            </c:strRef>
          </c:cat>
          <c:val>
            <c:numRef>
              <c:f>1</c:f>
              <c:numCache>
                <c:formatCode>General</c:formatCode>
                <c:ptCount val="3"/>
                <c:pt idx="0">
                  <c:v>60.9</c:v>
                </c:pt>
                <c:pt idx="1">
                  <c:v>54.3</c:v>
                </c:pt>
                <c:pt idx="2">
                  <c:v>57.2</c:v>
                </c:pt>
              </c:numCache>
            </c:numRef>
          </c:val>
          <c:extLst xmlns:c16r2="http://schemas.microsoft.com/office/drawing/2015/06/chart">
            <c:ext xmlns:c16="http://schemas.microsoft.com/office/drawing/2014/chart" uri="{C3380CC4-5D6E-409C-BE32-E72D297353CC}">
              <c16:uniqueId val="{00000001-2576-44CE-BEAB-7BD7EA3B8A4D}"/>
            </c:ext>
          </c:extLst>
        </c:ser>
        <c:ser>
          <c:idx val="2"/>
          <c:order val="2"/>
          <c:tx>
            <c:strRef>
              <c:f>label 2</c:f>
              <c:strCache>
                <c:ptCount val="1"/>
                <c:pt idx="0">
                  <c:v>Старше трудоспособного</c:v>
                </c:pt>
              </c:strCache>
            </c:strRef>
          </c:tx>
          <c:spPr>
            <a:solidFill>
              <a:srgbClr val="A6A6A6"/>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2013</c:v>
                </c:pt>
                <c:pt idx="1">
                  <c:v>2019</c:v>
                </c:pt>
                <c:pt idx="2">
                  <c:v>2023</c:v>
                </c:pt>
              </c:strCache>
            </c:strRef>
          </c:cat>
          <c:val>
            <c:numRef>
              <c:f>2</c:f>
              <c:numCache>
                <c:formatCode>General</c:formatCode>
                <c:ptCount val="3"/>
                <c:pt idx="0">
                  <c:v>15.3</c:v>
                </c:pt>
                <c:pt idx="1">
                  <c:v>20.3</c:v>
                </c:pt>
                <c:pt idx="2">
                  <c:v>18.2</c:v>
                </c:pt>
              </c:numCache>
            </c:numRef>
          </c:val>
          <c:extLst xmlns:c16r2="http://schemas.microsoft.com/office/drawing/2015/06/chart">
            <c:ext xmlns:c16="http://schemas.microsoft.com/office/drawing/2014/chart" uri="{C3380CC4-5D6E-409C-BE32-E72D297353CC}">
              <c16:uniqueId val="{00000002-2576-44CE-BEAB-7BD7EA3B8A4D}"/>
            </c:ext>
          </c:extLst>
        </c:ser>
        <c:dLbls>
          <c:showLegendKey val="0"/>
          <c:showVal val="0"/>
          <c:showCatName val="0"/>
          <c:showSerName val="0"/>
          <c:showPercent val="0"/>
          <c:showBubbleSize val="0"/>
        </c:dLbls>
        <c:gapWidth val="150"/>
        <c:overlap val="100"/>
        <c:axId val="589756472"/>
        <c:axId val="589756864"/>
      </c:barChart>
      <c:catAx>
        <c:axId val="58975647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1" strike="noStrike" spc="-1">
                <a:solidFill>
                  <a:sysClr val="windowText" lastClr="000000"/>
                </a:solidFill>
                <a:latin typeface="Times New Roman" panose="02020603050405020304" pitchFamily="18" charset="0"/>
                <a:cs typeface="Times New Roman" panose="02020603050405020304" pitchFamily="18" charset="0"/>
              </a:defRPr>
            </a:pPr>
            <a:endParaRPr lang="ru-RU"/>
          </a:p>
        </c:txPr>
        <c:crossAx val="589756864"/>
        <c:crosses val="autoZero"/>
        <c:auto val="1"/>
        <c:lblAlgn val="ctr"/>
        <c:lblOffset val="100"/>
        <c:noMultiLvlLbl val="0"/>
      </c:catAx>
      <c:valAx>
        <c:axId val="589756864"/>
        <c:scaling>
          <c:orientation val="minMax"/>
        </c:scaling>
        <c:delete val="1"/>
        <c:axPos val="l"/>
        <c:numFmt formatCode="General" sourceLinked="1"/>
        <c:majorTickMark val="none"/>
        <c:minorTickMark val="none"/>
        <c:tickLblPos val="nextTo"/>
        <c:crossAx val="589756472"/>
        <c:crosses val="autoZero"/>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687500000000001E-2"/>
          <c:y val="1.4777777777777799E-2"/>
          <c:w val="0.94262500000000005"/>
          <c:h val="0.58144444444444399"/>
        </c:manualLayout>
      </c:layout>
      <c:barChart>
        <c:barDir val="col"/>
        <c:grouping val="clustered"/>
        <c:varyColors val="0"/>
        <c:ser>
          <c:idx val="0"/>
          <c:order val="0"/>
          <c:tx>
            <c:strRef>
              <c:f>label 0</c:f>
              <c:strCache>
                <c:ptCount val="1"/>
                <c:pt idx="0">
                  <c:v>Протяженность автомобильных дорог общего пользования местного значения, км.</c:v>
                </c:pt>
              </c:strCache>
            </c:strRef>
          </c:tx>
          <c:spPr>
            <a:solidFill>
              <a:srgbClr val="254061"/>
            </a:solidFill>
            <a:ln w="0">
              <a:solidFill>
                <a:srgbClr val="254061"/>
              </a:solidFill>
            </a:ln>
          </c:spPr>
          <c:invertIfNegative val="0"/>
          <c:dLbls>
            <c:numFmt formatCode="General" sourceLinked="0"/>
            <c:spPr>
              <a:noFill/>
              <a:ln>
                <a:noFill/>
              </a:ln>
              <a:effectLst/>
            </c:spPr>
            <c:txPr>
              <a:bodyPr wrap="square"/>
              <a:lstStyle/>
              <a:p>
                <a:pPr>
                  <a:defRPr sz="1000" b="1" i="0" strike="noStrike" spc="-1">
                    <a:solidFill>
                      <a:srgbClr val="40404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221.8</c:v>
                </c:pt>
                <c:pt idx="1">
                  <c:v>211.6</c:v>
                </c:pt>
                <c:pt idx="2">
                  <c:v>238.2</c:v>
                </c:pt>
                <c:pt idx="3">
                  <c:v>241.4</c:v>
                </c:pt>
                <c:pt idx="4">
                  <c:v>233.07</c:v>
                </c:pt>
                <c:pt idx="5">
                  <c:v>233.1</c:v>
                </c:pt>
                <c:pt idx="6">
                  <c:v>233.4</c:v>
                </c:pt>
                <c:pt idx="7">
                  <c:v>233.4</c:v>
                </c:pt>
                <c:pt idx="8">
                  <c:v>233.7</c:v>
                </c:pt>
                <c:pt idx="9">
                  <c:v>233.7</c:v>
                </c:pt>
              </c:numCache>
            </c:numRef>
          </c:val>
          <c:extLst xmlns:c16r2="http://schemas.microsoft.com/office/drawing/2015/06/chart">
            <c:ext xmlns:c16="http://schemas.microsoft.com/office/drawing/2014/chart" uri="{C3380CC4-5D6E-409C-BE32-E72D297353CC}">
              <c16:uniqueId val="{00000000-8160-4768-ACE1-18CC91EE76B2}"/>
            </c:ext>
          </c:extLst>
        </c:ser>
        <c:ser>
          <c:idx val="1"/>
          <c:order val="1"/>
          <c:tx>
            <c:strRef>
              <c:f>label 1</c:f>
              <c:strCache>
                <c:ptCount val="1"/>
                <c:pt idx="0">
                  <c:v>Протяженность автомобильных дорог общего пользования местного значения, не отвечающих нормативным требованиям, км.</c:v>
                </c:pt>
              </c:strCache>
            </c:strRef>
          </c:tx>
          <c:spPr>
            <a:solidFill>
              <a:srgbClr val="C00000"/>
            </a:solidFill>
            <a:ln w="0">
              <a:solidFill>
                <a:srgbClr val="C00000"/>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1-8160-4768-ACE1-18CC91EE76B2}"/>
              </c:ext>
            </c:extLst>
          </c:dPt>
          <c:dPt>
            <c:idx val="1"/>
            <c:invertIfNegative val="0"/>
            <c:bubble3D val="0"/>
            <c:extLst xmlns:c16r2="http://schemas.microsoft.com/office/drawing/2015/06/chart">
              <c:ext xmlns:c16="http://schemas.microsoft.com/office/drawing/2014/chart" uri="{C3380CC4-5D6E-409C-BE32-E72D297353CC}">
                <c16:uniqueId val="{00000002-8160-4768-ACE1-18CC91EE76B2}"/>
              </c:ext>
            </c:extLst>
          </c:dPt>
          <c:dPt>
            <c:idx val="2"/>
            <c:invertIfNegative val="0"/>
            <c:bubble3D val="0"/>
            <c:extLst xmlns:c16r2="http://schemas.microsoft.com/office/drawing/2015/06/chart">
              <c:ext xmlns:c16="http://schemas.microsoft.com/office/drawing/2014/chart" uri="{C3380CC4-5D6E-409C-BE32-E72D297353CC}">
                <c16:uniqueId val="{00000003-8160-4768-ACE1-18CC91EE76B2}"/>
              </c:ext>
            </c:extLst>
          </c:dPt>
          <c:dPt>
            <c:idx val="3"/>
            <c:invertIfNegative val="0"/>
            <c:bubble3D val="0"/>
            <c:extLst xmlns:c16r2="http://schemas.microsoft.com/office/drawing/2015/06/chart">
              <c:ext xmlns:c16="http://schemas.microsoft.com/office/drawing/2014/chart" uri="{C3380CC4-5D6E-409C-BE32-E72D297353CC}">
                <c16:uniqueId val="{00000004-8160-4768-ACE1-18CC91EE76B2}"/>
              </c:ext>
            </c:extLst>
          </c:dPt>
          <c:dPt>
            <c:idx val="4"/>
            <c:invertIfNegative val="0"/>
            <c:bubble3D val="0"/>
            <c:extLst xmlns:c16r2="http://schemas.microsoft.com/office/drawing/2015/06/chart">
              <c:ext xmlns:c16="http://schemas.microsoft.com/office/drawing/2014/chart" uri="{C3380CC4-5D6E-409C-BE32-E72D297353CC}">
                <c16:uniqueId val="{00000005-8160-4768-ACE1-18CC91EE76B2}"/>
              </c:ext>
            </c:extLst>
          </c:dPt>
          <c:dPt>
            <c:idx val="6"/>
            <c:invertIfNegative val="0"/>
            <c:bubble3D val="0"/>
            <c:extLst xmlns:c16r2="http://schemas.microsoft.com/office/drawing/2015/06/chart">
              <c:ext xmlns:c16="http://schemas.microsoft.com/office/drawing/2014/chart" uri="{C3380CC4-5D6E-409C-BE32-E72D297353CC}">
                <c16:uniqueId val="{00000006-8160-4768-ACE1-18CC91EE76B2}"/>
              </c:ext>
            </c:extLst>
          </c:dPt>
          <c:dPt>
            <c:idx val="7"/>
            <c:invertIfNegative val="0"/>
            <c:bubble3D val="0"/>
            <c:extLst xmlns:c16r2="http://schemas.microsoft.com/office/drawing/2015/06/chart">
              <c:ext xmlns:c16="http://schemas.microsoft.com/office/drawing/2014/chart" uri="{C3380CC4-5D6E-409C-BE32-E72D297353CC}">
                <c16:uniqueId val="{00000007-8160-4768-ACE1-18CC91EE76B2}"/>
              </c:ext>
            </c:extLst>
          </c:dPt>
          <c:dPt>
            <c:idx val="8"/>
            <c:invertIfNegative val="0"/>
            <c:bubble3D val="0"/>
            <c:extLst xmlns:c16r2="http://schemas.microsoft.com/office/drawing/2015/06/chart">
              <c:ext xmlns:c16="http://schemas.microsoft.com/office/drawing/2014/chart" uri="{C3380CC4-5D6E-409C-BE32-E72D297353CC}">
                <c16:uniqueId val="{00000008-8160-4768-ACE1-18CC91EE76B2}"/>
              </c:ext>
            </c:extLst>
          </c:dPt>
          <c:dPt>
            <c:idx val="9"/>
            <c:invertIfNegative val="0"/>
            <c:bubble3D val="0"/>
            <c:extLst xmlns:c16r2="http://schemas.microsoft.com/office/drawing/2015/06/chart">
              <c:ext xmlns:c16="http://schemas.microsoft.com/office/drawing/2014/chart" uri="{C3380CC4-5D6E-409C-BE32-E72D297353CC}">
                <c16:uniqueId val="{00000009-8160-4768-ACE1-18CC91EE76B2}"/>
              </c:ext>
            </c:extLst>
          </c:dPt>
          <c:dLbls>
            <c:dLbl>
              <c:idx val="0"/>
              <c:layout>
                <c:manualLayout>
                  <c:x val="1.23228589032656E-2"/>
                  <c:y val="-1.28081972462376E-2"/>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8160-4768-ACE1-18CC91EE76B2}"/>
                </c:ext>
                <c:ext xmlns:c15="http://schemas.microsoft.com/office/drawing/2012/chart" uri="{CE6537A1-D6FC-4f65-9D91-7224C49458BB}"/>
              </c:extLst>
            </c:dLbl>
            <c:dLbl>
              <c:idx val="1"/>
              <c:layout>
                <c:manualLayout>
                  <c:x val="1.72520024645718E-2"/>
                  <c:y val="-6.4040986231188E-3"/>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8160-4768-ACE1-18CC91EE76B2}"/>
                </c:ext>
                <c:ext xmlns:c15="http://schemas.microsoft.com/office/drawing/2012/chart" uri="{CE6537A1-D6FC-4f65-9D91-7224C49458BB}"/>
              </c:extLst>
            </c:dLbl>
            <c:dLbl>
              <c:idx val="2"/>
              <c:layout>
                <c:manualLayout>
                  <c:x val="1.47874306839187E-2"/>
                  <c:y val="-6.4040986231188E-3"/>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8160-4768-ACE1-18CC91EE76B2}"/>
                </c:ext>
                <c:ext xmlns:c15="http://schemas.microsoft.com/office/drawing/2012/chart" uri="{CE6537A1-D6FC-4f65-9D91-7224C49458BB}"/>
              </c:extLst>
            </c:dLbl>
            <c:dLbl>
              <c:idx val="3"/>
              <c:layout>
                <c:manualLayout>
                  <c:x val="1.47874306839187E-2"/>
                  <c:y val="0"/>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8160-4768-ACE1-18CC91EE76B2}"/>
                </c:ext>
                <c:ext xmlns:c15="http://schemas.microsoft.com/office/drawing/2012/chart" uri="{CE6537A1-D6FC-4f65-9D91-7224C49458BB}"/>
              </c:extLst>
            </c:dLbl>
            <c:dLbl>
              <c:idx val="4"/>
              <c:layout>
                <c:manualLayout>
                  <c:x val="1.72520024645718E-2"/>
                  <c:y val="5.8703559230063397E-17"/>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8160-4768-ACE1-18CC91EE76B2}"/>
                </c:ext>
                <c:ext xmlns:c15="http://schemas.microsoft.com/office/drawing/2012/chart" uri="{CE6537A1-D6FC-4f65-9D91-7224C49458BB}"/>
              </c:extLst>
            </c:dLbl>
            <c:dLbl>
              <c:idx val="6"/>
              <c:layout>
                <c:manualLayout>
                  <c:x val="1.47874306839186E-2"/>
                  <c:y val="0"/>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8160-4768-ACE1-18CC91EE76B2}"/>
                </c:ext>
                <c:ext xmlns:c15="http://schemas.microsoft.com/office/drawing/2012/chart" uri="{CE6537A1-D6FC-4f65-9D91-7224C49458BB}"/>
              </c:extLst>
            </c:dLbl>
            <c:dLbl>
              <c:idx val="7"/>
              <c:layout>
                <c:manualLayout>
                  <c:x val="1.72520024645718E-2"/>
                  <c:y val="-3.2020493115594E-3"/>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8160-4768-ACE1-18CC91EE76B2}"/>
                </c:ext>
                <c:ext xmlns:c15="http://schemas.microsoft.com/office/drawing/2012/chart" uri="{CE6537A1-D6FC-4f65-9D91-7224C49458BB}"/>
              </c:extLst>
            </c:dLbl>
            <c:dLbl>
              <c:idx val="8"/>
              <c:layout>
                <c:manualLayout>
                  <c:x val="1.72520024645718E-2"/>
                  <c:y val="-6.4040986231188E-3"/>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8160-4768-ACE1-18CC91EE76B2}"/>
                </c:ext>
                <c:ext xmlns:c15="http://schemas.microsoft.com/office/drawing/2012/chart" uri="{CE6537A1-D6FC-4f65-9D91-7224C49458BB}"/>
              </c:extLst>
            </c:dLbl>
            <c:dLbl>
              <c:idx val="9"/>
              <c:layout>
                <c:manualLayout>
                  <c:x val="1.97165742452249E-2"/>
                  <c:y val="-9.6061479346782001E-3"/>
                </c:manualLayout>
              </c:layout>
              <c:numFmt formatCode="#,##0.0" sourceLinked="0"/>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8160-4768-ACE1-18CC91EE76B2}"/>
                </c:ext>
                <c:ext xmlns:c15="http://schemas.microsoft.com/office/drawing/2012/chart" uri="{CE6537A1-D6FC-4f65-9D91-7224C49458BB}"/>
              </c:extLst>
            </c:dLbl>
            <c:numFmt formatCode="#,##0.0" sourceLinked="0"/>
            <c:spPr>
              <a:noFill/>
              <a:ln>
                <a:noFill/>
              </a:ln>
              <a:effectLst/>
            </c:spPr>
            <c:txPr>
              <a:bodyPr wrap="square"/>
              <a:lstStyle/>
              <a:p>
                <a:pPr>
                  <a:defRPr sz="900" b="1" i="0" u="sng" strike="noStrike" spc="-1">
                    <a:solidFill>
                      <a:srgbClr val="000000"/>
                    </a:solidFill>
                    <a:uFillTx/>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0.4</c:v>
                </c:pt>
                <c:pt idx="1">
                  <c:v>4.9000000000000004</c:v>
                </c:pt>
                <c:pt idx="2">
                  <c:v>34.799999999999997</c:v>
                </c:pt>
                <c:pt idx="3">
                  <c:v>59.37</c:v>
                </c:pt>
                <c:pt idx="4">
                  <c:v>50.8</c:v>
                </c:pt>
                <c:pt idx="5">
                  <c:v>57</c:v>
                </c:pt>
                <c:pt idx="6">
                  <c:v>56.72</c:v>
                </c:pt>
                <c:pt idx="7">
                  <c:v>55.37</c:v>
                </c:pt>
                <c:pt idx="8">
                  <c:v>51.8</c:v>
                </c:pt>
                <c:pt idx="9">
                  <c:v>50.71</c:v>
                </c:pt>
              </c:numCache>
            </c:numRef>
          </c:val>
          <c:extLst xmlns:c16r2="http://schemas.microsoft.com/office/drawing/2015/06/chart">
            <c:ext xmlns:c16="http://schemas.microsoft.com/office/drawing/2014/chart" uri="{C3380CC4-5D6E-409C-BE32-E72D297353CC}">
              <c16:uniqueId val="{0000000A-8160-4768-ACE1-18CC91EE76B2}"/>
            </c:ext>
          </c:extLst>
        </c:ser>
        <c:dLbls>
          <c:showLegendKey val="0"/>
          <c:showVal val="0"/>
          <c:showCatName val="0"/>
          <c:showSerName val="0"/>
          <c:showPercent val="0"/>
          <c:showBubbleSize val="0"/>
        </c:dLbls>
        <c:gapWidth val="150"/>
        <c:axId val="551537264"/>
        <c:axId val="551910776"/>
      </c:barChart>
      <c:lineChart>
        <c:grouping val="standard"/>
        <c:varyColors val="0"/>
        <c:ser>
          <c:idx val="2"/>
          <c:order val="2"/>
          <c:tx>
            <c:strRef>
              <c:f>label 2</c:f>
              <c:strCache>
                <c:ptCount val="1"/>
                <c:pt idx="0">
                  <c:v>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c:v>
                </c:pt>
              </c:strCache>
            </c:strRef>
          </c:tx>
          <c:spPr>
            <a:ln w="28440" cap="rnd">
              <a:solidFill>
                <a:srgbClr val="808080"/>
              </a:solidFill>
              <a:round/>
            </a:ln>
          </c:spPr>
          <c:marker>
            <c:symbol val="circle"/>
            <c:size val="5"/>
            <c:spPr>
              <a:solidFill>
                <a:srgbClr val="808080"/>
              </a:solidFill>
            </c:spPr>
          </c:marker>
          <c:dLbls>
            <c:numFmt formatCode="#,##0.0" sourceLinked="0"/>
            <c:spPr>
              <a:noFill/>
              <a:ln>
                <a:noFill/>
              </a:ln>
              <a:effectLst/>
            </c:spPr>
            <c:txPr>
              <a:bodyPr wrap="square"/>
              <a:lstStyle/>
              <a:p>
                <a:pPr>
                  <a:defRPr sz="9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c:f>
              <c:numCache>
                <c:formatCode>General</c:formatCode>
                <c:ptCount val="10"/>
                <c:pt idx="0">
                  <c:v>0.2</c:v>
                </c:pt>
                <c:pt idx="1">
                  <c:v>2.2999999999999998</c:v>
                </c:pt>
                <c:pt idx="2">
                  <c:v>14.6</c:v>
                </c:pt>
                <c:pt idx="3">
                  <c:v>24.59</c:v>
                </c:pt>
                <c:pt idx="4">
                  <c:v>21.8</c:v>
                </c:pt>
                <c:pt idx="5">
                  <c:v>24.45</c:v>
                </c:pt>
                <c:pt idx="6">
                  <c:v>24.3</c:v>
                </c:pt>
                <c:pt idx="7">
                  <c:v>23.72</c:v>
                </c:pt>
                <c:pt idx="8">
                  <c:v>22.17</c:v>
                </c:pt>
                <c:pt idx="9">
                  <c:v>21.7</c:v>
                </c:pt>
              </c:numCache>
            </c:numRef>
          </c:val>
          <c:smooth val="0"/>
          <c:extLst xmlns:c16r2="http://schemas.microsoft.com/office/drawing/2015/06/chart">
            <c:ext xmlns:c16="http://schemas.microsoft.com/office/drawing/2014/chart" uri="{C3380CC4-5D6E-409C-BE32-E72D297353CC}">
              <c16:uniqueId val="{0000000B-8160-4768-ACE1-18CC91EE76B2}"/>
            </c:ext>
          </c:extLst>
        </c:ser>
        <c:dLbls>
          <c:showLegendKey val="0"/>
          <c:showVal val="0"/>
          <c:showCatName val="0"/>
          <c:showSerName val="0"/>
          <c:showPercent val="0"/>
          <c:showBubbleSize val="0"/>
        </c:dLbls>
        <c:hiLowLines>
          <c:spPr>
            <a:ln w="0">
              <a:noFill/>
            </a:ln>
          </c:spPr>
        </c:hiLowLines>
        <c:marker val="1"/>
        <c:smooth val="0"/>
        <c:axId val="551537264"/>
        <c:axId val="551910776"/>
      </c:lineChart>
      <c:catAx>
        <c:axId val="55153726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Times New Roman"/>
              </a:defRPr>
            </a:pPr>
            <a:endParaRPr lang="ru-RU"/>
          </a:p>
        </c:txPr>
        <c:crossAx val="551910776"/>
        <c:crosses val="autoZero"/>
        <c:auto val="1"/>
        <c:lblAlgn val="ctr"/>
        <c:lblOffset val="100"/>
        <c:noMultiLvlLbl val="0"/>
      </c:catAx>
      <c:valAx>
        <c:axId val="551910776"/>
        <c:scaling>
          <c:orientation val="minMax"/>
        </c:scaling>
        <c:delete val="1"/>
        <c:axPos val="l"/>
        <c:numFmt formatCode="General" sourceLinked="1"/>
        <c:majorTickMark val="none"/>
        <c:minorTickMark val="none"/>
        <c:tickLblPos val="nextTo"/>
        <c:crossAx val="551537264"/>
        <c:crosses val="autoZero"/>
        <c:crossBetween val="between"/>
      </c:valAx>
      <c:spPr>
        <a:noFill/>
        <a:ln w="0">
          <a:noFill/>
        </a:ln>
      </c:spPr>
    </c:plotArea>
    <c:legend>
      <c:legendPos val="b"/>
      <c:layout>
        <c:manualLayout>
          <c:xMode val="edge"/>
          <c:yMode val="edge"/>
          <c:x val="1.6812500000000001E-2"/>
          <c:y val="0.66"/>
          <c:w val="0.96687292955809701"/>
          <c:h val="0.32492499166574101"/>
        </c:manualLayout>
      </c:layout>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10243E"/>
      </a:solidFill>
      <a:round/>
    </a:ln>
  </c:spPr>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Общая площадь жилых помещений, тыс. м2 </c:v>
                </c:pt>
              </c:strCache>
            </c:strRef>
          </c:tx>
          <c:spPr>
            <a:solidFill>
              <a:srgbClr val="4672A8"/>
            </a:solidFill>
            <a:ln w="0">
              <a:noFill/>
            </a:ln>
          </c:spPr>
          <c:invertIfNegative val="0"/>
          <c:dLbls>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685</c:v>
                </c:pt>
                <c:pt idx="1">
                  <c:v>658.6</c:v>
                </c:pt>
                <c:pt idx="2">
                  <c:v>672.2</c:v>
                </c:pt>
                <c:pt idx="3">
                  <c:v>682.1</c:v>
                </c:pt>
                <c:pt idx="4">
                  <c:v>689.2</c:v>
                </c:pt>
                <c:pt idx="5">
                  <c:v>705.9</c:v>
                </c:pt>
                <c:pt idx="6">
                  <c:v>712.5</c:v>
                </c:pt>
                <c:pt idx="7">
                  <c:v>717.9</c:v>
                </c:pt>
                <c:pt idx="8">
                  <c:v>715.6</c:v>
                </c:pt>
                <c:pt idx="9">
                  <c:v>714.3</c:v>
                </c:pt>
              </c:numCache>
            </c:numRef>
          </c:val>
          <c:extLst xmlns:c16r2="http://schemas.microsoft.com/office/drawing/2015/06/chart">
            <c:ext xmlns:c16="http://schemas.microsoft.com/office/drawing/2014/chart" uri="{C3380CC4-5D6E-409C-BE32-E72D297353CC}">
              <c16:uniqueId val="{00000000-5A3D-4823-81D9-92FC62FB918D}"/>
            </c:ext>
          </c:extLst>
        </c:ser>
        <c:dLbls>
          <c:showLegendKey val="0"/>
          <c:showVal val="0"/>
          <c:showCatName val="0"/>
          <c:showSerName val="0"/>
          <c:showPercent val="0"/>
          <c:showBubbleSize val="0"/>
        </c:dLbls>
        <c:gapWidth val="150"/>
        <c:axId val="551911560"/>
        <c:axId val="551911952"/>
      </c:barChart>
      <c:lineChart>
        <c:grouping val="standard"/>
        <c:varyColors val="0"/>
        <c:ser>
          <c:idx val="1"/>
          <c:order val="1"/>
          <c:tx>
            <c:strRef>
              <c:f>label 1</c:f>
              <c:strCache>
                <c:ptCount val="1"/>
                <c:pt idx="0">
                  <c:v>Общая площадь жилых помещений, приходящаяся в среднем на 1 жителя на конец года, м2 </c:v>
                </c:pt>
              </c:strCache>
            </c:strRef>
          </c:tx>
          <c:spPr>
            <a:ln w="28440">
              <a:solidFill>
                <a:srgbClr val="C00000"/>
              </a:solidFill>
              <a:round/>
            </a:ln>
          </c:spPr>
          <c:marker>
            <c:symbol val="circle"/>
            <c:size val="7"/>
            <c:spPr>
              <a:solidFill>
                <a:srgbClr val="C00000"/>
              </a:solidFill>
            </c:spPr>
          </c:marker>
          <c:dPt>
            <c:idx val="0"/>
            <c:bubble3D val="0"/>
            <c:extLst xmlns:c16r2="http://schemas.microsoft.com/office/drawing/2015/06/chart">
              <c:ext xmlns:c16="http://schemas.microsoft.com/office/drawing/2014/chart" uri="{C3380CC4-5D6E-409C-BE32-E72D297353CC}">
                <c16:uniqueId val="{00000001-5A3D-4823-81D9-92FC62FB918D}"/>
              </c:ext>
            </c:extLst>
          </c:dPt>
          <c:dPt>
            <c:idx val="1"/>
            <c:bubble3D val="0"/>
            <c:extLst xmlns:c16r2="http://schemas.microsoft.com/office/drawing/2015/06/chart">
              <c:ext xmlns:c16="http://schemas.microsoft.com/office/drawing/2014/chart" uri="{C3380CC4-5D6E-409C-BE32-E72D297353CC}">
                <c16:uniqueId val="{00000002-5A3D-4823-81D9-92FC62FB918D}"/>
              </c:ext>
            </c:extLst>
          </c:dPt>
          <c:dPt>
            <c:idx val="3"/>
            <c:bubble3D val="0"/>
            <c:extLst xmlns:c16r2="http://schemas.microsoft.com/office/drawing/2015/06/chart">
              <c:ext xmlns:c16="http://schemas.microsoft.com/office/drawing/2014/chart" uri="{C3380CC4-5D6E-409C-BE32-E72D297353CC}">
                <c16:uniqueId val="{00000003-5A3D-4823-81D9-92FC62FB918D}"/>
              </c:ext>
            </c:extLst>
          </c:dPt>
          <c:dPt>
            <c:idx val="4"/>
            <c:bubble3D val="0"/>
            <c:extLst xmlns:c16r2="http://schemas.microsoft.com/office/drawing/2015/06/chart">
              <c:ext xmlns:c16="http://schemas.microsoft.com/office/drawing/2014/chart" uri="{C3380CC4-5D6E-409C-BE32-E72D297353CC}">
                <c16:uniqueId val="{00000004-5A3D-4823-81D9-92FC62FB918D}"/>
              </c:ext>
            </c:extLst>
          </c:dPt>
          <c:dPt>
            <c:idx val="5"/>
            <c:bubble3D val="0"/>
            <c:extLst xmlns:c16r2="http://schemas.microsoft.com/office/drawing/2015/06/chart">
              <c:ext xmlns:c16="http://schemas.microsoft.com/office/drawing/2014/chart" uri="{C3380CC4-5D6E-409C-BE32-E72D297353CC}">
                <c16:uniqueId val="{00000005-5A3D-4823-81D9-92FC62FB918D}"/>
              </c:ext>
            </c:extLst>
          </c:dPt>
          <c:dPt>
            <c:idx val="6"/>
            <c:bubble3D val="0"/>
            <c:extLst xmlns:c16r2="http://schemas.microsoft.com/office/drawing/2015/06/chart">
              <c:ext xmlns:c16="http://schemas.microsoft.com/office/drawing/2014/chart" uri="{C3380CC4-5D6E-409C-BE32-E72D297353CC}">
                <c16:uniqueId val="{00000006-5A3D-4823-81D9-92FC62FB918D}"/>
              </c:ext>
            </c:extLst>
          </c:dPt>
          <c:dPt>
            <c:idx val="7"/>
            <c:bubble3D val="0"/>
            <c:extLst xmlns:c16r2="http://schemas.microsoft.com/office/drawing/2015/06/chart">
              <c:ext xmlns:c16="http://schemas.microsoft.com/office/drawing/2014/chart" uri="{C3380CC4-5D6E-409C-BE32-E72D297353CC}">
                <c16:uniqueId val="{00000007-5A3D-4823-81D9-92FC62FB918D}"/>
              </c:ext>
            </c:extLst>
          </c:dPt>
          <c:dPt>
            <c:idx val="8"/>
            <c:bubble3D val="0"/>
            <c:extLst xmlns:c16r2="http://schemas.microsoft.com/office/drawing/2015/06/chart">
              <c:ext xmlns:c16="http://schemas.microsoft.com/office/drawing/2014/chart" uri="{C3380CC4-5D6E-409C-BE32-E72D297353CC}">
                <c16:uniqueId val="{00000008-5A3D-4823-81D9-92FC62FB918D}"/>
              </c:ext>
            </c:extLst>
          </c:dPt>
          <c:dPt>
            <c:idx val="9"/>
            <c:bubble3D val="0"/>
            <c:extLst xmlns:c16r2="http://schemas.microsoft.com/office/drawing/2015/06/chart">
              <c:ext xmlns:c16="http://schemas.microsoft.com/office/drawing/2014/chart" uri="{C3380CC4-5D6E-409C-BE32-E72D297353CC}">
                <c16:uniqueId val="{00000009-5A3D-4823-81D9-92FC62FB918D}"/>
              </c:ext>
            </c:extLst>
          </c:dPt>
          <c:dLbls>
            <c:dLbl>
              <c:idx val="0"/>
              <c:layout>
                <c:manualLayout>
                  <c:x val="-3.5211267605633798E-2"/>
                  <c:y val="-7.8703703703703706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5A3D-4823-81D9-92FC62FB918D}"/>
                </c:ext>
                <c:ext xmlns:c15="http://schemas.microsoft.com/office/drawing/2012/chart" uri="{CE6537A1-D6FC-4f65-9D91-7224C49458BB}"/>
              </c:extLst>
            </c:dLbl>
            <c:dLbl>
              <c:idx val="1"/>
              <c:layout>
                <c:manualLayout>
                  <c:x val="0"/>
                  <c:y val="-9.2592592592592206E-3"/>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5A3D-4823-81D9-92FC62FB918D}"/>
                </c:ext>
                <c:ext xmlns:c15="http://schemas.microsoft.com/office/drawing/2012/chart" uri="{CE6537A1-D6FC-4f65-9D91-7224C49458BB}"/>
              </c:extLst>
            </c:dLbl>
            <c:dLbl>
              <c:idx val="3"/>
              <c:layout>
                <c:manualLayout>
                  <c:x val="-3.9906103286384997E-2"/>
                  <c:y val="-6.4814814814814797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5A3D-4823-81D9-92FC62FB918D}"/>
                </c:ext>
                <c:ext xmlns:c15="http://schemas.microsoft.com/office/drawing/2012/chart" uri="{CE6537A1-D6FC-4f65-9D91-7224C49458BB}"/>
              </c:extLst>
            </c:dLbl>
            <c:dLbl>
              <c:idx val="4"/>
              <c:layout>
                <c:manualLayout>
                  <c:x val="-7.0422535211267706E-2"/>
                  <c:y val="-6.9444444444444503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5A3D-4823-81D9-92FC62FB918D}"/>
                </c:ext>
                <c:ext xmlns:c15="http://schemas.microsoft.com/office/drawing/2012/chart" uri="{CE6537A1-D6FC-4f65-9D91-7224C49458BB}"/>
              </c:extLst>
            </c:dLbl>
            <c:dLbl>
              <c:idx val="5"/>
              <c:layout>
                <c:manualLayout>
                  <c:x val="-4.69483568075117E-2"/>
                  <c:y val="-3.7037037037037097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5A3D-4823-81D9-92FC62FB918D}"/>
                </c:ext>
                <c:ext xmlns:c15="http://schemas.microsoft.com/office/drawing/2012/chart" uri="{CE6537A1-D6FC-4f65-9D91-7224C49458BB}"/>
              </c:extLst>
            </c:dLbl>
            <c:dLbl>
              <c:idx val="6"/>
              <c:layout>
                <c:manualLayout>
                  <c:x val="-3.5437430786268001E-2"/>
                  <c:y val="-5.5555555555555601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5A3D-4823-81D9-92FC62FB918D}"/>
                </c:ext>
                <c:ext xmlns:c15="http://schemas.microsoft.com/office/drawing/2012/chart" uri="{CE6537A1-D6FC-4f65-9D91-7224C49458BB}"/>
              </c:extLst>
            </c:dLbl>
            <c:dLbl>
              <c:idx val="7"/>
              <c:layout>
                <c:manualLayout>
                  <c:x val="-4.2081949058693197E-2"/>
                  <c:y val="-9.7222222222222196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5A3D-4823-81D9-92FC62FB918D}"/>
                </c:ext>
                <c:ext xmlns:c15="http://schemas.microsoft.com/office/drawing/2012/chart" uri="{CE6537A1-D6FC-4f65-9D91-7224C49458BB}"/>
              </c:extLst>
            </c:dLbl>
            <c:dLbl>
              <c:idx val="8"/>
              <c:layout>
                <c:manualLayout>
                  <c:x val="-4.6511627906976903E-2"/>
                  <c:y val="-6.9444444444444503E-2"/>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5A3D-4823-81D9-92FC62FB918D}"/>
                </c:ext>
                <c:ext xmlns:c15="http://schemas.microsoft.com/office/drawing/2012/chart" uri="{CE6537A1-D6FC-4f65-9D91-7224C49458BB}"/>
              </c:extLst>
            </c:dLbl>
            <c:dLbl>
              <c:idx val="9"/>
              <c:layout>
                <c:manualLayout>
                  <c:x val="2.2148394241417501E-3"/>
                  <c:y val="0"/>
                </c:manualLayout>
              </c:layout>
              <c:numFmt formatCode="#,##0.0&quot;    &quot;"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5A3D-4823-81D9-92FC62FB918D}"/>
                </c:ext>
                <c:ext xmlns:c15="http://schemas.microsoft.com/office/drawing/2012/chart" uri="{CE6537A1-D6FC-4f65-9D91-7224C49458BB}"/>
              </c:extLst>
            </c:dLbl>
            <c:numFmt formatCode="#,##0.0&quot;    &quot;" sourceLinked="0"/>
            <c:spPr>
              <a:noFill/>
              <a:ln>
                <a:noFill/>
              </a:ln>
              <a:effectLst/>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29.5</c:v>
                </c:pt>
                <c:pt idx="1">
                  <c:v>30.3</c:v>
                </c:pt>
                <c:pt idx="2">
                  <c:v>32</c:v>
                </c:pt>
                <c:pt idx="3">
                  <c:v>30.3</c:v>
                </c:pt>
                <c:pt idx="4">
                  <c:v>32</c:v>
                </c:pt>
                <c:pt idx="5">
                  <c:v>32.9</c:v>
                </c:pt>
                <c:pt idx="6">
                  <c:v>32.4</c:v>
                </c:pt>
                <c:pt idx="7">
                  <c:v>32.1</c:v>
                </c:pt>
                <c:pt idx="8">
                  <c:v>32.299999999999997</c:v>
                </c:pt>
                <c:pt idx="9">
                  <c:v>31.6</c:v>
                </c:pt>
              </c:numCache>
            </c:numRef>
          </c:val>
          <c:smooth val="0"/>
          <c:extLst xmlns:c16r2="http://schemas.microsoft.com/office/drawing/2015/06/chart">
            <c:ext xmlns:c16="http://schemas.microsoft.com/office/drawing/2014/chart" uri="{C3380CC4-5D6E-409C-BE32-E72D297353CC}">
              <c16:uniqueId val="{0000000A-5A3D-4823-81D9-92FC62FB918D}"/>
            </c:ext>
          </c:extLst>
        </c:ser>
        <c:dLbls>
          <c:showLegendKey val="0"/>
          <c:showVal val="0"/>
          <c:showCatName val="0"/>
          <c:showSerName val="0"/>
          <c:showPercent val="0"/>
          <c:showBubbleSize val="0"/>
        </c:dLbls>
        <c:hiLowLines>
          <c:spPr>
            <a:ln w="0">
              <a:noFill/>
            </a:ln>
          </c:spPr>
        </c:hiLowLines>
        <c:marker val="1"/>
        <c:smooth val="0"/>
        <c:axId val="551912344"/>
        <c:axId val="552210696"/>
      </c:lineChart>
      <c:catAx>
        <c:axId val="551911560"/>
        <c:scaling>
          <c:orientation val="minMax"/>
        </c:scaling>
        <c:delete val="0"/>
        <c:axPos val="b"/>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911952"/>
        <c:crosses val="autoZero"/>
        <c:auto val="1"/>
        <c:lblAlgn val="ctr"/>
        <c:lblOffset val="100"/>
        <c:noMultiLvlLbl val="0"/>
      </c:catAx>
      <c:valAx>
        <c:axId val="551911952"/>
        <c:scaling>
          <c:orientation val="minMax"/>
        </c:scaling>
        <c:delete val="0"/>
        <c:axPos val="l"/>
        <c:numFmt formatCode="General" sourceLinked="0"/>
        <c:majorTickMark val="none"/>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911560"/>
        <c:crosses val="autoZero"/>
        <c:crossBetween val="between"/>
      </c:valAx>
      <c:catAx>
        <c:axId val="551912344"/>
        <c:scaling>
          <c:orientation val="minMax"/>
        </c:scaling>
        <c:delete val="1"/>
        <c:axPos val="b"/>
        <c:numFmt formatCode="General" sourceLinked="1"/>
        <c:majorTickMark val="out"/>
        <c:minorTickMark val="none"/>
        <c:tickLblPos val="nextTo"/>
        <c:crossAx val="552210696"/>
        <c:crosses val="autoZero"/>
        <c:auto val="1"/>
        <c:lblAlgn val="ctr"/>
        <c:lblOffset val="100"/>
        <c:noMultiLvlLbl val="0"/>
      </c:catAx>
      <c:valAx>
        <c:axId val="552210696"/>
        <c:scaling>
          <c:orientation val="minMax"/>
        </c:scaling>
        <c:delete val="0"/>
        <c:axPos val="r"/>
        <c:numFmt formatCode="#,##0.0&quot;    &quot;"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Times New Roman"/>
              </a:defRPr>
            </a:pPr>
            <a:endParaRPr lang="ru-RU"/>
          </a:p>
        </c:txPr>
        <c:crossAx val="551912344"/>
        <c:crosses val="max"/>
        <c:crossBetween val="between"/>
      </c:valAx>
      <c:spPr>
        <a:noFill/>
        <a:ln w="0">
          <a:noFill/>
        </a:ln>
      </c:spPr>
    </c:plotArea>
    <c:legend>
      <c:legendPos val="b"/>
      <c:layout>
        <c:manualLayout>
          <c:xMode val="edge"/>
          <c:yMode val="edge"/>
          <c:x val="5.1749999999999997E-2"/>
          <c:y val="0.77100000000000002"/>
          <c:w val="0.934183386461654"/>
          <c:h val="0.21480164462718099"/>
        </c:manualLayout>
      </c:layout>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7C81-41C2-83B8-89BA01137B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81-41C2-83B8-89BA01137B7C}"/>
              </c:ext>
            </c:extLst>
          </c:dPt>
          <c:dLbls>
            <c:dLbl>
              <c:idx val="0"/>
              <c:layout>
                <c:manualLayout>
                  <c:x val="4.5893719806763197E-2"/>
                  <c:y val="-4.878048780487805E-2"/>
                </c:manualLayout>
              </c:layout>
              <c:tx>
                <c:rich>
                  <a:bodyPr/>
                  <a:lstStyle/>
                  <a:p>
                    <a:fld id="{91351DDF-0BED-4FB6-94F0-DEA26A051530}" type="VALUE">
                      <a:rPr lang="en-US" b="1"/>
                      <a:pPr/>
                      <a:t>[ЗНАЧЕНИЕ]</a:t>
                    </a:fld>
                    <a:endParaRPr lang="ru-RU"/>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7C81-41C2-83B8-89BA01137B7C}"/>
                </c:ext>
                <c:ext xmlns:c15="http://schemas.microsoft.com/office/drawing/2012/chart" uri="{CE6537A1-D6FC-4f65-9D91-7224C49458BB}">
                  <c15:dlblFieldTable/>
                  <c15:showDataLabelsRange val="0"/>
                </c:ext>
              </c:extLst>
            </c:dLbl>
            <c:dLbl>
              <c:idx val="1"/>
              <c:layout>
                <c:manualLayout>
                  <c:x val="-5.314009661835753E-2"/>
                  <c:y val="7.9268292682926719E-2"/>
                </c:manualLayout>
              </c:layout>
              <c:tx>
                <c:rich>
                  <a:bodyPr/>
                  <a:lstStyle/>
                  <a:p>
                    <a:fld id="{92AE8D2D-0880-4D72-A29A-12F54290881A}" type="VALUE">
                      <a:rPr lang="en-US" b="1"/>
                      <a:pPr/>
                      <a:t>[ЗНАЧЕНИЕ]</a:t>
                    </a:fld>
                    <a:endParaRPr lang="ru-RU"/>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7C81-41C2-83B8-89BA01137B7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c:v>
                </c:pt>
                <c:pt idx="1">
                  <c:v>Жен</c:v>
                </c:pt>
              </c:strCache>
            </c:strRef>
          </c:cat>
          <c:val>
            <c:numRef>
              <c:f>Лист1!$B$2:$B$3</c:f>
              <c:numCache>
                <c:formatCode>General</c:formatCode>
                <c:ptCount val="2"/>
                <c:pt idx="0">
                  <c:v>19.7</c:v>
                </c:pt>
                <c:pt idx="1">
                  <c:v>80.3</c:v>
                </c:pt>
              </c:numCache>
            </c:numRef>
          </c:val>
          <c:extLst xmlns:c16r2="http://schemas.microsoft.com/office/drawing/2015/06/chart">
            <c:ext xmlns:c16="http://schemas.microsoft.com/office/drawing/2014/chart" uri="{C3380CC4-5D6E-409C-BE32-E72D297353CC}">
              <c16:uniqueId val="{00000000-7C81-41C2-83B8-89BA01137B7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FB3-4912-9D65-9A70360404C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FB3-4912-9D65-9A70360404C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7-2FB3-4912-9D65-9A70360404C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6-2FB3-4912-9D65-9A70360404C6}"/>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8-2FB3-4912-9D65-9A70360404C6}"/>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9-2FB3-4912-9D65-9A70360404C6}"/>
              </c:ext>
            </c:extLst>
          </c:dPt>
          <c:dLbls>
            <c:dLbl>
              <c:idx val="0"/>
              <c:layout>
                <c:manualLayout>
                  <c:x val="1.2077294685990338E-2"/>
                  <c:y val="-6.9892473118279563E-2"/>
                </c:manualLayout>
              </c:layout>
              <c:tx>
                <c:rich>
                  <a:bodyPr/>
                  <a:lstStyle/>
                  <a:p>
                    <a:fld id="{9D32BE23-F396-4F45-9A20-1463C780E32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B3-4912-9D65-9A70360404C6}"/>
                </c:ext>
                <c:ext xmlns:c15="http://schemas.microsoft.com/office/drawing/2012/chart" uri="{CE6537A1-D6FC-4f65-9D91-7224C49458BB}">
                  <c15:dlblFieldTable/>
                  <c15:showDataLabelsRange val="0"/>
                </c:ext>
              </c:extLst>
            </c:dLbl>
            <c:dLbl>
              <c:idx val="1"/>
              <c:layout>
                <c:manualLayout>
                  <c:x val="4.5893719806763288E-2"/>
                  <c:y val="-6.7567567567567585E-2"/>
                </c:manualLayout>
              </c:layout>
              <c:tx>
                <c:rich>
                  <a:bodyPr/>
                  <a:lstStyle/>
                  <a:p>
                    <a:fld id="{170EED2B-377E-4DA4-92B7-9A0B02E4C14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B3-4912-9D65-9A70360404C6}"/>
                </c:ext>
                <c:ext xmlns:c15="http://schemas.microsoft.com/office/drawing/2012/chart" uri="{CE6537A1-D6FC-4f65-9D91-7224C49458BB}">
                  <c15:dlblFieldTable/>
                  <c15:showDataLabelsRange val="0"/>
                </c:ext>
              </c:extLst>
            </c:dLbl>
            <c:dLbl>
              <c:idx val="2"/>
              <c:layout>
                <c:manualLayout>
                  <c:x val="6.0386473429951605E-2"/>
                  <c:y val="4.5045045045045043E-2"/>
                </c:manualLayout>
              </c:layout>
              <c:tx>
                <c:rich>
                  <a:bodyPr/>
                  <a:lstStyle/>
                  <a:p>
                    <a:fld id="{08F456D5-0236-4BE9-B151-23ED17C21A72}"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B3-4912-9D65-9A70360404C6}"/>
                </c:ext>
                <c:ext xmlns:c15="http://schemas.microsoft.com/office/drawing/2012/chart" uri="{CE6537A1-D6FC-4f65-9D91-7224C49458BB}">
                  <c15:dlblFieldTable/>
                  <c15:showDataLabelsRange val="0"/>
                </c:ext>
              </c:extLst>
            </c:dLbl>
            <c:dLbl>
              <c:idx val="3"/>
              <c:layout>
                <c:manualLayout>
                  <c:x val="-7.7294685990338161E-2"/>
                  <c:y val="-1.1261261261261261E-2"/>
                </c:manualLayout>
              </c:layout>
              <c:tx>
                <c:rich>
                  <a:bodyPr/>
                  <a:lstStyle/>
                  <a:p>
                    <a:fld id="{9298080C-CA83-456D-AD28-8E3ED3CC7EAA}"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FB3-4912-9D65-9A70360404C6}"/>
                </c:ext>
                <c:ext xmlns:c15="http://schemas.microsoft.com/office/drawing/2012/chart" uri="{CE6537A1-D6FC-4f65-9D91-7224C49458BB}">
                  <c15:dlblFieldTable/>
                  <c15:showDataLabelsRange val="0"/>
                </c:ext>
              </c:extLst>
            </c:dLbl>
            <c:dLbl>
              <c:idx val="4"/>
              <c:layout>
                <c:manualLayout>
                  <c:x val="-4.5893719806763288E-2"/>
                  <c:y val="-6.1936936936936936E-2"/>
                </c:manualLayout>
              </c:layout>
              <c:tx>
                <c:rich>
                  <a:bodyPr/>
                  <a:lstStyle/>
                  <a:p>
                    <a:fld id="{909E17B0-F397-4FA5-A4F5-E59B670C6FB2}"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FB3-4912-9D65-9A70360404C6}"/>
                </c:ext>
                <c:ext xmlns:c15="http://schemas.microsoft.com/office/drawing/2012/chart" uri="{CE6537A1-D6FC-4f65-9D91-7224C49458BB}">
                  <c15:dlblFieldTable/>
                  <c15:showDataLabelsRange val="0"/>
                </c:ext>
              </c:extLst>
            </c:dLbl>
            <c:dLbl>
              <c:idx val="5"/>
              <c:layout>
                <c:manualLayout>
                  <c:x val="-7.2463768115941588E-3"/>
                  <c:y val="-6.9892473118279563E-2"/>
                </c:manualLayout>
              </c:layout>
              <c:tx>
                <c:rich>
                  <a:bodyPr/>
                  <a:lstStyle/>
                  <a:p>
                    <a:fld id="{802C96B0-BC2E-4847-B702-A1461829612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FB3-4912-9D65-9A70360404C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до 20 лет</c:v>
                </c:pt>
                <c:pt idx="1">
                  <c:v>от 21 до 30</c:v>
                </c:pt>
                <c:pt idx="2">
                  <c:v>от 31 до 40</c:v>
                </c:pt>
                <c:pt idx="3">
                  <c:v>от 41 до 50</c:v>
                </c:pt>
                <c:pt idx="4">
                  <c:v>от 51 до 60</c:v>
                </c:pt>
                <c:pt idx="5">
                  <c:v>старше 60</c:v>
                </c:pt>
              </c:strCache>
            </c:strRef>
          </c:cat>
          <c:val>
            <c:numRef>
              <c:f>Лист1!$B$2:$B$7</c:f>
              <c:numCache>
                <c:formatCode>General</c:formatCode>
                <c:ptCount val="6"/>
                <c:pt idx="0">
                  <c:v>2.2999999999999998</c:v>
                </c:pt>
                <c:pt idx="1">
                  <c:v>10.5</c:v>
                </c:pt>
                <c:pt idx="2">
                  <c:v>30.2</c:v>
                </c:pt>
                <c:pt idx="3">
                  <c:v>37.200000000000003</c:v>
                </c:pt>
                <c:pt idx="4">
                  <c:v>16.899999999999999</c:v>
                </c:pt>
                <c:pt idx="5">
                  <c:v>2.9</c:v>
                </c:pt>
              </c:numCache>
            </c:numRef>
          </c:val>
          <c:extLst xmlns:c16r2="http://schemas.microsoft.com/office/drawing/2015/06/chart">
            <c:ext xmlns:c16="http://schemas.microsoft.com/office/drawing/2014/chart" uri="{C3380CC4-5D6E-409C-BE32-E72D297353CC}">
              <c16:uniqueId val="{00000004-2FB3-4912-9D65-9A70360404C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03-40BF-9EFC-EBC4ED4E101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03-40BF-9EFC-EBC4ED4E101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F503-40BF-9EFC-EBC4ED4E101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6-F503-40BF-9EFC-EBC4ED4E101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503-40BF-9EFC-EBC4ED4E101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8-F503-40BF-9EFC-EBC4ED4E1010}"/>
              </c:ext>
            </c:extLst>
          </c:dPt>
          <c:dLbls>
            <c:dLbl>
              <c:idx val="0"/>
              <c:layout>
                <c:manualLayout>
                  <c:x val="5.7971014492753624E-2"/>
                  <c:y val="-2.4558840522293204E-2"/>
                </c:manualLayout>
              </c:layout>
              <c:tx>
                <c:rich>
                  <a:bodyPr/>
                  <a:lstStyle/>
                  <a:p>
                    <a:fld id="{91351DDF-0BED-4FB6-94F0-DEA26A05153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03-40BF-9EFC-EBC4ED4E1010}"/>
                </c:ext>
                <c:ext xmlns:c15="http://schemas.microsoft.com/office/drawing/2012/chart" uri="{CE6537A1-D6FC-4f65-9D91-7224C49458BB}">
                  <c15:dlblFieldTable/>
                  <c15:showDataLabelsRange val="0"/>
                </c:ext>
              </c:extLst>
            </c:dLbl>
            <c:dLbl>
              <c:idx val="1"/>
              <c:layout>
                <c:manualLayout>
                  <c:x val="-4.1062611738750095E-2"/>
                  <c:y val="-6.2893081761006317E-2"/>
                </c:manualLayout>
              </c:layout>
              <c:tx>
                <c:rich>
                  <a:bodyPr/>
                  <a:lstStyle/>
                  <a:p>
                    <a:fld id="{89D44BC7-1422-400F-913D-7AAFD3FB7F1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03-40BF-9EFC-EBC4ED4E1010}"/>
                </c:ext>
                <c:ext xmlns:c15="http://schemas.microsoft.com/office/drawing/2012/chart" uri="{CE6537A1-D6FC-4f65-9D91-7224C49458BB}">
                  <c15:dlblFieldTable/>
                  <c15:showDataLabelsRange val="0"/>
                </c:ext>
              </c:extLst>
            </c:dLbl>
            <c:dLbl>
              <c:idx val="2"/>
              <c:layout>
                <c:manualLayout>
                  <c:x val="-9.6618357487922701E-3"/>
                  <c:y val="-6.0422960725075532E-2"/>
                </c:manualLayout>
              </c:layout>
              <c:tx>
                <c:rich>
                  <a:bodyPr/>
                  <a:lstStyle/>
                  <a:p>
                    <a:fld id="{A8C494D6-48D5-4C0A-BF66-AD1103D01B6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503-40BF-9EFC-EBC4ED4E1010}"/>
                </c:ext>
                <c:ext xmlns:c15="http://schemas.microsoft.com/office/drawing/2012/chart" uri="{CE6537A1-D6FC-4f65-9D91-7224C49458BB}">
                  <c15:dlblFieldTable/>
                  <c15:showDataLabelsRange val="0"/>
                </c:ext>
              </c:extLst>
            </c:dLbl>
            <c:dLbl>
              <c:idx val="3"/>
              <c:layout>
                <c:manualLayout>
                  <c:x val="-1.4492753623188406E-2"/>
                  <c:y val="-9.4133693194011145E-2"/>
                </c:manualLayout>
              </c:layout>
              <c:tx>
                <c:rich>
                  <a:bodyPr/>
                  <a:lstStyle/>
                  <a:p>
                    <a:fld id="{B25E43AC-B4CE-490F-B7FC-ADC53AA34B1A}"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03-40BF-9EFC-EBC4ED4E1010}"/>
                </c:ext>
                <c:ext xmlns:c15="http://schemas.microsoft.com/office/drawing/2012/chart" uri="{CE6537A1-D6FC-4f65-9D91-7224C49458BB}">
                  <c15:dlblFieldTable/>
                  <c15:showDataLabelsRange val="0"/>
                </c:ext>
              </c:extLst>
            </c:dLbl>
            <c:dLbl>
              <c:idx val="4"/>
              <c:layout>
                <c:manualLayout>
                  <c:x val="-3.6231884057971015E-3"/>
                  <c:y val="-9.145743574506017E-2"/>
                </c:manualLayout>
              </c:layout>
              <c:tx>
                <c:rich>
                  <a:bodyPr/>
                  <a:lstStyle/>
                  <a:p>
                    <a:fld id="{20D2F1EC-17C2-4E50-AF55-317C19C784C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503-40BF-9EFC-EBC4ED4E1010}"/>
                </c:ext>
                <c:ext xmlns:c15="http://schemas.microsoft.com/office/drawing/2012/chart" uri="{CE6537A1-D6FC-4f65-9D91-7224C49458BB}">
                  <c15:dlblFieldTable/>
                  <c15:showDataLabelsRange val="0"/>
                </c:ext>
              </c:extLst>
            </c:dLbl>
            <c:dLbl>
              <c:idx val="5"/>
              <c:layout>
                <c:manualLayout>
                  <c:x val="2.6570048309178744E-2"/>
                  <c:y val="-9.5669687814702961E-2"/>
                </c:manualLayout>
              </c:layout>
              <c:tx>
                <c:rich>
                  <a:bodyPr/>
                  <a:lstStyle/>
                  <a:p>
                    <a:fld id="{8D10280D-55C8-474C-847E-C7F238657A7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03-40BF-9EFC-EBC4ED4E101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наёмный рабочий</c:v>
                </c:pt>
                <c:pt idx="1">
                  <c:v>пенсионеры</c:v>
                </c:pt>
                <c:pt idx="2">
                  <c:v>домохозяйки</c:v>
                </c:pt>
                <c:pt idx="3">
                  <c:v>безработные</c:v>
                </c:pt>
                <c:pt idx="4">
                  <c:v>студенты</c:v>
                </c:pt>
                <c:pt idx="5">
                  <c:v>предприниматель</c:v>
                </c:pt>
              </c:strCache>
            </c:strRef>
          </c:cat>
          <c:val>
            <c:numRef>
              <c:f>Лист1!$B$2:$B$7</c:f>
              <c:numCache>
                <c:formatCode>General</c:formatCode>
                <c:ptCount val="6"/>
                <c:pt idx="0">
                  <c:v>85.3</c:v>
                </c:pt>
                <c:pt idx="1">
                  <c:v>6.4</c:v>
                </c:pt>
                <c:pt idx="2">
                  <c:v>1.8</c:v>
                </c:pt>
                <c:pt idx="3">
                  <c:v>3.5</c:v>
                </c:pt>
                <c:pt idx="4">
                  <c:v>2.4</c:v>
                </c:pt>
                <c:pt idx="5">
                  <c:v>0.6</c:v>
                </c:pt>
              </c:numCache>
            </c:numRef>
          </c:val>
          <c:extLst xmlns:c16r2="http://schemas.microsoft.com/office/drawing/2015/06/chart">
            <c:ext xmlns:c16="http://schemas.microsoft.com/office/drawing/2014/chart" uri="{C3380CC4-5D6E-409C-BE32-E72D297353CC}">
              <c16:uniqueId val="{00000004-F503-40BF-9EFC-EBC4ED4E101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8BE-41CF-8CB0-6A510DF0A4C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8BE-41CF-8CB0-6A510DF0A4C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8BE-41CF-8CB0-6A510DF0A4C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8BE-41CF-8CB0-6A510DF0A4C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8BE-41CF-8CB0-6A510DF0A4C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8BE-41CF-8CB0-6A510DF0A4C5}"/>
              </c:ext>
            </c:extLst>
          </c:dPt>
          <c:dLbls>
            <c:dLbl>
              <c:idx val="0"/>
              <c:layout>
                <c:manualLayout>
                  <c:x val="5.6921086675291076E-2"/>
                  <c:y val="-1.7699115044247787E-2"/>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BE-41CF-8CB0-6A510DF0A4C5}"/>
                </c:ext>
                <c:ext xmlns:c15="http://schemas.microsoft.com/office/drawing/2012/chart" uri="{CE6537A1-D6FC-4f65-9D91-7224C49458BB}">
                  <c15:dlblFieldTable/>
                  <c15:showDataLabelsRange val="0"/>
                </c:ext>
              </c:extLst>
            </c:dLbl>
            <c:dLbl>
              <c:idx val="1"/>
              <c:layout>
                <c:manualLayout>
                  <c:x val="7.7619663648123716E-3"/>
                  <c:y val="0.10029498525073757"/>
                </c:manualLayout>
              </c:layout>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BE-41CF-8CB0-6A510DF0A4C5}"/>
                </c:ext>
                <c:ext xmlns:c15="http://schemas.microsoft.com/office/drawing/2012/chart" uri="{CE6537A1-D6FC-4f65-9D91-7224C49458BB}">
                  <c15:dlblFieldTable/>
                  <c15:showDataLabelsRange val="0"/>
                </c:ext>
              </c:extLst>
            </c:dLbl>
            <c:dLbl>
              <c:idx val="2"/>
              <c:layout>
                <c:manualLayout>
                  <c:x val="-5.9508408796895222E-2"/>
                  <c:y val="0"/>
                </c:manualLayout>
              </c:layout>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BE-41CF-8CB0-6A510DF0A4C5}"/>
                </c:ext>
                <c:ext xmlns:c15="http://schemas.microsoft.com/office/drawing/2012/chart" uri="{CE6537A1-D6FC-4f65-9D91-7224C49458BB}">
                  <c15:dlblFieldTable/>
                  <c15:showDataLabelsRange val="0"/>
                </c:ext>
              </c:extLst>
            </c:dLbl>
            <c:dLbl>
              <c:idx val="3"/>
              <c:layout>
                <c:manualLayout>
                  <c:x val="-3.6231884057971016E-2"/>
                  <c:y val="-7.9840319361277445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8BE-41CF-8CB0-6A510DF0A4C5}"/>
                </c:ext>
                <c:ext xmlns:c15="http://schemas.microsoft.com/office/drawing/2012/chart" uri="{CE6537A1-D6FC-4f65-9D91-7224C49458BB}">
                  <c15:dlblFieldTable/>
                  <c15:showDataLabelsRange val="0"/>
                </c:ext>
              </c:extLst>
            </c:dLbl>
            <c:dLbl>
              <c:idx val="4"/>
              <c:layout>
                <c:manualLayout>
                  <c:x val="1.0521233358120016E-2"/>
                  <c:y val="0.10211413838756882"/>
                </c:manualLayout>
              </c:layout>
              <c:tx>
                <c:rich>
                  <a:bodyPr/>
                  <a:lstStyle/>
                  <a:p>
                    <a:fld id="{C2964A0F-63F9-4EDD-8F28-E4BACCEE9B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BE-41CF-8CB0-6A510DF0A4C5}"/>
                </c:ext>
                <c:ext xmlns:c15="http://schemas.microsoft.com/office/drawing/2012/chart" uri="{CE6537A1-D6FC-4f65-9D91-7224C49458BB}">
                  <c15:dlblFieldTable/>
                  <c15:showDataLabelsRange val="0"/>
                </c:ext>
              </c:extLst>
            </c:dLbl>
            <c:dLbl>
              <c:idx val="5"/>
              <c:layout>
                <c:manualLayout>
                  <c:x val="0"/>
                  <c:y val="-7.9840319361277459E-2"/>
                </c:manualLayout>
              </c:layout>
              <c:tx>
                <c:rich>
                  <a:bodyPr/>
                  <a:lstStyle/>
                  <a:p>
                    <a:fld id="{2F7F19C4-6101-49F2-AC74-7ED0AACC693B}"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8BE-41CF-8CB0-6A510DF0A4C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На жизнь хватает, но покупка предметов длительного использования затруднительна</c:v>
                </c:pt>
                <c:pt idx="1">
                  <c:v>Хватает на питание и приобретение недорогих вещей</c:v>
                </c:pt>
                <c:pt idx="2">
                  <c:v>Живем обеспеченно, но сделать некоторые покупки пока не в силах</c:v>
                </c:pt>
                <c:pt idx="3">
                  <c:v>З/О</c:v>
                </c:pt>
                <c:pt idx="4">
                  <c:v>Можем позволить себе практически все, что хотим</c:v>
                </c:pt>
                <c:pt idx="5">
                  <c:v>Тяжелое, денег не хватает даже на необходимые продукты</c:v>
                </c:pt>
              </c:strCache>
            </c:strRef>
          </c:cat>
          <c:val>
            <c:numRef>
              <c:f>Лист1!$B$2:$B$7</c:f>
              <c:numCache>
                <c:formatCode>General</c:formatCode>
                <c:ptCount val="6"/>
                <c:pt idx="0">
                  <c:v>35.5</c:v>
                </c:pt>
                <c:pt idx="1">
                  <c:v>27.9</c:v>
                </c:pt>
                <c:pt idx="2">
                  <c:v>30.2</c:v>
                </c:pt>
                <c:pt idx="3">
                  <c:v>1.1000000000000001</c:v>
                </c:pt>
                <c:pt idx="4">
                  <c:v>3.5</c:v>
                </c:pt>
                <c:pt idx="5">
                  <c:v>1.8</c:v>
                </c:pt>
              </c:numCache>
            </c:numRef>
          </c:val>
          <c:extLst xmlns:c16r2="http://schemas.microsoft.com/office/drawing/2015/06/chart">
            <c:ext xmlns:c16="http://schemas.microsoft.com/office/drawing/2014/chart" uri="{C3380CC4-5D6E-409C-BE32-E72D297353CC}">
              <c16:uniqueId val="{0000000C-A8BE-41CF-8CB0-6A510DF0A4C5}"/>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71498069110787"/>
          <c:y val="0.1308226145644838"/>
          <c:w val="0.34363087416620691"/>
          <c:h val="0.8377336528586099"/>
        </c:manualLayout>
      </c:layout>
      <c:doughnut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F4F-4770-A709-3B264E11306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F4F-4770-A709-3B264E11306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F4F-4770-A709-3B264E11306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F4F-4770-A709-3B264E11306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F4F-4770-A709-3B264E113066}"/>
              </c:ext>
            </c:extLst>
          </c:dPt>
          <c:dLbls>
            <c:dLbl>
              <c:idx val="0"/>
              <c:layout>
                <c:manualLayout>
                  <c:x val="2.4154589371980675E-3"/>
                  <c:y val="-8.9820359281437126E-2"/>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4F-4770-A709-3B264E113066}"/>
                </c:ext>
                <c:ext xmlns:c15="http://schemas.microsoft.com/office/drawing/2012/chart" uri="{CE6537A1-D6FC-4f65-9D91-7224C49458BB}">
                  <c15:dlblFieldTable/>
                  <c15:showDataLabelsRange val="0"/>
                </c:ext>
              </c:extLst>
            </c:dLbl>
            <c:dLbl>
              <c:idx val="1"/>
              <c:layout>
                <c:manualLayout>
                  <c:x val="4.5893719806763288E-2"/>
                  <c:y val="-6.1797752808988776E-2"/>
                </c:manualLayout>
              </c:layout>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4F-4770-A709-3B264E113066}"/>
                </c:ext>
                <c:ext xmlns:c15="http://schemas.microsoft.com/office/drawing/2012/chart" uri="{CE6537A1-D6FC-4f65-9D91-7224C49458BB}">
                  <c15:dlblFieldTable/>
                  <c15:showDataLabelsRange val="0"/>
                </c:ext>
              </c:extLst>
            </c:dLbl>
            <c:dLbl>
              <c:idx val="2"/>
              <c:layout>
                <c:manualLayout>
                  <c:x val="5.5555555555555552E-2"/>
                  <c:y val="-3.932584269662924E-2"/>
                </c:manualLayout>
              </c:layout>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4F-4770-A709-3B264E113066}"/>
                </c:ext>
                <c:ext xmlns:c15="http://schemas.microsoft.com/office/drawing/2012/chart" uri="{CE6537A1-D6FC-4f65-9D91-7224C49458BB}">
                  <c15:dlblFieldTable/>
                  <c15:showDataLabelsRange val="0"/>
                </c:ext>
              </c:extLst>
            </c:dLbl>
            <c:dLbl>
              <c:idx val="3"/>
              <c:layout>
                <c:manualLayout>
                  <c:x val="6.0386473429951688E-2"/>
                  <c:y val="-7.4683712288773924E-3"/>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F4F-4770-A709-3B264E113066}"/>
                </c:ext>
                <c:ext xmlns:c15="http://schemas.microsoft.com/office/drawing/2012/chart" uri="{CE6537A1-D6FC-4f65-9D91-7224C49458BB}">
                  <c15:dlblFieldTable/>
                  <c15:showDataLabelsRange val="0"/>
                </c:ext>
              </c:extLst>
            </c:dLbl>
            <c:dLbl>
              <c:idx val="4"/>
              <c:layout>
                <c:manualLayout>
                  <c:x val="-6.7632850241545917E-2"/>
                  <c:y val="-9.9800937804122806E-3"/>
                </c:manualLayout>
              </c:layout>
              <c:tx>
                <c:rich>
                  <a:bodyPr/>
                  <a:lstStyle/>
                  <a:p>
                    <a:fld id="{C2964A0F-63F9-4EDD-8F28-E4BACCEE9B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F4F-4770-A709-3B264E11306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до 5 лет</c:v>
                </c:pt>
                <c:pt idx="1">
                  <c:v>5-15 лет</c:v>
                </c:pt>
                <c:pt idx="2">
                  <c:v>16-25 лет</c:v>
                </c:pt>
                <c:pt idx="3">
                  <c:v>свыше 25 лет</c:v>
                </c:pt>
                <c:pt idx="4">
                  <c:v>всю жизнь</c:v>
                </c:pt>
              </c:strCache>
            </c:strRef>
          </c:cat>
          <c:val>
            <c:numRef>
              <c:f>Лист1!$B$2:$B$6</c:f>
              <c:numCache>
                <c:formatCode>General</c:formatCode>
                <c:ptCount val="5"/>
                <c:pt idx="0">
                  <c:v>2.2999999999999998</c:v>
                </c:pt>
                <c:pt idx="1">
                  <c:v>7.6</c:v>
                </c:pt>
                <c:pt idx="2">
                  <c:v>9.9</c:v>
                </c:pt>
                <c:pt idx="3">
                  <c:v>23.8</c:v>
                </c:pt>
                <c:pt idx="4">
                  <c:v>56.4</c:v>
                </c:pt>
              </c:numCache>
            </c:numRef>
          </c:val>
          <c:extLst xmlns:c16r2="http://schemas.microsoft.com/office/drawing/2015/06/chart">
            <c:ext xmlns:c16="http://schemas.microsoft.com/office/drawing/2014/chart" uri="{C3380CC4-5D6E-409C-BE32-E72D297353CC}">
              <c16:uniqueId val="{0000000C-3F4F-4770-A709-3B264E11306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EB-4D8A-8533-6C3C4FE4C24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7EB-4D8A-8533-6C3C4FE4C24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7EB-4D8A-8533-6C3C4FE4C24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7EB-4D8A-8533-6C3C4FE4C24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7EB-4D8A-8533-6C3C4FE4C24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4E5-4358-A752-C2CAE52F355F}"/>
              </c:ext>
            </c:extLst>
          </c:dPt>
          <c:dLbls>
            <c:dLbl>
              <c:idx val="0"/>
              <c:layout>
                <c:manualLayout>
                  <c:x val="1.2547051442910916E-2"/>
                  <c:y val="-9.3851155702311409E-2"/>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EB-4D8A-8533-6C3C4FE4C24A}"/>
                </c:ext>
                <c:ext xmlns:c15="http://schemas.microsoft.com/office/drawing/2012/chart" uri="{CE6537A1-D6FC-4f65-9D91-7224C49458BB}">
                  <c15:dlblFieldTable/>
                  <c15:showDataLabelsRange val="0"/>
                </c:ext>
              </c:extLst>
            </c:dLbl>
            <c:dLbl>
              <c:idx val="1"/>
              <c:layout>
                <c:manualLayout>
                  <c:x val="5.520702634880803E-2"/>
                  <c:y val="-5.9139101766286413E-17"/>
                </c:manualLayout>
              </c:layout>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EB-4D8A-8533-6C3C4FE4C24A}"/>
                </c:ext>
                <c:ext xmlns:c15="http://schemas.microsoft.com/office/drawing/2012/chart" uri="{CE6537A1-D6FC-4f65-9D91-7224C49458BB}">
                  <c15:dlblFieldTable/>
                  <c15:showDataLabelsRange val="0"/>
                </c:ext>
              </c:extLst>
            </c:dLbl>
            <c:dLbl>
              <c:idx val="2"/>
              <c:layout>
                <c:manualLayout>
                  <c:x val="-3.0112923462986243E-2"/>
                  <c:y val="0.10967741935483871"/>
                </c:manualLayout>
              </c:layout>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EB-4D8A-8533-6C3C4FE4C24A}"/>
                </c:ext>
                <c:ext xmlns:c15="http://schemas.microsoft.com/office/drawing/2012/chart" uri="{CE6537A1-D6FC-4f65-9D91-7224C49458BB}">
                  <c15:dlblFieldTable/>
                  <c15:showDataLabelsRange val="0"/>
                </c:ext>
              </c:extLst>
            </c:dLbl>
            <c:dLbl>
              <c:idx val="3"/>
              <c:layout>
                <c:manualLayout>
                  <c:x val="-4.7584939586441305E-2"/>
                  <c:y val="-2.9940055880111761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EB-4D8A-8533-6C3C4FE4C24A}"/>
                </c:ext>
                <c:ext xmlns:c15="http://schemas.microsoft.com/office/drawing/2012/chart" uri="{CE6537A1-D6FC-4f65-9D91-7224C49458BB}">
                  <c15:dlblFieldTable/>
                  <c15:showDataLabelsRange val="0"/>
                </c:ext>
              </c:extLst>
            </c:dLbl>
            <c:dLbl>
              <c:idx val="4"/>
              <c:layout>
                <c:manualLayout>
                  <c:x val="-5.260376016360567E-2"/>
                  <c:y val="-4.868986537973076E-2"/>
                </c:manualLayout>
              </c:layout>
              <c:tx>
                <c:rich>
                  <a:bodyPr/>
                  <a:lstStyle/>
                  <a:p>
                    <a:fld id="{C2964A0F-63F9-4EDD-8F28-E4BACCEE9B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7EB-4D8A-8533-6C3C4FE4C24A}"/>
                </c:ext>
                <c:ext xmlns:c15="http://schemas.microsoft.com/office/drawing/2012/chart" uri="{CE6537A1-D6FC-4f65-9D91-7224C49458BB}">
                  <c15:dlblFieldTable/>
                  <c15:showDataLabelsRange val="0"/>
                </c:ext>
              </c:extLst>
            </c:dLbl>
            <c:dLbl>
              <c:idx val="5"/>
              <c:layout>
                <c:manualLayout>
                  <c:x val="-3.2622333751568429E-2"/>
                  <c:y val="-7.7419354838709681E-2"/>
                </c:manualLayout>
              </c:layout>
              <c:tx>
                <c:rich>
                  <a:bodyPr/>
                  <a:lstStyle/>
                  <a:p>
                    <a:fld id="{644BC30F-A1BA-4D6B-839B-060049E649FA}"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E5-4358-A752-C2CAE52F355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З/О</c:v>
                </c:pt>
                <c:pt idx="1">
                  <c:v>нормальная, стабильная</c:v>
                </c:pt>
                <c:pt idx="2">
                  <c:v>тревожная</c:v>
                </c:pt>
                <c:pt idx="3">
                  <c:v>благоприятная</c:v>
                </c:pt>
                <c:pt idx="4">
                  <c:v>хорошая</c:v>
                </c:pt>
                <c:pt idx="5">
                  <c:v>кризисная</c:v>
                </c:pt>
              </c:strCache>
            </c:strRef>
          </c:cat>
          <c:val>
            <c:numRef>
              <c:f>Лист1!$B$2:$B$7</c:f>
              <c:numCache>
                <c:formatCode>General</c:formatCode>
                <c:ptCount val="6"/>
                <c:pt idx="0">
                  <c:v>7.5</c:v>
                </c:pt>
                <c:pt idx="1">
                  <c:v>39</c:v>
                </c:pt>
                <c:pt idx="2">
                  <c:v>18</c:v>
                </c:pt>
                <c:pt idx="3">
                  <c:v>12.8</c:v>
                </c:pt>
                <c:pt idx="4">
                  <c:v>8.1999999999999993</c:v>
                </c:pt>
                <c:pt idx="5">
                  <c:v>14.5</c:v>
                </c:pt>
              </c:numCache>
            </c:numRef>
          </c:val>
          <c:extLst xmlns:c16r2="http://schemas.microsoft.com/office/drawing/2015/06/chart">
            <c:ext xmlns:c16="http://schemas.microsoft.com/office/drawing/2014/chart" uri="{C3380CC4-5D6E-409C-BE32-E72D297353CC}">
              <c16:uniqueId val="{0000000A-17EB-4D8A-8533-6C3C4FE4C24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3410-415A-A5BA-FBD29CB1B1C6}"/>
              </c:ext>
            </c:extLst>
          </c:dPt>
          <c:dPt>
            <c:idx val="1"/>
            <c:invertIfNegative val="0"/>
            <c:bubble3D val="0"/>
            <c:extLst xmlns:c16r2="http://schemas.microsoft.com/office/drawing/2015/06/chart">
              <c:ext xmlns:c16="http://schemas.microsoft.com/office/drawing/2014/chart" uri="{C3380CC4-5D6E-409C-BE32-E72D297353CC}">
                <c16:uniqueId val="{00000003-3410-415A-A5BA-FBD29CB1B1C6}"/>
              </c:ext>
            </c:extLst>
          </c:dPt>
          <c:dPt>
            <c:idx val="2"/>
            <c:invertIfNegative val="0"/>
            <c:bubble3D val="0"/>
            <c:extLst xmlns:c16r2="http://schemas.microsoft.com/office/drawing/2015/06/chart">
              <c:ext xmlns:c16="http://schemas.microsoft.com/office/drawing/2014/chart" uri="{C3380CC4-5D6E-409C-BE32-E72D297353CC}">
                <c16:uniqueId val="{00000005-3410-415A-A5BA-FBD29CB1B1C6}"/>
              </c:ext>
            </c:extLst>
          </c:dPt>
          <c:dPt>
            <c:idx val="3"/>
            <c:invertIfNegative val="0"/>
            <c:bubble3D val="0"/>
            <c:extLst xmlns:c16r2="http://schemas.microsoft.com/office/drawing/2015/06/chart">
              <c:ext xmlns:c16="http://schemas.microsoft.com/office/drawing/2014/chart" uri="{C3380CC4-5D6E-409C-BE32-E72D297353CC}">
                <c16:uniqueId val="{00000007-3410-415A-A5BA-FBD29CB1B1C6}"/>
              </c:ext>
            </c:extLst>
          </c:dPt>
          <c:dLbls>
            <c:dLbl>
              <c:idx val="0"/>
              <c:layout>
                <c:manualLayout>
                  <c:x val="0"/>
                  <c:y val="-9.9800399201596807E-3"/>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10-415A-A5BA-FBD29CB1B1C6}"/>
                </c:ext>
                <c:ext xmlns:c15="http://schemas.microsoft.com/office/drawing/2012/chart" uri="{CE6537A1-D6FC-4f65-9D91-7224C49458BB}">
                  <c15:dlblFieldTable/>
                  <c15:showDataLabelsRange val="0"/>
                </c:ext>
              </c:extLst>
            </c:dLbl>
            <c:dLbl>
              <c:idx val="1"/>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10-415A-A5BA-FBD29CB1B1C6}"/>
                </c:ext>
                <c:ext xmlns:c15="http://schemas.microsoft.com/office/drawing/2012/chart" uri="{CE6537A1-D6FC-4f65-9D91-7224C49458BB}">
                  <c15:dlblFieldTable/>
                  <c15:showDataLabelsRange val="0"/>
                </c:ext>
              </c:extLst>
            </c:dLbl>
            <c:dLbl>
              <c:idx val="2"/>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10-415A-A5BA-FBD29CB1B1C6}"/>
                </c:ext>
                <c:ext xmlns:c15="http://schemas.microsoft.com/office/drawing/2012/chart" uri="{CE6537A1-D6FC-4f65-9D91-7224C49458BB}">
                  <c15:dlblFieldTable/>
                  <c15:showDataLabelsRange val="0"/>
                </c:ext>
              </c:extLst>
            </c:dLbl>
            <c:dLbl>
              <c:idx val="3"/>
              <c:layout>
                <c:manualLayout>
                  <c:x val="-2.4154589371980675E-3"/>
                  <c:y val="-2.9940119760479132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410-415A-A5BA-FBD29CB1B1C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Создание комфортной среды проживания и развитие инфраструктуры</c:v>
                </c:pt>
                <c:pt idx="1">
                  <c:v>Формирование высокого уровня культуры и сознательности жителей</c:v>
                </c:pt>
                <c:pt idx="2">
                  <c:v>Создание условий для привлечения инвестиций и формирование благоприятного делового климата</c:v>
                </c:pt>
                <c:pt idx="3">
                  <c:v>Обеспечение кадрами предприятий района</c:v>
                </c:pt>
              </c:strCache>
            </c:strRef>
          </c:cat>
          <c:val>
            <c:numRef>
              <c:f>Лист1!$B$2:$B$5</c:f>
              <c:numCache>
                <c:formatCode>General</c:formatCode>
                <c:ptCount val="4"/>
                <c:pt idx="0">
                  <c:v>96</c:v>
                </c:pt>
                <c:pt idx="1">
                  <c:v>60</c:v>
                </c:pt>
                <c:pt idx="2">
                  <c:v>87</c:v>
                </c:pt>
                <c:pt idx="3">
                  <c:v>47</c:v>
                </c:pt>
              </c:numCache>
            </c:numRef>
          </c:val>
          <c:extLst xmlns:c16r2="http://schemas.microsoft.com/office/drawing/2015/06/chart">
            <c:ext xmlns:c16="http://schemas.microsoft.com/office/drawing/2014/chart" uri="{C3380CC4-5D6E-409C-BE32-E72D297353CC}">
              <c16:uniqueId val="{0000000C-3410-415A-A5BA-FBD29CB1B1C6}"/>
            </c:ext>
          </c:extLst>
        </c:ser>
        <c:dLbls>
          <c:showLegendKey val="0"/>
          <c:showVal val="0"/>
          <c:showCatName val="0"/>
          <c:showSerName val="0"/>
          <c:showPercent val="0"/>
          <c:showBubbleSize val="0"/>
        </c:dLbls>
        <c:gapWidth val="182"/>
        <c:axId val="609068536"/>
        <c:axId val="609068144"/>
      </c:barChart>
      <c:valAx>
        <c:axId val="609068144"/>
        <c:scaling>
          <c:orientation val="minMax"/>
        </c:scaling>
        <c:delete val="1"/>
        <c:axPos val="b"/>
        <c:numFmt formatCode="General" sourceLinked="1"/>
        <c:majorTickMark val="none"/>
        <c:minorTickMark val="none"/>
        <c:tickLblPos val="nextTo"/>
        <c:crossAx val="609068536"/>
        <c:crosses val="autoZero"/>
        <c:crossBetween val="between"/>
      </c:valAx>
      <c:catAx>
        <c:axId val="60906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906814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8002-4B6D-8961-3B141B4DC242}"/>
              </c:ext>
            </c:extLst>
          </c:dPt>
          <c:dPt>
            <c:idx val="1"/>
            <c:invertIfNegative val="0"/>
            <c:bubble3D val="0"/>
            <c:extLst xmlns:c16r2="http://schemas.microsoft.com/office/drawing/2015/06/chart">
              <c:ext xmlns:c16="http://schemas.microsoft.com/office/drawing/2014/chart" uri="{C3380CC4-5D6E-409C-BE32-E72D297353CC}">
                <c16:uniqueId val="{00000003-8002-4B6D-8961-3B141B4DC242}"/>
              </c:ext>
            </c:extLst>
          </c:dPt>
          <c:dPt>
            <c:idx val="2"/>
            <c:invertIfNegative val="0"/>
            <c:bubble3D val="0"/>
            <c:extLst xmlns:c16r2="http://schemas.microsoft.com/office/drawing/2015/06/chart">
              <c:ext xmlns:c16="http://schemas.microsoft.com/office/drawing/2014/chart" uri="{C3380CC4-5D6E-409C-BE32-E72D297353CC}">
                <c16:uniqueId val="{00000005-8002-4B6D-8961-3B141B4DC242}"/>
              </c:ext>
            </c:extLst>
          </c:dPt>
          <c:dPt>
            <c:idx val="3"/>
            <c:invertIfNegative val="0"/>
            <c:bubble3D val="0"/>
            <c:extLst xmlns:c16r2="http://schemas.microsoft.com/office/drawing/2015/06/chart">
              <c:ext xmlns:c16="http://schemas.microsoft.com/office/drawing/2014/chart" uri="{C3380CC4-5D6E-409C-BE32-E72D297353CC}">
                <c16:uniqueId val="{00000007-8002-4B6D-8961-3B141B4DC242}"/>
              </c:ext>
            </c:extLst>
          </c:dPt>
          <c:dLbls>
            <c:dLbl>
              <c:idx val="0"/>
              <c:layout>
                <c:manualLayout>
                  <c:x val="0"/>
                  <c:y val="-9.9800399201596807E-3"/>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02-4B6D-8961-3B141B4DC242}"/>
                </c:ext>
                <c:ext xmlns:c15="http://schemas.microsoft.com/office/drawing/2012/chart" uri="{CE6537A1-D6FC-4f65-9D91-7224C49458BB}">
                  <c15:dlblFieldTable/>
                  <c15:showDataLabelsRange val="0"/>
                </c:ext>
              </c:extLst>
            </c:dLbl>
            <c:dLbl>
              <c:idx val="1"/>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02-4B6D-8961-3B141B4DC242}"/>
                </c:ext>
                <c:ext xmlns:c15="http://schemas.microsoft.com/office/drawing/2012/chart" uri="{CE6537A1-D6FC-4f65-9D91-7224C49458BB}">
                  <c15:dlblFieldTable/>
                  <c15:showDataLabelsRange val="0"/>
                </c:ext>
              </c:extLst>
            </c:dLbl>
            <c:dLbl>
              <c:idx val="2"/>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02-4B6D-8961-3B141B4DC242}"/>
                </c:ext>
                <c:ext xmlns:c15="http://schemas.microsoft.com/office/drawing/2012/chart" uri="{CE6537A1-D6FC-4f65-9D91-7224C49458BB}">
                  <c15:dlblFieldTable/>
                  <c15:showDataLabelsRange val="0"/>
                </c:ext>
              </c:extLst>
            </c:dLbl>
            <c:dLbl>
              <c:idx val="3"/>
              <c:layout>
                <c:manualLayout>
                  <c:x val="-2.4154589371980675E-3"/>
                  <c:y val="-2.9940119760479132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02-4B6D-8961-3B141B4DC242}"/>
                </c:ext>
                <c:ext xmlns:c15="http://schemas.microsoft.com/office/drawing/2012/chart" uri="{CE6537A1-D6FC-4f65-9D91-7224C49458BB}">
                  <c15:dlblFieldTable/>
                  <c15:showDataLabelsRange val="0"/>
                </c:ext>
              </c:extLst>
            </c:dLbl>
            <c:dLbl>
              <c:idx val="4"/>
              <c:tx>
                <c:rich>
                  <a:bodyPr/>
                  <a:lstStyle/>
                  <a:p>
                    <a:fld id="{6D20C932-65A7-4C99-920D-1A2334A2EAD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002-4B6D-8961-3B141B4DC242}"/>
                </c:ext>
                <c:ext xmlns:c15="http://schemas.microsoft.com/office/drawing/2012/chart" uri="{CE6537A1-D6FC-4f65-9D91-7224C49458BB}">
                  <c15:dlblFieldTable/>
                  <c15:showDataLabelsRange val="0"/>
                </c:ext>
              </c:extLst>
            </c:dLbl>
            <c:dLbl>
              <c:idx val="5"/>
              <c:tx>
                <c:rich>
                  <a:bodyPr/>
                  <a:lstStyle/>
                  <a:p>
                    <a:fld id="{9DD60000-F029-4D1A-8197-B3AAC3239F41}"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002-4B6D-8961-3B141B4DC242}"/>
                </c:ext>
                <c:ext xmlns:c15="http://schemas.microsoft.com/office/drawing/2012/chart" uri="{CE6537A1-D6FC-4f65-9D91-7224C49458BB}">
                  <c15:dlblFieldTable/>
                  <c15:showDataLabelsRange val="0"/>
                </c:ext>
              </c:extLst>
            </c:dLbl>
            <c:dLbl>
              <c:idx val="6"/>
              <c:tx>
                <c:rich>
                  <a:bodyPr/>
                  <a:lstStyle/>
                  <a:p>
                    <a:fld id="{0D7CD615-1BFD-4780-9E46-15D1CDCD395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002-4B6D-8961-3B141B4DC242}"/>
                </c:ext>
                <c:ext xmlns:c15="http://schemas.microsoft.com/office/drawing/2012/chart" uri="{CE6537A1-D6FC-4f65-9D91-7224C49458BB}">
                  <c15:dlblFieldTable/>
                  <c15:showDataLabelsRange val="0"/>
                </c:ext>
              </c:extLst>
            </c:dLbl>
            <c:dLbl>
              <c:idx val="7"/>
              <c:tx>
                <c:rich>
                  <a:bodyPr/>
                  <a:lstStyle/>
                  <a:p>
                    <a:fld id="{8D2C3026-E56C-4A10-99E3-B2A4AC1ABC2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002-4B6D-8961-3B141B4DC24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Улучшение состояния коммунальной и инженерной инфраструктуры</c:v>
                </c:pt>
                <c:pt idx="1">
                  <c:v>Улучшение системы здравоохранения</c:v>
                </c:pt>
                <c:pt idx="2">
                  <c:v>Ремонт дорог и тротуаров</c:v>
                </c:pt>
                <c:pt idx="3">
                  <c:v>Улучшение имиджа района, создание туристического продукта</c:v>
                </c:pt>
                <c:pt idx="4">
                  <c:v>Улучшение работы транспорта</c:v>
                </c:pt>
                <c:pt idx="5">
                  <c:v>Благоустройство и озеленение</c:v>
                </c:pt>
                <c:pt idx="6">
                  <c:v>Санитарная очистка района</c:v>
                </c:pt>
                <c:pt idx="7">
                  <c:v>Повышение патриотизма, экологическое воспитание жителей района</c:v>
                </c:pt>
              </c:strCache>
            </c:strRef>
          </c:cat>
          <c:val>
            <c:numRef>
              <c:f>Лист1!$B$2:$B$9</c:f>
              <c:numCache>
                <c:formatCode>General</c:formatCode>
                <c:ptCount val="8"/>
                <c:pt idx="0">
                  <c:v>73</c:v>
                </c:pt>
                <c:pt idx="1">
                  <c:v>57</c:v>
                </c:pt>
                <c:pt idx="2">
                  <c:v>54</c:v>
                </c:pt>
                <c:pt idx="3">
                  <c:v>34</c:v>
                </c:pt>
                <c:pt idx="4">
                  <c:v>25</c:v>
                </c:pt>
                <c:pt idx="5">
                  <c:v>23</c:v>
                </c:pt>
                <c:pt idx="6">
                  <c:v>15</c:v>
                </c:pt>
                <c:pt idx="7">
                  <c:v>8</c:v>
                </c:pt>
              </c:numCache>
            </c:numRef>
          </c:val>
          <c:extLst xmlns:c16r2="http://schemas.microsoft.com/office/drawing/2015/06/chart">
            <c:ext xmlns:c16="http://schemas.microsoft.com/office/drawing/2014/chart" uri="{C3380CC4-5D6E-409C-BE32-E72D297353CC}">
              <c16:uniqueId val="{00000008-8002-4B6D-8961-3B141B4DC242}"/>
            </c:ext>
          </c:extLst>
        </c:ser>
        <c:dLbls>
          <c:showLegendKey val="0"/>
          <c:showVal val="0"/>
          <c:showCatName val="0"/>
          <c:showSerName val="0"/>
          <c:showPercent val="0"/>
          <c:showBubbleSize val="0"/>
        </c:dLbls>
        <c:gapWidth val="182"/>
        <c:axId val="609069712"/>
        <c:axId val="609069320"/>
      </c:barChart>
      <c:valAx>
        <c:axId val="609069320"/>
        <c:scaling>
          <c:orientation val="minMax"/>
        </c:scaling>
        <c:delete val="1"/>
        <c:axPos val="b"/>
        <c:numFmt formatCode="General" sourceLinked="1"/>
        <c:majorTickMark val="none"/>
        <c:minorTickMark val="none"/>
        <c:tickLblPos val="nextTo"/>
        <c:crossAx val="609069712"/>
        <c:crosses val="autoZero"/>
        <c:crossBetween val="between"/>
      </c:valAx>
      <c:catAx>
        <c:axId val="60906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0906932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lineChart>
        <c:grouping val="standard"/>
        <c:varyColors val="0"/>
        <c:ser>
          <c:idx val="0"/>
          <c:order val="0"/>
          <c:tx>
            <c:strRef>
              <c:f>label 0</c:f>
              <c:strCache>
                <c:ptCount val="1"/>
                <c:pt idx="0">
                  <c:v>Трудоспособное население</c:v>
                </c:pt>
              </c:strCache>
            </c:strRef>
          </c:tx>
          <c:spPr>
            <a:ln w="28440" cap="rnd">
              <a:solidFill>
                <a:srgbClr val="254061"/>
              </a:solidFill>
              <a:round/>
            </a:ln>
          </c:spPr>
          <c:marker>
            <c:symbol val="circle"/>
            <c:size val="5"/>
            <c:spPr>
              <a:solidFill>
                <a:srgbClr val="254061"/>
              </a:solidFill>
            </c:spPr>
          </c:marker>
          <c:dPt>
            <c:idx val="0"/>
            <c:bubble3D val="0"/>
            <c:extLst xmlns:c16r2="http://schemas.microsoft.com/office/drawing/2015/06/chart">
              <c:ext xmlns:c16="http://schemas.microsoft.com/office/drawing/2014/chart" uri="{C3380CC4-5D6E-409C-BE32-E72D297353CC}">
                <c16:uniqueId val="{00000000-C50A-4D29-BA41-CE43DD24EADE}"/>
              </c:ext>
            </c:extLst>
          </c:dPt>
          <c:dPt>
            <c:idx val="1"/>
            <c:bubble3D val="0"/>
            <c:extLst xmlns:c16r2="http://schemas.microsoft.com/office/drawing/2015/06/chart">
              <c:ext xmlns:c16="http://schemas.microsoft.com/office/drawing/2014/chart" uri="{C3380CC4-5D6E-409C-BE32-E72D297353CC}">
                <c16:uniqueId val="{00000001-C50A-4D29-BA41-CE43DD24EADE}"/>
              </c:ext>
            </c:extLst>
          </c:dPt>
          <c:dPt>
            <c:idx val="2"/>
            <c:bubble3D val="0"/>
            <c:extLst xmlns:c16r2="http://schemas.microsoft.com/office/drawing/2015/06/chart">
              <c:ext xmlns:c16="http://schemas.microsoft.com/office/drawing/2014/chart" uri="{C3380CC4-5D6E-409C-BE32-E72D297353CC}">
                <c16:uniqueId val="{00000002-C50A-4D29-BA41-CE43DD24EADE}"/>
              </c:ext>
            </c:extLst>
          </c:dPt>
          <c:dPt>
            <c:idx val="4"/>
            <c:bubble3D val="0"/>
            <c:extLst xmlns:c16r2="http://schemas.microsoft.com/office/drawing/2015/06/chart">
              <c:ext xmlns:c16="http://schemas.microsoft.com/office/drawing/2014/chart" uri="{C3380CC4-5D6E-409C-BE32-E72D297353CC}">
                <c16:uniqueId val="{00000003-C50A-4D29-BA41-CE43DD24EADE}"/>
              </c:ext>
            </c:extLst>
          </c:dPt>
          <c:dPt>
            <c:idx val="5"/>
            <c:bubble3D val="0"/>
            <c:extLst xmlns:c16r2="http://schemas.microsoft.com/office/drawing/2015/06/chart">
              <c:ext xmlns:c16="http://schemas.microsoft.com/office/drawing/2014/chart" uri="{C3380CC4-5D6E-409C-BE32-E72D297353CC}">
                <c16:uniqueId val="{00000004-C50A-4D29-BA41-CE43DD24EADE}"/>
              </c:ext>
            </c:extLst>
          </c:dPt>
          <c:dPt>
            <c:idx val="6"/>
            <c:bubble3D val="0"/>
            <c:extLst xmlns:c16r2="http://schemas.microsoft.com/office/drawing/2015/06/chart">
              <c:ext xmlns:c16="http://schemas.microsoft.com/office/drawing/2014/chart" uri="{C3380CC4-5D6E-409C-BE32-E72D297353CC}">
                <c16:uniqueId val="{00000005-C50A-4D29-BA41-CE43DD24EADE}"/>
              </c:ext>
            </c:extLst>
          </c:dPt>
          <c:dPt>
            <c:idx val="7"/>
            <c:bubble3D val="0"/>
            <c:extLst xmlns:c16r2="http://schemas.microsoft.com/office/drawing/2015/06/chart">
              <c:ext xmlns:c16="http://schemas.microsoft.com/office/drawing/2014/chart" uri="{C3380CC4-5D6E-409C-BE32-E72D297353CC}">
                <c16:uniqueId val="{00000006-C50A-4D29-BA41-CE43DD24EADE}"/>
              </c:ext>
            </c:extLst>
          </c:dPt>
          <c:dPt>
            <c:idx val="8"/>
            <c:bubble3D val="0"/>
            <c:extLst xmlns:c16r2="http://schemas.microsoft.com/office/drawing/2015/06/chart">
              <c:ext xmlns:c16="http://schemas.microsoft.com/office/drawing/2014/chart" uri="{C3380CC4-5D6E-409C-BE32-E72D297353CC}">
                <c16:uniqueId val="{00000007-C50A-4D29-BA41-CE43DD24EADE}"/>
              </c:ext>
            </c:extLst>
          </c:dPt>
          <c:dPt>
            <c:idx val="9"/>
            <c:bubble3D val="0"/>
            <c:extLst xmlns:c16r2="http://schemas.microsoft.com/office/drawing/2015/06/chart">
              <c:ext xmlns:c16="http://schemas.microsoft.com/office/drawing/2014/chart" uri="{C3380CC4-5D6E-409C-BE32-E72D297353CC}">
                <c16:uniqueId val="{00000008-C50A-4D29-BA41-CE43DD24EADE}"/>
              </c:ext>
            </c:extLst>
          </c:dPt>
          <c:dLbls>
            <c:dLbl>
              <c:idx val="0"/>
              <c:layout>
                <c:manualLayout>
                  <c:x val="-6.9444573643738603E-3"/>
                  <c:y val="-1.1904761904761901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0-C50A-4D29-BA41-CE43DD24EADE}"/>
                </c:ext>
                <c:ext xmlns:c15="http://schemas.microsoft.com/office/drawing/2012/chart" uri="{CE6537A1-D6FC-4f65-9D91-7224C49458BB}"/>
              </c:extLst>
            </c:dLbl>
            <c:dLbl>
              <c:idx val="1"/>
              <c:layout>
                <c:manualLayout>
                  <c:x val="-9.2592592592593004E-3"/>
                  <c:y val="-1.9841269841269799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C50A-4D29-BA41-CE43DD24EADE}"/>
                </c:ext>
                <c:ext xmlns:c15="http://schemas.microsoft.com/office/drawing/2012/chart" uri="{CE6537A1-D6FC-4f65-9D91-7224C49458BB}"/>
              </c:extLst>
            </c:dLbl>
            <c:dLbl>
              <c:idx val="2"/>
              <c:layout>
                <c:manualLayout>
                  <c:x val="-6.9444444444444397E-3"/>
                  <c:y val="-1.9841269841269799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C50A-4D29-BA41-CE43DD24EADE}"/>
                </c:ext>
                <c:ext xmlns:c15="http://schemas.microsoft.com/office/drawing/2012/chart" uri="{CE6537A1-D6FC-4f65-9D91-7224C49458BB}"/>
              </c:extLst>
            </c:dLbl>
            <c:dLbl>
              <c:idx val="4"/>
              <c:layout>
                <c:manualLayout>
                  <c:x val="-6.9444444444444397E-3"/>
                  <c:y val="-1.9841269841269899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C50A-4D29-BA41-CE43DD24EADE}"/>
                </c:ext>
                <c:ext xmlns:c15="http://schemas.microsoft.com/office/drawing/2012/chart" uri="{CE6537A1-D6FC-4f65-9D91-7224C49458BB}"/>
              </c:extLst>
            </c:dLbl>
            <c:dLbl>
              <c:idx val="5"/>
              <c:layout>
                <c:manualLayout>
                  <c:x val="-6.4439909784126297E-3"/>
                  <c:y val="-7.9365079365080107E-3"/>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C50A-4D29-BA41-CE43DD24EADE}"/>
                </c:ext>
                <c:ext xmlns:c15="http://schemas.microsoft.com/office/drawing/2012/chart" uri="{CE6537A1-D6FC-4f65-9D91-7224C49458BB}"/>
              </c:extLst>
            </c:dLbl>
            <c:dLbl>
              <c:idx val="6"/>
              <c:layout>
                <c:manualLayout>
                  <c:x val="-1.3888914728747899E-2"/>
                  <c:y val="3.1746031746031703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C50A-4D29-BA41-CE43DD24EADE}"/>
                </c:ext>
                <c:ext xmlns:c15="http://schemas.microsoft.com/office/drawing/2012/chart" uri="{CE6537A1-D6FC-4f65-9D91-7224C49458BB}"/>
              </c:extLst>
            </c:dLbl>
            <c:dLbl>
              <c:idx val="7"/>
              <c:layout>
                <c:manualLayout>
                  <c:x val="-1.15740740740742E-2"/>
                  <c:y val="-1.58730158730159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C50A-4D29-BA41-CE43DD24EADE}"/>
                </c:ext>
                <c:ext xmlns:c15="http://schemas.microsoft.com/office/drawing/2012/chart" uri="{CE6537A1-D6FC-4f65-9D91-7224C49458BB}"/>
              </c:extLst>
            </c:dLbl>
            <c:dLbl>
              <c:idx val="8"/>
              <c:layout>
                <c:manualLayout>
                  <c:x val="-3.2553655527244499E-2"/>
                  <c:y val="-2.3809523809523701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C50A-4D29-BA41-CE43DD24EADE}"/>
                </c:ext>
                <c:ext xmlns:c15="http://schemas.microsoft.com/office/drawing/2012/chart" uri="{CE6537A1-D6FC-4f65-9D91-7224C49458BB}"/>
              </c:extLst>
            </c:dLbl>
            <c:dLbl>
              <c:idx val="9"/>
              <c:layout>
                <c:manualLayout>
                  <c:x val="-3.4075519853327303E-2"/>
                  <c:y val="3.5714285714285601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C50A-4D29-BA41-CE43DD24EADE}"/>
                </c:ext>
                <c:ext xmlns:c15="http://schemas.microsoft.com/office/drawing/2012/chart" uri="{CE6537A1-D6FC-4f65-9D91-7224C49458BB}"/>
              </c:extLst>
            </c:dLbl>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15049</c:v>
                </c:pt>
                <c:pt idx="1">
                  <c:v>14499</c:v>
                </c:pt>
                <c:pt idx="2">
                  <c:v>13946</c:v>
                </c:pt>
                <c:pt idx="3">
                  <c:v>13314</c:v>
                </c:pt>
                <c:pt idx="4">
                  <c:v>12880</c:v>
                </c:pt>
                <c:pt idx="5">
                  <c:v>12444</c:v>
                </c:pt>
                <c:pt idx="6">
                  <c:v>12072</c:v>
                </c:pt>
                <c:pt idx="7">
                  <c:v>12230</c:v>
                </c:pt>
                <c:pt idx="8">
                  <c:v>12204</c:v>
                </c:pt>
                <c:pt idx="9">
                  <c:v>12399</c:v>
                </c:pt>
              </c:numCache>
            </c:numRef>
          </c:val>
          <c:smooth val="0"/>
          <c:extLst xmlns:c16r2="http://schemas.microsoft.com/office/drawing/2015/06/chart">
            <c:ext xmlns:c16="http://schemas.microsoft.com/office/drawing/2014/chart" uri="{C3380CC4-5D6E-409C-BE32-E72D297353CC}">
              <c16:uniqueId val="{00000009-C50A-4D29-BA41-CE43DD24EADE}"/>
            </c:ext>
          </c:extLst>
        </c:ser>
        <c:ser>
          <c:idx val="1"/>
          <c:order val="1"/>
          <c:tx>
            <c:strRef>
              <c:f>label 1</c:f>
              <c:strCache>
                <c:ptCount val="1"/>
                <c:pt idx="0">
                  <c:v>Экономически активное население</c:v>
                </c:pt>
              </c:strCache>
            </c:strRef>
          </c:tx>
          <c:spPr>
            <a:ln w="28440" cap="rnd">
              <a:solidFill>
                <a:srgbClr val="C00000"/>
              </a:solidFill>
              <a:round/>
            </a:ln>
          </c:spPr>
          <c:marker>
            <c:symbol val="circle"/>
            <c:size val="5"/>
            <c:spPr>
              <a:solidFill>
                <a:srgbClr val="C00000"/>
              </a:solidFill>
            </c:spPr>
          </c:marker>
          <c:dPt>
            <c:idx val="0"/>
            <c:bubble3D val="0"/>
            <c:extLst xmlns:c16r2="http://schemas.microsoft.com/office/drawing/2015/06/chart">
              <c:ext xmlns:c16="http://schemas.microsoft.com/office/drawing/2014/chart" uri="{C3380CC4-5D6E-409C-BE32-E72D297353CC}">
                <c16:uniqueId val="{0000000A-C50A-4D29-BA41-CE43DD24EADE}"/>
              </c:ext>
            </c:extLst>
          </c:dPt>
          <c:dPt>
            <c:idx val="1"/>
            <c:bubble3D val="0"/>
            <c:extLst xmlns:c16r2="http://schemas.microsoft.com/office/drawing/2015/06/chart">
              <c:ext xmlns:c16="http://schemas.microsoft.com/office/drawing/2014/chart" uri="{C3380CC4-5D6E-409C-BE32-E72D297353CC}">
                <c16:uniqueId val="{0000000B-C50A-4D29-BA41-CE43DD24EADE}"/>
              </c:ext>
            </c:extLst>
          </c:dPt>
          <c:dPt>
            <c:idx val="2"/>
            <c:bubble3D val="0"/>
            <c:extLst xmlns:c16r2="http://schemas.microsoft.com/office/drawing/2015/06/chart">
              <c:ext xmlns:c16="http://schemas.microsoft.com/office/drawing/2014/chart" uri="{C3380CC4-5D6E-409C-BE32-E72D297353CC}">
                <c16:uniqueId val="{0000000C-C50A-4D29-BA41-CE43DD24EADE}"/>
              </c:ext>
            </c:extLst>
          </c:dPt>
          <c:dPt>
            <c:idx val="3"/>
            <c:bubble3D val="0"/>
            <c:extLst xmlns:c16r2="http://schemas.microsoft.com/office/drawing/2015/06/chart">
              <c:ext xmlns:c16="http://schemas.microsoft.com/office/drawing/2014/chart" uri="{C3380CC4-5D6E-409C-BE32-E72D297353CC}">
                <c16:uniqueId val="{0000000D-C50A-4D29-BA41-CE43DD24EADE}"/>
              </c:ext>
            </c:extLst>
          </c:dPt>
          <c:dPt>
            <c:idx val="4"/>
            <c:bubble3D val="0"/>
            <c:extLst xmlns:c16r2="http://schemas.microsoft.com/office/drawing/2015/06/chart">
              <c:ext xmlns:c16="http://schemas.microsoft.com/office/drawing/2014/chart" uri="{C3380CC4-5D6E-409C-BE32-E72D297353CC}">
                <c16:uniqueId val="{0000000E-C50A-4D29-BA41-CE43DD24EADE}"/>
              </c:ext>
            </c:extLst>
          </c:dPt>
          <c:dPt>
            <c:idx val="5"/>
            <c:bubble3D val="0"/>
            <c:extLst xmlns:c16r2="http://schemas.microsoft.com/office/drawing/2015/06/chart">
              <c:ext xmlns:c16="http://schemas.microsoft.com/office/drawing/2014/chart" uri="{C3380CC4-5D6E-409C-BE32-E72D297353CC}">
                <c16:uniqueId val="{0000000F-C50A-4D29-BA41-CE43DD24EADE}"/>
              </c:ext>
            </c:extLst>
          </c:dPt>
          <c:dPt>
            <c:idx val="6"/>
            <c:bubble3D val="0"/>
            <c:extLst xmlns:c16r2="http://schemas.microsoft.com/office/drawing/2015/06/chart">
              <c:ext xmlns:c16="http://schemas.microsoft.com/office/drawing/2014/chart" uri="{C3380CC4-5D6E-409C-BE32-E72D297353CC}">
                <c16:uniqueId val="{00000010-C50A-4D29-BA41-CE43DD24EADE}"/>
              </c:ext>
            </c:extLst>
          </c:dPt>
          <c:dPt>
            <c:idx val="7"/>
            <c:bubble3D val="0"/>
            <c:extLst xmlns:c16r2="http://schemas.microsoft.com/office/drawing/2015/06/chart">
              <c:ext xmlns:c16="http://schemas.microsoft.com/office/drawing/2014/chart" uri="{C3380CC4-5D6E-409C-BE32-E72D297353CC}">
                <c16:uniqueId val="{00000011-C50A-4D29-BA41-CE43DD24EADE}"/>
              </c:ext>
            </c:extLst>
          </c:dPt>
          <c:dPt>
            <c:idx val="8"/>
            <c:bubble3D val="0"/>
            <c:extLst xmlns:c16r2="http://schemas.microsoft.com/office/drawing/2015/06/chart">
              <c:ext xmlns:c16="http://schemas.microsoft.com/office/drawing/2014/chart" uri="{C3380CC4-5D6E-409C-BE32-E72D297353CC}">
                <c16:uniqueId val="{00000012-C50A-4D29-BA41-CE43DD24EADE}"/>
              </c:ext>
            </c:extLst>
          </c:dPt>
          <c:dPt>
            <c:idx val="9"/>
            <c:bubble3D val="0"/>
            <c:extLst xmlns:c16r2="http://schemas.microsoft.com/office/drawing/2015/06/chart">
              <c:ext xmlns:c16="http://schemas.microsoft.com/office/drawing/2014/chart" uri="{C3380CC4-5D6E-409C-BE32-E72D297353CC}">
                <c16:uniqueId val="{00000013-C50A-4D29-BA41-CE43DD24EADE}"/>
              </c:ext>
            </c:extLst>
          </c:dPt>
          <c:dLbls>
            <c:dLbl>
              <c:idx val="0"/>
              <c:layout>
                <c:manualLayout>
                  <c:x val="-2.5462962962963E-2"/>
                  <c:y val="-2.3809523809523801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A-C50A-4D29-BA41-CE43DD24EADE}"/>
                </c:ext>
                <c:ext xmlns:c15="http://schemas.microsoft.com/office/drawing/2012/chart" uri="{CE6537A1-D6FC-4f65-9D91-7224C49458BB}"/>
              </c:extLst>
            </c:dLbl>
            <c:dLbl>
              <c:idx val="1"/>
              <c:layout>
                <c:manualLayout>
                  <c:x val="-1.85185185185185E-2"/>
                  <c:y val="-3.1746031746031703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B-C50A-4D29-BA41-CE43DD24EADE}"/>
                </c:ext>
                <c:ext xmlns:c15="http://schemas.microsoft.com/office/drawing/2012/chart" uri="{CE6537A1-D6FC-4f65-9D91-7224C49458BB}"/>
              </c:extLst>
            </c:dLbl>
            <c:dLbl>
              <c:idx val="2"/>
              <c:layout>
                <c:manualLayout>
                  <c:x val="-1.6203703703703699E-2"/>
                  <c:y val="-3.1746031746031703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C-C50A-4D29-BA41-CE43DD24EADE}"/>
                </c:ext>
                <c:ext xmlns:c15="http://schemas.microsoft.com/office/drawing/2012/chart" uri="{CE6537A1-D6FC-4f65-9D91-7224C49458BB}"/>
              </c:extLst>
            </c:dLbl>
            <c:dLbl>
              <c:idx val="3"/>
              <c:layout>
                <c:manualLayout>
                  <c:x val="-6.5607608306828602E-2"/>
                  <c:y val="3.5714285714285601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D-C50A-4D29-BA41-CE43DD24EADE}"/>
                </c:ext>
                <c:ext xmlns:c15="http://schemas.microsoft.com/office/drawing/2012/chart" uri="{CE6537A1-D6FC-4f65-9D91-7224C49458BB}"/>
              </c:extLst>
            </c:dLbl>
            <c:dLbl>
              <c:idx val="4"/>
              <c:layout>
                <c:manualLayout>
                  <c:x val="-5.2052394213262299E-2"/>
                  <c:y val="3.9682539682539597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E-C50A-4D29-BA41-CE43DD24EADE}"/>
                </c:ext>
                <c:ext xmlns:c15="http://schemas.microsoft.com/office/drawing/2012/chart" uri="{CE6537A1-D6FC-4f65-9D91-7224C49458BB}"/>
              </c:extLst>
            </c:dLbl>
            <c:dLbl>
              <c:idx val="5"/>
              <c:layout>
                <c:manualLayout>
                  <c:x val="-6.7609473850673701E-2"/>
                  <c:y val="2.77777777777777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F-C50A-4D29-BA41-CE43DD24EADE}"/>
                </c:ext>
                <c:ext xmlns:c15="http://schemas.microsoft.com/office/drawing/2012/chart" uri="{CE6537A1-D6FC-4f65-9D91-7224C49458BB}"/>
              </c:extLst>
            </c:dLbl>
            <c:dLbl>
              <c:idx val="6"/>
              <c:layout>
                <c:manualLayout>
                  <c:x val="-2.4816976279855301E-3"/>
                  <c:y val="-7.9365079365079395E-3"/>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10-C50A-4D29-BA41-CE43DD24EADE}"/>
                </c:ext>
                <c:ext xmlns:c15="http://schemas.microsoft.com/office/drawing/2012/chart" uri="{CE6537A1-D6FC-4f65-9D91-7224C49458BB}"/>
              </c:extLst>
            </c:dLbl>
            <c:dLbl>
              <c:idx val="7"/>
              <c:layout>
                <c:manualLayout>
                  <c:x val="-4.8611111111111202E-2"/>
                  <c:y val="-3.5714285714285803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11-C50A-4D29-BA41-CE43DD24EADE}"/>
                </c:ext>
                <c:ext xmlns:c15="http://schemas.microsoft.com/office/drawing/2012/chart" uri="{CE6537A1-D6FC-4f65-9D91-7224C49458BB}"/>
              </c:extLst>
            </c:dLbl>
            <c:dLbl>
              <c:idx val="8"/>
              <c:layout>
                <c:manualLayout>
                  <c:x val="-6.9444444444444397E-3"/>
                  <c:y val="-7.9365079365079395E-3"/>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12-C50A-4D29-BA41-CE43DD24EADE}"/>
                </c:ext>
                <c:ext xmlns:c15="http://schemas.microsoft.com/office/drawing/2012/chart" uri="{CE6537A1-D6FC-4f65-9D91-7224C49458BB}"/>
              </c:extLst>
            </c:dLbl>
            <c:dLbl>
              <c:idx val="9"/>
              <c:layout>
                <c:manualLayout>
                  <c:x val="-9.2592592592592605E-3"/>
                  <c:y val="-1.58730158730159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13-C50A-4D29-BA41-CE43DD24EADE}"/>
                </c:ext>
                <c:ext xmlns:c15="http://schemas.microsoft.com/office/drawing/2012/chart" uri="{CE6537A1-D6FC-4f65-9D91-7224C49458BB}"/>
              </c:extLst>
            </c:dLbl>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13720</c:v>
                </c:pt>
                <c:pt idx="1">
                  <c:v>13788</c:v>
                </c:pt>
                <c:pt idx="2">
                  <c:v>13122</c:v>
                </c:pt>
                <c:pt idx="3">
                  <c:v>13073</c:v>
                </c:pt>
                <c:pt idx="4">
                  <c:v>12636</c:v>
                </c:pt>
                <c:pt idx="5">
                  <c:v>12317</c:v>
                </c:pt>
                <c:pt idx="6">
                  <c:v>12261</c:v>
                </c:pt>
                <c:pt idx="7">
                  <c:v>12748</c:v>
                </c:pt>
                <c:pt idx="8">
                  <c:v>13073</c:v>
                </c:pt>
                <c:pt idx="9">
                  <c:v>12815</c:v>
                </c:pt>
              </c:numCache>
            </c:numRef>
          </c:val>
          <c:smooth val="0"/>
          <c:extLst xmlns:c16r2="http://schemas.microsoft.com/office/drawing/2015/06/chart">
            <c:ext xmlns:c16="http://schemas.microsoft.com/office/drawing/2014/chart" uri="{C3380CC4-5D6E-409C-BE32-E72D297353CC}">
              <c16:uniqueId val="{00000014-C50A-4D29-BA41-CE43DD24EADE}"/>
            </c:ext>
          </c:extLst>
        </c:ser>
        <c:dLbls>
          <c:showLegendKey val="0"/>
          <c:showVal val="0"/>
          <c:showCatName val="0"/>
          <c:showSerName val="0"/>
          <c:showPercent val="0"/>
          <c:showBubbleSize val="0"/>
        </c:dLbls>
        <c:hiLowLines>
          <c:spPr>
            <a:ln w="0">
              <a:noFill/>
            </a:ln>
          </c:spPr>
        </c:hiLowLines>
        <c:marker val="1"/>
        <c:smooth val="0"/>
        <c:axId val="589757648"/>
        <c:axId val="589758040"/>
      </c:lineChart>
      <c:catAx>
        <c:axId val="58975764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Times New Roman"/>
              </a:defRPr>
            </a:pPr>
            <a:endParaRPr lang="ru-RU"/>
          </a:p>
        </c:txPr>
        <c:crossAx val="589758040"/>
        <c:crosses val="autoZero"/>
        <c:auto val="1"/>
        <c:lblAlgn val="ctr"/>
        <c:lblOffset val="100"/>
        <c:noMultiLvlLbl val="0"/>
      </c:catAx>
      <c:valAx>
        <c:axId val="589758040"/>
        <c:scaling>
          <c:orientation val="minMax"/>
          <c:min val="11000"/>
        </c:scaling>
        <c:delete val="1"/>
        <c:axPos val="l"/>
        <c:numFmt formatCode="General" sourceLinked="1"/>
        <c:majorTickMark val="none"/>
        <c:minorTickMark val="none"/>
        <c:tickLblPos val="nextTo"/>
        <c:crossAx val="589757648"/>
        <c:crosses val="autoZero"/>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35-4710-A7C1-700EFDD86EF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35-4710-A7C1-700EFDD86EF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35-4710-A7C1-700EFDD86EF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35-4710-A7C1-700EFDD86EF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35-4710-A7C1-700EFDD86EF8}"/>
              </c:ext>
            </c:extLst>
          </c:dPt>
          <c:dLbls>
            <c:dLbl>
              <c:idx val="0"/>
              <c:layout>
                <c:manualLayout>
                  <c:x val="6.0386473429951688E-2"/>
                  <c:y val="-5.7177897010661276E-2"/>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35-4710-A7C1-700EFDD86EF8}"/>
                </c:ext>
                <c:ext xmlns:c15="http://schemas.microsoft.com/office/drawing/2012/chart" uri="{CE6537A1-D6FC-4f65-9D91-7224C49458BB}">
                  <c15:dlblFieldTable/>
                  <c15:showDataLabelsRange val="0"/>
                </c:ext>
              </c:extLst>
            </c:dLbl>
            <c:dLbl>
              <c:idx val="1"/>
              <c:layout>
                <c:manualLayout>
                  <c:x val="-5.3140096618357509E-2"/>
                  <c:y val="2.9498525073746312E-2"/>
                </c:manualLayout>
              </c:layout>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35-4710-A7C1-700EFDD86EF8}"/>
                </c:ext>
                <c:ext xmlns:c15="http://schemas.microsoft.com/office/drawing/2012/chart" uri="{CE6537A1-D6FC-4f65-9D91-7224C49458BB}">
                  <c15:dlblFieldTable/>
                  <c15:showDataLabelsRange val="0"/>
                </c:ext>
              </c:extLst>
            </c:dLbl>
            <c:dLbl>
              <c:idx val="2"/>
              <c:layout>
                <c:manualLayout>
                  <c:x val="-5.0724637681159444E-2"/>
                  <c:y val="-5.3097345132743362E-2"/>
                </c:manualLayout>
              </c:layout>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C35-4710-A7C1-700EFDD86EF8}"/>
                </c:ext>
                <c:ext xmlns:c15="http://schemas.microsoft.com/office/drawing/2012/chart" uri="{CE6537A1-D6FC-4f65-9D91-7224C49458BB}">
                  <c15:dlblFieldTable/>
                  <c15:showDataLabelsRange val="0"/>
                </c:ext>
              </c:extLst>
            </c:dLbl>
            <c:dLbl>
              <c:idx val="3"/>
              <c:layout>
                <c:manualLayout>
                  <c:x val="-3.864734299516908E-2"/>
                  <c:y val="-8.3037651267042947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C35-4710-A7C1-700EFDD86EF8}"/>
                </c:ext>
                <c:ext xmlns:c15="http://schemas.microsoft.com/office/drawing/2012/chart" uri="{CE6537A1-D6FC-4f65-9D91-7224C49458BB}">
                  <c15:dlblFieldTable/>
                  <c15:showDataLabelsRange val="0"/>
                </c:ext>
              </c:extLst>
            </c:dLbl>
            <c:dLbl>
              <c:idx val="4"/>
              <c:layout>
                <c:manualLayout>
                  <c:x val="-2.4154589371980676E-2"/>
                  <c:y val="-8.6676422084407609E-2"/>
                </c:manualLayout>
              </c:layout>
              <c:tx>
                <c:rich>
                  <a:bodyPr/>
                  <a:lstStyle/>
                  <a:p>
                    <a:fld id="{C2964A0F-63F9-4EDD-8F28-E4BACCEE9B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C35-4710-A7C1-700EFDD86EF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 изменилась</c:v>
                </c:pt>
                <c:pt idx="1">
                  <c:v>Стала лучше</c:v>
                </c:pt>
                <c:pt idx="2">
                  <c:v>Стала хуже</c:v>
                </c:pt>
                <c:pt idx="3">
                  <c:v>Стала значительно лучше</c:v>
                </c:pt>
                <c:pt idx="4">
                  <c:v>З/О</c:v>
                </c:pt>
              </c:strCache>
            </c:strRef>
          </c:cat>
          <c:val>
            <c:numRef>
              <c:f>Лист1!$B$2:$B$6</c:f>
              <c:numCache>
                <c:formatCode>General</c:formatCode>
                <c:ptCount val="5"/>
                <c:pt idx="0">
                  <c:v>53.5</c:v>
                </c:pt>
                <c:pt idx="1">
                  <c:v>16.899999999999999</c:v>
                </c:pt>
                <c:pt idx="2">
                  <c:v>16.3</c:v>
                </c:pt>
                <c:pt idx="3">
                  <c:v>5.2</c:v>
                </c:pt>
                <c:pt idx="4">
                  <c:v>8.1</c:v>
                </c:pt>
              </c:numCache>
            </c:numRef>
          </c:val>
          <c:extLst xmlns:c16r2="http://schemas.microsoft.com/office/drawing/2015/06/chart">
            <c:ext xmlns:c16="http://schemas.microsoft.com/office/drawing/2014/chart" uri="{C3380CC4-5D6E-409C-BE32-E72D297353CC}">
              <c16:uniqueId val="{0000000C-5C35-4710-A7C1-700EFDD86EF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1528129635969417"/>
          <c:y val="0.29549624880960679"/>
          <c:w val="0.27505686789151357"/>
          <c:h val="0.468004552528279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3BA-487C-9343-C7DC6E6E0ED1}"/>
              </c:ext>
            </c:extLst>
          </c:dPt>
          <c:dPt>
            <c:idx val="1"/>
            <c:invertIfNegative val="0"/>
            <c:bubble3D val="0"/>
            <c:extLst xmlns:c16r2="http://schemas.microsoft.com/office/drawing/2015/06/chart">
              <c:ext xmlns:c16="http://schemas.microsoft.com/office/drawing/2014/chart" uri="{C3380CC4-5D6E-409C-BE32-E72D297353CC}">
                <c16:uniqueId val="{00000003-03BA-487C-9343-C7DC6E6E0ED1}"/>
              </c:ext>
            </c:extLst>
          </c:dPt>
          <c:dPt>
            <c:idx val="2"/>
            <c:invertIfNegative val="0"/>
            <c:bubble3D val="0"/>
            <c:extLst xmlns:c16r2="http://schemas.microsoft.com/office/drawing/2015/06/chart">
              <c:ext xmlns:c16="http://schemas.microsoft.com/office/drawing/2014/chart" uri="{C3380CC4-5D6E-409C-BE32-E72D297353CC}">
                <c16:uniqueId val="{00000005-03BA-487C-9343-C7DC6E6E0ED1}"/>
              </c:ext>
            </c:extLst>
          </c:dPt>
          <c:dPt>
            <c:idx val="3"/>
            <c:invertIfNegative val="0"/>
            <c:bubble3D val="0"/>
            <c:extLst xmlns:c16r2="http://schemas.microsoft.com/office/drawing/2015/06/chart">
              <c:ext xmlns:c16="http://schemas.microsoft.com/office/drawing/2014/chart" uri="{C3380CC4-5D6E-409C-BE32-E72D297353CC}">
                <c16:uniqueId val="{00000007-03BA-487C-9343-C7DC6E6E0ED1}"/>
              </c:ext>
            </c:extLst>
          </c:dPt>
          <c:dLbls>
            <c:dLbl>
              <c:idx val="0"/>
              <c:layout>
                <c:manualLayout>
                  <c:x val="0"/>
                  <c:y val="-9.9800399201596807E-3"/>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BA-487C-9343-C7DC6E6E0ED1}"/>
                </c:ext>
                <c:ext xmlns:c15="http://schemas.microsoft.com/office/drawing/2012/chart" uri="{CE6537A1-D6FC-4f65-9D91-7224C49458BB}">
                  <c15:dlblFieldTable/>
                  <c15:showDataLabelsRange val="0"/>
                </c:ext>
              </c:extLst>
            </c:dLbl>
            <c:dLbl>
              <c:idx val="1"/>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BA-487C-9343-C7DC6E6E0ED1}"/>
                </c:ext>
                <c:ext xmlns:c15="http://schemas.microsoft.com/office/drawing/2012/chart" uri="{CE6537A1-D6FC-4f65-9D91-7224C49458BB}">
                  <c15:dlblFieldTable/>
                  <c15:showDataLabelsRange val="0"/>
                </c:ext>
              </c:extLst>
            </c:dLbl>
            <c:dLbl>
              <c:idx val="2"/>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BA-487C-9343-C7DC6E6E0ED1}"/>
                </c:ext>
                <c:ext xmlns:c15="http://schemas.microsoft.com/office/drawing/2012/chart" uri="{CE6537A1-D6FC-4f65-9D91-7224C49458BB}">
                  <c15:dlblFieldTable/>
                  <c15:showDataLabelsRange val="0"/>
                </c:ext>
              </c:extLst>
            </c:dLbl>
            <c:dLbl>
              <c:idx val="3"/>
              <c:layout>
                <c:manualLayout>
                  <c:x val="-2.4154589371980675E-3"/>
                  <c:y val="-2.9940119760479132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BA-487C-9343-C7DC6E6E0ED1}"/>
                </c:ext>
                <c:ext xmlns:c15="http://schemas.microsoft.com/office/drawing/2012/chart" uri="{CE6537A1-D6FC-4f65-9D91-7224C49458BB}">
                  <c15:dlblFieldTable/>
                  <c15:showDataLabelsRange val="0"/>
                </c:ext>
              </c:extLst>
            </c:dLbl>
            <c:dLbl>
              <c:idx val="4"/>
              <c:tx>
                <c:rich>
                  <a:bodyPr/>
                  <a:lstStyle/>
                  <a:p>
                    <a:fld id="{6D20C932-65A7-4C99-920D-1A2334A2EAD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3BA-487C-9343-C7DC6E6E0ED1}"/>
                </c:ext>
                <c:ext xmlns:c15="http://schemas.microsoft.com/office/drawing/2012/chart" uri="{CE6537A1-D6FC-4f65-9D91-7224C49458BB}">
                  <c15:dlblFieldTable/>
                  <c15:showDataLabelsRange val="0"/>
                </c:ext>
              </c:extLst>
            </c:dLbl>
            <c:dLbl>
              <c:idx val="5"/>
              <c:tx>
                <c:rich>
                  <a:bodyPr/>
                  <a:lstStyle/>
                  <a:p>
                    <a:fld id="{9DD60000-F029-4D1A-8197-B3AAC3239F41}"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3BA-487C-9343-C7DC6E6E0ED1}"/>
                </c:ext>
                <c:ext xmlns:c15="http://schemas.microsoft.com/office/drawing/2012/chart" uri="{CE6537A1-D6FC-4f65-9D91-7224C49458BB}">
                  <c15:dlblFieldTable/>
                  <c15:showDataLabelsRange val="0"/>
                </c:ext>
              </c:extLst>
            </c:dLbl>
            <c:dLbl>
              <c:idx val="6"/>
              <c:tx>
                <c:rich>
                  <a:bodyPr/>
                  <a:lstStyle/>
                  <a:p>
                    <a:fld id="{0D7CD615-1BFD-4780-9E46-15D1CDCD395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3BA-487C-9343-C7DC6E6E0ED1}"/>
                </c:ext>
                <c:ext xmlns:c15="http://schemas.microsoft.com/office/drawing/2012/chart" uri="{CE6537A1-D6FC-4f65-9D91-7224C49458BB}">
                  <c15:dlblFieldTable/>
                  <c15:showDataLabelsRange val="0"/>
                </c:ext>
              </c:extLst>
            </c:dLbl>
            <c:dLbl>
              <c:idx val="7"/>
              <c:tx>
                <c:rich>
                  <a:bodyPr/>
                  <a:lstStyle/>
                  <a:p>
                    <a:fld id="{8D2C3026-E56C-4A10-99E3-B2A4AC1ABC2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3BA-487C-9343-C7DC6E6E0ED1}"/>
                </c:ext>
                <c:ext xmlns:c15="http://schemas.microsoft.com/office/drawing/2012/chart" uri="{CE6537A1-D6FC-4f65-9D91-7224C49458BB}">
                  <c15:dlblFieldTable/>
                  <c15:showDataLabelsRange val="0"/>
                </c:ext>
              </c:extLst>
            </c:dLbl>
            <c:dLbl>
              <c:idx val="8"/>
              <c:tx>
                <c:rich>
                  <a:bodyPr/>
                  <a:lstStyle/>
                  <a:p>
                    <a:fld id="{4DBAC6B0-8F6A-4476-80D0-31BD4FEDCE23}"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3BA-487C-9343-C7DC6E6E0ED1}"/>
                </c:ext>
                <c:ext xmlns:c15="http://schemas.microsoft.com/office/drawing/2012/chart" uri="{CE6537A1-D6FC-4f65-9D91-7224C49458BB}">
                  <c15:dlblFieldTable/>
                  <c15:showDataLabelsRange val="0"/>
                </c:ext>
              </c:extLst>
            </c:dLbl>
            <c:dLbl>
              <c:idx val="9"/>
              <c:tx>
                <c:rich>
                  <a:bodyPr/>
                  <a:lstStyle/>
                  <a:p>
                    <a:fld id="{91F0EA20-AC08-4AA1-8A16-450BA7C1056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3BA-487C-9343-C7DC6E6E0ED1}"/>
                </c:ext>
                <c:ext xmlns:c15="http://schemas.microsoft.com/office/drawing/2012/chart" uri="{CE6537A1-D6FC-4f65-9D91-7224C49458BB}">
                  <c15:dlblFieldTable/>
                  <c15:showDataLabelsRange val="0"/>
                </c:ext>
              </c:extLst>
            </c:dLbl>
            <c:dLbl>
              <c:idx val="10"/>
              <c:tx>
                <c:rich>
                  <a:bodyPr/>
                  <a:lstStyle/>
                  <a:p>
                    <a:fld id="{77281EE2-498D-4FFD-9DE6-4062553AFA0E}"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3BA-487C-9343-C7DC6E6E0ED1}"/>
                </c:ext>
                <c:ext xmlns:c15="http://schemas.microsoft.com/office/drawing/2012/chart" uri="{CE6537A1-D6FC-4f65-9D91-7224C49458BB}">
                  <c15:dlblFieldTable/>
                  <c15:showDataLabelsRange val="0"/>
                </c:ext>
              </c:extLst>
            </c:dLbl>
            <c:dLbl>
              <c:idx val="11"/>
              <c:tx>
                <c:rich>
                  <a:bodyPr/>
                  <a:lstStyle/>
                  <a:p>
                    <a:fld id="{A3D93C51-8B85-45F8-A106-2E748B1AF3A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3BA-487C-9343-C7DC6E6E0ED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Туризм и рекреационный комплекс</c:v>
                </c:pt>
                <c:pt idx="1">
                  <c:v>Промышленность</c:v>
                </c:pt>
                <c:pt idx="2">
                  <c:v>Сельское хозяйство</c:v>
                </c:pt>
                <c:pt idx="3">
                  <c:v>Транспорт</c:v>
                </c:pt>
                <c:pt idx="4">
                  <c:v>Торговля, услуги</c:v>
                </c:pt>
                <c:pt idx="5">
                  <c:v>Образование</c:v>
                </c:pt>
                <c:pt idx="6">
                  <c:v>Здравоохранение</c:v>
                </c:pt>
                <c:pt idx="7">
                  <c:v>Интернет и информационные технологии</c:v>
                </c:pt>
                <c:pt idx="8">
                  <c:v>Финансовая деятельность (банки, биржи, страховые компании)</c:v>
                </c:pt>
                <c:pt idx="9">
                  <c:v>Восстановление рыбного хозяйства</c:v>
                </c:pt>
                <c:pt idx="10">
                  <c:v>Дорога круглогодичного пользования</c:v>
                </c:pt>
                <c:pt idx="11">
                  <c:v>Обеспечение транспортной доступностью неселение</c:v>
                </c:pt>
              </c:strCache>
            </c:strRef>
          </c:cat>
          <c:val>
            <c:numRef>
              <c:f>Лист1!$B$2:$B$13</c:f>
              <c:numCache>
                <c:formatCode>General</c:formatCode>
                <c:ptCount val="12"/>
                <c:pt idx="0">
                  <c:v>37.299999999999997</c:v>
                </c:pt>
                <c:pt idx="1">
                  <c:v>24</c:v>
                </c:pt>
                <c:pt idx="2">
                  <c:v>15.1</c:v>
                </c:pt>
                <c:pt idx="3">
                  <c:v>7</c:v>
                </c:pt>
                <c:pt idx="4">
                  <c:v>6</c:v>
                </c:pt>
                <c:pt idx="5">
                  <c:v>3.5</c:v>
                </c:pt>
                <c:pt idx="6">
                  <c:v>3.5</c:v>
                </c:pt>
                <c:pt idx="7">
                  <c:v>1.2</c:v>
                </c:pt>
                <c:pt idx="8">
                  <c:v>0.6</c:v>
                </c:pt>
                <c:pt idx="9">
                  <c:v>0.6</c:v>
                </c:pt>
                <c:pt idx="10">
                  <c:v>0.6</c:v>
                </c:pt>
                <c:pt idx="11">
                  <c:v>0.6</c:v>
                </c:pt>
              </c:numCache>
            </c:numRef>
          </c:val>
          <c:extLst xmlns:c16r2="http://schemas.microsoft.com/office/drawing/2015/06/chart">
            <c:ext xmlns:c16="http://schemas.microsoft.com/office/drawing/2014/chart" uri="{C3380CC4-5D6E-409C-BE32-E72D297353CC}">
              <c16:uniqueId val="{0000000C-03BA-487C-9343-C7DC6E6E0ED1}"/>
            </c:ext>
          </c:extLst>
        </c:ser>
        <c:dLbls>
          <c:showLegendKey val="0"/>
          <c:showVal val="0"/>
          <c:showCatName val="0"/>
          <c:showSerName val="0"/>
          <c:showPercent val="0"/>
          <c:showBubbleSize val="0"/>
        </c:dLbls>
        <c:gapWidth val="182"/>
        <c:axId val="543561576"/>
        <c:axId val="543561184"/>
      </c:barChart>
      <c:valAx>
        <c:axId val="543561184"/>
        <c:scaling>
          <c:orientation val="minMax"/>
        </c:scaling>
        <c:delete val="1"/>
        <c:axPos val="b"/>
        <c:numFmt formatCode="General" sourceLinked="1"/>
        <c:majorTickMark val="none"/>
        <c:minorTickMark val="none"/>
        <c:tickLblPos val="nextTo"/>
        <c:crossAx val="543561576"/>
        <c:crosses val="autoZero"/>
        <c:crossBetween val="between"/>
      </c:valAx>
      <c:catAx>
        <c:axId val="543561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356118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D3ED-492C-A8D3-BE178ACD51F0}"/>
              </c:ext>
            </c:extLst>
          </c:dPt>
          <c:dPt>
            <c:idx val="1"/>
            <c:invertIfNegative val="0"/>
            <c:bubble3D val="0"/>
            <c:extLst xmlns:c16r2="http://schemas.microsoft.com/office/drawing/2015/06/chart">
              <c:ext xmlns:c16="http://schemas.microsoft.com/office/drawing/2014/chart" uri="{C3380CC4-5D6E-409C-BE32-E72D297353CC}">
                <c16:uniqueId val="{00000003-D3ED-492C-A8D3-BE178ACD51F0}"/>
              </c:ext>
            </c:extLst>
          </c:dPt>
          <c:dPt>
            <c:idx val="2"/>
            <c:invertIfNegative val="0"/>
            <c:bubble3D val="0"/>
            <c:extLst xmlns:c16r2="http://schemas.microsoft.com/office/drawing/2015/06/chart">
              <c:ext xmlns:c16="http://schemas.microsoft.com/office/drawing/2014/chart" uri="{C3380CC4-5D6E-409C-BE32-E72D297353CC}">
                <c16:uniqueId val="{00000005-D3ED-492C-A8D3-BE178ACD51F0}"/>
              </c:ext>
            </c:extLst>
          </c:dPt>
          <c:dPt>
            <c:idx val="3"/>
            <c:invertIfNegative val="0"/>
            <c:bubble3D val="0"/>
            <c:extLst xmlns:c16r2="http://schemas.microsoft.com/office/drawing/2015/06/chart">
              <c:ext xmlns:c16="http://schemas.microsoft.com/office/drawing/2014/chart" uri="{C3380CC4-5D6E-409C-BE32-E72D297353CC}">
                <c16:uniqueId val="{00000007-D3ED-492C-A8D3-BE178ACD51F0}"/>
              </c:ext>
            </c:extLst>
          </c:dPt>
          <c:dLbls>
            <c:dLbl>
              <c:idx val="0"/>
              <c:layout>
                <c:manualLayout>
                  <c:x val="0"/>
                  <c:y val="-9.9800399201596807E-3"/>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ED-492C-A8D3-BE178ACD51F0}"/>
                </c:ext>
                <c:ext xmlns:c15="http://schemas.microsoft.com/office/drawing/2012/chart" uri="{CE6537A1-D6FC-4f65-9D91-7224C49458BB}">
                  <c15:dlblFieldTable/>
                  <c15:showDataLabelsRange val="0"/>
                </c:ext>
              </c:extLst>
            </c:dLbl>
            <c:dLbl>
              <c:idx val="1"/>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ED-492C-A8D3-BE178ACD51F0}"/>
                </c:ext>
                <c:ext xmlns:c15="http://schemas.microsoft.com/office/drawing/2012/chart" uri="{CE6537A1-D6FC-4f65-9D91-7224C49458BB}">
                  <c15:dlblFieldTable/>
                  <c15:showDataLabelsRange val="0"/>
                </c:ext>
              </c:extLst>
            </c:dLbl>
            <c:dLbl>
              <c:idx val="2"/>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ED-492C-A8D3-BE178ACD51F0}"/>
                </c:ext>
                <c:ext xmlns:c15="http://schemas.microsoft.com/office/drawing/2012/chart" uri="{CE6537A1-D6FC-4f65-9D91-7224C49458BB}">
                  <c15:dlblFieldTable/>
                  <c15:showDataLabelsRange val="0"/>
                </c:ext>
              </c:extLst>
            </c:dLbl>
            <c:dLbl>
              <c:idx val="3"/>
              <c:layout>
                <c:manualLayout>
                  <c:x val="-2.4154589371980675E-3"/>
                  <c:y val="-2.9940119760479132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ED-492C-A8D3-BE178ACD51F0}"/>
                </c:ext>
                <c:ext xmlns:c15="http://schemas.microsoft.com/office/drawing/2012/chart" uri="{CE6537A1-D6FC-4f65-9D91-7224C49458BB}">
                  <c15:dlblFieldTable/>
                  <c15:showDataLabelsRange val="0"/>
                </c:ext>
              </c:extLst>
            </c:dLbl>
            <c:dLbl>
              <c:idx val="4"/>
              <c:tx>
                <c:rich>
                  <a:bodyPr/>
                  <a:lstStyle/>
                  <a:p>
                    <a:fld id="{6D20C932-65A7-4C99-920D-1A2334A2EAD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3ED-492C-A8D3-BE178ACD51F0}"/>
                </c:ext>
                <c:ext xmlns:c15="http://schemas.microsoft.com/office/drawing/2012/chart" uri="{CE6537A1-D6FC-4f65-9D91-7224C49458BB}">
                  <c15:dlblFieldTable/>
                  <c15:showDataLabelsRange val="0"/>
                </c:ext>
              </c:extLst>
            </c:dLbl>
            <c:dLbl>
              <c:idx val="5"/>
              <c:tx>
                <c:rich>
                  <a:bodyPr/>
                  <a:lstStyle/>
                  <a:p>
                    <a:fld id="{9DD60000-F029-4D1A-8197-B3AAC3239F41}"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3ED-492C-A8D3-BE178ACD51F0}"/>
                </c:ext>
                <c:ext xmlns:c15="http://schemas.microsoft.com/office/drawing/2012/chart" uri="{CE6537A1-D6FC-4f65-9D91-7224C49458BB}">
                  <c15:dlblFieldTable/>
                  <c15:showDataLabelsRange val="0"/>
                </c:ext>
              </c:extLst>
            </c:dLbl>
            <c:dLbl>
              <c:idx val="6"/>
              <c:tx>
                <c:rich>
                  <a:bodyPr/>
                  <a:lstStyle/>
                  <a:p>
                    <a:fld id="{0D7CD615-1BFD-4780-9E46-15D1CDCD395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3ED-492C-A8D3-BE178ACD51F0}"/>
                </c:ext>
                <c:ext xmlns:c15="http://schemas.microsoft.com/office/drawing/2012/chart" uri="{CE6537A1-D6FC-4f65-9D91-7224C49458BB}">
                  <c15:dlblFieldTable/>
                  <c15:showDataLabelsRange val="0"/>
                </c:ext>
              </c:extLst>
            </c:dLbl>
            <c:dLbl>
              <c:idx val="7"/>
              <c:tx>
                <c:rich>
                  <a:bodyPr/>
                  <a:lstStyle/>
                  <a:p>
                    <a:fld id="{8D2C3026-E56C-4A10-99E3-B2A4AC1ABC2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3ED-492C-A8D3-BE178ACD51F0}"/>
                </c:ext>
                <c:ext xmlns:c15="http://schemas.microsoft.com/office/drawing/2012/chart" uri="{CE6537A1-D6FC-4f65-9D91-7224C49458BB}">
                  <c15:dlblFieldTable/>
                  <c15:showDataLabelsRange val="0"/>
                </c:ext>
              </c:extLst>
            </c:dLbl>
            <c:dLbl>
              <c:idx val="8"/>
              <c:tx>
                <c:rich>
                  <a:bodyPr/>
                  <a:lstStyle/>
                  <a:p>
                    <a:fld id="{4DBAC6B0-8F6A-4476-80D0-31BD4FEDCE23}"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3ED-492C-A8D3-BE178ACD51F0}"/>
                </c:ext>
                <c:ext xmlns:c15="http://schemas.microsoft.com/office/drawing/2012/chart" uri="{CE6537A1-D6FC-4f65-9D91-7224C49458BB}">
                  <c15:dlblFieldTable/>
                  <c15:showDataLabelsRange val="0"/>
                </c:ext>
              </c:extLst>
            </c:dLbl>
            <c:dLbl>
              <c:idx val="9"/>
              <c:tx>
                <c:rich>
                  <a:bodyPr/>
                  <a:lstStyle/>
                  <a:p>
                    <a:fld id="{91F0EA20-AC08-4AA1-8A16-450BA7C1056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3ED-492C-A8D3-BE178ACD51F0}"/>
                </c:ext>
                <c:ext xmlns:c15="http://schemas.microsoft.com/office/drawing/2012/chart" uri="{CE6537A1-D6FC-4f65-9D91-7224C49458BB}">
                  <c15:dlblFieldTable/>
                  <c15:showDataLabelsRange val="0"/>
                </c:ext>
              </c:extLst>
            </c:dLbl>
            <c:dLbl>
              <c:idx val="10"/>
              <c:tx>
                <c:rich>
                  <a:bodyPr/>
                  <a:lstStyle/>
                  <a:p>
                    <a:fld id="{77281EE2-498D-4FFD-9DE6-4062553AFA0E}"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3ED-492C-A8D3-BE178ACD51F0}"/>
                </c:ext>
                <c:ext xmlns:c15="http://schemas.microsoft.com/office/drawing/2012/chart" uri="{CE6537A1-D6FC-4f65-9D91-7224C49458BB}">
                  <c15:dlblFieldTable/>
                  <c15:showDataLabelsRange val="0"/>
                </c:ext>
              </c:extLst>
            </c:dLbl>
            <c:dLbl>
              <c:idx val="11"/>
              <c:tx>
                <c:rich>
                  <a:bodyPr/>
                  <a:lstStyle/>
                  <a:p>
                    <a:fld id="{A3D93C51-8B85-45F8-A106-2E748B1AF3A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3ED-492C-A8D3-BE178ACD51F0}"/>
                </c:ext>
                <c:ext xmlns:c15="http://schemas.microsoft.com/office/drawing/2012/chart" uri="{CE6537A1-D6FC-4f65-9D91-7224C49458BB}">
                  <c15:dlblFieldTable/>
                  <c15:showDataLabelsRange val="0"/>
                </c:ext>
              </c:extLst>
            </c:dLbl>
            <c:dLbl>
              <c:idx val="12"/>
              <c:tx>
                <c:rich>
                  <a:bodyPr/>
                  <a:lstStyle/>
                  <a:p>
                    <a:fld id="{43262168-56CE-4C93-BFF2-EEBC558F37A8}"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9F-4FE5-B0D6-42EA8FA8FAC0}"/>
                </c:ext>
                <c:ext xmlns:c15="http://schemas.microsoft.com/office/drawing/2012/chart" uri="{CE6537A1-D6FC-4f65-9D91-7224C49458BB}">
                  <c15:dlblFieldTable/>
                  <c15:showDataLabelsRange val="0"/>
                </c:ext>
              </c:extLst>
            </c:dLbl>
            <c:dLbl>
              <c:idx val="13"/>
              <c:tx>
                <c:rich>
                  <a:bodyPr/>
                  <a:lstStyle/>
                  <a:p>
                    <a:fld id="{E1A269DA-771B-493D-8148-44A260837F6A}"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9F-4FE5-B0D6-42EA8FA8FAC0}"/>
                </c:ext>
                <c:ext xmlns:c15="http://schemas.microsoft.com/office/drawing/2012/chart" uri="{CE6537A1-D6FC-4f65-9D91-7224C49458BB}">
                  <c15:dlblFieldTable/>
                  <c15:showDataLabelsRange val="0"/>
                </c:ext>
              </c:extLst>
            </c:dLbl>
            <c:dLbl>
              <c:idx val="14"/>
              <c:tx>
                <c:rich>
                  <a:bodyPr/>
                  <a:lstStyle/>
                  <a:p>
                    <a:fld id="{08901896-4BA8-46FC-80DB-8592187D570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49F-4FE5-B0D6-42EA8FA8FAC0}"/>
                </c:ext>
                <c:ext xmlns:c15="http://schemas.microsoft.com/office/drawing/2012/chart" uri="{CE6537A1-D6FC-4f65-9D91-7224C49458BB}">
                  <c15:dlblFieldTable/>
                  <c15:showDataLabelsRange val="0"/>
                </c:ext>
              </c:extLst>
            </c:dLbl>
            <c:dLbl>
              <c:idx val="15"/>
              <c:tx>
                <c:rich>
                  <a:bodyPr/>
                  <a:lstStyle/>
                  <a:p>
                    <a:fld id="{D1B0978B-5E19-4754-AE6C-7F831E73D06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49F-4FE5-B0D6-42EA8FA8FAC0}"/>
                </c:ext>
                <c:ext xmlns:c15="http://schemas.microsoft.com/office/drawing/2012/chart" uri="{CE6537A1-D6FC-4f65-9D91-7224C49458BB}">
                  <c15:dlblFieldTable/>
                  <c15:showDataLabelsRange val="0"/>
                </c:ext>
              </c:extLst>
            </c:dLbl>
            <c:dLbl>
              <c:idx val="16"/>
              <c:tx>
                <c:rich>
                  <a:bodyPr/>
                  <a:lstStyle/>
                  <a:p>
                    <a:fld id="{D29577FB-2506-420B-A91E-9D880D26FCF6}" type="VALUE">
                      <a:rPr lang="en-US" b="1">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49F-4FE5-B0D6-42EA8FA8FAC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Обеспеченность водой</c:v>
                </c:pt>
                <c:pt idx="1">
                  <c:v>Транспортная доступность населения</c:v>
                </c:pt>
                <c:pt idx="2">
                  <c:v>Отсутствие стабильно работающих предприятий</c:v>
                </c:pt>
                <c:pt idx="3">
                  <c:v>Дороги и дорожное покрытие</c:v>
                </c:pt>
                <c:pt idx="4">
                  <c:v>Проблемы ЖКХ (мусор, освещение и т.д.)</c:v>
                </c:pt>
                <c:pt idx="5">
                  <c:v>Организация досуга</c:v>
                </c:pt>
                <c:pt idx="6">
                  <c:v>Безработица</c:v>
                </c:pt>
                <c:pt idx="7">
                  <c:v>Обеспеченность жильем</c:v>
                </c:pt>
                <c:pt idx="8">
                  <c:v>Неэффективная работа местной власти</c:v>
                </c:pt>
                <c:pt idx="9">
                  <c:v>Доступ к учреждениям здравоохранения</c:v>
                </c:pt>
                <c:pt idx="10">
                  <c:v>Экологические проблемы</c:v>
                </c:pt>
                <c:pt idx="11">
                  <c:v>Доступ к учреждениям образования</c:v>
                </c:pt>
                <c:pt idx="12">
                  <c:v>Нехватка мест в детских дошкольных учреждениях</c:v>
                </c:pt>
                <c:pt idx="13">
                  <c:v>Проблема безнадзорных собак</c:v>
                </c:pt>
                <c:pt idx="14">
                  <c:v>Высокая стоимость паромных перевозок</c:v>
                </c:pt>
                <c:pt idx="15">
                  <c:v>Низкий уровень благоустройства (много горелых зданий, места заросшие крапивой и борщевиком)</c:v>
                </c:pt>
                <c:pt idx="16">
                  <c:v>Строительство взлетно-посадочной полосы</c:v>
                </c:pt>
              </c:strCache>
            </c:strRef>
          </c:cat>
          <c:val>
            <c:numRef>
              <c:f>Лист1!$B$2:$B$18</c:f>
              <c:numCache>
                <c:formatCode>General</c:formatCode>
                <c:ptCount val="17"/>
                <c:pt idx="0">
                  <c:v>62</c:v>
                </c:pt>
                <c:pt idx="1">
                  <c:v>58</c:v>
                </c:pt>
                <c:pt idx="2">
                  <c:v>49</c:v>
                </c:pt>
                <c:pt idx="3">
                  <c:v>45</c:v>
                </c:pt>
                <c:pt idx="4">
                  <c:v>36</c:v>
                </c:pt>
                <c:pt idx="5">
                  <c:v>35</c:v>
                </c:pt>
                <c:pt idx="6">
                  <c:v>34</c:v>
                </c:pt>
                <c:pt idx="7">
                  <c:v>25</c:v>
                </c:pt>
                <c:pt idx="8">
                  <c:v>21</c:v>
                </c:pt>
                <c:pt idx="9">
                  <c:v>20</c:v>
                </c:pt>
                <c:pt idx="10">
                  <c:v>16</c:v>
                </c:pt>
                <c:pt idx="11">
                  <c:v>3</c:v>
                </c:pt>
                <c:pt idx="12">
                  <c:v>2</c:v>
                </c:pt>
                <c:pt idx="13">
                  <c:v>0.6</c:v>
                </c:pt>
                <c:pt idx="14">
                  <c:v>0.6</c:v>
                </c:pt>
                <c:pt idx="15">
                  <c:v>0.6</c:v>
                </c:pt>
                <c:pt idx="16">
                  <c:v>0.6</c:v>
                </c:pt>
              </c:numCache>
            </c:numRef>
          </c:val>
          <c:extLst xmlns:c16r2="http://schemas.microsoft.com/office/drawing/2015/06/chart">
            <c:ext xmlns:c16="http://schemas.microsoft.com/office/drawing/2014/chart" uri="{C3380CC4-5D6E-409C-BE32-E72D297353CC}">
              <c16:uniqueId val="{00000010-D3ED-492C-A8D3-BE178ACD51F0}"/>
            </c:ext>
          </c:extLst>
        </c:ser>
        <c:dLbls>
          <c:showLegendKey val="0"/>
          <c:showVal val="0"/>
          <c:showCatName val="0"/>
          <c:showSerName val="0"/>
          <c:showPercent val="0"/>
          <c:showBubbleSize val="0"/>
        </c:dLbls>
        <c:gapWidth val="182"/>
        <c:axId val="543562752"/>
        <c:axId val="543562360"/>
      </c:barChart>
      <c:valAx>
        <c:axId val="543562360"/>
        <c:scaling>
          <c:orientation val="minMax"/>
        </c:scaling>
        <c:delete val="1"/>
        <c:axPos val="b"/>
        <c:numFmt formatCode="General" sourceLinked="1"/>
        <c:majorTickMark val="none"/>
        <c:minorTickMark val="none"/>
        <c:tickLblPos val="nextTo"/>
        <c:crossAx val="543562752"/>
        <c:crosses val="autoZero"/>
        <c:crossBetween val="between"/>
      </c:valAx>
      <c:catAx>
        <c:axId val="54356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35623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8F67-4035-83E7-03950383236B}"/>
              </c:ext>
            </c:extLst>
          </c:dPt>
          <c:dPt>
            <c:idx val="1"/>
            <c:invertIfNegative val="0"/>
            <c:bubble3D val="0"/>
            <c:extLst xmlns:c16r2="http://schemas.microsoft.com/office/drawing/2015/06/chart">
              <c:ext xmlns:c16="http://schemas.microsoft.com/office/drawing/2014/chart" uri="{C3380CC4-5D6E-409C-BE32-E72D297353CC}">
                <c16:uniqueId val="{00000003-8F67-4035-83E7-03950383236B}"/>
              </c:ext>
            </c:extLst>
          </c:dPt>
          <c:dPt>
            <c:idx val="2"/>
            <c:invertIfNegative val="0"/>
            <c:bubble3D val="0"/>
            <c:extLst xmlns:c16r2="http://schemas.microsoft.com/office/drawing/2015/06/chart">
              <c:ext xmlns:c16="http://schemas.microsoft.com/office/drawing/2014/chart" uri="{C3380CC4-5D6E-409C-BE32-E72D297353CC}">
                <c16:uniqueId val="{00000005-8F67-4035-83E7-03950383236B}"/>
              </c:ext>
            </c:extLst>
          </c:dPt>
          <c:dPt>
            <c:idx val="3"/>
            <c:invertIfNegative val="0"/>
            <c:bubble3D val="0"/>
            <c:extLst xmlns:c16r2="http://schemas.microsoft.com/office/drawing/2015/06/chart">
              <c:ext xmlns:c16="http://schemas.microsoft.com/office/drawing/2014/chart" uri="{C3380CC4-5D6E-409C-BE32-E72D297353CC}">
                <c16:uniqueId val="{00000007-8F67-4035-83E7-03950383236B}"/>
              </c:ext>
            </c:extLst>
          </c:dPt>
          <c:dLbls>
            <c:dLbl>
              <c:idx val="0"/>
              <c:layout>
                <c:manualLayout>
                  <c:x val="0"/>
                  <c:y val="-9.9800399201596807E-3"/>
                </c:manualLayout>
              </c:layout>
              <c:tx>
                <c:rich>
                  <a:bodyPr/>
                  <a:lstStyle/>
                  <a:p>
                    <a:fld id="{D3F7BB1E-6CA5-4B4F-874C-1F39CA99A9E9}"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67-4035-83E7-03950383236B}"/>
                </c:ext>
                <c:ext xmlns:c15="http://schemas.microsoft.com/office/drawing/2012/chart" uri="{CE6537A1-D6FC-4f65-9D91-7224C49458BB}">
                  <c15:dlblFieldTable/>
                  <c15:showDataLabelsRange val="0"/>
                </c:ext>
              </c:extLst>
            </c:dLbl>
            <c:dLbl>
              <c:idx val="1"/>
              <c:tx>
                <c:rich>
                  <a:bodyPr/>
                  <a:lstStyle/>
                  <a:p>
                    <a:fld id="{7163B069-7448-4D58-AB11-BA6948CECF56}"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67-4035-83E7-03950383236B}"/>
                </c:ext>
                <c:ext xmlns:c15="http://schemas.microsoft.com/office/drawing/2012/chart" uri="{CE6537A1-D6FC-4f65-9D91-7224C49458BB}">
                  <c15:dlblFieldTable/>
                  <c15:showDataLabelsRange val="0"/>
                </c:ext>
              </c:extLst>
            </c:dLbl>
            <c:dLbl>
              <c:idx val="2"/>
              <c:tx>
                <c:rich>
                  <a:bodyPr/>
                  <a:lstStyle/>
                  <a:p>
                    <a:fld id="{E955B9F2-59BA-4F8C-A4FB-BDE5361751E7}"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67-4035-83E7-03950383236B}"/>
                </c:ext>
                <c:ext xmlns:c15="http://schemas.microsoft.com/office/drawing/2012/chart" uri="{CE6537A1-D6FC-4f65-9D91-7224C49458BB}">
                  <c15:dlblFieldTable/>
                  <c15:showDataLabelsRange val="0"/>
                </c:ext>
              </c:extLst>
            </c:dLbl>
            <c:dLbl>
              <c:idx val="3"/>
              <c:layout>
                <c:manualLayout>
                  <c:x val="-2.4154589371980675E-3"/>
                  <c:y val="-2.9940119760479132E-2"/>
                </c:manualLayout>
              </c:layout>
              <c:tx>
                <c:rich>
                  <a:bodyPr/>
                  <a:lstStyle/>
                  <a:p>
                    <a:fld id="{5BF17364-A50D-43DB-9E12-4D6724E0CDF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67-4035-83E7-03950383236B}"/>
                </c:ext>
                <c:ext xmlns:c15="http://schemas.microsoft.com/office/drawing/2012/chart" uri="{CE6537A1-D6FC-4f65-9D91-7224C49458BB}">
                  <c15:dlblFieldTable/>
                  <c15:showDataLabelsRange val="0"/>
                </c:ext>
              </c:extLst>
            </c:dLbl>
            <c:dLbl>
              <c:idx val="4"/>
              <c:tx>
                <c:rich>
                  <a:bodyPr/>
                  <a:lstStyle/>
                  <a:p>
                    <a:fld id="{6D20C932-65A7-4C99-920D-1A2334A2EADD}"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67-4035-83E7-03950383236B}"/>
                </c:ext>
                <c:ext xmlns:c15="http://schemas.microsoft.com/office/drawing/2012/chart" uri="{CE6537A1-D6FC-4f65-9D91-7224C49458BB}">
                  <c15:dlblFieldTable/>
                  <c15:showDataLabelsRange val="0"/>
                </c:ext>
              </c:extLst>
            </c:dLbl>
            <c:dLbl>
              <c:idx val="5"/>
              <c:tx>
                <c:rich>
                  <a:bodyPr/>
                  <a:lstStyle/>
                  <a:p>
                    <a:fld id="{9DD60000-F029-4D1A-8197-B3AAC3239F41}"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F67-4035-83E7-03950383236B}"/>
                </c:ext>
                <c:ext xmlns:c15="http://schemas.microsoft.com/office/drawing/2012/chart" uri="{CE6537A1-D6FC-4f65-9D91-7224C49458BB}">
                  <c15:dlblFieldTable/>
                  <c15:showDataLabelsRange val="0"/>
                </c:ext>
              </c:extLst>
            </c:dLbl>
            <c:dLbl>
              <c:idx val="6"/>
              <c:tx>
                <c:rich>
                  <a:bodyPr/>
                  <a:lstStyle/>
                  <a:p>
                    <a:fld id="{0D7CD615-1BFD-4780-9E46-15D1CDCD395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F67-4035-83E7-03950383236B}"/>
                </c:ext>
                <c:ext xmlns:c15="http://schemas.microsoft.com/office/drawing/2012/chart" uri="{CE6537A1-D6FC-4f65-9D91-7224C49458BB}">
                  <c15:dlblFieldTable/>
                  <c15:showDataLabelsRange val="0"/>
                </c:ext>
              </c:extLst>
            </c:dLbl>
            <c:dLbl>
              <c:idx val="7"/>
              <c:tx>
                <c:rich>
                  <a:bodyPr/>
                  <a:lstStyle/>
                  <a:p>
                    <a:fld id="{8D2C3026-E56C-4A10-99E3-B2A4AC1ABC2C}"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F67-4035-83E7-03950383236B}"/>
                </c:ext>
                <c:ext xmlns:c15="http://schemas.microsoft.com/office/drawing/2012/chart" uri="{CE6537A1-D6FC-4f65-9D91-7224C49458BB}">
                  <c15:dlblFieldTable/>
                  <c15:showDataLabelsRange val="0"/>
                </c:ext>
              </c:extLst>
            </c:dLbl>
            <c:dLbl>
              <c:idx val="8"/>
              <c:tx>
                <c:rich>
                  <a:bodyPr/>
                  <a:lstStyle/>
                  <a:p>
                    <a:fld id="{4DBAC6B0-8F6A-4476-80D0-31BD4FEDCE23}"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F67-4035-83E7-03950383236B}"/>
                </c:ext>
                <c:ext xmlns:c15="http://schemas.microsoft.com/office/drawing/2012/chart" uri="{CE6537A1-D6FC-4f65-9D91-7224C49458BB}">
                  <c15:dlblFieldTable/>
                  <c15:showDataLabelsRange val="0"/>
                </c:ext>
              </c:extLst>
            </c:dLbl>
            <c:dLbl>
              <c:idx val="9"/>
              <c:tx>
                <c:rich>
                  <a:bodyPr/>
                  <a:lstStyle/>
                  <a:p>
                    <a:fld id="{91F0EA20-AC08-4AA1-8A16-450BA7C10560}" type="VALUE">
                      <a:rPr lang="en-US" b="1"/>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F67-4035-83E7-03950383236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Система сбора, сортировки и переработки мусора</c:v>
                </c:pt>
                <c:pt idx="1">
                  <c:v>Энергосберегающие технологии в подъездах жилых домов, в системах наружного освещения, нетрадиционные источники энергии на городских элементах инфраструктуры (солнечные батареи)</c:v>
                </c:pt>
                <c:pt idx="2">
                  <c:v>Система электронных референдумов по вопросам развития города</c:v>
                </c:pt>
                <c:pt idx="3">
                  <c:v>Индикаторы и датчики оценки состояния окружающей среды, беспрепятственный доступ населения к данным</c:v>
                </c:pt>
                <c:pt idx="4">
                  <c:v>Система для реализации краудфандинг-проектов (сбор средств на общественно полезные инициативы)</c:v>
                </c:pt>
                <c:pt idx="5">
                  <c:v>Отслеживание городского транспорта в режиме реального времени через мобильное приложение (интеллектуальная система общественного транспорта)</c:v>
                </c:pt>
                <c:pt idx="6">
                  <c:v>Wi-Fi в транспорте и общественных пространствах Березовского района</c:v>
                </c:pt>
                <c:pt idx="7">
                  <c:v>Работающие камеры на социальных и культурных объектах</c:v>
                </c:pt>
                <c:pt idx="8">
                  <c:v>Внедрение асфальтобетонных технологий между населенными пунктами</c:v>
                </c:pt>
                <c:pt idx="9">
                  <c:v>Освещение жилых дворов многоквартирных домов и установка видеонаблюдения</c:v>
                </c:pt>
              </c:strCache>
            </c:strRef>
          </c:cat>
          <c:val>
            <c:numRef>
              <c:f>Лист1!$B$2:$B$11</c:f>
              <c:numCache>
                <c:formatCode>General</c:formatCode>
                <c:ptCount val="10"/>
                <c:pt idx="0">
                  <c:v>80</c:v>
                </c:pt>
                <c:pt idx="1">
                  <c:v>77</c:v>
                </c:pt>
                <c:pt idx="2">
                  <c:v>36</c:v>
                </c:pt>
                <c:pt idx="3">
                  <c:v>35</c:v>
                </c:pt>
                <c:pt idx="4">
                  <c:v>27</c:v>
                </c:pt>
                <c:pt idx="5">
                  <c:v>22</c:v>
                </c:pt>
                <c:pt idx="6">
                  <c:v>20</c:v>
                </c:pt>
                <c:pt idx="7">
                  <c:v>0.6</c:v>
                </c:pt>
                <c:pt idx="8">
                  <c:v>0.6</c:v>
                </c:pt>
                <c:pt idx="9">
                  <c:v>0.6</c:v>
                </c:pt>
              </c:numCache>
            </c:numRef>
          </c:val>
          <c:extLst xmlns:c16r2="http://schemas.microsoft.com/office/drawing/2015/06/chart">
            <c:ext xmlns:c16="http://schemas.microsoft.com/office/drawing/2014/chart" uri="{C3380CC4-5D6E-409C-BE32-E72D297353CC}">
              <c16:uniqueId val="{00000010-8F67-4035-83E7-03950383236B}"/>
            </c:ext>
          </c:extLst>
        </c:ser>
        <c:dLbls>
          <c:showLegendKey val="0"/>
          <c:showVal val="0"/>
          <c:showCatName val="0"/>
          <c:showSerName val="0"/>
          <c:showPercent val="0"/>
          <c:showBubbleSize val="0"/>
        </c:dLbls>
        <c:gapWidth val="182"/>
        <c:axId val="551174624"/>
        <c:axId val="551175408"/>
      </c:barChart>
      <c:valAx>
        <c:axId val="551175408"/>
        <c:scaling>
          <c:orientation val="minMax"/>
        </c:scaling>
        <c:delete val="1"/>
        <c:axPos val="b"/>
        <c:numFmt formatCode="General" sourceLinked="1"/>
        <c:majorTickMark val="none"/>
        <c:minorTickMark val="none"/>
        <c:tickLblPos val="nextTo"/>
        <c:crossAx val="551174624"/>
        <c:crosses val="autoZero"/>
        <c:crossBetween val="between"/>
      </c:valAx>
      <c:catAx>
        <c:axId val="55117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117540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Численность занятых, человек</c:v>
                </c:pt>
              </c:strCache>
            </c:strRef>
          </c:tx>
          <c:spPr>
            <a:solidFill>
              <a:srgbClr val="254061"/>
            </a:solidFill>
            <a:ln w="0">
              <a:noFill/>
            </a:ln>
          </c:spPr>
          <c:invertIfNegative val="0"/>
          <c:dPt>
            <c:idx val="5"/>
            <c:invertIfNegative val="0"/>
            <c:bubble3D val="0"/>
            <c:extLst xmlns:c16r2="http://schemas.microsoft.com/office/drawing/2015/06/chart">
              <c:ext xmlns:c16="http://schemas.microsoft.com/office/drawing/2014/chart" uri="{C3380CC4-5D6E-409C-BE32-E72D297353CC}">
                <c16:uniqueId val="{00000000-9E9C-417B-A132-098C08F9EE1F}"/>
              </c:ext>
            </c:extLst>
          </c:dPt>
          <c:dPt>
            <c:idx val="6"/>
            <c:invertIfNegative val="0"/>
            <c:bubble3D val="0"/>
            <c:extLst xmlns:c16r2="http://schemas.microsoft.com/office/drawing/2015/06/chart">
              <c:ext xmlns:c16="http://schemas.microsoft.com/office/drawing/2014/chart" uri="{C3380CC4-5D6E-409C-BE32-E72D297353CC}">
                <c16:uniqueId val="{00000001-9E9C-417B-A132-098C08F9EE1F}"/>
              </c:ext>
            </c:extLst>
          </c:dPt>
          <c:dPt>
            <c:idx val="7"/>
            <c:invertIfNegative val="0"/>
            <c:bubble3D val="0"/>
            <c:extLst xmlns:c16r2="http://schemas.microsoft.com/office/drawing/2015/06/chart">
              <c:ext xmlns:c16="http://schemas.microsoft.com/office/drawing/2014/chart" uri="{C3380CC4-5D6E-409C-BE32-E72D297353CC}">
                <c16:uniqueId val="{00000002-9E9C-417B-A132-098C08F9EE1F}"/>
              </c:ext>
            </c:extLst>
          </c:dPt>
          <c:dLbls>
            <c:dLbl>
              <c:idx val="5"/>
              <c:layout>
                <c:manualLayout>
                  <c:x val="0"/>
                  <c:y val="7.9365079365079395E-3"/>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0-9E9C-417B-A132-098C08F9EE1F}"/>
                </c:ext>
                <c:ext xmlns:c15="http://schemas.microsoft.com/office/drawing/2012/chart" uri="{CE6537A1-D6FC-4f65-9D91-7224C49458BB}"/>
              </c:extLst>
            </c:dLbl>
            <c:dLbl>
              <c:idx val="6"/>
              <c:layout>
                <c:manualLayout>
                  <c:x val="0"/>
                  <c:y val="1.1904761904761901E-2"/>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9E9C-417B-A132-098C08F9EE1F}"/>
                </c:ext>
                <c:ext xmlns:c15="http://schemas.microsoft.com/office/drawing/2012/chart" uri="{CE6537A1-D6FC-4f65-9D91-7224C49458BB}"/>
              </c:extLst>
            </c:dLbl>
            <c:dLbl>
              <c:idx val="7"/>
              <c:layout>
                <c:manualLayout>
                  <c:x val="-7.8430466513577696E-17"/>
                  <c:y val="3.9682539682539698E-3"/>
                </c:manualLayout>
              </c:layout>
              <c:numFmt formatCode="General" sourceLinked="0"/>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9E9C-417B-A132-098C08F9EE1F}"/>
                </c:ext>
                <c:ext xmlns:c15="http://schemas.microsoft.com/office/drawing/2012/chart" uri="{CE6537A1-D6FC-4f65-9D91-7224C49458BB}"/>
              </c:extLst>
            </c:dLbl>
            <c:numFmt formatCode="General" sourceLinked="0"/>
            <c:spPr>
              <a:noFill/>
              <a:ln>
                <a:noFill/>
              </a:ln>
              <a:effectLst/>
            </c:spPr>
            <c:txPr>
              <a:bodyPr wrap="square"/>
              <a:lstStyle/>
              <a:p>
                <a:pPr>
                  <a:defRPr sz="1000" b="1" i="0"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12809</c:v>
                </c:pt>
                <c:pt idx="1">
                  <c:v>12934</c:v>
                </c:pt>
                <c:pt idx="2">
                  <c:v>12823</c:v>
                </c:pt>
                <c:pt idx="3">
                  <c:v>12769</c:v>
                </c:pt>
                <c:pt idx="4">
                  <c:v>12264</c:v>
                </c:pt>
                <c:pt idx="5">
                  <c:v>11913</c:v>
                </c:pt>
                <c:pt idx="6">
                  <c:v>11899</c:v>
                </c:pt>
                <c:pt idx="7">
                  <c:v>11952</c:v>
                </c:pt>
                <c:pt idx="8">
                  <c:v>12185</c:v>
                </c:pt>
                <c:pt idx="9">
                  <c:v>12588</c:v>
                </c:pt>
              </c:numCache>
            </c:numRef>
          </c:val>
          <c:extLst xmlns:c16r2="http://schemas.microsoft.com/office/drawing/2015/06/chart">
            <c:ext xmlns:c16="http://schemas.microsoft.com/office/drawing/2014/chart" uri="{C3380CC4-5D6E-409C-BE32-E72D297353CC}">
              <c16:uniqueId val="{00000003-9E9C-417B-A132-098C08F9EE1F}"/>
            </c:ext>
          </c:extLst>
        </c:ser>
        <c:dLbls>
          <c:showLegendKey val="0"/>
          <c:showVal val="0"/>
          <c:showCatName val="0"/>
          <c:showSerName val="0"/>
          <c:showPercent val="0"/>
          <c:showBubbleSize val="0"/>
        </c:dLbls>
        <c:gapWidth val="219"/>
        <c:overlap val="-27"/>
        <c:axId val="589758824"/>
        <c:axId val="589759216"/>
      </c:barChart>
      <c:lineChart>
        <c:grouping val="standard"/>
        <c:varyColors val="0"/>
        <c:ser>
          <c:idx val="1"/>
          <c:order val="1"/>
          <c:tx>
            <c:strRef>
              <c:f>label 1</c:f>
              <c:strCache>
                <c:ptCount val="1"/>
                <c:pt idx="0">
                  <c:v>Уровень зарегистрированной безработицы, %</c:v>
                </c:pt>
              </c:strCache>
            </c:strRef>
          </c:tx>
          <c:spPr>
            <a:ln w="28440" cap="rnd">
              <a:solidFill>
                <a:srgbClr val="C00000"/>
              </a:solidFill>
              <a:round/>
            </a:ln>
          </c:spPr>
          <c:marker>
            <c:symbol val="circle"/>
            <c:size val="5"/>
            <c:spPr>
              <a:solidFill>
                <a:srgbClr val="C00000"/>
              </a:solidFill>
            </c:spPr>
          </c:marker>
          <c:dPt>
            <c:idx val="0"/>
            <c:bubble3D val="0"/>
            <c:extLst xmlns:c16r2="http://schemas.microsoft.com/office/drawing/2015/06/chart">
              <c:ext xmlns:c16="http://schemas.microsoft.com/office/drawing/2014/chart" uri="{C3380CC4-5D6E-409C-BE32-E72D297353CC}">
                <c16:uniqueId val="{00000004-9E9C-417B-A132-098C08F9EE1F}"/>
              </c:ext>
            </c:extLst>
          </c:dPt>
          <c:dPt>
            <c:idx val="1"/>
            <c:bubble3D val="0"/>
            <c:extLst xmlns:c16r2="http://schemas.microsoft.com/office/drawing/2015/06/chart">
              <c:ext xmlns:c16="http://schemas.microsoft.com/office/drawing/2014/chart" uri="{C3380CC4-5D6E-409C-BE32-E72D297353CC}">
                <c16:uniqueId val="{00000005-9E9C-417B-A132-098C08F9EE1F}"/>
              </c:ext>
            </c:extLst>
          </c:dPt>
          <c:dPt>
            <c:idx val="2"/>
            <c:bubble3D val="0"/>
            <c:extLst xmlns:c16r2="http://schemas.microsoft.com/office/drawing/2015/06/chart">
              <c:ext xmlns:c16="http://schemas.microsoft.com/office/drawing/2014/chart" uri="{C3380CC4-5D6E-409C-BE32-E72D297353CC}">
                <c16:uniqueId val="{00000006-9E9C-417B-A132-098C08F9EE1F}"/>
              </c:ext>
            </c:extLst>
          </c:dPt>
          <c:dPt>
            <c:idx val="3"/>
            <c:bubble3D val="0"/>
            <c:extLst xmlns:c16r2="http://schemas.microsoft.com/office/drawing/2015/06/chart">
              <c:ext xmlns:c16="http://schemas.microsoft.com/office/drawing/2014/chart" uri="{C3380CC4-5D6E-409C-BE32-E72D297353CC}">
                <c16:uniqueId val="{00000007-9E9C-417B-A132-098C08F9EE1F}"/>
              </c:ext>
            </c:extLst>
          </c:dPt>
          <c:dPt>
            <c:idx val="4"/>
            <c:bubble3D val="0"/>
            <c:extLst xmlns:c16r2="http://schemas.microsoft.com/office/drawing/2015/06/chart">
              <c:ext xmlns:c16="http://schemas.microsoft.com/office/drawing/2014/chart" uri="{C3380CC4-5D6E-409C-BE32-E72D297353CC}">
                <c16:uniqueId val="{00000008-9E9C-417B-A132-098C08F9EE1F}"/>
              </c:ext>
            </c:extLst>
          </c:dPt>
          <c:dPt>
            <c:idx val="5"/>
            <c:bubble3D val="0"/>
            <c:extLst xmlns:c16r2="http://schemas.microsoft.com/office/drawing/2015/06/chart">
              <c:ext xmlns:c16="http://schemas.microsoft.com/office/drawing/2014/chart" uri="{C3380CC4-5D6E-409C-BE32-E72D297353CC}">
                <c16:uniqueId val="{00000009-9E9C-417B-A132-098C08F9EE1F}"/>
              </c:ext>
            </c:extLst>
          </c:dPt>
          <c:dPt>
            <c:idx val="6"/>
            <c:bubble3D val="0"/>
            <c:extLst xmlns:c16r2="http://schemas.microsoft.com/office/drawing/2015/06/chart">
              <c:ext xmlns:c16="http://schemas.microsoft.com/office/drawing/2014/chart" uri="{C3380CC4-5D6E-409C-BE32-E72D297353CC}">
                <c16:uniqueId val="{0000000A-9E9C-417B-A132-098C08F9EE1F}"/>
              </c:ext>
            </c:extLst>
          </c:dPt>
          <c:dPt>
            <c:idx val="7"/>
            <c:bubble3D val="0"/>
            <c:extLst xmlns:c16r2="http://schemas.microsoft.com/office/drawing/2015/06/chart">
              <c:ext xmlns:c16="http://schemas.microsoft.com/office/drawing/2014/chart" uri="{C3380CC4-5D6E-409C-BE32-E72D297353CC}">
                <c16:uniqueId val="{0000000B-9E9C-417B-A132-098C08F9EE1F}"/>
              </c:ext>
            </c:extLst>
          </c:dPt>
          <c:dPt>
            <c:idx val="8"/>
            <c:bubble3D val="0"/>
            <c:extLst xmlns:c16r2="http://schemas.microsoft.com/office/drawing/2015/06/chart">
              <c:ext xmlns:c16="http://schemas.microsoft.com/office/drawing/2014/chart" uri="{C3380CC4-5D6E-409C-BE32-E72D297353CC}">
                <c16:uniqueId val="{0000000C-9E9C-417B-A132-098C08F9EE1F}"/>
              </c:ext>
            </c:extLst>
          </c:dPt>
          <c:dPt>
            <c:idx val="9"/>
            <c:bubble3D val="0"/>
            <c:extLst xmlns:c16r2="http://schemas.microsoft.com/office/drawing/2015/06/chart">
              <c:ext xmlns:c16="http://schemas.microsoft.com/office/drawing/2014/chart" uri="{C3380CC4-5D6E-409C-BE32-E72D297353CC}">
                <c16:uniqueId val="{0000000D-9E9C-417B-A132-098C08F9EE1F}"/>
              </c:ext>
            </c:extLst>
          </c:dPt>
          <c:dLbls>
            <c:dLbl>
              <c:idx val="0"/>
              <c:layout>
                <c:manualLayout>
                  <c:x val="-3.8502673796791398E-2"/>
                  <c:y val="5.15873015873015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9E9C-417B-A132-098C08F9EE1F}"/>
                </c:ext>
                <c:ext xmlns:c15="http://schemas.microsoft.com/office/drawing/2012/chart" uri="{CE6537A1-D6FC-4f65-9D91-7224C49458BB}"/>
              </c:extLst>
            </c:dLbl>
            <c:dLbl>
              <c:idx val="1"/>
              <c:layout>
                <c:manualLayout>
                  <c:x val="-3.8502673796791398E-2"/>
                  <c:y val="5.15873015873015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9E9C-417B-A132-098C08F9EE1F}"/>
                </c:ext>
                <c:ext xmlns:c15="http://schemas.microsoft.com/office/drawing/2012/chart" uri="{CE6537A1-D6FC-4f65-9D91-7224C49458BB}"/>
              </c:extLst>
            </c:dLbl>
            <c:dLbl>
              <c:idx val="2"/>
              <c:layout>
                <c:manualLayout>
                  <c:x val="-2.9946524064171198E-2"/>
                  <c:y val="5.15873015873015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9E9C-417B-A132-098C08F9EE1F}"/>
                </c:ext>
                <c:ext xmlns:c15="http://schemas.microsoft.com/office/drawing/2012/chart" uri="{CE6537A1-D6FC-4f65-9D91-7224C49458BB}"/>
              </c:extLst>
            </c:dLbl>
            <c:dLbl>
              <c:idx val="3"/>
              <c:layout>
                <c:manualLayout>
                  <c:x val="-3.6363636363636397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9E9C-417B-A132-098C08F9EE1F}"/>
                </c:ext>
                <c:ext xmlns:c15="http://schemas.microsoft.com/office/drawing/2012/chart" uri="{CE6537A1-D6FC-4f65-9D91-7224C49458BB}"/>
              </c:extLst>
            </c:dLbl>
            <c:dLbl>
              <c:idx val="4"/>
              <c:layout>
                <c:manualLayout>
                  <c:x val="-2.9946524064171101E-2"/>
                  <c:y val="6.349206349206340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9E9C-417B-A132-098C08F9EE1F}"/>
                </c:ext>
                <c:ext xmlns:c15="http://schemas.microsoft.com/office/drawing/2012/chart" uri="{CE6537A1-D6FC-4f65-9D91-7224C49458BB}"/>
              </c:extLst>
            </c:dLbl>
            <c:dLbl>
              <c:idx val="5"/>
              <c:layout>
                <c:manualLayout>
                  <c:x val="-3.8502673796791502E-2"/>
                  <c:y val="-3.96825396825397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9E9C-417B-A132-098C08F9EE1F}"/>
                </c:ext>
                <c:ext xmlns:c15="http://schemas.microsoft.com/office/drawing/2012/chart" uri="{CE6537A1-D6FC-4f65-9D91-7224C49458BB}"/>
              </c:extLst>
            </c:dLbl>
            <c:dLbl>
              <c:idx val="6"/>
              <c:layout>
                <c:manualLayout>
                  <c:x val="-5.1336898395721899E-2"/>
                  <c:y val="-4.36507936507936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A-9E9C-417B-A132-098C08F9EE1F}"/>
                </c:ext>
                <c:ext xmlns:c15="http://schemas.microsoft.com/office/drawing/2012/chart" uri="{CE6537A1-D6FC-4f65-9D91-7224C49458BB}"/>
              </c:extLst>
            </c:dLbl>
            <c:dLbl>
              <c:idx val="7"/>
              <c:layout>
                <c:manualLayout>
                  <c:x val="-5.9893048128342299E-2"/>
                  <c:y val="-1.19047619047619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B-9E9C-417B-A132-098C08F9EE1F}"/>
                </c:ext>
                <c:ext xmlns:c15="http://schemas.microsoft.com/office/drawing/2012/chart" uri="{CE6537A1-D6FC-4f65-9D91-7224C49458BB}"/>
              </c:extLst>
            </c:dLbl>
            <c:dLbl>
              <c:idx val="8"/>
              <c:layout>
                <c:manualLayout>
                  <c:x val="-4.49197860962567E-2"/>
                  <c:y val="4.7619047619047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C-9E9C-417B-A132-098C08F9EE1F}"/>
                </c:ext>
                <c:ext xmlns:c15="http://schemas.microsoft.com/office/drawing/2012/chart" uri="{CE6537A1-D6FC-4f65-9D91-7224C49458BB}"/>
              </c:extLst>
            </c:dLbl>
            <c:dLbl>
              <c:idx val="9"/>
              <c:layout>
                <c:manualLayout>
                  <c:x val="-3.4224598930481298E-2"/>
                  <c:y val="4.36507936507936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D-9E9C-417B-A132-098C08F9EE1F}"/>
                </c:ext>
                <c:ext xmlns:c15="http://schemas.microsoft.com/office/drawing/2012/chart" uri="{CE6537A1-D6FC-4f65-9D91-7224C49458BB}"/>
              </c:extLst>
            </c:dLbl>
            <c:numFmt formatCode="0.0" sourceLinked="0"/>
            <c:spPr>
              <a:solidFill>
                <a:srgbClr val="FFFFFF"/>
              </a:solidFill>
              <a:ln>
                <a:noFill/>
              </a:ln>
            </c:spPr>
            <c:txPr>
              <a:bodyPr wrap="square"/>
              <a:lstStyle/>
              <a:p>
                <a:pPr>
                  <a:defRPr sz="1000" b="1" i="0"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2.02</c:v>
                </c:pt>
                <c:pt idx="1">
                  <c:v>1.79</c:v>
                </c:pt>
                <c:pt idx="2">
                  <c:v>2.25</c:v>
                </c:pt>
                <c:pt idx="3">
                  <c:v>2.33</c:v>
                </c:pt>
                <c:pt idx="4">
                  <c:v>2.84</c:v>
                </c:pt>
                <c:pt idx="5">
                  <c:v>3.28</c:v>
                </c:pt>
                <c:pt idx="6">
                  <c:v>3.1</c:v>
                </c:pt>
                <c:pt idx="7">
                  <c:v>6.38</c:v>
                </c:pt>
                <c:pt idx="8">
                  <c:v>2.35</c:v>
                </c:pt>
                <c:pt idx="9">
                  <c:v>1.77</c:v>
                </c:pt>
              </c:numCache>
            </c:numRef>
          </c:val>
          <c:smooth val="0"/>
          <c:extLst xmlns:c16r2="http://schemas.microsoft.com/office/drawing/2015/06/chart">
            <c:ext xmlns:c16="http://schemas.microsoft.com/office/drawing/2014/chart" uri="{C3380CC4-5D6E-409C-BE32-E72D297353CC}">
              <c16:uniqueId val="{0000000E-9E9C-417B-A132-098C08F9EE1F}"/>
            </c:ext>
          </c:extLst>
        </c:ser>
        <c:dLbls>
          <c:showLegendKey val="0"/>
          <c:showVal val="0"/>
          <c:showCatName val="0"/>
          <c:showSerName val="0"/>
          <c:showPercent val="0"/>
          <c:showBubbleSize val="0"/>
        </c:dLbls>
        <c:hiLowLines>
          <c:spPr>
            <a:ln w="0">
              <a:noFill/>
            </a:ln>
          </c:spPr>
        </c:hiLowLines>
        <c:marker val="1"/>
        <c:smooth val="0"/>
        <c:axId val="589759608"/>
        <c:axId val="589760000"/>
      </c:lineChart>
      <c:catAx>
        <c:axId val="58975882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ru-RU"/>
          </a:p>
        </c:txPr>
        <c:crossAx val="589759216"/>
        <c:crosses val="autoZero"/>
        <c:auto val="1"/>
        <c:lblAlgn val="ctr"/>
        <c:lblOffset val="100"/>
        <c:noMultiLvlLbl val="0"/>
      </c:catAx>
      <c:valAx>
        <c:axId val="589759216"/>
        <c:scaling>
          <c:orientation val="minMax"/>
        </c:scaling>
        <c:delete val="0"/>
        <c:axPos val="l"/>
        <c:numFmt formatCode="General" sourceLinked="0"/>
        <c:majorTickMark val="none"/>
        <c:minorTickMark val="none"/>
        <c:tickLblPos val="nextTo"/>
        <c:spPr>
          <a:ln w="9360">
            <a:noFill/>
          </a:ln>
        </c:spPr>
        <c:txPr>
          <a:bodyPr/>
          <a:lstStyle/>
          <a:p>
            <a:pPr>
              <a:defRPr sz="900" b="0" strike="noStrike" spc="-1">
                <a:solidFill>
                  <a:srgbClr val="000000"/>
                </a:solidFill>
                <a:latin typeface="Times New Roman"/>
              </a:defRPr>
            </a:pPr>
            <a:endParaRPr lang="ru-RU"/>
          </a:p>
        </c:txPr>
        <c:crossAx val="589758824"/>
        <c:crosses val="autoZero"/>
        <c:crossBetween val="between"/>
      </c:valAx>
      <c:catAx>
        <c:axId val="589759608"/>
        <c:scaling>
          <c:orientation val="minMax"/>
        </c:scaling>
        <c:delete val="1"/>
        <c:axPos val="b"/>
        <c:numFmt formatCode="General" sourceLinked="1"/>
        <c:majorTickMark val="out"/>
        <c:minorTickMark val="none"/>
        <c:tickLblPos val="nextTo"/>
        <c:crossAx val="589760000"/>
        <c:crosses val="autoZero"/>
        <c:auto val="1"/>
        <c:lblAlgn val="ctr"/>
        <c:lblOffset val="100"/>
        <c:noMultiLvlLbl val="0"/>
      </c:catAx>
      <c:valAx>
        <c:axId val="589760000"/>
        <c:scaling>
          <c:orientation val="minMax"/>
        </c:scaling>
        <c:delete val="0"/>
        <c:axPos val="r"/>
        <c:numFmt formatCode="0.0" sourceLinked="0"/>
        <c:majorTickMark val="out"/>
        <c:minorTickMark val="none"/>
        <c:tickLblPos val="nextTo"/>
        <c:spPr>
          <a:ln w="9360">
            <a:noFill/>
          </a:ln>
        </c:spPr>
        <c:txPr>
          <a:bodyPr/>
          <a:lstStyle/>
          <a:p>
            <a:pPr>
              <a:defRPr sz="900" b="0" strike="noStrike" spc="-1">
                <a:solidFill>
                  <a:srgbClr val="000000"/>
                </a:solidFill>
                <a:latin typeface="Times New Roman"/>
              </a:defRPr>
            </a:pPr>
            <a:endParaRPr lang="ru-RU"/>
          </a:p>
        </c:txPr>
        <c:crossAx val="589759608"/>
        <c:crosses val="max"/>
        <c:crossBetween val="between"/>
      </c:valAx>
      <c:spPr>
        <a:noFill/>
        <a:ln w="0">
          <a:noFill/>
        </a:ln>
      </c:spPr>
    </c:plotArea>
    <c:legend>
      <c:legendPos val="b"/>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stacked"/>
        <c:varyColors val="0"/>
        <c:ser>
          <c:idx val="0"/>
          <c:order val="0"/>
          <c:tx>
            <c:strRef>
              <c:f>label 0</c:f>
              <c:strCache>
                <c:ptCount val="1"/>
                <c:pt idx="0">
                  <c:v>Транспортировка и хранение</c:v>
                </c:pt>
              </c:strCache>
            </c:strRef>
          </c:tx>
          <c:spPr>
            <a:solidFill>
              <a:srgbClr val="4F81BD"/>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0</c:f>
              <c:numCache>
                <c:formatCode>General</c:formatCode>
                <c:ptCount val="2"/>
                <c:pt idx="0">
                  <c:v>25</c:v>
                </c:pt>
                <c:pt idx="1">
                  <c:v>24</c:v>
                </c:pt>
              </c:numCache>
            </c:numRef>
          </c:val>
          <c:extLst xmlns:c16r2="http://schemas.microsoft.com/office/drawing/2015/06/chart">
            <c:ext xmlns:c16="http://schemas.microsoft.com/office/drawing/2014/chart" uri="{C3380CC4-5D6E-409C-BE32-E72D297353CC}">
              <c16:uniqueId val="{00000000-604A-476C-871F-E49B3B92084E}"/>
            </c:ext>
          </c:extLst>
        </c:ser>
        <c:ser>
          <c:idx val="1"/>
          <c:order val="1"/>
          <c:tx>
            <c:strRef>
              <c:f>label 1</c:f>
              <c:strCache>
                <c:ptCount val="1"/>
                <c:pt idx="0">
                  <c:v>Образование</c:v>
                </c:pt>
              </c:strCache>
            </c:strRef>
          </c:tx>
          <c:spPr>
            <a:solidFill>
              <a:srgbClr val="C0504D"/>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1</c:f>
              <c:numCache>
                <c:formatCode>General</c:formatCode>
                <c:ptCount val="2"/>
                <c:pt idx="0">
                  <c:v>21.3</c:v>
                </c:pt>
                <c:pt idx="1">
                  <c:v>22.2</c:v>
                </c:pt>
              </c:numCache>
            </c:numRef>
          </c:val>
          <c:extLst xmlns:c16r2="http://schemas.microsoft.com/office/drawing/2015/06/chart">
            <c:ext xmlns:c16="http://schemas.microsoft.com/office/drawing/2014/chart" uri="{C3380CC4-5D6E-409C-BE32-E72D297353CC}">
              <c16:uniqueId val="{00000001-604A-476C-871F-E49B3B92084E}"/>
            </c:ext>
          </c:extLst>
        </c:ser>
        <c:ser>
          <c:idx val="2"/>
          <c:order val="2"/>
          <c:tx>
            <c:strRef>
              <c:f>label 2</c:f>
              <c:strCache>
                <c:ptCount val="1"/>
                <c:pt idx="0">
                  <c:v>Здравоохранение и социальные услуги</c:v>
                </c:pt>
              </c:strCache>
            </c:strRef>
          </c:tx>
          <c:spPr>
            <a:solidFill>
              <a:srgbClr val="9BBB59"/>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2</c:f>
              <c:numCache>
                <c:formatCode>General</c:formatCode>
                <c:ptCount val="2"/>
                <c:pt idx="0">
                  <c:v>12.4</c:v>
                </c:pt>
                <c:pt idx="1">
                  <c:v>13.8</c:v>
                </c:pt>
              </c:numCache>
            </c:numRef>
          </c:val>
          <c:extLst xmlns:c16r2="http://schemas.microsoft.com/office/drawing/2015/06/chart">
            <c:ext xmlns:c16="http://schemas.microsoft.com/office/drawing/2014/chart" uri="{C3380CC4-5D6E-409C-BE32-E72D297353CC}">
              <c16:uniqueId val="{00000002-604A-476C-871F-E49B3B92084E}"/>
            </c:ext>
          </c:extLst>
        </c:ser>
        <c:ser>
          <c:idx val="3"/>
          <c:order val="3"/>
          <c:tx>
            <c:strRef>
              <c:f>label 3</c:f>
              <c:strCache>
                <c:ptCount val="1"/>
                <c:pt idx="0">
                  <c:v>Госуправление, соцобеспечение</c:v>
                </c:pt>
              </c:strCache>
            </c:strRef>
          </c:tx>
          <c:spPr>
            <a:solidFill>
              <a:srgbClr val="8064A2"/>
            </a:solidFill>
            <a:ln w="0">
              <a:noFill/>
            </a:ln>
          </c:spPr>
          <c:invertIfNegative val="0"/>
          <c:dPt>
            <c:idx val="0"/>
            <c:invertIfNegative val="0"/>
            <c:bubble3D val="0"/>
            <c:extLst xmlns:c16r2="http://schemas.microsoft.com/office/drawing/2015/06/chart">
              <c:ext xmlns:c16="http://schemas.microsoft.com/office/drawing/2014/chart" uri="{C3380CC4-5D6E-409C-BE32-E72D297353CC}">
                <c16:uniqueId val="{00000003-604A-476C-871F-E49B3B92084E}"/>
              </c:ext>
            </c:extLst>
          </c:dPt>
          <c:dPt>
            <c:idx val="1"/>
            <c:invertIfNegative val="0"/>
            <c:bubble3D val="0"/>
            <c:extLst xmlns:c16r2="http://schemas.microsoft.com/office/drawing/2015/06/chart">
              <c:ext xmlns:c16="http://schemas.microsoft.com/office/drawing/2014/chart" uri="{C3380CC4-5D6E-409C-BE32-E72D297353CC}">
                <c16:uniqueId val="{00000004-604A-476C-871F-E49B3B92084E}"/>
              </c:ext>
            </c:extLst>
          </c:dPt>
          <c:dLbls>
            <c:dLbl>
              <c:idx val="0"/>
              <c:numFmt formatCode="General" sourceLinked="0"/>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604A-476C-871F-E49B3B92084E}"/>
                </c:ext>
                <c:ext xmlns:c15="http://schemas.microsoft.com/office/drawing/2012/chart" uri="{CE6537A1-D6FC-4f65-9D91-7224C49458BB}"/>
              </c:extLst>
            </c:dLbl>
            <c:dLbl>
              <c:idx val="1"/>
              <c:numFmt formatCode="General" sourceLinked="0"/>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604A-476C-871F-E49B3B92084E}"/>
                </c:ext>
                <c:ext xmlns:c15="http://schemas.microsoft.com/office/drawing/2012/chart" uri="{CE6537A1-D6FC-4f65-9D91-7224C49458BB}"/>
              </c:extLst>
            </c:dLbl>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3</c:f>
              <c:numCache>
                <c:formatCode>General</c:formatCode>
                <c:ptCount val="2"/>
                <c:pt idx="0">
                  <c:v>12</c:v>
                </c:pt>
                <c:pt idx="1">
                  <c:v>13.1</c:v>
                </c:pt>
              </c:numCache>
            </c:numRef>
          </c:val>
          <c:extLst xmlns:c16r2="http://schemas.microsoft.com/office/drawing/2015/06/chart">
            <c:ext xmlns:c16="http://schemas.microsoft.com/office/drawing/2014/chart" uri="{C3380CC4-5D6E-409C-BE32-E72D297353CC}">
              <c16:uniqueId val="{00000005-604A-476C-871F-E49B3B92084E}"/>
            </c:ext>
          </c:extLst>
        </c:ser>
        <c:ser>
          <c:idx val="4"/>
          <c:order val="4"/>
          <c:tx>
            <c:strRef>
              <c:f>label 4</c:f>
              <c:strCache>
                <c:ptCount val="1"/>
                <c:pt idx="0">
                  <c:v>Обеспечение э-э, газом и паром</c:v>
                </c:pt>
              </c:strCache>
            </c:strRef>
          </c:tx>
          <c:spPr>
            <a:solidFill>
              <a:srgbClr val="4BACC6"/>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4</c:f>
              <c:numCache>
                <c:formatCode>General</c:formatCode>
                <c:ptCount val="2"/>
                <c:pt idx="0">
                  <c:v>6.6</c:v>
                </c:pt>
                <c:pt idx="1">
                  <c:v>6</c:v>
                </c:pt>
              </c:numCache>
            </c:numRef>
          </c:val>
          <c:extLst xmlns:c16r2="http://schemas.microsoft.com/office/drawing/2015/06/chart">
            <c:ext xmlns:c16="http://schemas.microsoft.com/office/drawing/2014/chart" uri="{C3380CC4-5D6E-409C-BE32-E72D297353CC}">
              <c16:uniqueId val="{00000006-604A-476C-871F-E49B3B92084E}"/>
            </c:ext>
          </c:extLst>
        </c:ser>
        <c:ser>
          <c:idx val="5"/>
          <c:order val="5"/>
          <c:tx>
            <c:strRef>
              <c:f>label 5</c:f>
              <c:strCache>
                <c:ptCount val="1"/>
                <c:pt idx="0">
                  <c:v>Культура, спорт и досуг</c:v>
                </c:pt>
              </c:strCache>
            </c:strRef>
          </c:tx>
          <c:spPr>
            <a:solidFill>
              <a:srgbClr val="F79646"/>
            </a:solidFill>
            <a:ln w="0">
              <a:noFill/>
            </a:ln>
          </c:spPr>
          <c:invertIfNegative val="0"/>
          <c:dPt>
            <c:idx val="0"/>
            <c:invertIfNegative val="0"/>
            <c:bubble3D val="0"/>
            <c:extLst xmlns:c16r2="http://schemas.microsoft.com/office/drawing/2015/06/chart">
              <c:ext xmlns:c16="http://schemas.microsoft.com/office/drawing/2014/chart" uri="{C3380CC4-5D6E-409C-BE32-E72D297353CC}">
                <c16:uniqueId val="{00000007-604A-476C-871F-E49B3B92084E}"/>
              </c:ext>
            </c:extLst>
          </c:dPt>
          <c:dPt>
            <c:idx val="1"/>
            <c:invertIfNegative val="0"/>
            <c:bubble3D val="0"/>
            <c:extLst xmlns:c16r2="http://schemas.microsoft.com/office/drawing/2015/06/chart">
              <c:ext xmlns:c16="http://schemas.microsoft.com/office/drawing/2014/chart" uri="{C3380CC4-5D6E-409C-BE32-E72D297353CC}">
                <c16:uniqueId val="{00000008-604A-476C-871F-E49B3B92084E}"/>
              </c:ext>
            </c:extLst>
          </c:dPt>
          <c:dLbls>
            <c:dLbl>
              <c:idx val="0"/>
              <c:layout>
                <c:manualLayout>
                  <c:x val="2.14799699280421E-3"/>
                  <c:y val="-7.9365079365079604E-3"/>
                </c:manualLayout>
              </c:layout>
              <c:numFmt formatCode="General" sourceLinked="0"/>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604A-476C-871F-E49B3B92084E}"/>
                </c:ext>
                <c:ext xmlns:c15="http://schemas.microsoft.com/office/drawing/2012/chart" uri="{CE6537A1-D6FC-4f65-9D91-7224C49458BB}"/>
              </c:extLst>
            </c:dLbl>
            <c:dLbl>
              <c:idx val="1"/>
              <c:layout>
                <c:manualLayout>
                  <c:x val="0"/>
                  <c:y val="-1.1904761904761901E-2"/>
                </c:manualLayout>
              </c:layout>
              <c:numFmt formatCode="General" sourceLinked="0"/>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604A-476C-871F-E49B3B92084E}"/>
                </c:ext>
                <c:ext xmlns:c15="http://schemas.microsoft.com/office/drawing/2012/chart" uri="{CE6537A1-D6FC-4f65-9D91-7224C49458BB}"/>
              </c:extLst>
            </c:dLbl>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5</c:f>
              <c:numCache>
                <c:formatCode>General</c:formatCode>
                <c:ptCount val="2"/>
                <c:pt idx="0">
                  <c:v>3.5</c:v>
                </c:pt>
                <c:pt idx="1">
                  <c:v>4.4000000000000004</c:v>
                </c:pt>
              </c:numCache>
            </c:numRef>
          </c:val>
          <c:extLst xmlns:c16r2="http://schemas.microsoft.com/office/drawing/2015/06/chart">
            <c:ext xmlns:c16="http://schemas.microsoft.com/office/drawing/2014/chart" uri="{C3380CC4-5D6E-409C-BE32-E72D297353CC}">
              <c16:uniqueId val="{00000009-604A-476C-871F-E49B3B92084E}"/>
            </c:ext>
          </c:extLst>
        </c:ser>
        <c:ser>
          <c:idx val="6"/>
          <c:order val="6"/>
          <c:tx>
            <c:strRef>
              <c:f>label 6</c:f>
              <c:strCache>
                <c:ptCount val="1"/>
                <c:pt idx="0">
                  <c:v>Прочие</c:v>
                </c:pt>
              </c:strCache>
            </c:strRef>
          </c:tx>
          <c:spPr>
            <a:solidFill>
              <a:srgbClr val="2C4D75"/>
            </a:solidFill>
            <a:ln w="0">
              <a:noFill/>
            </a:ln>
          </c:spPr>
          <c:invertIfNegative val="0"/>
          <c:dLbls>
            <c:numFmt formatCode="General" sourceLinked="0"/>
            <c:spPr>
              <a:noFill/>
              <a:ln>
                <a:noFill/>
              </a:ln>
              <a:effectLst/>
            </c:spPr>
            <c:txPr>
              <a:bodyPr wrap="square"/>
              <a:lstStyle/>
              <a:p>
                <a:pPr>
                  <a:defRPr sz="1000" b="1" i="0" strike="noStrike" spc="-1">
                    <a:solidFill>
                      <a:srgbClr val="FFFFFF"/>
                    </a:solidFill>
                    <a:latin typeface="Times New Roman"/>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2017</c:v>
                </c:pt>
                <c:pt idx="1">
                  <c:v>2022</c:v>
                </c:pt>
              </c:strCache>
            </c:strRef>
          </c:cat>
          <c:val>
            <c:numRef>
              <c:f>6</c:f>
              <c:numCache>
                <c:formatCode>General</c:formatCode>
                <c:ptCount val="2"/>
                <c:pt idx="0">
                  <c:v>19.2</c:v>
                </c:pt>
                <c:pt idx="1">
                  <c:v>16.5</c:v>
                </c:pt>
              </c:numCache>
            </c:numRef>
          </c:val>
          <c:extLst xmlns:c16r2="http://schemas.microsoft.com/office/drawing/2015/06/chart">
            <c:ext xmlns:c16="http://schemas.microsoft.com/office/drawing/2014/chart" uri="{C3380CC4-5D6E-409C-BE32-E72D297353CC}">
              <c16:uniqueId val="{0000000A-604A-476C-871F-E49B3B92084E}"/>
            </c:ext>
          </c:extLst>
        </c:ser>
        <c:dLbls>
          <c:showLegendKey val="0"/>
          <c:showVal val="0"/>
          <c:showCatName val="0"/>
          <c:showSerName val="0"/>
          <c:showPercent val="0"/>
          <c:showBubbleSize val="0"/>
        </c:dLbls>
        <c:gapWidth val="150"/>
        <c:overlap val="100"/>
        <c:axId val="589760784"/>
        <c:axId val="589761176"/>
      </c:barChart>
      <c:catAx>
        <c:axId val="58976078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Times New Roman"/>
              </a:defRPr>
            </a:pPr>
            <a:endParaRPr lang="ru-RU"/>
          </a:p>
        </c:txPr>
        <c:crossAx val="589761176"/>
        <c:crosses val="autoZero"/>
        <c:auto val="1"/>
        <c:lblAlgn val="ctr"/>
        <c:lblOffset val="100"/>
        <c:noMultiLvlLbl val="0"/>
      </c:catAx>
      <c:valAx>
        <c:axId val="589761176"/>
        <c:scaling>
          <c:orientation val="minMax"/>
          <c:max val="100"/>
        </c:scaling>
        <c:delete val="1"/>
        <c:axPos val="l"/>
        <c:numFmt formatCode="General" sourceLinked="1"/>
        <c:majorTickMark val="none"/>
        <c:minorTickMark val="none"/>
        <c:tickLblPos val="nextTo"/>
        <c:crossAx val="589760784"/>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000000"/>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solidFill>
          <a:srgbClr val="D9D9D9"/>
        </a:solidFill>
        <a:ln w="0" cap="flat" cmpd="sng" algn="ctr">
          <a:noFill/>
          <a:prstDash val="solid"/>
          <a:round/>
        </a:ln>
        <a:effectLst/>
        <a:sp3d/>
      </c:spPr>
    </c:floor>
    <c:sideWall>
      <c:thickness val="0"/>
      <c:spPr>
        <a:solidFill>
          <a:srgbClr val="D9D9D9"/>
        </a:solidFill>
        <a:ln w="0">
          <a:noFill/>
        </a:ln>
        <a:effectLst/>
        <a:sp3d/>
      </c:spPr>
    </c:sideWall>
    <c:backWall>
      <c:thickness val="0"/>
      <c:spPr>
        <a:solidFill>
          <a:srgbClr val="D9D9D9"/>
        </a:solidFill>
        <a:ln w="0">
          <a:noFill/>
        </a:ln>
        <a:effectLst/>
        <a:sp3d/>
      </c:spPr>
    </c:backWall>
    <c:plotArea>
      <c:layout>
        <c:manualLayout>
          <c:layoutTarget val="inner"/>
          <c:xMode val="edge"/>
          <c:yMode val="edge"/>
          <c:x val="0.05"/>
          <c:y val="8.5888888888888903E-2"/>
          <c:w val="0.57293749999999999"/>
          <c:h val="0.86899999999999999"/>
        </c:manualLayout>
      </c:layout>
      <c:pie3DChart>
        <c:varyColors val="1"/>
        <c:ser>
          <c:idx val="0"/>
          <c:order val="0"/>
          <c:tx>
            <c:strRef>
              <c:f>label 0</c:f>
              <c:strCache>
                <c:ptCount val="1"/>
                <c:pt idx="0">
                  <c:v>Ряд1</c:v>
                </c:pt>
              </c:strCache>
            </c:strRef>
          </c:tx>
          <c:explosion val="25"/>
          <c:dPt>
            <c:idx val="0"/>
            <c:bubble3D val="0"/>
            <c:explosion val="2"/>
            <c:spPr>
              <a:solidFill>
                <a:schemeClr val="accent1"/>
              </a:solidFill>
              <a:ln>
                <a:noFill/>
              </a:ln>
              <a:effectLst/>
              <a:sp3d/>
            </c:spPr>
            <c:extLst xmlns:c16r2="http://schemas.microsoft.com/office/drawing/2015/06/chart">
              <c:ext xmlns:c16="http://schemas.microsoft.com/office/drawing/2014/chart" uri="{C3380CC4-5D6E-409C-BE32-E72D297353CC}">
                <c16:uniqueId val="{00000001-8208-44FF-97B1-0EFEC3835C0D}"/>
              </c:ext>
            </c:extLst>
          </c:dPt>
          <c:dPt>
            <c:idx val="1"/>
            <c:bubble3D val="0"/>
            <c:explosion val="1"/>
            <c:spPr>
              <a:solidFill>
                <a:schemeClr val="accent2"/>
              </a:solidFill>
              <a:ln>
                <a:noFill/>
              </a:ln>
              <a:effectLst/>
              <a:sp3d/>
            </c:spPr>
            <c:extLst xmlns:c16r2="http://schemas.microsoft.com/office/drawing/2015/06/chart">
              <c:ext xmlns:c16="http://schemas.microsoft.com/office/drawing/2014/chart" uri="{C3380CC4-5D6E-409C-BE32-E72D297353CC}">
                <c16:uniqueId val="{00000003-8208-44FF-97B1-0EFEC3835C0D}"/>
              </c:ext>
            </c:extLst>
          </c:dPt>
          <c:dPt>
            <c:idx val="2"/>
            <c:bubble3D val="0"/>
            <c:explosion val="2"/>
            <c:spPr>
              <a:solidFill>
                <a:schemeClr val="accent3"/>
              </a:solidFill>
              <a:ln>
                <a:noFill/>
              </a:ln>
              <a:effectLst/>
              <a:sp3d/>
            </c:spPr>
            <c:extLst xmlns:c16r2="http://schemas.microsoft.com/office/drawing/2015/06/chart">
              <c:ext xmlns:c16="http://schemas.microsoft.com/office/drawing/2014/chart" uri="{C3380CC4-5D6E-409C-BE32-E72D297353CC}">
                <c16:uniqueId val="{00000005-8208-44FF-97B1-0EFEC3835C0D}"/>
              </c:ext>
            </c:extLst>
          </c:dPt>
          <c:dPt>
            <c:idx val="3"/>
            <c:bubble3D val="0"/>
            <c:explosion val="1"/>
            <c:spPr>
              <a:solidFill>
                <a:schemeClr val="accent4"/>
              </a:solidFill>
              <a:ln>
                <a:noFill/>
              </a:ln>
              <a:effectLst/>
              <a:sp3d/>
            </c:spPr>
            <c:extLst xmlns:c16r2="http://schemas.microsoft.com/office/drawing/2015/06/chart">
              <c:ext xmlns:c16="http://schemas.microsoft.com/office/drawing/2014/chart" uri="{C3380CC4-5D6E-409C-BE32-E72D297353CC}">
                <c16:uniqueId val="{00000007-8208-44FF-97B1-0EFEC3835C0D}"/>
              </c:ext>
            </c:extLst>
          </c:dPt>
          <c:dPt>
            <c:idx val="4"/>
            <c:bubble3D val="0"/>
            <c:explosion val="6"/>
            <c:spPr>
              <a:solidFill>
                <a:schemeClr val="accent5"/>
              </a:solidFill>
              <a:ln>
                <a:noFill/>
              </a:ln>
              <a:effectLst/>
              <a:sp3d/>
            </c:spPr>
            <c:extLst xmlns:c16r2="http://schemas.microsoft.com/office/drawing/2015/06/chart">
              <c:ext xmlns:c16="http://schemas.microsoft.com/office/drawing/2014/chart" uri="{C3380CC4-5D6E-409C-BE32-E72D297353CC}">
                <c16:uniqueId val="{00000009-8208-44FF-97B1-0EFEC3835C0D}"/>
              </c:ext>
            </c:extLst>
          </c:dPt>
          <c:dPt>
            <c:idx val="5"/>
            <c:bubble3D val="0"/>
            <c:explosion val="1"/>
            <c:spPr>
              <a:solidFill>
                <a:schemeClr val="accent6"/>
              </a:solidFill>
              <a:ln>
                <a:noFill/>
              </a:ln>
              <a:effectLst/>
              <a:sp3d/>
            </c:spPr>
            <c:extLst xmlns:c16r2="http://schemas.microsoft.com/office/drawing/2015/06/chart">
              <c:ext xmlns:c16="http://schemas.microsoft.com/office/drawing/2014/chart" uri="{C3380CC4-5D6E-409C-BE32-E72D297353CC}">
                <c16:uniqueId val="{0000000B-8208-44FF-97B1-0EFEC3835C0D}"/>
              </c:ext>
            </c:extLst>
          </c:dPt>
          <c:dLbls>
            <c:dLbl>
              <c:idx val="0"/>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8208-44FF-97B1-0EFEC3835C0D}"/>
                </c:ext>
                <c:ext xmlns:c15="http://schemas.microsoft.com/office/drawing/2012/chart" uri="{CE6537A1-D6FC-4f65-9D91-7224C49458BB}"/>
              </c:extLst>
            </c:dLbl>
            <c:dLbl>
              <c:idx val="1"/>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8208-44FF-97B1-0EFEC3835C0D}"/>
                </c:ext>
                <c:ext xmlns:c15="http://schemas.microsoft.com/office/drawing/2012/chart" uri="{CE6537A1-D6FC-4f65-9D91-7224C49458BB}"/>
              </c:extLst>
            </c:dLbl>
            <c:dLbl>
              <c:idx val="2"/>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8208-44FF-97B1-0EFEC3835C0D}"/>
                </c:ext>
                <c:ext xmlns:c15="http://schemas.microsoft.com/office/drawing/2012/chart" uri="{CE6537A1-D6FC-4f65-9D91-7224C49458BB}"/>
              </c:extLst>
            </c:dLbl>
            <c:dLbl>
              <c:idx val="3"/>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8208-44FF-97B1-0EFEC3835C0D}"/>
                </c:ext>
                <c:ext xmlns:c15="http://schemas.microsoft.com/office/drawing/2012/chart" uri="{CE6537A1-D6FC-4f65-9D91-7224C49458BB}"/>
              </c:extLst>
            </c:dLbl>
            <c:dLbl>
              <c:idx val="4"/>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8208-44FF-97B1-0EFEC3835C0D}"/>
                </c:ext>
                <c:ext xmlns:c15="http://schemas.microsoft.com/office/drawing/2012/chart" uri="{CE6537A1-D6FC-4f65-9D91-7224C49458BB}"/>
              </c:extLst>
            </c:dLbl>
            <c:dLbl>
              <c:idx val="5"/>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B-8208-44FF-97B1-0EFEC3835C0D}"/>
                </c:ext>
                <c:ext xmlns:c15="http://schemas.microsoft.com/office/drawing/2012/chart" uri="{CE6537A1-D6FC-4f65-9D91-7224C49458BB}"/>
              </c:extLst>
            </c:dLbl>
            <c:numFmt formatCode="General" sourceLinked="0"/>
            <c:spPr>
              <a:noFill/>
              <a:ln>
                <a:noFill/>
              </a:ln>
              <a:effectLst/>
            </c:spPr>
            <c:txPr>
              <a:bodyPr rot="0" spcFirstLastPara="1" vertOverflow="ellipsis" vert="horz" wrap="square" anchor="ctr" anchorCtr="1"/>
              <a:lstStyle/>
              <a:p>
                <a:pPr>
                  <a:defRPr sz="1000" b="1" i="0" u="none" strike="noStrike" kern="1200" spc="-1" baseline="0">
                    <a:solidFill>
                      <a:srgbClr val="000000"/>
                    </a:solidFill>
                    <a:latin typeface="Times New Roman"/>
                    <a:ea typeface="+mn-ea"/>
                    <a:cs typeface="+mn-cs"/>
                  </a:defRPr>
                </a:pPr>
                <a:endParaRPr lang="ru-RU"/>
              </a:p>
            </c:txPr>
            <c:dLblPos val="bestFit"/>
            <c:showLegendKey val="0"/>
            <c:showVal val="1"/>
            <c:showCatName val="0"/>
            <c:showSerName val="0"/>
            <c:showPercent val="0"/>
            <c:showBubbleSize val="1"/>
            <c:separator>; </c:separator>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categories</c:f>
              <c:strCache>
                <c:ptCount val="6"/>
                <c:pt idx="0">
                  <c:v>художественно-эстетическое</c:v>
                </c:pt>
                <c:pt idx="1">
                  <c:v>социально-педагогическое</c:v>
                </c:pt>
                <c:pt idx="2">
                  <c:v>техническое</c:v>
                </c:pt>
                <c:pt idx="3">
                  <c:v>физкультурно-спортивное</c:v>
                </c:pt>
                <c:pt idx="4">
                  <c:v>туристско-краеведческое</c:v>
                </c:pt>
                <c:pt idx="5">
                  <c:v>естественнонаучное</c:v>
                </c:pt>
              </c:strCache>
            </c:strRef>
          </c:cat>
          <c:val>
            <c:numRef>
              <c:f>0</c:f>
              <c:numCache>
                <c:formatCode>General</c:formatCode>
                <c:ptCount val="6"/>
                <c:pt idx="0">
                  <c:v>34.6</c:v>
                </c:pt>
                <c:pt idx="1">
                  <c:v>29.2</c:v>
                </c:pt>
                <c:pt idx="2">
                  <c:v>14.9</c:v>
                </c:pt>
                <c:pt idx="3">
                  <c:v>14.2</c:v>
                </c:pt>
                <c:pt idx="4">
                  <c:v>3.4</c:v>
                </c:pt>
                <c:pt idx="5">
                  <c:v>2.7</c:v>
                </c:pt>
              </c:numCache>
            </c:numRef>
          </c:val>
          <c:extLst xmlns:c16r2="http://schemas.microsoft.com/office/drawing/2015/06/chart">
            <c:ext xmlns:c16="http://schemas.microsoft.com/office/drawing/2014/chart" uri="{C3380CC4-5D6E-409C-BE32-E72D297353CC}">
              <c16:uniqueId val="{0000000C-8208-44FF-97B1-0EFEC3835C0D}"/>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156250000000004"/>
          <c:y val="2.4555555555555601E-2"/>
          <c:w val="0.34164635289705603"/>
          <c:h val="0.960106678519836"/>
        </c:manualLayout>
      </c:layout>
      <c:overlay val="0"/>
      <c:spPr>
        <a:noFill/>
        <a:ln w="0">
          <a:noFill/>
        </a:ln>
        <a:effectLst/>
      </c:spPr>
      <c:txPr>
        <a:bodyPr rot="0" spcFirstLastPara="1" vertOverflow="ellipsis" vert="horz" wrap="square" anchor="ctr" anchorCtr="1"/>
        <a:lstStyle/>
        <a:p>
          <a:pPr>
            <a:defRPr sz="1000" b="0" i="0" u="none" strike="noStrike" kern="1200" spc="-1" baseline="0">
              <a:solidFill>
                <a:srgbClr val="000000"/>
              </a:solidFill>
              <a:latin typeface="Times New Roman"/>
              <a:ea typeface="+mn-ea"/>
              <a:cs typeface="+mn-cs"/>
            </a:defRPr>
          </a:pPr>
          <a:endParaRPr lang="ru-RU"/>
        </a:p>
      </c:txPr>
    </c:legend>
    <c:plotVisOnly val="1"/>
    <c:dispBlanksAs val="gap"/>
    <c:showDLblsOverMax val="1"/>
  </c:chart>
  <c:spPr>
    <a:solidFill>
      <a:srgbClr val="FFFFFF"/>
    </a:solidFill>
    <a:ln w="9360" cap="flat" cmpd="sng" algn="ctr">
      <a:solidFill>
        <a:schemeClr val="tx1"/>
      </a:solidFill>
      <a:prstDash val="solid"/>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solidFill>
          <a:srgbClr val="D9D9D9"/>
        </a:solidFill>
        <a:ln w="0" cap="flat" cmpd="sng" algn="ctr">
          <a:noFill/>
          <a:prstDash val="solid"/>
          <a:round/>
        </a:ln>
        <a:effectLst/>
        <a:sp3d/>
      </c:spPr>
    </c:floor>
    <c:sideWall>
      <c:thickness val="0"/>
      <c:spPr>
        <a:solidFill>
          <a:srgbClr val="D9D9D9"/>
        </a:solidFill>
        <a:ln w="0">
          <a:noFill/>
        </a:ln>
        <a:effectLst/>
        <a:sp3d/>
      </c:spPr>
    </c:sideWall>
    <c:backWall>
      <c:thickness val="0"/>
      <c:spPr>
        <a:solidFill>
          <a:srgbClr val="D9D9D9"/>
        </a:solidFill>
        <a:ln w="0">
          <a:noFill/>
        </a:ln>
        <a:effectLst/>
        <a:sp3d/>
      </c:spPr>
    </c:backWall>
    <c:plotArea>
      <c:layout>
        <c:manualLayout>
          <c:layoutTarget val="inner"/>
          <c:xMode val="edge"/>
          <c:yMode val="edge"/>
          <c:x val="1.575E-2"/>
          <c:y val="3.7666666666666702E-2"/>
          <c:w val="0.63268749999999996"/>
          <c:h val="0.96133333333333304"/>
        </c:manualLayout>
      </c:layout>
      <c:pie3DChart>
        <c:varyColors val="1"/>
        <c:ser>
          <c:idx val="0"/>
          <c:order val="0"/>
          <c:tx>
            <c:strRef>
              <c:f>label 0</c:f>
              <c:strCache>
                <c:ptCount val="1"/>
                <c:pt idx="0">
                  <c:v>Ряд1</c:v>
                </c:pt>
              </c:strCache>
            </c:strRef>
          </c:tx>
          <c:explosion val="25"/>
          <c:dPt>
            <c:idx val="0"/>
            <c:bubble3D val="0"/>
            <c:explosion val="2"/>
            <c:spPr>
              <a:solidFill>
                <a:schemeClr val="accent1"/>
              </a:solidFill>
              <a:ln>
                <a:noFill/>
              </a:ln>
              <a:effectLst/>
              <a:sp3d/>
            </c:spPr>
            <c:extLst xmlns:c16r2="http://schemas.microsoft.com/office/drawing/2015/06/chart">
              <c:ext xmlns:c16="http://schemas.microsoft.com/office/drawing/2014/chart" uri="{C3380CC4-5D6E-409C-BE32-E72D297353CC}">
                <c16:uniqueId val="{00000001-72D4-45F4-BA17-71DD4F2C82D8}"/>
              </c:ext>
            </c:extLst>
          </c:dPt>
          <c:dPt>
            <c:idx val="1"/>
            <c:bubble3D val="0"/>
            <c:explosion val="1"/>
            <c:spPr>
              <a:solidFill>
                <a:schemeClr val="accent2"/>
              </a:solidFill>
              <a:ln>
                <a:noFill/>
              </a:ln>
              <a:effectLst/>
              <a:sp3d/>
            </c:spPr>
            <c:extLst xmlns:c16r2="http://schemas.microsoft.com/office/drawing/2015/06/chart">
              <c:ext xmlns:c16="http://schemas.microsoft.com/office/drawing/2014/chart" uri="{C3380CC4-5D6E-409C-BE32-E72D297353CC}">
                <c16:uniqueId val="{00000003-72D4-45F4-BA17-71DD4F2C82D8}"/>
              </c:ext>
            </c:extLst>
          </c:dPt>
          <c:dPt>
            <c:idx val="2"/>
            <c:bubble3D val="0"/>
            <c:explosion val="2"/>
            <c:spPr>
              <a:solidFill>
                <a:schemeClr val="accent3"/>
              </a:solidFill>
              <a:ln>
                <a:noFill/>
              </a:ln>
              <a:effectLst/>
              <a:sp3d/>
            </c:spPr>
            <c:extLst xmlns:c16r2="http://schemas.microsoft.com/office/drawing/2015/06/chart">
              <c:ext xmlns:c16="http://schemas.microsoft.com/office/drawing/2014/chart" uri="{C3380CC4-5D6E-409C-BE32-E72D297353CC}">
                <c16:uniqueId val="{00000005-72D4-45F4-BA17-71DD4F2C82D8}"/>
              </c:ext>
            </c:extLst>
          </c:dPt>
          <c:dPt>
            <c:idx val="3"/>
            <c:bubble3D val="0"/>
            <c:explosion val="1"/>
            <c:spPr>
              <a:solidFill>
                <a:schemeClr val="accent4"/>
              </a:solidFill>
              <a:ln>
                <a:noFill/>
              </a:ln>
              <a:effectLst/>
              <a:sp3d/>
            </c:spPr>
            <c:extLst xmlns:c16r2="http://schemas.microsoft.com/office/drawing/2015/06/chart">
              <c:ext xmlns:c16="http://schemas.microsoft.com/office/drawing/2014/chart" uri="{C3380CC4-5D6E-409C-BE32-E72D297353CC}">
                <c16:uniqueId val="{00000007-72D4-45F4-BA17-71DD4F2C82D8}"/>
              </c:ext>
            </c:extLst>
          </c:dPt>
          <c:dPt>
            <c:idx val="4"/>
            <c:bubble3D val="0"/>
            <c:explosion val="6"/>
            <c:spPr>
              <a:solidFill>
                <a:schemeClr val="accent5"/>
              </a:solidFill>
              <a:ln>
                <a:noFill/>
              </a:ln>
              <a:effectLst/>
              <a:sp3d/>
            </c:spPr>
            <c:extLst xmlns:c16r2="http://schemas.microsoft.com/office/drawing/2015/06/chart">
              <c:ext xmlns:c16="http://schemas.microsoft.com/office/drawing/2014/chart" uri="{C3380CC4-5D6E-409C-BE32-E72D297353CC}">
                <c16:uniqueId val="{00000009-72D4-45F4-BA17-71DD4F2C82D8}"/>
              </c:ext>
            </c:extLst>
          </c:dPt>
          <c:dPt>
            <c:idx val="5"/>
            <c:bubble3D val="0"/>
            <c:explosion val="1"/>
            <c:spPr>
              <a:solidFill>
                <a:schemeClr val="accent6"/>
              </a:solidFill>
              <a:ln>
                <a:noFill/>
              </a:ln>
              <a:effectLst/>
              <a:sp3d/>
            </c:spPr>
            <c:extLst xmlns:c16r2="http://schemas.microsoft.com/office/drawing/2015/06/chart">
              <c:ext xmlns:c16="http://schemas.microsoft.com/office/drawing/2014/chart" uri="{C3380CC4-5D6E-409C-BE32-E72D297353CC}">
                <c16:uniqueId val="{0000000B-72D4-45F4-BA17-71DD4F2C82D8}"/>
              </c:ext>
            </c:extLst>
          </c:dPt>
          <c:dPt>
            <c:idx val="6"/>
            <c:bubble3D val="0"/>
            <c:spPr>
              <a:solidFill>
                <a:schemeClr val="accent1">
                  <a:lumMod val="60000"/>
                </a:schemeClr>
              </a:solidFill>
              <a:ln>
                <a:noFill/>
              </a:ln>
              <a:effectLst/>
              <a:sp3d/>
            </c:spPr>
            <c:extLst xmlns:c16r2="http://schemas.microsoft.com/office/drawing/2015/06/chart">
              <c:ext xmlns:c16="http://schemas.microsoft.com/office/drawing/2014/chart" uri="{C3380CC4-5D6E-409C-BE32-E72D297353CC}">
                <c16:uniqueId val="{0000000D-72D4-45F4-BA17-71DD4F2C82D8}"/>
              </c:ext>
            </c:extLst>
          </c:dPt>
          <c:dLbls>
            <c:dLbl>
              <c:idx val="0"/>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72D4-45F4-BA17-71DD4F2C82D8}"/>
                </c:ext>
                <c:ext xmlns:c15="http://schemas.microsoft.com/office/drawing/2012/chart" uri="{CE6537A1-D6FC-4f65-9D91-7224C49458BB}"/>
              </c:extLst>
            </c:dLbl>
            <c:dLbl>
              <c:idx val="1"/>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72D4-45F4-BA17-71DD4F2C82D8}"/>
                </c:ext>
                <c:ext xmlns:c15="http://schemas.microsoft.com/office/drawing/2012/chart" uri="{CE6537A1-D6FC-4f65-9D91-7224C49458BB}"/>
              </c:extLst>
            </c:dLbl>
            <c:dLbl>
              <c:idx val="2"/>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72D4-45F4-BA17-71DD4F2C82D8}"/>
                </c:ext>
                <c:ext xmlns:c15="http://schemas.microsoft.com/office/drawing/2012/chart" uri="{CE6537A1-D6FC-4f65-9D91-7224C49458BB}"/>
              </c:extLst>
            </c:dLbl>
            <c:dLbl>
              <c:idx val="3"/>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72D4-45F4-BA17-71DD4F2C82D8}"/>
                </c:ext>
                <c:ext xmlns:c15="http://schemas.microsoft.com/office/drawing/2012/chart" uri="{CE6537A1-D6FC-4f65-9D91-7224C49458BB}"/>
              </c:extLst>
            </c:dLbl>
            <c:dLbl>
              <c:idx val="4"/>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72D4-45F4-BA17-71DD4F2C82D8}"/>
                </c:ext>
                <c:ext xmlns:c15="http://schemas.microsoft.com/office/drawing/2012/chart" uri="{CE6537A1-D6FC-4f65-9D91-7224C49458BB}"/>
              </c:extLst>
            </c:dLbl>
            <c:dLbl>
              <c:idx val="5"/>
              <c:dLblPos val="bestFit"/>
              <c:showLegendKey val="0"/>
              <c:showVal val="1"/>
              <c:showCatName val="0"/>
              <c:showSerName val="0"/>
              <c:showPercent val="0"/>
              <c:showBubbleSize val="1"/>
              <c:extLst xmlns:c16r2="http://schemas.microsoft.com/office/drawing/2015/06/chart">
                <c:ext xmlns:c16="http://schemas.microsoft.com/office/drawing/2014/chart" uri="{C3380CC4-5D6E-409C-BE32-E72D297353CC}">
                  <c16:uniqueId val="{0000000B-72D4-45F4-BA17-71DD4F2C82D8}"/>
                </c:ext>
                <c:ext xmlns:c15="http://schemas.microsoft.com/office/drawing/2012/chart" uri="{CE6537A1-D6FC-4f65-9D91-7224C49458BB}"/>
              </c:extLst>
            </c:dLbl>
            <c:dLbl>
              <c:idx val="6"/>
              <c:dLblPos val="outEnd"/>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D-72D4-45F4-BA17-71DD4F2C82D8}"/>
                </c:ext>
                <c:ext xmlns:c15="http://schemas.microsoft.com/office/drawing/2012/chart" uri="{CE6537A1-D6FC-4f65-9D91-7224C49458BB}"/>
              </c:extLst>
            </c:dLbl>
            <c:numFmt formatCode="General" sourceLinked="0"/>
            <c:spPr>
              <a:noFill/>
              <a:ln>
                <a:noFill/>
              </a:ln>
              <a:effectLst/>
            </c:spPr>
            <c:txPr>
              <a:bodyPr rot="0" spcFirstLastPara="1" vertOverflow="ellipsis" vert="horz" wrap="square" anchor="ctr" anchorCtr="1"/>
              <a:lstStyle/>
              <a:p>
                <a:pPr>
                  <a:defRPr sz="1100" b="1" i="0" u="none" strike="noStrike" kern="1200" spc="-1" baseline="0">
                    <a:solidFill>
                      <a:srgbClr val="000000"/>
                    </a:solidFill>
                    <a:latin typeface="Times New Roman"/>
                    <a:ea typeface="+mn-ea"/>
                    <a:cs typeface="+mn-cs"/>
                  </a:defRPr>
                </a:pPr>
                <a:endParaRPr lang="ru-RU"/>
              </a:p>
            </c:txPr>
            <c:dLblPos val="bestFit"/>
            <c:showLegendKey val="0"/>
            <c:showVal val="1"/>
            <c:showCatName val="0"/>
            <c:showSerName val="0"/>
            <c:showPercent val="0"/>
            <c:showBubbleSize val="1"/>
            <c:separator>; </c:separator>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categories</c:f>
              <c:strCache>
                <c:ptCount val="7"/>
                <c:pt idx="0">
                  <c:v>плоскостных сооружений</c:v>
                </c:pt>
                <c:pt idx="1">
                  <c:v>лыжные базы</c:v>
                </c:pt>
                <c:pt idx="2">
                  <c:v>плавательных бассейнов</c:v>
                </c:pt>
                <c:pt idx="3">
                  <c:v>сооружение для стрелковых видов спорта (тир)</c:v>
                </c:pt>
                <c:pt idx="4">
                  <c:v>спортивных зала </c:v>
                </c:pt>
                <c:pt idx="5">
                  <c:v>крытый спортивный объект с искусственным льдом</c:v>
                </c:pt>
                <c:pt idx="6">
                  <c:v>площадок с тренажорами</c:v>
                </c:pt>
              </c:strCache>
            </c:strRef>
          </c:cat>
          <c:val>
            <c:numRef>
              <c:f>0</c:f>
              <c:numCache>
                <c:formatCode>General</c:formatCode>
                <c:ptCount val="7"/>
                <c:pt idx="0">
                  <c:v>18</c:v>
                </c:pt>
                <c:pt idx="1">
                  <c:v>4</c:v>
                </c:pt>
                <c:pt idx="2">
                  <c:v>6</c:v>
                </c:pt>
                <c:pt idx="3">
                  <c:v>1</c:v>
                </c:pt>
                <c:pt idx="4">
                  <c:v>33</c:v>
                </c:pt>
                <c:pt idx="5">
                  <c:v>1</c:v>
                </c:pt>
                <c:pt idx="6">
                  <c:v>16</c:v>
                </c:pt>
              </c:numCache>
            </c:numRef>
          </c:val>
          <c:extLst xmlns:c16r2="http://schemas.microsoft.com/office/drawing/2015/06/chart">
            <c:ext xmlns:c16="http://schemas.microsoft.com/office/drawing/2014/chart" uri="{C3380CC4-5D6E-409C-BE32-E72D297353CC}">
              <c16:uniqueId val="{0000000E-72D4-45F4-BA17-71DD4F2C82D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693750000000005"/>
          <c:y val="4.65555555555556E-2"/>
          <c:w val="0.34164635289705603"/>
          <c:h val="0.91176797421935796"/>
        </c:manualLayout>
      </c:layout>
      <c:overlay val="0"/>
      <c:spPr>
        <a:noFill/>
        <a:ln w="0">
          <a:noFill/>
        </a:ln>
        <a:effectLst/>
      </c:spPr>
      <c:txPr>
        <a:bodyPr rot="0" spcFirstLastPara="1" vertOverflow="ellipsis" vert="horz" wrap="square" anchor="ctr" anchorCtr="1"/>
        <a:lstStyle/>
        <a:p>
          <a:pPr>
            <a:defRPr sz="1000" b="0" i="0" u="none" strike="noStrike" kern="1200" spc="-1" baseline="0">
              <a:solidFill>
                <a:srgbClr val="000000"/>
              </a:solidFill>
              <a:latin typeface="Times New Roman"/>
              <a:ea typeface="+mn-ea"/>
              <a:cs typeface="+mn-cs"/>
            </a:defRPr>
          </a:pPr>
          <a:endParaRPr lang="ru-RU"/>
        </a:p>
      </c:txPr>
    </c:legend>
    <c:plotVisOnly val="1"/>
    <c:dispBlanksAs val="gap"/>
    <c:showDLblsOverMax val="1"/>
  </c:chart>
  <c:spPr>
    <a:solidFill>
      <a:srgbClr val="FFFFFF"/>
    </a:solidFill>
    <a:ln w="9360" cap="flat" cmpd="sng" algn="ctr">
      <a:solidFill>
        <a:srgbClr val="000000"/>
      </a:solidFill>
      <a:prstDash val="solid"/>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Оборот розничной торговли, млн руб.</c:v>
                </c:pt>
              </c:strCache>
            </c:strRef>
          </c:tx>
          <c:spPr>
            <a:solidFill>
              <a:srgbClr val="254061"/>
            </a:solidFill>
            <a:ln w="0">
              <a:noFill/>
            </a:ln>
          </c:spPr>
          <c:invertIfNegative val="0"/>
          <c:dLbls>
            <c:numFmt formatCode="0" sourceLinked="0"/>
            <c:spPr>
              <a:noFill/>
              <a:ln>
                <a:noFill/>
              </a:ln>
              <a:effectLst/>
            </c:spPr>
            <c:txPr>
              <a:bodyPr wrap="square"/>
              <a:lstStyle/>
              <a:p>
                <a:pPr>
                  <a:defRPr sz="1000" b="1" i="1" strike="noStrike" spc="-1">
                    <a:solidFill>
                      <a:srgbClr val="000000"/>
                    </a:solidFill>
                    <a:latin typeface="Times New Roman"/>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0</c:f>
              <c:numCache>
                <c:formatCode>General</c:formatCode>
                <c:ptCount val="10"/>
                <c:pt idx="0">
                  <c:v>3108.14</c:v>
                </c:pt>
                <c:pt idx="1">
                  <c:v>3598.78</c:v>
                </c:pt>
                <c:pt idx="2">
                  <c:v>4025.6</c:v>
                </c:pt>
                <c:pt idx="3">
                  <c:v>4176.8599999999997</c:v>
                </c:pt>
                <c:pt idx="4">
                  <c:v>4198.1000000000004</c:v>
                </c:pt>
                <c:pt idx="5">
                  <c:v>4228.68</c:v>
                </c:pt>
                <c:pt idx="6">
                  <c:v>4293.3100000000004</c:v>
                </c:pt>
                <c:pt idx="7">
                  <c:v>4092.04</c:v>
                </c:pt>
                <c:pt idx="8">
                  <c:v>4111.1899999999996</c:v>
                </c:pt>
                <c:pt idx="9">
                  <c:v>4245.58</c:v>
                </c:pt>
              </c:numCache>
            </c:numRef>
          </c:val>
          <c:extLst xmlns:c16r2="http://schemas.microsoft.com/office/drawing/2015/06/chart">
            <c:ext xmlns:c16="http://schemas.microsoft.com/office/drawing/2014/chart" uri="{C3380CC4-5D6E-409C-BE32-E72D297353CC}">
              <c16:uniqueId val="{00000000-8B0E-4C43-A81F-59710B95FAFD}"/>
            </c:ext>
          </c:extLst>
        </c:ser>
        <c:dLbls>
          <c:showLegendKey val="0"/>
          <c:showVal val="0"/>
          <c:showCatName val="0"/>
          <c:showSerName val="0"/>
          <c:showPercent val="0"/>
          <c:showBubbleSize val="0"/>
        </c:dLbls>
        <c:gapWidth val="219"/>
        <c:overlap val="-27"/>
        <c:axId val="550950512"/>
        <c:axId val="550953256"/>
      </c:barChart>
      <c:lineChart>
        <c:grouping val="standard"/>
        <c:varyColors val="0"/>
        <c:ser>
          <c:idx val="1"/>
          <c:order val="1"/>
          <c:tx>
            <c:strRef>
              <c:f>label 1</c:f>
              <c:strCache>
                <c:ptCount val="1"/>
                <c:pt idx="0">
                  <c:v>Количество торговых объектов, ед.</c:v>
                </c:pt>
              </c:strCache>
            </c:strRef>
          </c:tx>
          <c:spPr>
            <a:ln w="28440" cap="rnd">
              <a:solidFill>
                <a:srgbClr val="C00000"/>
              </a:solidFill>
              <a:round/>
            </a:ln>
          </c:spPr>
          <c:marker>
            <c:symbol val="circle"/>
            <c:size val="5"/>
            <c:spPr>
              <a:solidFill>
                <a:srgbClr val="C00000"/>
              </a:solidFill>
            </c:spPr>
          </c:marker>
          <c:dPt>
            <c:idx val="0"/>
            <c:bubble3D val="0"/>
            <c:extLst xmlns:c16r2="http://schemas.microsoft.com/office/drawing/2015/06/chart">
              <c:ext xmlns:c16="http://schemas.microsoft.com/office/drawing/2014/chart" uri="{C3380CC4-5D6E-409C-BE32-E72D297353CC}">
                <c16:uniqueId val="{00000001-8B0E-4C43-A81F-59710B95FAFD}"/>
              </c:ext>
            </c:extLst>
          </c:dPt>
          <c:dPt>
            <c:idx val="1"/>
            <c:bubble3D val="0"/>
            <c:extLst xmlns:c16r2="http://schemas.microsoft.com/office/drawing/2015/06/chart">
              <c:ext xmlns:c16="http://schemas.microsoft.com/office/drawing/2014/chart" uri="{C3380CC4-5D6E-409C-BE32-E72D297353CC}">
                <c16:uniqueId val="{00000002-8B0E-4C43-A81F-59710B95FAFD}"/>
              </c:ext>
            </c:extLst>
          </c:dPt>
          <c:dPt>
            <c:idx val="2"/>
            <c:bubble3D val="0"/>
            <c:extLst xmlns:c16r2="http://schemas.microsoft.com/office/drawing/2015/06/chart">
              <c:ext xmlns:c16="http://schemas.microsoft.com/office/drawing/2014/chart" uri="{C3380CC4-5D6E-409C-BE32-E72D297353CC}">
                <c16:uniqueId val="{00000003-8B0E-4C43-A81F-59710B95FAFD}"/>
              </c:ext>
            </c:extLst>
          </c:dPt>
          <c:dPt>
            <c:idx val="3"/>
            <c:bubble3D val="0"/>
            <c:extLst xmlns:c16r2="http://schemas.microsoft.com/office/drawing/2015/06/chart">
              <c:ext xmlns:c16="http://schemas.microsoft.com/office/drawing/2014/chart" uri="{C3380CC4-5D6E-409C-BE32-E72D297353CC}">
                <c16:uniqueId val="{00000004-8B0E-4C43-A81F-59710B95FAFD}"/>
              </c:ext>
            </c:extLst>
          </c:dPt>
          <c:dPt>
            <c:idx val="4"/>
            <c:bubble3D val="0"/>
            <c:extLst xmlns:c16r2="http://schemas.microsoft.com/office/drawing/2015/06/chart">
              <c:ext xmlns:c16="http://schemas.microsoft.com/office/drawing/2014/chart" uri="{C3380CC4-5D6E-409C-BE32-E72D297353CC}">
                <c16:uniqueId val="{00000005-8B0E-4C43-A81F-59710B95FAFD}"/>
              </c:ext>
            </c:extLst>
          </c:dPt>
          <c:dPt>
            <c:idx val="5"/>
            <c:bubble3D val="0"/>
            <c:extLst xmlns:c16r2="http://schemas.microsoft.com/office/drawing/2015/06/chart">
              <c:ext xmlns:c16="http://schemas.microsoft.com/office/drawing/2014/chart" uri="{C3380CC4-5D6E-409C-BE32-E72D297353CC}">
                <c16:uniqueId val="{00000006-8B0E-4C43-A81F-59710B95FAFD}"/>
              </c:ext>
            </c:extLst>
          </c:dPt>
          <c:dPt>
            <c:idx val="6"/>
            <c:bubble3D val="0"/>
            <c:extLst xmlns:c16r2="http://schemas.microsoft.com/office/drawing/2015/06/chart">
              <c:ext xmlns:c16="http://schemas.microsoft.com/office/drawing/2014/chart" uri="{C3380CC4-5D6E-409C-BE32-E72D297353CC}">
                <c16:uniqueId val="{00000007-8B0E-4C43-A81F-59710B95FAFD}"/>
              </c:ext>
            </c:extLst>
          </c:dPt>
          <c:dPt>
            <c:idx val="7"/>
            <c:bubble3D val="0"/>
            <c:extLst xmlns:c16r2="http://schemas.microsoft.com/office/drawing/2015/06/chart">
              <c:ext xmlns:c16="http://schemas.microsoft.com/office/drawing/2014/chart" uri="{C3380CC4-5D6E-409C-BE32-E72D297353CC}">
                <c16:uniqueId val="{00000008-8B0E-4C43-A81F-59710B95FAFD}"/>
              </c:ext>
            </c:extLst>
          </c:dPt>
          <c:dPt>
            <c:idx val="8"/>
            <c:bubble3D val="0"/>
            <c:extLst xmlns:c16r2="http://schemas.microsoft.com/office/drawing/2015/06/chart">
              <c:ext xmlns:c16="http://schemas.microsoft.com/office/drawing/2014/chart" uri="{C3380CC4-5D6E-409C-BE32-E72D297353CC}">
                <c16:uniqueId val="{00000009-8B0E-4C43-A81F-59710B95FAFD}"/>
              </c:ext>
            </c:extLst>
          </c:dPt>
          <c:dPt>
            <c:idx val="9"/>
            <c:bubble3D val="0"/>
            <c:extLst xmlns:c16r2="http://schemas.microsoft.com/office/drawing/2015/06/chart">
              <c:ext xmlns:c16="http://schemas.microsoft.com/office/drawing/2014/chart" uri="{C3380CC4-5D6E-409C-BE32-E72D297353CC}">
                <c16:uniqueId val="{0000000A-8B0E-4C43-A81F-59710B95FAFD}"/>
              </c:ext>
            </c:extLst>
          </c:dPt>
          <c:dLbls>
            <c:dLbl>
              <c:idx val="0"/>
              <c:layout>
                <c:manualLayout>
                  <c:x val="-3.8502673796791502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1-8B0E-4C43-A81F-59710B95FAFD}"/>
                </c:ext>
                <c:ext xmlns:c15="http://schemas.microsoft.com/office/drawing/2012/chart" uri="{CE6537A1-D6FC-4f65-9D91-7224C49458BB}"/>
              </c:extLst>
            </c:dLbl>
            <c:dLbl>
              <c:idx val="1"/>
              <c:layout>
                <c:manualLayout>
                  <c:x val="-4.7058823529411799E-2"/>
                  <c:y val="6.74603174603174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2-8B0E-4C43-A81F-59710B95FAFD}"/>
                </c:ext>
                <c:ext xmlns:c15="http://schemas.microsoft.com/office/drawing/2012/chart" uri="{CE6537A1-D6FC-4f65-9D91-7224C49458BB}"/>
              </c:extLst>
            </c:dLbl>
            <c:dLbl>
              <c:idx val="2"/>
              <c:layout>
                <c:manualLayout>
                  <c:x val="-3.8502673796791398E-2"/>
                  <c:y val="5.55555555555556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8B0E-4C43-A81F-59710B95FAFD}"/>
                </c:ext>
                <c:ext xmlns:c15="http://schemas.microsoft.com/office/drawing/2012/chart" uri="{CE6537A1-D6FC-4f65-9D91-7224C49458BB}"/>
              </c:extLst>
            </c:dLbl>
            <c:dLbl>
              <c:idx val="3"/>
              <c:layout>
                <c:manualLayout>
                  <c:x val="-3.8502673796791398E-2"/>
                  <c:y val="5.5555555555555601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8B0E-4C43-A81F-59710B95FAFD}"/>
                </c:ext>
                <c:ext xmlns:c15="http://schemas.microsoft.com/office/drawing/2012/chart" uri="{CE6537A1-D6FC-4f65-9D91-7224C49458BB}"/>
              </c:extLst>
            </c:dLbl>
            <c:dLbl>
              <c:idx val="4"/>
              <c:layout>
                <c:manualLayout>
                  <c:x val="-3.2085561497326297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8B0E-4C43-A81F-59710B95FAFD}"/>
                </c:ext>
                <c:ext xmlns:c15="http://schemas.microsoft.com/office/drawing/2012/chart" uri="{CE6537A1-D6FC-4f65-9D91-7224C49458BB}"/>
              </c:extLst>
            </c:dLbl>
            <c:dLbl>
              <c:idx val="5"/>
              <c:layout>
                <c:manualLayout>
                  <c:x val="-3.8502673796791502E-2"/>
                  <c:y val="5.5555555555555497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8B0E-4C43-A81F-59710B95FAFD}"/>
                </c:ext>
                <c:ext xmlns:c15="http://schemas.microsoft.com/office/drawing/2012/chart" uri="{CE6537A1-D6FC-4f65-9D91-7224C49458BB}"/>
              </c:extLst>
            </c:dLbl>
            <c:dLbl>
              <c:idx val="6"/>
              <c:layout>
                <c:manualLayout>
                  <c:x val="-3.4224598930481298E-2"/>
                  <c:y val="6.349206349206340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8B0E-4C43-A81F-59710B95FAFD}"/>
                </c:ext>
                <c:ext xmlns:c15="http://schemas.microsoft.com/office/drawing/2012/chart" uri="{CE6537A1-D6FC-4f65-9D91-7224C49458BB}"/>
              </c:extLst>
            </c:dLbl>
            <c:dLbl>
              <c:idx val="7"/>
              <c:layout>
                <c:manualLayout>
                  <c:x val="-3.4224598930481402E-2"/>
                  <c:y val="6.7460317460317498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8B0E-4C43-A81F-59710B95FAFD}"/>
                </c:ext>
                <c:ext xmlns:c15="http://schemas.microsoft.com/office/drawing/2012/chart" uri="{CE6537A1-D6FC-4f65-9D91-7224C49458BB}"/>
              </c:extLst>
            </c:dLbl>
            <c:dLbl>
              <c:idx val="8"/>
              <c:layout>
                <c:manualLayout>
                  <c:x val="-3.8502673796791398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9-8B0E-4C43-A81F-59710B95FAFD}"/>
                </c:ext>
                <c:ext xmlns:c15="http://schemas.microsoft.com/office/drawing/2012/chart" uri="{CE6537A1-D6FC-4f65-9D91-7224C49458BB}"/>
              </c:extLst>
            </c:dLbl>
            <c:dLbl>
              <c:idx val="9"/>
              <c:layout>
                <c:manualLayout>
                  <c:x val="-4.0641711229946503E-2"/>
                  <c:y val="5.95238095238095E-2"/>
                </c:manualLayout>
              </c:layout>
              <c:dLblPos val="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A-8B0E-4C43-A81F-59710B95FAFD}"/>
                </c:ext>
                <c:ext xmlns:c15="http://schemas.microsoft.com/office/drawing/2012/chart" uri="{CE6537A1-D6FC-4f65-9D91-7224C49458BB}"/>
              </c:extLst>
            </c:dLbl>
            <c:numFmt formatCode="General" sourceLinked="0"/>
            <c:spPr>
              <a:solidFill>
                <a:srgbClr val="FFFFFF"/>
              </a:solidFill>
            </c:spPr>
            <c:txPr>
              <a:bodyPr wrap="square"/>
              <a:lstStyle/>
              <a:p>
                <a:pPr>
                  <a:defRPr sz="700" b="1" i="1" strike="noStrike" spc="-1">
                    <a:solidFill>
                      <a:srgbClr val="000000"/>
                    </a:solidFill>
                    <a:latin typeface="Times New Roman"/>
                  </a:defRPr>
                </a:pPr>
                <a:endParaRPr lang="ru-RU"/>
              </a:p>
            </c:txPr>
            <c:dLblPos val="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1</c:f>
              <c:numCache>
                <c:formatCode>General</c:formatCode>
                <c:ptCount val="10"/>
                <c:pt idx="0">
                  <c:v>388</c:v>
                </c:pt>
                <c:pt idx="1">
                  <c:v>388</c:v>
                </c:pt>
                <c:pt idx="2">
                  <c:v>333</c:v>
                </c:pt>
                <c:pt idx="3">
                  <c:v>357</c:v>
                </c:pt>
                <c:pt idx="4">
                  <c:v>371</c:v>
                </c:pt>
                <c:pt idx="5">
                  <c:v>365</c:v>
                </c:pt>
                <c:pt idx="6">
                  <c:v>369</c:v>
                </c:pt>
                <c:pt idx="7">
                  <c:v>348</c:v>
                </c:pt>
                <c:pt idx="8">
                  <c:v>326</c:v>
                </c:pt>
                <c:pt idx="9">
                  <c:v>313</c:v>
                </c:pt>
              </c:numCache>
            </c:numRef>
          </c:val>
          <c:smooth val="0"/>
          <c:extLst xmlns:c16r2="http://schemas.microsoft.com/office/drawing/2015/06/chart">
            <c:ext xmlns:c16="http://schemas.microsoft.com/office/drawing/2014/chart" uri="{C3380CC4-5D6E-409C-BE32-E72D297353CC}">
              <c16:uniqueId val="{0000000B-8B0E-4C43-A81F-59710B95FAFD}"/>
            </c:ext>
          </c:extLst>
        </c:ser>
        <c:dLbls>
          <c:showLegendKey val="0"/>
          <c:showVal val="0"/>
          <c:showCatName val="0"/>
          <c:showSerName val="0"/>
          <c:showPercent val="0"/>
          <c:showBubbleSize val="0"/>
        </c:dLbls>
        <c:hiLowLines>
          <c:spPr>
            <a:ln w="0">
              <a:noFill/>
            </a:ln>
          </c:spPr>
        </c:hiLowLines>
        <c:marker val="1"/>
        <c:smooth val="0"/>
        <c:axId val="550952864"/>
        <c:axId val="550952472"/>
      </c:lineChart>
      <c:catAx>
        <c:axId val="5509505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defRPr>
            </a:pPr>
            <a:endParaRPr lang="ru-RU"/>
          </a:p>
        </c:txPr>
        <c:crossAx val="550953256"/>
        <c:crosses val="autoZero"/>
        <c:auto val="1"/>
        <c:lblAlgn val="ctr"/>
        <c:lblOffset val="100"/>
        <c:noMultiLvlLbl val="0"/>
      </c:catAx>
      <c:valAx>
        <c:axId val="550953256"/>
        <c:scaling>
          <c:orientation val="minMax"/>
          <c:min val="1000"/>
        </c:scaling>
        <c:delete val="0"/>
        <c:axPos val="l"/>
        <c:numFmt formatCode="0" sourceLinked="0"/>
        <c:majorTickMark val="none"/>
        <c:minorTickMark val="none"/>
        <c:tickLblPos val="nextTo"/>
        <c:spPr>
          <a:ln w="9360">
            <a:noFill/>
          </a:ln>
        </c:spPr>
        <c:txPr>
          <a:bodyPr/>
          <a:lstStyle/>
          <a:p>
            <a:pPr>
              <a:defRPr sz="900" b="0" strike="noStrike" spc="-1">
                <a:solidFill>
                  <a:srgbClr val="000000"/>
                </a:solidFill>
                <a:latin typeface="Times New Roman"/>
              </a:defRPr>
            </a:pPr>
            <a:endParaRPr lang="ru-RU"/>
          </a:p>
        </c:txPr>
        <c:crossAx val="550950512"/>
        <c:crosses val="autoZero"/>
        <c:crossBetween val="between"/>
      </c:valAx>
      <c:catAx>
        <c:axId val="550952864"/>
        <c:scaling>
          <c:orientation val="minMax"/>
        </c:scaling>
        <c:delete val="1"/>
        <c:axPos val="b"/>
        <c:numFmt formatCode="General" sourceLinked="1"/>
        <c:majorTickMark val="out"/>
        <c:minorTickMark val="none"/>
        <c:tickLblPos val="nextTo"/>
        <c:crossAx val="550952472"/>
        <c:crosses val="autoZero"/>
        <c:auto val="1"/>
        <c:lblAlgn val="ctr"/>
        <c:lblOffset val="100"/>
        <c:noMultiLvlLbl val="0"/>
      </c:catAx>
      <c:valAx>
        <c:axId val="550952472"/>
        <c:scaling>
          <c:orientation val="minMax"/>
          <c:max val="600"/>
          <c:min val="100"/>
        </c:scaling>
        <c:delete val="0"/>
        <c:axPos val="r"/>
        <c:numFmt formatCode="General" sourceLinked="0"/>
        <c:majorTickMark val="out"/>
        <c:minorTickMark val="none"/>
        <c:tickLblPos val="nextTo"/>
        <c:spPr>
          <a:ln w="9360">
            <a:noFill/>
          </a:ln>
        </c:spPr>
        <c:txPr>
          <a:bodyPr/>
          <a:lstStyle/>
          <a:p>
            <a:pPr>
              <a:defRPr sz="900" b="0" strike="noStrike" spc="-1">
                <a:solidFill>
                  <a:srgbClr val="000000"/>
                </a:solidFill>
                <a:latin typeface="Times New Roman"/>
              </a:defRPr>
            </a:pPr>
            <a:endParaRPr lang="ru-RU"/>
          </a:p>
        </c:txPr>
        <c:crossAx val="550952864"/>
        <c:crosses val="max"/>
        <c:crossBetween val="between"/>
      </c:valAx>
      <c:spPr>
        <a:noFill/>
        <a:ln w="0">
          <a:solidFill>
            <a:schemeClr val="bg1"/>
          </a:solidFill>
        </a:ln>
      </c:spPr>
    </c:plotArea>
    <c:legend>
      <c:legendPos val="b"/>
      <c:overlay val="0"/>
      <c:spPr>
        <a:noFill/>
        <a:ln w="0">
          <a:solidFill>
            <a:schemeClr val="tx1"/>
          </a:solid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chemeClr val="tx1"/>
      </a:solidFill>
      <a:round/>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2E577-507C-4C49-9CB6-DAE2230E808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F3362BE7-1736-42F1-B6AE-501572F80236}">
      <dgm:prSet phldrT="[Текст]" custT="1"/>
      <dgm:spPr/>
      <dgm:t>
        <a:bodyPr/>
        <a:lstStyle/>
        <a:p>
          <a:endParaRPr lang="ru-RU" sz="900" b="1"/>
        </a:p>
        <a:p>
          <a:r>
            <a:rPr lang="ru-RU" sz="900" b="1">
              <a:latin typeface="Times New Roman" panose="02020603050405020304" pitchFamily="18" charset="0"/>
              <a:cs typeface="Times New Roman" panose="02020603050405020304" pitchFamily="18" charset="0"/>
            </a:rPr>
            <a:t>Красота природы и история края</a:t>
          </a:r>
        </a:p>
        <a:p>
          <a:r>
            <a:rPr lang="ru-RU" sz="1200" b="1">
              <a:latin typeface="Times New Roman" panose="02020603050405020304" pitchFamily="18" charset="0"/>
              <a:cs typeface="Times New Roman" panose="02020603050405020304" pitchFamily="18" charset="0"/>
            </a:rPr>
            <a:t>52%</a:t>
          </a:r>
        </a:p>
      </dgm:t>
    </dgm:pt>
    <dgm:pt modelId="{5ACFE085-2313-4561-B2C5-A547DAAF9C0B}" type="parTrans" cxnId="{D49DF342-6DA4-4B53-8480-C6ABD40687DE}">
      <dgm:prSet/>
      <dgm:spPr/>
      <dgm:t>
        <a:bodyPr/>
        <a:lstStyle/>
        <a:p>
          <a:endParaRPr lang="ru-RU"/>
        </a:p>
      </dgm:t>
    </dgm:pt>
    <dgm:pt modelId="{88A8F70D-BCE6-49E6-989A-E313FD581FBB}" type="sibTrans" cxnId="{D49DF342-6DA4-4B53-8480-C6ABD40687DE}">
      <dgm:prSet/>
      <dgm:spPr/>
      <dgm:t>
        <a:bodyPr/>
        <a:lstStyle/>
        <a:p>
          <a:endParaRPr lang="ru-RU"/>
        </a:p>
      </dgm:t>
    </dgm:pt>
    <dgm:pt modelId="{CD3C3BE7-EB1A-4FF8-988D-2AD180357C58}">
      <dgm:prSet phldrT="[Текст]" custT="1"/>
      <dgm:spPr/>
      <dgm:t>
        <a:bodyPr/>
        <a:lstStyle/>
        <a:p>
          <a:r>
            <a:rPr lang="ru-RU" sz="1000">
              <a:latin typeface="Times New Roman" panose="02020603050405020304" pitchFamily="18" charset="0"/>
              <a:cs typeface="Times New Roman" panose="02020603050405020304" pitchFamily="18" charset="0"/>
            </a:rPr>
            <a:t>"Богатая история образования Березово. Сад Пушкина, сад Собянина, острог Меньшикова А., Л. Троцкий, казымский конфликт, принудительная миграция - спецпоселения 30 годов".</a:t>
          </a:r>
        </a:p>
      </dgm:t>
    </dgm:pt>
    <dgm:pt modelId="{72AE3D34-CA01-45FC-AD3C-C4C20269B4E9}" type="parTrans" cxnId="{3632C87E-72DD-4082-9F4B-4319D16CCB88}">
      <dgm:prSet/>
      <dgm:spPr/>
      <dgm:t>
        <a:bodyPr/>
        <a:lstStyle/>
        <a:p>
          <a:endParaRPr lang="ru-RU"/>
        </a:p>
      </dgm:t>
    </dgm:pt>
    <dgm:pt modelId="{BE8B8DC0-F026-43BF-8A14-ABEE9C256391}" type="sibTrans" cxnId="{3632C87E-72DD-4082-9F4B-4319D16CCB88}">
      <dgm:prSet/>
      <dgm:spPr/>
      <dgm:t>
        <a:bodyPr/>
        <a:lstStyle/>
        <a:p>
          <a:endParaRPr lang="ru-RU"/>
        </a:p>
      </dgm:t>
    </dgm:pt>
    <dgm:pt modelId="{7EE5668C-550C-41CB-80B0-69B726342603}">
      <dgm:prSet phldrT="[Текст]" custT="1"/>
      <dgm:spPr/>
      <dgm:t>
        <a:bodyPr/>
        <a:lstStyle/>
        <a:p>
          <a:r>
            <a:rPr lang="ru-RU" sz="900" b="1"/>
            <a:t>П</a:t>
          </a:r>
        </a:p>
        <a:p>
          <a:r>
            <a:rPr lang="ru-RU" sz="900" b="1">
              <a:latin typeface="Times New Roman" panose="02020603050405020304" pitchFamily="18" charset="0"/>
              <a:cs typeface="Times New Roman" panose="02020603050405020304" pitchFamily="18" charset="0"/>
            </a:rPr>
            <a:t>Природные ресурсы</a:t>
          </a:r>
        </a:p>
        <a:p>
          <a:r>
            <a:rPr lang="ru-RU" sz="1200" b="1">
              <a:latin typeface="Times New Roman" panose="02020603050405020304" pitchFamily="18" charset="0"/>
              <a:cs typeface="Times New Roman" panose="02020603050405020304" pitchFamily="18" charset="0"/>
            </a:rPr>
            <a:t>11%</a:t>
          </a:r>
        </a:p>
      </dgm:t>
    </dgm:pt>
    <dgm:pt modelId="{233F08C1-FB10-43A9-B903-FE227BADD348}" type="parTrans" cxnId="{098604CE-2310-4959-9269-7AF0DD262FA3}">
      <dgm:prSet/>
      <dgm:spPr/>
      <dgm:t>
        <a:bodyPr/>
        <a:lstStyle/>
        <a:p>
          <a:endParaRPr lang="ru-RU"/>
        </a:p>
      </dgm:t>
    </dgm:pt>
    <dgm:pt modelId="{CDF8464C-9002-4A17-9D72-13E754252559}" type="sibTrans" cxnId="{098604CE-2310-4959-9269-7AF0DD262FA3}">
      <dgm:prSet/>
      <dgm:spPr/>
      <dgm:t>
        <a:bodyPr/>
        <a:lstStyle/>
        <a:p>
          <a:endParaRPr lang="ru-RU"/>
        </a:p>
      </dgm:t>
    </dgm:pt>
    <dgm:pt modelId="{CEE9D554-725A-487F-B95E-5EC8C9A07189}">
      <dgm:prSet phldrT="[Текст]" custT="1"/>
      <dgm:spPr/>
      <dgm:t>
        <a:bodyPr/>
        <a:lstStyle/>
        <a:p>
          <a:r>
            <a:rPr lang="ru-RU" sz="1000">
              <a:latin typeface="Times New Roman" panose="02020603050405020304" pitchFamily="18" charset="0"/>
              <a:cs typeface="Times New Roman" panose="02020603050405020304" pitchFamily="18" charset="0"/>
            </a:rPr>
            <a:t>"Богатейшие недра, река, раньше была ценная рыба". </a:t>
          </a:r>
        </a:p>
      </dgm:t>
    </dgm:pt>
    <dgm:pt modelId="{9C3BF6F8-43BE-4E52-97FF-A7F7BE56951D}" type="parTrans" cxnId="{AECEA569-3BF5-4CB1-8387-D79C5533401C}">
      <dgm:prSet/>
      <dgm:spPr/>
      <dgm:t>
        <a:bodyPr/>
        <a:lstStyle/>
        <a:p>
          <a:endParaRPr lang="ru-RU"/>
        </a:p>
      </dgm:t>
    </dgm:pt>
    <dgm:pt modelId="{2DC66614-A7BC-4087-8E01-C1CC5005F385}" type="sibTrans" cxnId="{AECEA569-3BF5-4CB1-8387-D79C5533401C}">
      <dgm:prSet/>
      <dgm:spPr/>
      <dgm:t>
        <a:bodyPr/>
        <a:lstStyle/>
        <a:p>
          <a:endParaRPr lang="ru-RU"/>
        </a:p>
      </dgm:t>
    </dgm:pt>
    <dgm:pt modelId="{A16A9C5F-7CE4-4834-933A-83DE621DA16E}">
      <dgm:prSet phldrT="[Текст]" custT="1"/>
      <dgm:spPr/>
      <dgm:t>
        <a:bodyPr/>
        <a:lstStyle/>
        <a:p>
          <a:r>
            <a:rPr lang="ru-RU" sz="1000">
              <a:latin typeface="Times New Roman" panose="02020603050405020304" pitchFamily="18" charset="0"/>
              <a:cs typeface="Times New Roman" panose="02020603050405020304" pitchFamily="18" charset="0"/>
            </a:rPr>
            <a:t>"Самобытность, условия для охоты и рыбалки, рыбопитомник".</a:t>
          </a:r>
        </a:p>
      </dgm:t>
    </dgm:pt>
    <dgm:pt modelId="{38198EB6-FB16-4A69-ACCD-5128727B73BE}" type="parTrans" cxnId="{E2219A8D-40BA-4CFC-BD17-F70EB95483E0}">
      <dgm:prSet/>
      <dgm:spPr/>
      <dgm:t>
        <a:bodyPr/>
        <a:lstStyle/>
        <a:p>
          <a:endParaRPr lang="ru-RU"/>
        </a:p>
      </dgm:t>
    </dgm:pt>
    <dgm:pt modelId="{09EDE863-0850-46EF-BAA1-3E311C013811}" type="sibTrans" cxnId="{E2219A8D-40BA-4CFC-BD17-F70EB95483E0}">
      <dgm:prSet/>
      <dgm:spPr/>
      <dgm:t>
        <a:bodyPr/>
        <a:lstStyle/>
        <a:p>
          <a:endParaRPr lang="ru-RU"/>
        </a:p>
      </dgm:t>
    </dgm:pt>
    <dgm:pt modelId="{1982C7BA-5C6F-4BD9-9594-C36185B231DF}">
      <dgm:prSet phldrT="[Текст]" custT="1"/>
      <dgm:spPr/>
      <dgm:t>
        <a:bodyPr/>
        <a:lstStyle/>
        <a:p>
          <a:endParaRPr lang="ru-RU" sz="900" b="1"/>
        </a:p>
        <a:p>
          <a:r>
            <a:rPr lang="ru-RU" sz="900" b="1">
              <a:latin typeface="Times New Roman" panose="02020603050405020304" pitchFamily="18" charset="0"/>
              <a:cs typeface="Times New Roman" panose="02020603050405020304" pitchFamily="18" charset="0"/>
            </a:rPr>
            <a:t>Безопасность и удаленность от цивилизации</a:t>
          </a:r>
        </a:p>
        <a:p>
          <a:r>
            <a:rPr lang="ru-RU" sz="1200" b="1">
              <a:latin typeface="Times New Roman" panose="02020603050405020304" pitchFamily="18" charset="0"/>
              <a:cs typeface="Times New Roman" panose="02020603050405020304" pitchFamily="18" charset="0"/>
            </a:rPr>
            <a:t>11%</a:t>
          </a:r>
        </a:p>
      </dgm:t>
    </dgm:pt>
    <dgm:pt modelId="{D0696568-779E-487B-874E-FE06DD77259C}" type="parTrans" cxnId="{E3F61491-260E-4537-B5D3-5C635A8E8389}">
      <dgm:prSet/>
      <dgm:spPr/>
      <dgm:t>
        <a:bodyPr/>
        <a:lstStyle/>
        <a:p>
          <a:endParaRPr lang="ru-RU"/>
        </a:p>
      </dgm:t>
    </dgm:pt>
    <dgm:pt modelId="{3E1AFC00-8EF5-4FFA-A947-133A3744215D}" type="sibTrans" cxnId="{E3F61491-260E-4537-B5D3-5C635A8E8389}">
      <dgm:prSet/>
      <dgm:spPr/>
      <dgm:t>
        <a:bodyPr/>
        <a:lstStyle/>
        <a:p>
          <a:endParaRPr lang="ru-RU"/>
        </a:p>
      </dgm:t>
    </dgm:pt>
    <dgm:pt modelId="{9FF5029E-2A4E-4235-BB77-3A1A0CFF682C}">
      <dgm:prSet phldrT="[Текст]" custT="1"/>
      <dgm:spPr/>
      <dgm:t>
        <a:bodyPr/>
        <a:lstStyle/>
        <a:p>
          <a:r>
            <a:rPr lang="ru-RU" sz="1000">
              <a:latin typeface="Times New Roman" panose="02020603050405020304" pitchFamily="18" charset="0"/>
              <a:cs typeface="Times New Roman" panose="02020603050405020304" pitchFamily="18" charset="0"/>
            </a:rPr>
            <a:t>"Безопасность, в т. ч и детская, экологически чистый, туристический поселок".</a:t>
          </a:r>
        </a:p>
      </dgm:t>
    </dgm:pt>
    <dgm:pt modelId="{3812FF72-2A07-4679-A575-6664C0A7EC10}" type="parTrans" cxnId="{54F1423F-488F-4540-8614-33BA03C13680}">
      <dgm:prSet/>
      <dgm:spPr/>
      <dgm:t>
        <a:bodyPr/>
        <a:lstStyle/>
        <a:p>
          <a:endParaRPr lang="ru-RU"/>
        </a:p>
      </dgm:t>
    </dgm:pt>
    <dgm:pt modelId="{265AD48C-7690-485A-961E-F2B7AD5CEDC5}" type="sibTrans" cxnId="{54F1423F-488F-4540-8614-33BA03C13680}">
      <dgm:prSet/>
      <dgm:spPr/>
      <dgm:t>
        <a:bodyPr/>
        <a:lstStyle/>
        <a:p>
          <a:endParaRPr lang="ru-RU"/>
        </a:p>
      </dgm:t>
    </dgm:pt>
    <dgm:pt modelId="{B5C002AF-D917-428F-812B-5E581195B842}">
      <dgm:prSet phldrT="[Текст]" custT="1"/>
      <dgm:spPr/>
      <dgm:t>
        <a:bodyPr/>
        <a:lstStyle/>
        <a:p>
          <a:r>
            <a:rPr lang="ru-RU" sz="1000">
              <a:latin typeface="Times New Roman" panose="02020603050405020304" pitchFamily="18" charset="0"/>
              <a:cs typeface="Times New Roman" panose="02020603050405020304" pitchFamily="18" charset="0"/>
            </a:rPr>
            <a:t>"Спокойствие, удаленность от так называемой цивилизации, в связи с чем спокойная жизнь для детей в поселке".</a:t>
          </a:r>
        </a:p>
      </dgm:t>
    </dgm:pt>
    <dgm:pt modelId="{7F0714CB-9E36-4A60-8EF1-A36CD746A0D1}" type="parTrans" cxnId="{E07E895F-EC05-4C31-B6B1-41EE6B6A7C2E}">
      <dgm:prSet/>
      <dgm:spPr/>
      <dgm:t>
        <a:bodyPr/>
        <a:lstStyle/>
        <a:p>
          <a:endParaRPr lang="ru-RU"/>
        </a:p>
      </dgm:t>
    </dgm:pt>
    <dgm:pt modelId="{16E11223-F684-470E-8818-90ACA46EBB8E}" type="sibTrans" cxnId="{E07E895F-EC05-4C31-B6B1-41EE6B6A7C2E}">
      <dgm:prSet/>
      <dgm:spPr/>
      <dgm:t>
        <a:bodyPr/>
        <a:lstStyle/>
        <a:p>
          <a:endParaRPr lang="ru-RU"/>
        </a:p>
      </dgm:t>
    </dgm:pt>
    <dgm:pt modelId="{138DFA0D-5F27-4181-9478-4D875F584416}">
      <dgm:prSet custT="1"/>
      <dgm:spPr/>
      <dgm:t>
        <a:bodyPr/>
        <a:lstStyle/>
        <a:p>
          <a:endParaRPr lang="ru-RU" sz="900" b="1"/>
        </a:p>
        <a:p>
          <a:r>
            <a:rPr lang="ru-RU" sz="900" b="1">
              <a:latin typeface="Times New Roman" panose="02020603050405020304" pitchFamily="18" charset="0"/>
              <a:cs typeface="Times New Roman" panose="02020603050405020304" pitchFamily="18" charset="0"/>
            </a:rPr>
            <a:t>Добрые и талантливые жители</a:t>
          </a:r>
        </a:p>
        <a:p>
          <a:r>
            <a:rPr lang="ru-RU" sz="1200" b="1">
              <a:latin typeface="Times New Roman" panose="02020603050405020304" pitchFamily="18" charset="0"/>
              <a:cs typeface="Times New Roman" panose="02020603050405020304" pitchFamily="18" charset="0"/>
            </a:rPr>
            <a:t>7%</a:t>
          </a:r>
        </a:p>
      </dgm:t>
    </dgm:pt>
    <dgm:pt modelId="{88CF50D3-983B-48DB-9166-049C4777F435}" type="parTrans" cxnId="{46E7E88C-EC70-4A69-A72D-2663B02FBDBE}">
      <dgm:prSet/>
      <dgm:spPr/>
      <dgm:t>
        <a:bodyPr/>
        <a:lstStyle/>
        <a:p>
          <a:endParaRPr lang="ru-RU"/>
        </a:p>
      </dgm:t>
    </dgm:pt>
    <dgm:pt modelId="{3372C0B8-EDC9-49F0-BE1C-394A22B563C6}" type="sibTrans" cxnId="{46E7E88C-EC70-4A69-A72D-2663B02FBDBE}">
      <dgm:prSet/>
      <dgm:spPr/>
      <dgm:t>
        <a:bodyPr/>
        <a:lstStyle/>
        <a:p>
          <a:endParaRPr lang="ru-RU"/>
        </a:p>
      </dgm:t>
    </dgm:pt>
    <dgm:pt modelId="{0CF15124-DCFE-480F-A07F-ED64BF36F00A}">
      <dgm:prSet custT="1"/>
      <dgm:spPr/>
      <dgm:t>
        <a:bodyPr/>
        <a:lstStyle/>
        <a:p>
          <a:r>
            <a:rPr lang="ru-RU" sz="1000">
              <a:latin typeface="Times New Roman" panose="02020603050405020304" pitchFamily="18" charset="0"/>
              <a:cs typeface="Times New Roman" panose="02020603050405020304" pitchFamily="18" charset="0"/>
            </a:rPr>
            <a:t>"Множество добрых и талантливых людей, которые здесь проживают".</a:t>
          </a:r>
        </a:p>
      </dgm:t>
    </dgm:pt>
    <dgm:pt modelId="{12469CD3-F3B3-4875-B27B-898F8EA4163B}" type="parTrans" cxnId="{2A447723-38AF-4FAD-A4DC-2A60ECA6E759}">
      <dgm:prSet/>
      <dgm:spPr/>
      <dgm:t>
        <a:bodyPr/>
        <a:lstStyle/>
        <a:p>
          <a:endParaRPr lang="ru-RU"/>
        </a:p>
      </dgm:t>
    </dgm:pt>
    <dgm:pt modelId="{FDD6168C-93C2-4E09-B4BF-E9A250B63DD7}" type="sibTrans" cxnId="{2A447723-38AF-4FAD-A4DC-2A60ECA6E759}">
      <dgm:prSet/>
      <dgm:spPr/>
      <dgm:t>
        <a:bodyPr/>
        <a:lstStyle/>
        <a:p>
          <a:endParaRPr lang="ru-RU"/>
        </a:p>
      </dgm:t>
    </dgm:pt>
    <dgm:pt modelId="{829970BC-E921-40FF-80F3-6B7513CA3AED}">
      <dgm:prSet custT="1"/>
      <dgm:spPr/>
      <dgm:t>
        <a:bodyPr/>
        <a:lstStyle/>
        <a:p>
          <a:endParaRPr lang="ru-RU" sz="900" b="1"/>
        </a:p>
        <a:p>
          <a:r>
            <a:rPr lang="ru-RU" sz="900" b="1">
              <a:latin typeface="Times New Roman" panose="02020603050405020304" pitchFamily="18" charset="0"/>
              <a:cs typeface="Times New Roman" panose="02020603050405020304" pitchFamily="18" charset="0"/>
            </a:rPr>
            <a:t>Условия для развития туризма</a:t>
          </a:r>
        </a:p>
        <a:p>
          <a:r>
            <a:rPr lang="ru-RU" sz="1200" b="1">
              <a:latin typeface="Times New Roman" panose="02020603050405020304" pitchFamily="18" charset="0"/>
              <a:cs typeface="Times New Roman" panose="02020603050405020304" pitchFamily="18" charset="0"/>
            </a:rPr>
            <a:t>7%</a:t>
          </a:r>
        </a:p>
      </dgm:t>
    </dgm:pt>
    <dgm:pt modelId="{084F51D7-FCC3-430C-99BD-792657AC5732}" type="parTrans" cxnId="{8F8F100A-5F7D-43CF-8587-6DBDE94E787E}">
      <dgm:prSet/>
      <dgm:spPr/>
      <dgm:t>
        <a:bodyPr/>
        <a:lstStyle/>
        <a:p>
          <a:endParaRPr lang="ru-RU"/>
        </a:p>
      </dgm:t>
    </dgm:pt>
    <dgm:pt modelId="{FF8F15EC-8780-4678-8A92-1F108DDD3682}" type="sibTrans" cxnId="{8F8F100A-5F7D-43CF-8587-6DBDE94E787E}">
      <dgm:prSet/>
      <dgm:spPr/>
      <dgm:t>
        <a:bodyPr/>
        <a:lstStyle/>
        <a:p>
          <a:endParaRPr lang="ru-RU"/>
        </a:p>
      </dgm:t>
    </dgm:pt>
    <dgm:pt modelId="{43D03DD7-A63B-4A31-A3BE-D2B775CA6007}">
      <dgm:prSet custT="1"/>
      <dgm:spPr/>
      <dgm:t>
        <a:bodyPr/>
        <a:lstStyle/>
        <a:p>
          <a:r>
            <a:rPr lang="ru-RU" sz="1000">
              <a:latin typeface="Times New Roman" panose="02020603050405020304" pitchFamily="18" charset="0"/>
              <a:cs typeface="Times New Roman" panose="02020603050405020304" pitchFamily="18" charset="0"/>
            </a:rPr>
            <a:t>"Активная гражданская позиция жителей, доброжелательность населения и власти". </a:t>
          </a:r>
        </a:p>
      </dgm:t>
    </dgm:pt>
    <dgm:pt modelId="{1413A8C4-35EA-4BFD-8491-798161FE0102}" type="parTrans" cxnId="{1A6CE5BA-42BB-47D9-BFEE-4977BF9D4333}">
      <dgm:prSet/>
      <dgm:spPr/>
      <dgm:t>
        <a:bodyPr/>
        <a:lstStyle/>
        <a:p>
          <a:endParaRPr lang="ru-RU"/>
        </a:p>
      </dgm:t>
    </dgm:pt>
    <dgm:pt modelId="{965DD643-A3B4-4997-9B0D-33AAC2D47603}" type="sibTrans" cxnId="{1A6CE5BA-42BB-47D9-BFEE-4977BF9D4333}">
      <dgm:prSet/>
      <dgm:spPr/>
      <dgm:t>
        <a:bodyPr/>
        <a:lstStyle/>
        <a:p>
          <a:endParaRPr lang="ru-RU"/>
        </a:p>
      </dgm:t>
    </dgm:pt>
    <dgm:pt modelId="{6ADD79F2-BD41-4F7F-8691-A3D4E2B3DF76}">
      <dgm:prSet custT="1"/>
      <dgm:spPr/>
      <dgm:t>
        <a:bodyPr/>
        <a:lstStyle/>
        <a:p>
          <a:r>
            <a:rPr lang="ru-RU" sz="1000">
              <a:latin typeface="Times New Roman" panose="02020603050405020304" pitchFamily="18" charset="0"/>
              <a:cs typeface="Times New Roman" panose="02020603050405020304" pitchFamily="18" charset="0"/>
            </a:rPr>
            <a:t>"Туризм начинает развиваться, большой потенциал для туристической сферы, начало развития туризма в Березовском районе". </a:t>
          </a:r>
        </a:p>
      </dgm:t>
    </dgm:pt>
    <dgm:pt modelId="{13CC4844-07E4-4BE6-9F2F-E61E4F1508F0}" type="parTrans" cxnId="{361FE603-9CCE-4352-83F1-48CEF2E14B16}">
      <dgm:prSet/>
      <dgm:spPr/>
      <dgm:t>
        <a:bodyPr/>
        <a:lstStyle/>
        <a:p>
          <a:endParaRPr lang="ru-RU"/>
        </a:p>
      </dgm:t>
    </dgm:pt>
    <dgm:pt modelId="{9CE94684-B1B2-49E0-BBC5-3E729CCAADD1}" type="sibTrans" cxnId="{361FE603-9CCE-4352-83F1-48CEF2E14B16}">
      <dgm:prSet/>
      <dgm:spPr/>
      <dgm:t>
        <a:bodyPr/>
        <a:lstStyle/>
        <a:p>
          <a:endParaRPr lang="ru-RU"/>
        </a:p>
      </dgm:t>
    </dgm:pt>
    <dgm:pt modelId="{95B41466-D84B-4C21-80C7-21DBCA6764DA}">
      <dgm:prSet phldrT="[Текст]" custT="1"/>
      <dgm:spPr/>
      <dgm:t>
        <a:bodyPr/>
        <a:lstStyle/>
        <a:p>
          <a:r>
            <a:rPr lang="ru-RU" sz="1000">
              <a:latin typeface="Times New Roman" panose="02020603050405020304" pitchFamily="18" charset="0"/>
              <a:cs typeface="Times New Roman" panose="02020603050405020304" pitchFamily="18" charset="0"/>
            </a:rPr>
            <a:t> "Добыча кварца, природный газ".</a:t>
          </a:r>
        </a:p>
      </dgm:t>
    </dgm:pt>
    <dgm:pt modelId="{4BD4151D-777A-4D0A-8730-5F14AB0AD0F7}" type="parTrans" cxnId="{16A13389-247E-442F-BFFE-B6F62E4ED70A}">
      <dgm:prSet/>
      <dgm:spPr/>
      <dgm:t>
        <a:bodyPr/>
        <a:lstStyle/>
        <a:p>
          <a:endParaRPr lang="ru-RU"/>
        </a:p>
      </dgm:t>
    </dgm:pt>
    <dgm:pt modelId="{F0D78B8B-2B34-4982-99E2-D3CD84349050}" type="sibTrans" cxnId="{16A13389-247E-442F-BFFE-B6F62E4ED70A}">
      <dgm:prSet/>
      <dgm:spPr/>
      <dgm:t>
        <a:bodyPr/>
        <a:lstStyle/>
        <a:p>
          <a:endParaRPr lang="ru-RU"/>
        </a:p>
      </dgm:t>
    </dgm:pt>
    <dgm:pt modelId="{7A29F480-B7B4-4707-A8FA-C533A8284231}">
      <dgm:prSet custT="1"/>
      <dgm:spPr/>
      <dgm:t>
        <a:bodyPr/>
        <a:lstStyle/>
        <a:p>
          <a:r>
            <a:rPr lang="ru-RU" sz="1000">
              <a:latin typeface="Times New Roman" panose="02020603050405020304" pitchFamily="18" charset="0"/>
              <a:cs typeface="Times New Roman" panose="02020603050405020304" pitchFamily="18" charset="0"/>
            </a:rPr>
            <a:t>"Уютный поселок".</a:t>
          </a:r>
        </a:p>
      </dgm:t>
    </dgm:pt>
    <dgm:pt modelId="{755AF406-D7A4-45AB-9242-80F6E1880BF6}" type="parTrans" cxnId="{723A093D-0313-4D68-B2A7-72394274BD8D}">
      <dgm:prSet/>
      <dgm:spPr/>
      <dgm:t>
        <a:bodyPr/>
        <a:lstStyle/>
        <a:p>
          <a:endParaRPr lang="ru-RU"/>
        </a:p>
      </dgm:t>
    </dgm:pt>
    <dgm:pt modelId="{E4F273B7-B277-46FC-8CED-A87BF8D2229B}" type="sibTrans" cxnId="{723A093D-0313-4D68-B2A7-72394274BD8D}">
      <dgm:prSet/>
      <dgm:spPr/>
      <dgm:t>
        <a:bodyPr/>
        <a:lstStyle/>
        <a:p>
          <a:endParaRPr lang="ru-RU"/>
        </a:p>
      </dgm:t>
    </dgm:pt>
    <dgm:pt modelId="{2DCF15BF-3806-4345-873A-FF94BAC6AF6F}">
      <dgm:prSet phldrT="[Текст]" custT="1"/>
      <dgm:spPr/>
      <dgm:t>
        <a:bodyPr/>
        <a:lstStyle/>
        <a:p>
          <a:r>
            <a:rPr lang="ru-RU" sz="1000">
              <a:latin typeface="Times New Roman" panose="02020603050405020304" pitchFamily="18" charset="0"/>
              <a:cs typeface="Times New Roman" panose="02020603050405020304" pitchFamily="18" charset="0"/>
            </a:rPr>
            <a:t>"Незагрязненная среда, чистый воздух".</a:t>
          </a:r>
        </a:p>
      </dgm:t>
    </dgm:pt>
    <dgm:pt modelId="{0A150118-510A-4DEB-82B1-B7025D8EA3D9}" type="parTrans" cxnId="{0B13940E-853F-45DB-901A-4F7F589E5ED4}">
      <dgm:prSet/>
      <dgm:spPr/>
      <dgm:t>
        <a:bodyPr/>
        <a:lstStyle/>
        <a:p>
          <a:endParaRPr lang="ru-RU"/>
        </a:p>
      </dgm:t>
    </dgm:pt>
    <dgm:pt modelId="{F3F599F8-F865-42FE-9B79-4473129E6DAA}" type="sibTrans" cxnId="{0B13940E-853F-45DB-901A-4F7F589E5ED4}">
      <dgm:prSet/>
      <dgm:spPr/>
      <dgm:t>
        <a:bodyPr/>
        <a:lstStyle/>
        <a:p>
          <a:endParaRPr lang="ru-RU"/>
        </a:p>
      </dgm:t>
    </dgm:pt>
    <dgm:pt modelId="{02EE41DE-4272-4809-8726-81EC529DD608}">
      <dgm:prSet phldrT="[Текст]" custT="1"/>
      <dgm:spPr/>
      <dgm:t>
        <a:bodyPr/>
        <a:lstStyle/>
        <a:p>
          <a:r>
            <a:rPr lang="ru-RU" sz="1000">
              <a:latin typeface="Times New Roman" panose="02020603050405020304" pitchFamily="18" charset="0"/>
              <a:cs typeface="Times New Roman" panose="02020603050405020304" pitchFamily="18" charset="0"/>
            </a:rPr>
            <a:t>"Памятники, парки! Красивые виды, природа! Уникальная природа, горы Приполярного Урала, гора Неройка, озеро Зейка, климат".</a:t>
          </a:r>
        </a:p>
      </dgm:t>
    </dgm:pt>
    <dgm:pt modelId="{BA48FADA-5219-45AC-9A14-81F4B2C9B199}" type="parTrans" cxnId="{E4910FB1-F51F-4AB7-9047-58145EED582F}">
      <dgm:prSet/>
      <dgm:spPr/>
      <dgm:t>
        <a:bodyPr/>
        <a:lstStyle/>
        <a:p>
          <a:endParaRPr lang="ru-RU"/>
        </a:p>
      </dgm:t>
    </dgm:pt>
    <dgm:pt modelId="{877D8872-4226-4DDD-8C63-88E84D4A66F5}" type="sibTrans" cxnId="{E4910FB1-F51F-4AB7-9047-58145EED582F}">
      <dgm:prSet/>
      <dgm:spPr/>
      <dgm:t>
        <a:bodyPr/>
        <a:lstStyle/>
        <a:p>
          <a:endParaRPr lang="ru-RU"/>
        </a:p>
      </dgm:t>
    </dgm:pt>
    <dgm:pt modelId="{C7327195-B290-44BB-9E35-A44B32E597F1}">
      <dgm:prSet phldrT="[Текст]" custT="1"/>
      <dgm:spPr/>
      <dgm:t>
        <a:bodyPr/>
        <a:lstStyle/>
        <a:p>
          <a:r>
            <a:rPr lang="ru-RU" sz="1000">
              <a:latin typeface="Times New Roman" panose="02020603050405020304" pitchFamily="18" charset="0"/>
              <a:cs typeface="Times New Roman" panose="02020603050405020304" pitchFamily="18" charset="0"/>
            </a:rPr>
            <a:t>"Богатая природа, наличие природных богатств в виде дикаросов, рыбы, птиц, животных. Развитие газовой промышленности, полезных ископаемых."</a:t>
          </a:r>
        </a:p>
      </dgm:t>
    </dgm:pt>
    <dgm:pt modelId="{F317A79D-85CF-45D3-AEFD-B83F9B752102}" type="parTrans" cxnId="{3557B69F-8A91-4112-8831-29F974677C93}">
      <dgm:prSet/>
      <dgm:spPr/>
      <dgm:t>
        <a:bodyPr/>
        <a:lstStyle/>
        <a:p>
          <a:endParaRPr lang="ru-RU"/>
        </a:p>
      </dgm:t>
    </dgm:pt>
    <dgm:pt modelId="{250CFBC2-D45A-4B22-9729-1AD1459F86C2}" type="sibTrans" cxnId="{3557B69F-8A91-4112-8831-29F974677C93}">
      <dgm:prSet/>
      <dgm:spPr/>
      <dgm:t>
        <a:bodyPr/>
        <a:lstStyle/>
        <a:p>
          <a:endParaRPr lang="ru-RU"/>
        </a:p>
      </dgm:t>
    </dgm:pt>
    <dgm:pt modelId="{20B07BFE-4603-4857-940C-2FBFA74C64E0}">
      <dgm:prSet custT="1"/>
      <dgm:spPr/>
      <dgm:t>
        <a:bodyPr/>
        <a:lstStyle/>
        <a:p>
          <a:r>
            <a:rPr lang="ru-RU" sz="1000">
              <a:latin typeface="Times New Roman" panose="02020603050405020304" pitchFamily="18" charset="0"/>
              <a:cs typeface="Times New Roman" panose="02020603050405020304" pitchFamily="18" charset="0"/>
            </a:rPr>
            <a:t>"Наличие природных зон (мест) для развития туризма (внутреннего и въездного)".</a:t>
          </a:r>
        </a:p>
      </dgm:t>
    </dgm:pt>
    <dgm:pt modelId="{8068BD42-1CD2-4C63-B8BD-826A143811F2}" type="parTrans" cxnId="{2D9E988D-1F04-4C87-8C3E-B7B44328291C}">
      <dgm:prSet/>
      <dgm:spPr/>
      <dgm:t>
        <a:bodyPr/>
        <a:lstStyle/>
        <a:p>
          <a:endParaRPr lang="ru-RU"/>
        </a:p>
      </dgm:t>
    </dgm:pt>
    <dgm:pt modelId="{E639EB22-6A51-42A8-9173-E2F5FFE0AE71}" type="sibTrans" cxnId="{2D9E988D-1F04-4C87-8C3E-B7B44328291C}">
      <dgm:prSet/>
      <dgm:spPr/>
      <dgm:t>
        <a:bodyPr/>
        <a:lstStyle/>
        <a:p>
          <a:endParaRPr lang="ru-RU"/>
        </a:p>
      </dgm:t>
    </dgm:pt>
    <dgm:pt modelId="{FE64AC60-0F8D-4508-AFA3-BE57B6313323}" type="pres">
      <dgm:prSet presAssocID="{00E2E577-507C-4C49-9CB6-DAE2230E8085}" presName="linearFlow" presStyleCnt="0">
        <dgm:presLayoutVars>
          <dgm:dir/>
          <dgm:animLvl val="lvl"/>
          <dgm:resizeHandles val="exact"/>
        </dgm:presLayoutVars>
      </dgm:prSet>
      <dgm:spPr/>
      <dgm:t>
        <a:bodyPr/>
        <a:lstStyle/>
        <a:p>
          <a:endParaRPr lang="ru-RU"/>
        </a:p>
      </dgm:t>
    </dgm:pt>
    <dgm:pt modelId="{DF48B664-C170-4F00-94FB-06B388AF4FB3}" type="pres">
      <dgm:prSet presAssocID="{F3362BE7-1736-42F1-B6AE-501572F80236}" presName="composite" presStyleCnt="0"/>
      <dgm:spPr/>
    </dgm:pt>
    <dgm:pt modelId="{8F99BCFB-3024-4C64-BFC9-61844A14A93C}" type="pres">
      <dgm:prSet presAssocID="{F3362BE7-1736-42F1-B6AE-501572F80236}" presName="parentText" presStyleLbl="alignNode1" presStyleIdx="0" presStyleCnt="5">
        <dgm:presLayoutVars>
          <dgm:chMax val="1"/>
          <dgm:bulletEnabled val="1"/>
        </dgm:presLayoutVars>
      </dgm:prSet>
      <dgm:spPr/>
      <dgm:t>
        <a:bodyPr/>
        <a:lstStyle/>
        <a:p>
          <a:endParaRPr lang="ru-RU"/>
        </a:p>
      </dgm:t>
    </dgm:pt>
    <dgm:pt modelId="{030AD41B-16CA-403A-B994-8F6D368A651D}" type="pres">
      <dgm:prSet presAssocID="{F3362BE7-1736-42F1-B6AE-501572F80236}" presName="descendantText" presStyleLbl="alignAcc1" presStyleIdx="0" presStyleCnt="5">
        <dgm:presLayoutVars>
          <dgm:bulletEnabled val="1"/>
        </dgm:presLayoutVars>
      </dgm:prSet>
      <dgm:spPr/>
      <dgm:t>
        <a:bodyPr/>
        <a:lstStyle/>
        <a:p>
          <a:endParaRPr lang="ru-RU"/>
        </a:p>
      </dgm:t>
    </dgm:pt>
    <dgm:pt modelId="{87EAA766-1F59-4119-9D44-7B7CEDDC5995}" type="pres">
      <dgm:prSet presAssocID="{88A8F70D-BCE6-49E6-989A-E313FD581FBB}" presName="sp" presStyleCnt="0"/>
      <dgm:spPr/>
    </dgm:pt>
    <dgm:pt modelId="{D6D0F857-573A-4972-96D3-FEAE5D79AE08}" type="pres">
      <dgm:prSet presAssocID="{7EE5668C-550C-41CB-80B0-69B726342603}" presName="composite" presStyleCnt="0"/>
      <dgm:spPr/>
    </dgm:pt>
    <dgm:pt modelId="{D39D4FF4-0316-4A4E-9374-02EB9B0052AF}" type="pres">
      <dgm:prSet presAssocID="{7EE5668C-550C-41CB-80B0-69B726342603}" presName="parentText" presStyleLbl="alignNode1" presStyleIdx="1" presStyleCnt="5">
        <dgm:presLayoutVars>
          <dgm:chMax val="1"/>
          <dgm:bulletEnabled val="1"/>
        </dgm:presLayoutVars>
      </dgm:prSet>
      <dgm:spPr/>
      <dgm:t>
        <a:bodyPr/>
        <a:lstStyle/>
        <a:p>
          <a:endParaRPr lang="ru-RU"/>
        </a:p>
      </dgm:t>
    </dgm:pt>
    <dgm:pt modelId="{58349E95-0431-4C08-A3F6-086FF1B97E84}" type="pres">
      <dgm:prSet presAssocID="{7EE5668C-550C-41CB-80B0-69B726342603}" presName="descendantText" presStyleLbl="alignAcc1" presStyleIdx="1" presStyleCnt="5">
        <dgm:presLayoutVars>
          <dgm:bulletEnabled val="1"/>
        </dgm:presLayoutVars>
      </dgm:prSet>
      <dgm:spPr/>
      <dgm:t>
        <a:bodyPr/>
        <a:lstStyle/>
        <a:p>
          <a:endParaRPr lang="ru-RU"/>
        </a:p>
      </dgm:t>
    </dgm:pt>
    <dgm:pt modelId="{67C24668-88F2-4A35-A47B-C1840FCC507F}" type="pres">
      <dgm:prSet presAssocID="{CDF8464C-9002-4A17-9D72-13E754252559}" presName="sp" presStyleCnt="0"/>
      <dgm:spPr/>
    </dgm:pt>
    <dgm:pt modelId="{69A4631A-B625-4C7D-BC6D-C4038124AC4D}" type="pres">
      <dgm:prSet presAssocID="{1982C7BA-5C6F-4BD9-9594-C36185B231DF}" presName="composite" presStyleCnt="0"/>
      <dgm:spPr/>
    </dgm:pt>
    <dgm:pt modelId="{1164823B-106E-4DF6-8330-7EABDEDC5333}" type="pres">
      <dgm:prSet presAssocID="{1982C7BA-5C6F-4BD9-9594-C36185B231DF}" presName="parentText" presStyleLbl="alignNode1" presStyleIdx="2" presStyleCnt="5">
        <dgm:presLayoutVars>
          <dgm:chMax val="1"/>
          <dgm:bulletEnabled val="1"/>
        </dgm:presLayoutVars>
      </dgm:prSet>
      <dgm:spPr/>
      <dgm:t>
        <a:bodyPr/>
        <a:lstStyle/>
        <a:p>
          <a:endParaRPr lang="ru-RU"/>
        </a:p>
      </dgm:t>
    </dgm:pt>
    <dgm:pt modelId="{4D6135DC-1094-458B-A4A3-D01E12703FC4}" type="pres">
      <dgm:prSet presAssocID="{1982C7BA-5C6F-4BD9-9594-C36185B231DF}" presName="descendantText" presStyleLbl="alignAcc1" presStyleIdx="2" presStyleCnt="5">
        <dgm:presLayoutVars>
          <dgm:bulletEnabled val="1"/>
        </dgm:presLayoutVars>
      </dgm:prSet>
      <dgm:spPr/>
      <dgm:t>
        <a:bodyPr/>
        <a:lstStyle/>
        <a:p>
          <a:endParaRPr lang="ru-RU"/>
        </a:p>
      </dgm:t>
    </dgm:pt>
    <dgm:pt modelId="{03B2EAB4-EB69-450B-BBF0-41DF8173D8C6}" type="pres">
      <dgm:prSet presAssocID="{3E1AFC00-8EF5-4FFA-A947-133A3744215D}" presName="sp" presStyleCnt="0"/>
      <dgm:spPr/>
    </dgm:pt>
    <dgm:pt modelId="{F0B12471-D495-479B-AF48-2916329B29AE}" type="pres">
      <dgm:prSet presAssocID="{138DFA0D-5F27-4181-9478-4D875F584416}" presName="composite" presStyleCnt="0"/>
      <dgm:spPr/>
    </dgm:pt>
    <dgm:pt modelId="{4CCE103F-AA1F-4CFF-97D8-B9FD9E2F53C1}" type="pres">
      <dgm:prSet presAssocID="{138DFA0D-5F27-4181-9478-4D875F584416}" presName="parentText" presStyleLbl="alignNode1" presStyleIdx="3" presStyleCnt="5">
        <dgm:presLayoutVars>
          <dgm:chMax val="1"/>
          <dgm:bulletEnabled val="1"/>
        </dgm:presLayoutVars>
      </dgm:prSet>
      <dgm:spPr/>
      <dgm:t>
        <a:bodyPr/>
        <a:lstStyle/>
        <a:p>
          <a:endParaRPr lang="ru-RU"/>
        </a:p>
      </dgm:t>
    </dgm:pt>
    <dgm:pt modelId="{2492EC34-F55B-4EE9-A3BB-BA09752830DF}" type="pres">
      <dgm:prSet presAssocID="{138DFA0D-5F27-4181-9478-4D875F584416}" presName="descendantText" presStyleLbl="alignAcc1" presStyleIdx="3" presStyleCnt="5">
        <dgm:presLayoutVars>
          <dgm:bulletEnabled val="1"/>
        </dgm:presLayoutVars>
      </dgm:prSet>
      <dgm:spPr/>
      <dgm:t>
        <a:bodyPr/>
        <a:lstStyle/>
        <a:p>
          <a:endParaRPr lang="ru-RU"/>
        </a:p>
      </dgm:t>
    </dgm:pt>
    <dgm:pt modelId="{0F62511C-25CA-4E39-95FB-247110588EC7}" type="pres">
      <dgm:prSet presAssocID="{3372C0B8-EDC9-49F0-BE1C-394A22B563C6}" presName="sp" presStyleCnt="0"/>
      <dgm:spPr/>
    </dgm:pt>
    <dgm:pt modelId="{872FDFFD-D605-4359-9F62-65F37874F7D1}" type="pres">
      <dgm:prSet presAssocID="{829970BC-E921-40FF-80F3-6B7513CA3AED}" presName="composite" presStyleCnt="0"/>
      <dgm:spPr/>
    </dgm:pt>
    <dgm:pt modelId="{FE7EAC18-2879-488A-9DC2-B27C1E4D98C5}" type="pres">
      <dgm:prSet presAssocID="{829970BC-E921-40FF-80F3-6B7513CA3AED}" presName="parentText" presStyleLbl="alignNode1" presStyleIdx="4" presStyleCnt="5">
        <dgm:presLayoutVars>
          <dgm:chMax val="1"/>
          <dgm:bulletEnabled val="1"/>
        </dgm:presLayoutVars>
      </dgm:prSet>
      <dgm:spPr/>
      <dgm:t>
        <a:bodyPr/>
        <a:lstStyle/>
        <a:p>
          <a:endParaRPr lang="ru-RU"/>
        </a:p>
      </dgm:t>
    </dgm:pt>
    <dgm:pt modelId="{B8AFC952-352E-4F50-8520-B00DBAC17EAF}" type="pres">
      <dgm:prSet presAssocID="{829970BC-E921-40FF-80F3-6B7513CA3AED}" presName="descendantText" presStyleLbl="alignAcc1" presStyleIdx="4" presStyleCnt="5">
        <dgm:presLayoutVars>
          <dgm:bulletEnabled val="1"/>
        </dgm:presLayoutVars>
      </dgm:prSet>
      <dgm:spPr/>
      <dgm:t>
        <a:bodyPr/>
        <a:lstStyle/>
        <a:p>
          <a:endParaRPr lang="ru-RU"/>
        </a:p>
      </dgm:t>
    </dgm:pt>
  </dgm:ptLst>
  <dgm:cxnLst>
    <dgm:cxn modelId="{7E26F1B5-D9CA-447A-BB8F-A872D309E9FD}" type="presOf" srcId="{829970BC-E921-40FF-80F3-6B7513CA3AED}" destId="{FE7EAC18-2879-488A-9DC2-B27C1E4D98C5}" srcOrd="0" destOrd="0" presId="urn:microsoft.com/office/officeart/2005/8/layout/chevron2"/>
    <dgm:cxn modelId="{968DF175-1AEB-47C0-9B38-2EEA20EA22B3}" type="presOf" srcId="{9FF5029E-2A4E-4235-BB77-3A1A0CFF682C}" destId="{4D6135DC-1094-458B-A4A3-D01E12703FC4}" srcOrd="0" destOrd="0" presId="urn:microsoft.com/office/officeart/2005/8/layout/chevron2"/>
    <dgm:cxn modelId="{1A6CE5BA-42BB-47D9-BFEE-4977BF9D4333}" srcId="{138DFA0D-5F27-4181-9478-4D875F584416}" destId="{43D03DD7-A63B-4A31-A3BE-D2B775CA6007}" srcOrd="1" destOrd="0" parTransId="{1413A8C4-35EA-4BFD-8491-798161FE0102}" sibTransId="{965DD643-A3B4-4997-9B0D-33AAC2D47603}"/>
    <dgm:cxn modelId="{3632C87E-72DD-4082-9F4B-4319D16CCB88}" srcId="{F3362BE7-1736-42F1-B6AE-501572F80236}" destId="{CD3C3BE7-EB1A-4FF8-988D-2AD180357C58}" srcOrd="0" destOrd="0" parTransId="{72AE3D34-CA01-45FC-AD3C-C4C20269B4E9}" sibTransId="{BE8B8DC0-F026-43BF-8A14-ABEE9C256391}"/>
    <dgm:cxn modelId="{2A86E40A-0EA0-44D7-946A-BA0FEC9C62DF}" type="presOf" srcId="{7A29F480-B7B4-4707-A8FA-C533A8284231}" destId="{2492EC34-F55B-4EE9-A3BB-BA09752830DF}" srcOrd="0" destOrd="2" presId="urn:microsoft.com/office/officeart/2005/8/layout/chevron2"/>
    <dgm:cxn modelId="{1A0B6251-3D37-4668-990E-67CC5DAF7983}" type="presOf" srcId="{138DFA0D-5F27-4181-9478-4D875F584416}" destId="{4CCE103F-AA1F-4CFF-97D8-B9FD9E2F53C1}" srcOrd="0" destOrd="0" presId="urn:microsoft.com/office/officeart/2005/8/layout/chevron2"/>
    <dgm:cxn modelId="{DE5F2948-C944-42B7-9982-D5CDDA0D3B98}" type="presOf" srcId="{95B41466-D84B-4C21-80C7-21DBCA6764DA}" destId="{58349E95-0431-4C08-A3F6-086FF1B97E84}" srcOrd="0" destOrd="2" presId="urn:microsoft.com/office/officeart/2005/8/layout/chevron2"/>
    <dgm:cxn modelId="{AECEA569-3BF5-4CB1-8387-D79C5533401C}" srcId="{7EE5668C-550C-41CB-80B0-69B726342603}" destId="{CEE9D554-725A-487F-B95E-5EC8C9A07189}" srcOrd="0" destOrd="0" parTransId="{9C3BF6F8-43BE-4E52-97FF-A7F7BE56951D}" sibTransId="{2DC66614-A7BC-4087-8E01-C1CC5005F385}"/>
    <dgm:cxn modelId="{E2219A8D-40BA-4CFC-BD17-F70EB95483E0}" srcId="{7EE5668C-550C-41CB-80B0-69B726342603}" destId="{A16A9C5F-7CE4-4834-933A-83DE621DA16E}" srcOrd="1" destOrd="0" parTransId="{38198EB6-FB16-4A69-ACCD-5128727B73BE}" sibTransId="{09EDE863-0850-46EF-BAA1-3E311C013811}"/>
    <dgm:cxn modelId="{EC534FDE-2C27-473C-B842-E7228733523A}" type="presOf" srcId="{CEE9D554-725A-487F-B95E-5EC8C9A07189}" destId="{58349E95-0431-4C08-A3F6-086FF1B97E84}" srcOrd="0" destOrd="0" presId="urn:microsoft.com/office/officeart/2005/8/layout/chevron2"/>
    <dgm:cxn modelId="{098604CE-2310-4959-9269-7AF0DD262FA3}" srcId="{00E2E577-507C-4C49-9CB6-DAE2230E8085}" destId="{7EE5668C-550C-41CB-80B0-69B726342603}" srcOrd="1" destOrd="0" parTransId="{233F08C1-FB10-43A9-B903-FE227BADD348}" sibTransId="{CDF8464C-9002-4A17-9D72-13E754252559}"/>
    <dgm:cxn modelId="{46E7E88C-EC70-4A69-A72D-2663B02FBDBE}" srcId="{00E2E577-507C-4C49-9CB6-DAE2230E8085}" destId="{138DFA0D-5F27-4181-9478-4D875F584416}" srcOrd="3" destOrd="0" parTransId="{88CF50D3-983B-48DB-9166-049C4777F435}" sibTransId="{3372C0B8-EDC9-49F0-BE1C-394A22B563C6}"/>
    <dgm:cxn modelId="{3557B69F-8A91-4112-8831-29F974677C93}" srcId="{7EE5668C-550C-41CB-80B0-69B726342603}" destId="{C7327195-B290-44BB-9E35-A44B32E597F1}" srcOrd="3" destOrd="0" parTransId="{F317A79D-85CF-45D3-AEFD-B83F9B752102}" sibTransId="{250CFBC2-D45A-4B22-9729-1AD1459F86C2}"/>
    <dgm:cxn modelId="{4E1ABAD3-E9D3-426A-9A10-3EC3B005217D}" type="presOf" srcId="{2DCF15BF-3806-4345-873A-FF94BAC6AF6F}" destId="{4D6135DC-1094-458B-A4A3-D01E12703FC4}" srcOrd="0" destOrd="2" presId="urn:microsoft.com/office/officeart/2005/8/layout/chevron2"/>
    <dgm:cxn modelId="{2D9E988D-1F04-4C87-8C3E-B7B44328291C}" srcId="{829970BC-E921-40FF-80F3-6B7513CA3AED}" destId="{20B07BFE-4603-4857-940C-2FBFA74C64E0}" srcOrd="1" destOrd="0" parTransId="{8068BD42-1CD2-4C63-B8BD-826A143811F2}" sibTransId="{E639EB22-6A51-42A8-9173-E2F5FFE0AE71}"/>
    <dgm:cxn modelId="{559FF162-4A34-4180-9D7A-7BFF6D977B7A}" type="presOf" srcId="{0CF15124-DCFE-480F-A07F-ED64BF36F00A}" destId="{2492EC34-F55B-4EE9-A3BB-BA09752830DF}" srcOrd="0" destOrd="0" presId="urn:microsoft.com/office/officeart/2005/8/layout/chevron2"/>
    <dgm:cxn modelId="{5ADF040A-E5C5-43E9-9539-5F99D54D79B1}" type="presOf" srcId="{A16A9C5F-7CE4-4834-933A-83DE621DA16E}" destId="{58349E95-0431-4C08-A3F6-086FF1B97E84}" srcOrd="0" destOrd="1" presId="urn:microsoft.com/office/officeart/2005/8/layout/chevron2"/>
    <dgm:cxn modelId="{1F4C49C6-5B8B-4B18-8CB0-3CDD50C3784F}" type="presOf" srcId="{C7327195-B290-44BB-9E35-A44B32E597F1}" destId="{58349E95-0431-4C08-A3F6-086FF1B97E84}" srcOrd="0" destOrd="3" presId="urn:microsoft.com/office/officeart/2005/8/layout/chevron2"/>
    <dgm:cxn modelId="{0F47584A-D3B1-4C9E-B14F-5A33696DB563}" type="presOf" srcId="{F3362BE7-1736-42F1-B6AE-501572F80236}" destId="{8F99BCFB-3024-4C64-BFC9-61844A14A93C}" srcOrd="0" destOrd="0" presId="urn:microsoft.com/office/officeart/2005/8/layout/chevron2"/>
    <dgm:cxn modelId="{16A13389-247E-442F-BFFE-B6F62E4ED70A}" srcId="{7EE5668C-550C-41CB-80B0-69B726342603}" destId="{95B41466-D84B-4C21-80C7-21DBCA6764DA}" srcOrd="2" destOrd="0" parTransId="{4BD4151D-777A-4D0A-8730-5F14AB0AD0F7}" sibTransId="{F0D78B8B-2B34-4982-99E2-D3CD84349050}"/>
    <dgm:cxn modelId="{3D20499D-5BF9-46D9-AF6D-DFAE780CA9F7}" type="presOf" srcId="{7EE5668C-550C-41CB-80B0-69B726342603}" destId="{D39D4FF4-0316-4A4E-9374-02EB9B0052AF}" srcOrd="0" destOrd="0" presId="urn:microsoft.com/office/officeart/2005/8/layout/chevron2"/>
    <dgm:cxn modelId="{0B13940E-853F-45DB-901A-4F7F589E5ED4}" srcId="{1982C7BA-5C6F-4BD9-9594-C36185B231DF}" destId="{2DCF15BF-3806-4345-873A-FF94BAC6AF6F}" srcOrd="2" destOrd="0" parTransId="{0A150118-510A-4DEB-82B1-B7025D8EA3D9}" sibTransId="{F3F599F8-F865-42FE-9B79-4473129E6DAA}"/>
    <dgm:cxn modelId="{49869E74-6240-4B15-8125-C6FCCC2801C6}" type="presOf" srcId="{20B07BFE-4603-4857-940C-2FBFA74C64E0}" destId="{B8AFC952-352E-4F50-8520-B00DBAC17EAF}" srcOrd="0" destOrd="1" presId="urn:microsoft.com/office/officeart/2005/8/layout/chevron2"/>
    <dgm:cxn modelId="{E07E895F-EC05-4C31-B6B1-41EE6B6A7C2E}" srcId="{1982C7BA-5C6F-4BD9-9594-C36185B231DF}" destId="{B5C002AF-D917-428F-812B-5E581195B842}" srcOrd="1" destOrd="0" parTransId="{7F0714CB-9E36-4A60-8EF1-A36CD746A0D1}" sibTransId="{16E11223-F684-470E-8818-90ACA46EBB8E}"/>
    <dgm:cxn modelId="{668DE078-002A-4D9B-A478-B0BD84219B6B}" type="presOf" srcId="{B5C002AF-D917-428F-812B-5E581195B842}" destId="{4D6135DC-1094-458B-A4A3-D01E12703FC4}" srcOrd="0" destOrd="1" presId="urn:microsoft.com/office/officeart/2005/8/layout/chevron2"/>
    <dgm:cxn modelId="{54F1423F-488F-4540-8614-33BA03C13680}" srcId="{1982C7BA-5C6F-4BD9-9594-C36185B231DF}" destId="{9FF5029E-2A4E-4235-BB77-3A1A0CFF682C}" srcOrd="0" destOrd="0" parTransId="{3812FF72-2A07-4679-A575-6664C0A7EC10}" sibTransId="{265AD48C-7690-485A-961E-F2B7AD5CEDC5}"/>
    <dgm:cxn modelId="{4FFB044F-E37C-465E-867F-1FE6883947C4}" type="presOf" srcId="{02EE41DE-4272-4809-8726-81EC529DD608}" destId="{030AD41B-16CA-403A-B994-8F6D368A651D}" srcOrd="0" destOrd="1" presId="urn:microsoft.com/office/officeart/2005/8/layout/chevron2"/>
    <dgm:cxn modelId="{8F8F100A-5F7D-43CF-8587-6DBDE94E787E}" srcId="{00E2E577-507C-4C49-9CB6-DAE2230E8085}" destId="{829970BC-E921-40FF-80F3-6B7513CA3AED}" srcOrd="4" destOrd="0" parTransId="{084F51D7-FCC3-430C-99BD-792657AC5732}" sibTransId="{FF8F15EC-8780-4678-8A92-1F108DDD3682}"/>
    <dgm:cxn modelId="{B816F6F6-502E-4242-941E-CADCCA22218B}" type="presOf" srcId="{43D03DD7-A63B-4A31-A3BE-D2B775CA6007}" destId="{2492EC34-F55B-4EE9-A3BB-BA09752830DF}" srcOrd="0" destOrd="1" presId="urn:microsoft.com/office/officeart/2005/8/layout/chevron2"/>
    <dgm:cxn modelId="{2A447723-38AF-4FAD-A4DC-2A60ECA6E759}" srcId="{138DFA0D-5F27-4181-9478-4D875F584416}" destId="{0CF15124-DCFE-480F-A07F-ED64BF36F00A}" srcOrd="0" destOrd="0" parTransId="{12469CD3-F3B3-4875-B27B-898F8EA4163B}" sibTransId="{FDD6168C-93C2-4E09-B4BF-E9A250B63DD7}"/>
    <dgm:cxn modelId="{5F89A4D7-EBBE-4019-9E41-54F0CEEE81F1}" type="presOf" srcId="{CD3C3BE7-EB1A-4FF8-988D-2AD180357C58}" destId="{030AD41B-16CA-403A-B994-8F6D368A651D}" srcOrd="0" destOrd="0" presId="urn:microsoft.com/office/officeart/2005/8/layout/chevron2"/>
    <dgm:cxn modelId="{361FE603-9CCE-4352-83F1-48CEF2E14B16}" srcId="{829970BC-E921-40FF-80F3-6B7513CA3AED}" destId="{6ADD79F2-BD41-4F7F-8691-A3D4E2B3DF76}" srcOrd="0" destOrd="0" parTransId="{13CC4844-07E4-4BE6-9F2F-E61E4F1508F0}" sibTransId="{9CE94684-B1B2-49E0-BBC5-3E729CCAADD1}"/>
    <dgm:cxn modelId="{3D24BBE2-424E-45F0-BEFC-697F82E8B51B}" type="presOf" srcId="{1982C7BA-5C6F-4BD9-9594-C36185B231DF}" destId="{1164823B-106E-4DF6-8330-7EABDEDC5333}" srcOrd="0" destOrd="0" presId="urn:microsoft.com/office/officeart/2005/8/layout/chevron2"/>
    <dgm:cxn modelId="{31656F17-3D4F-4E8E-9604-33457E079083}" type="presOf" srcId="{00E2E577-507C-4C49-9CB6-DAE2230E8085}" destId="{FE64AC60-0F8D-4508-AFA3-BE57B6313323}" srcOrd="0" destOrd="0" presId="urn:microsoft.com/office/officeart/2005/8/layout/chevron2"/>
    <dgm:cxn modelId="{723A093D-0313-4D68-B2A7-72394274BD8D}" srcId="{138DFA0D-5F27-4181-9478-4D875F584416}" destId="{7A29F480-B7B4-4707-A8FA-C533A8284231}" srcOrd="2" destOrd="0" parTransId="{755AF406-D7A4-45AB-9242-80F6E1880BF6}" sibTransId="{E4F273B7-B277-46FC-8CED-A87BF8D2229B}"/>
    <dgm:cxn modelId="{25C96F8A-11A2-4484-A3AC-3E7F36F3BF29}" type="presOf" srcId="{6ADD79F2-BD41-4F7F-8691-A3D4E2B3DF76}" destId="{B8AFC952-352E-4F50-8520-B00DBAC17EAF}" srcOrd="0" destOrd="0" presId="urn:microsoft.com/office/officeart/2005/8/layout/chevron2"/>
    <dgm:cxn modelId="{D49DF342-6DA4-4B53-8480-C6ABD40687DE}" srcId="{00E2E577-507C-4C49-9CB6-DAE2230E8085}" destId="{F3362BE7-1736-42F1-B6AE-501572F80236}" srcOrd="0" destOrd="0" parTransId="{5ACFE085-2313-4561-B2C5-A547DAAF9C0B}" sibTransId="{88A8F70D-BCE6-49E6-989A-E313FD581FBB}"/>
    <dgm:cxn modelId="{E4910FB1-F51F-4AB7-9047-58145EED582F}" srcId="{F3362BE7-1736-42F1-B6AE-501572F80236}" destId="{02EE41DE-4272-4809-8726-81EC529DD608}" srcOrd="1" destOrd="0" parTransId="{BA48FADA-5219-45AC-9A14-81F4B2C9B199}" sibTransId="{877D8872-4226-4DDD-8C63-88E84D4A66F5}"/>
    <dgm:cxn modelId="{E3F61491-260E-4537-B5D3-5C635A8E8389}" srcId="{00E2E577-507C-4C49-9CB6-DAE2230E8085}" destId="{1982C7BA-5C6F-4BD9-9594-C36185B231DF}" srcOrd="2" destOrd="0" parTransId="{D0696568-779E-487B-874E-FE06DD77259C}" sibTransId="{3E1AFC00-8EF5-4FFA-A947-133A3744215D}"/>
    <dgm:cxn modelId="{F5C43796-BAC3-45BA-8A8B-CF4D83862886}" type="presParOf" srcId="{FE64AC60-0F8D-4508-AFA3-BE57B6313323}" destId="{DF48B664-C170-4F00-94FB-06B388AF4FB3}" srcOrd="0" destOrd="0" presId="urn:microsoft.com/office/officeart/2005/8/layout/chevron2"/>
    <dgm:cxn modelId="{2A941503-339A-4403-BBDD-0E874073B354}" type="presParOf" srcId="{DF48B664-C170-4F00-94FB-06B388AF4FB3}" destId="{8F99BCFB-3024-4C64-BFC9-61844A14A93C}" srcOrd="0" destOrd="0" presId="urn:microsoft.com/office/officeart/2005/8/layout/chevron2"/>
    <dgm:cxn modelId="{A7D1619A-5362-4D3A-8C1F-1F6F6677AF81}" type="presParOf" srcId="{DF48B664-C170-4F00-94FB-06B388AF4FB3}" destId="{030AD41B-16CA-403A-B994-8F6D368A651D}" srcOrd="1" destOrd="0" presId="urn:microsoft.com/office/officeart/2005/8/layout/chevron2"/>
    <dgm:cxn modelId="{9FFFDF90-A645-4848-9DA9-2D4FC0EC9746}" type="presParOf" srcId="{FE64AC60-0F8D-4508-AFA3-BE57B6313323}" destId="{87EAA766-1F59-4119-9D44-7B7CEDDC5995}" srcOrd="1" destOrd="0" presId="urn:microsoft.com/office/officeart/2005/8/layout/chevron2"/>
    <dgm:cxn modelId="{9AE498EB-572C-4BBB-8F93-D9B8259FB20D}" type="presParOf" srcId="{FE64AC60-0F8D-4508-AFA3-BE57B6313323}" destId="{D6D0F857-573A-4972-96D3-FEAE5D79AE08}" srcOrd="2" destOrd="0" presId="urn:microsoft.com/office/officeart/2005/8/layout/chevron2"/>
    <dgm:cxn modelId="{4FD3712A-F1F5-4C81-85D5-52C9C2B5490A}" type="presParOf" srcId="{D6D0F857-573A-4972-96D3-FEAE5D79AE08}" destId="{D39D4FF4-0316-4A4E-9374-02EB9B0052AF}" srcOrd="0" destOrd="0" presId="urn:microsoft.com/office/officeart/2005/8/layout/chevron2"/>
    <dgm:cxn modelId="{6A78A40F-3FD6-4BFC-976E-0C8EB4EFFDB0}" type="presParOf" srcId="{D6D0F857-573A-4972-96D3-FEAE5D79AE08}" destId="{58349E95-0431-4C08-A3F6-086FF1B97E84}" srcOrd="1" destOrd="0" presId="urn:microsoft.com/office/officeart/2005/8/layout/chevron2"/>
    <dgm:cxn modelId="{14903AC4-F01D-4C57-964C-64D176114417}" type="presParOf" srcId="{FE64AC60-0F8D-4508-AFA3-BE57B6313323}" destId="{67C24668-88F2-4A35-A47B-C1840FCC507F}" srcOrd="3" destOrd="0" presId="urn:microsoft.com/office/officeart/2005/8/layout/chevron2"/>
    <dgm:cxn modelId="{F88C8DBD-0988-4A3D-B7BB-2FC01ADCCD22}" type="presParOf" srcId="{FE64AC60-0F8D-4508-AFA3-BE57B6313323}" destId="{69A4631A-B625-4C7D-BC6D-C4038124AC4D}" srcOrd="4" destOrd="0" presId="urn:microsoft.com/office/officeart/2005/8/layout/chevron2"/>
    <dgm:cxn modelId="{329F6A0C-2137-4A22-927A-037E8FE7E12A}" type="presParOf" srcId="{69A4631A-B625-4C7D-BC6D-C4038124AC4D}" destId="{1164823B-106E-4DF6-8330-7EABDEDC5333}" srcOrd="0" destOrd="0" presId="urn:microsoft.com/office/officeart/2005/8/layout/chevron2"/>
    <dgm:cxn modelId="{06EA83A1-12EC-4C77-8406-36E7282C19E4}" type="presParOf" srcId="{69A4631A-B625-4C7D-BC6D-C4038124AC4D}" destId="{4D6135DC-1094-458B-A4A3-D01E12703FC4}" srcOrd="1" destOrd="0" presId="urn:microsoft.com/office/officeart/2005/8/layout/chevron2"/>
    <dgm:cxn modelId="{34C566A9-7C2B-47E9-9440-4360585D0B20}" type="presParOf" srcId="{FE64AC60-0F8D-4508-AFA3-BE57B6313323}" destId="{03B2EAB4-EB69-450B-BBF0-41DF8173D8C6}" srcOrd="5" destOrd="0" presId="urn:microsoft.com/office/officeart/2005/8/layout/chevron2"/>
    <dgm:cxn modelId="{877C4EDD-808E-4B5C-BFC1-5F2293D12B40}" type="presParOf" srcId="{FE64AC60-0F8D-4508-AFA3-BE57B6313323}" destId="{F0B12471-D495-479B-AF48-2916329B29AE}" srcOrd="6" destOrd="0" presId="urn:microsoft.com/office/officeart/2005/8/layout/chevron2"/>
    <dgm:cxn modelId="{8E558ECA-B34A-4A1F-9067-DBDAF9E5C67F}" type="presParOf" srcId="{F0B12471-D495-479B-AF48-2916329B29AE}" destId="{4CCE103F-AA1F-4CFF-97D8-B9FD9E2F53C1}" srcOrd="0" destOrd="0" presId="urn:microsoft.com/office/officeart/2005/8/layout/chevron2"/>
    <dgm:cxn modelId="{2E0114A8-4D42-4112-9A8F-97B9EA5F6D28}" type="presParOf" srcId="{F0B12471-D495-479B-AF48-2916329B29AE}" destId="{2492EC34-F55B-4EE9-A3BB-BA09752830DF}" srcOrd="1" destOrd="0" presId="urn:microsoft.com/office/officeart/2005/8/layout/chevron2"/>
    <dgm:cxn modelId="{676DC9E8-E3EF-4405-A9B5-6FCF9BD92EA0}" type="presParOf" srcId="{FE64AC60-0F8D-4508-AFA3-BE57B6313323}" destId="{0F62511C-25CA-4E39-95FB-247110588EC7}" srcOrd="7" destOrd="0" presId="urn:microsoft.com/office/officeart/2005/8/layout/chevron2"/>
    <dgm:cxn modelId="{D250DA0F-D2EC-4862-87BC-A72B9B82C267}" type="presParOf" srcId="{FE64AC60-0F8D-4508-AFA3-BE57B6313323}" destId="{872FDFFD-D605-4359-9F62-65F37874F7D1}" srcOrd="8" destOrd="0" presId="urn:microsoft.com/office/officeart/2005/8/layout/chevron2"/>
    <dgm:cxn modelId="{20C6A4F8-2E8B-445A-89D4-C2EA37238F0F}" type="presParOf" srcId="{872FDFFD-D605-4359-9F62-65F37874F7D1}" destId="{FE7EAC18-2879-488A-9DC2-B27C1E4D98C5}" srcOrd="0" destOrd="0" presId="urn:microsoft.com/office/officeart/2005/8/layout/chevron2"/>
    <dgm:cxn modelId="{A5C68401-CD0E-4408-9BCA-D8900F09082E}" type="presParOf" srcId="{872FDFFD-D605-4359-9F62-65F37874F7D1}" destId="{B8AFC952-352E-4F50-8520-B00DBAC17EAF}" srcOrd="1" destOrd="0" presId="urn:microsoft.com/office/officeart/2005/8/layout/chevron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BFF120-BB3C-4092-9D7C-CB3F79074791}"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5D054740-725D-4ABC-8242-50B4ECD174EA}">
      <dgm:prSet phldrT="[Текст]" custT="1"/>
      <dgm:spPr/>
      <dgm:t>
        <a:bodyPr/>
        <a:lstStyle/>
        <a:p>
          <a:r>
            <a:rPr lang="ru-RU" sz="1200" b="1">
              <a:latin typeface="Times New Roman" panose="02020603050405020304" pitchFamily="18" charset="0"/>
              <a:cs typeface="Times New Roman" panose="02020603050405020304" pitchFamily="18" charset="0"/>
            </a:rPr>
            <a:t>Инфраструктурные</a:t>
          </a:r>
        </a:p>
        <a:p>
          <a:r>
            <a:rPr lang="ru-RU" sz="1400" b="1">
              <a:latin typeface="Times New Roman" panose="02020603050405020304" pitchFamily="18" charset="0"/>
              <a:cs typeface="Times New Roman" panose="02020603050405020304" pitchFamily="18" charset="0"/>
            </a:rPr>
            <a:t>53%</a:t>
          </a:r>
        </a:p>
      </dgm:t>
    </dgm:pt>
    <dgm:pt modelId="{00CF9922-F38A-460E-BA32-0FAB347E52C9}" type="parTrans" cxnId="{EF984568-6E86-46B0-974C-FDE3A3F8B0F6}">
      <dgm:prSet/>
      <dgm:spPr/>
      <dgm:t>
        <a:bodyPr/>
        <a:lstStyle/>
        <a:p>
          <a:endParaRPr lang="ru-RU"/>
        </a:p>
      </dgm:t>
    </dgm:pt>
    <dgm:pt modelId="{53A1A7F6-91E4-4382-AC2C-4B7DBADDB631}" type="sibTrans" cxnId="{EF984568-6E86-46B0-974C-FDE3A3F8B0F6}">
      <dgm:prSet/>
      <dgm:spPr/>
      <dgm:t>
        <a:bodyPr/>
        <a:lstStyle/>
        <a:p>
          <a:endParaRPr lang="ru-RU"/>
        </a:p>
      </dgm:t>
    </dgm:pt>
    <dgm:pt modelId="{7CB7AE6C-8FC5-44A8-9A2F-58F2F3B0D5B2}">
      <dgm:prSet phldrT="[Текст]" custT="1"/>
      <dgm:spPr/>
      <dgm:t>
        <a:bodyPr/>
        <a:lstStyle/>
        <a:p>
          <a:r>
            <a:rPr lang="ru-RU" sz="900" b="1">
              <a:latin typeface="Times New Roman" panose="02020603050405020304" pitchFamily="18" charset="0"/>
              <a:cs typeface="Times New Roman" panose="02020603050405020304" pitchFamily="18" charset="0"/>
            </a:rPr>
            <a:t>Транспортная доступность - 31% </a:t>
          </a:r>
          <a:r>
            <a:rPr lang="ru-RU" sz="800">
              <a:latin typeface="Times New Roman" panose="02020603050405020304" pitchFamily="18" charset="0"/>
              <a:cs typeface="Times New Roman" panose="02020603050405020304" pitchFamily="18" charset="0"/>
            </a:rPr>
            <a:t>- "нет железной дороги. Недостаточное транспортное обеспечение пгт. Березово (нехватка рейсов Березово-Тюмень-Березово) отсутствие круглогодичных автодорог до федеральных трасс".</a:t>
          </a:r>
        </a:p>
      </dgm:t>
    </dgm:pt>
    <dgm:pt modelId="{15A6C650-164A-4E61-9922-539BEEBF802C}" type="parTrans" cxnId="{BEA5D537-D6E3-4F35-B2CA-812BD14247BC}">
      <dgm:prSet/>
      <dgm:spPr/>
      <dgm:t>
        <a:bodyPr/>
        <a:lstStyle/>
        <a:p>
          <a:endParaRPr lang="ru-RU"/>
        </a:p>
      </dgm:t>
    </dgm:pt>
    <dgm:pt modelId="{14022EE4-DEF3-4400-9FA1-BBC573433159}" type="sibTrans" cxnId="{BEA5D537-D6E3-4F35-B2CA-812BD14247BC}">
      <dgm:prSet/>
      <dgm:spPr/>
      <dgm:t>
        <a:bodyPr/>
        <a:lstStyle/>
        <a:p>
          <a:endParaRPr lang="ru-RU"/>
        </a:p>
      </dgm:t>
    </dgm:pt>
    <dgm:pt modelId="{B6DF3B22-A5F9-4E98-8EF7-D95C6FCEFC89}">
      <dgm:prSet phldrT="[Текст]" custT="1"/>
      <dgm:spPr/>
      <dgm:t>
        <a:bodyPr/>
        <a:lstStyle/>
        <a:p>
          <a:r>
            <a:rPr lang="ru-RU" sz="900" b="1">
              <a:latin typeface="Times New Roman" panose="02020603050405020304" pitchFamily="18" charset="0"/>
              <a:cs typeface="Times New Roman" panose="02020603050405020304" pitchFamily="18" charset="0"/>
            </a:rPr>
            <a:t>Не развит, в упадке, отсутствие градообразующих предприятий (промышленных и сельхозпредприятий), отсутствие благоустроенного жилья - 8%</a:t>
          </a:r>
        </a:p>
      </dgm:t>
    </dgm:pt>
    <dgm:pt modelId="{7CFA3750-0D4B-4426-8D7F-CDF081F4E3A1}" type="parTrans" cxnId="{31A998B9-B62D-46E2-A33C-3C9E8885EBDD}">
      <dgm:prSet/>
      <dgm:spPr/>
      <dgm:t>
        <a:bodyPr/>
        <a:lstStyle/>
        <a:p>
          <a:endParaRPr lang="ru-RU"/>
        </a:p>
      </dgm:t>
    </dgm:pt>
    <dgm:pt modelId="{0BFE9237-8DB9-4CC0-9342-4790FEC3B57E}" type="sibTrans" cxnId="{31A998B9-B62D-46E2-A33C-3C9E8885EBDD}">
      <dgm:prSet/>
      <dgm:spPr/>
      <dgm:t>
        <a:bodyPr/>
        <a:lstStyle/>
        <a:p>
          <a:endParaRPr lang="ru-RU"/>
        </a:p>
      </dgm:t>
    </dgm:pt>
    <dgm:pt modelId="{4D44E162-C180-419A-9C3B-8FBD4C28CC83}">
      <dgm:prSet phldrT="[Текст]" custT="1"/>
      <dgm:spPr/>
      <dgm:t>
        <a:bodyPr/>
        <a:lstStyle/>
        <a:p>
          <a:r>
            <a:rPr lang="ru-RU" sz="1200" b="1">
              <a:latin typeface="Times New Roman" panose="02020603050405020304" pitchFamily="18" charset="0"/>
              <a:cs typeface="Times New Roman" panose="02020603050405020304" pitchFamily="18" charset="0"/>
            </a:rPr>
            <a:t>Социальные</a:t>
          </a:r>
        </a:p>
        <a:p>
          <a:r>
            <a:rPr lang="ru-RU" sz="1400" b="1">
              <a:latin typeface="Times New Roman" panose="02020603050405020304" pitchFamily="18" charset="0"/>
              <a:cs typeface="Times New Roman" panose="02020603050405020304" pitchFamily="18" charset="0"/>
            </a:rPr>
            <a:t>47%</a:t>
          </a:r>
        </a:p>
      </dgm:t>
    </dgm:pt>
    <dgm:pt modelId="{132F2994-DADB-45C9-BEA3-848BB1C460F8}" type="parTrans" cxnId="{59257209-A20F-46CC-AA59-AA5BE2FB26AC}">
      <dgm:prSet/>
      <dgm:spPr/>
      <dgm:t>
        <a:bodyPr/>
        <a:lstStyle/>
        <a:p>
          <a:endParaRPr lang="ru-RU"/>
        </a:p>
      </dgm:t>
    </dgm:pt>
    <dgm:pt modelId="{4625864B-EB87-44FB-893A-E4473FB964ED}" type="sibTrans" cxnId="{59257209-A20F-46CC-AA59-AA5BE2FB26AC}">
      <dgm:prSet/>
      <dgm:spPr/>
      <dgm:t>
        <a:bodyPr/>
        <a:lstStyle/>
        <a:p>
          <a:endParaRPr lang="ru-RU"/>
        </a:p>
      </dgm:t>
    </dgm:pt>
    <dgm:pt modelId="{11371FCF-6C42-484C-AED5-18B85526FF7A}">
      <dgm:prSet phldrT="[Текст]" custT="1"/>
      <dgm:spPr/>
      <dgm:t>
        <a:bodyPr/>
        <a:lstStyle/>
        <a:p>
          <a:r>
            <a:rPr lang="ru-RU" sz="800" b="1">
              <a:latin typeface="Times New Roman" panose="02020603050405020304" pitchFamily="18" charset="0"/>
              <a:cs typeface="Times New Roman" panose="02020603050405020304" pitchFamily="18" charset="0"/>
            </a:rPr>
            <a:t>Низкий уровень качества услуг в сфере здравоохранения (нет МРТ) - 12%</a:t>
          </a:r>
        </a:p>
        <a:p>
          <a:r>
            <a:rPr lang="ru-RU" sz="800" b="1">
              <a:latin typeface="Times New Roman" panose="02020603050405020304" pitchFamily="18" charset="0"/>
              <a:cs typeface="Times New Roman" panose="02020603050405020304" pitchFamily="18" charset="0"/>
            </a:rPr>
            <a:t>Отсутствие квалифицированных кадров в сфере образования и здравоохранения - 10%</a:t>
          </a:r>
        </a:p>
      </dgm:t>
    </dgm:pt>
    <dgm:pt modelId="{D1881A5B-E3A5-4B65-B21F-89F7E037EFD5}" type="parTrans" cxnId="{F27CCD0A-3709-4DB3-BB36-FDAD3CFE67E5}">
      <dgm:prSet/>
      <dgm:spPr/>
      <dgm:t>
        <a:bodyPr/>
        <a:lstStyle/>
        <a:p>
          <a:endParaRPr lang="ru-RU"/>
        </a:p>
      </dgm:t>
    </dgm:pt>
    <dgm:pt modelId="{533DDFD0-63FA-4895-93CD-332503E96F91}" type="sibTrans" cxnId="{F27CCD0A-3709-4DB3-BB36-FDAD3CFE67E5}">
      <dgm:prSet/>
      <dgm:spPr/>
      <dgm:t>
        <a:bodyPr/>
        <a:lstStyle/>
        <a:p>
          <a:endParaRPr lang="ru-RU"/>
        </a:p>
      </dgm:t>
    </dgm:pt>
    <dgm:pt modelId="{7341C10D-407F-4518-BAE4-AEEE26738C2E}">
      <dgm:prSet phldrT="[Текст]" custT="1"/>
      <dgm:spPr/>
      <dgm:t>
        <a:bodyPr/>
        <a:lstStyle/>
        <a:p>
          <a:pPr algn="ctr"/>
          <a:r>
            <a:rPr lang="ru-RU" sz="900" b="1">
              <a:latin typeface="Times New Roman" panose="02020603050405020304" pitchFamily="18" charset="0"/>
              <a:cs typeface="Times New Roman" panose="02020603050405020304" pitchFamily="18" charset="0"/>
            </a:rPr>
            <a:t>Отсутствие досуга и развлечений, отсутствие хорошей школы, сада в Светлом, запреты на рыбалку для частных лиц - 8%</a:t>
          </a:r>
        </a:p>
      </dgm:t>
    </dgm:pt>
    <dgm:pt modelId="{AAA70217-3E66-4C05-A0B7-DB7B6BFCB730}" type="parTrans" cxnId="{05084054-D1EA-4BE8-B673-AB5B6A3A85A8}">
      <dgm:prSet/>
      <dgm:spPr/>
      <dgm:t>
        <a:bodyPr/>
        <a:lstStyle/>
        <a:p>
          <a:endParaRPr lang="ru-RU"/>
        </a:p>
      </dgm:t>
    </dgm:pt>
    <dgm:pt modelId="{3F37A458-1760-4299-9986-87AE8F734424}" type="sibTrans" cxnId="{05084054-D1EA-4BE8-B673-AB5B6A3A85A8}">
      <dgm:prSet/>
      <dgm:spPr/>
      <dgm:t>
        <a:bodyPr/>
        <a:lstStyle/>
        <a:p>
          <a:endParaRPr lang="ru-RU"/>
        </a:p>
      </dgm:t>
    </dgm:pt>
    <dgm:pt modelId="{7DD3A5A6-F0C0-49A1-A415-FD404E1553DF}">
      <dgm:prSet custT="1"/>
      <dgm:spPr/>
      <dgm:t>
        <a:bodyPr/>
        <a:lstStyle/>
        <a:p>
          <a:r>
            <a:rPr lang="ru-RU" sz="900" b="1">
              <a:latin typeface="Times New Roman" panose="02020603050405020304" pitchFamily="18" charset="0"/>
              <a:cs typeface="Times New Roman" panose="02020603050405020304" pitchFamily="18" charset="0"/>
            </a:rPr>
            <a:t>Отсутствие капитальной взлётно-посадочной полосы для самолётов времен не СССР, недостаточность авиарейсов из района на "большую землю"- 6%</a:t>
          </a:r>
        </a:p>
      </dgm:t>
    </dgm:pt>
    <dgm:pt modelId="{788E6042-92BB-4829-9DA0-3D643B5A1E4C}" type="parTrans" cxnId="{B54FF8DA-7D8D-4B4A-A20D-A537F6CB32CB}">
      <dgm:prSet/>
      <dgm:spPr/>
      <dgm:t>
        <a:bodyPr/>
        <a:lstStyle/>
        <a:p>
          <a:endParaRPr lang="ru-RU"/>
        </a:p>
      </dgm:t>
    </dgm:pt>
    <dgm:pt modelId="{121CB865-80F4-4D05-A1F3-837F346CAD35}" type="sibTrans" cxnId="{B54FF8DA-7D8D-4B4A-A20D-A537F6CB32CB}">
      <dgm:prSet/>
      <dgm:spPr/>
      <dgm:t>
        <a:bodyPr/>
        <a:lstStyle/>
        <a:p>
          <a:endParaRPr lang="ru-RU"/>
        </a:p>
      </dgm:t>
    </dgm:pt>
    <dgm:pt modelId="{21172085-B5B6-482E-A859-63BCB57031E0}">
      <dgm:prSet custT="1"/>
      <dgm:spPr/>
      <dgm:t>
        <a:bodyPr/>
        <a:lstStyle/>
        <a:p>
          <a:r>
            <a:rPr lang="ru-RU" sz="900" b="1">
              <a:latin typeface="Times New Roman" panose="02020603050405020304" pitchFamily="18" charset="0"/>
              <a:cs typeface="Times New Roman" panose="02020603050405020304" pitchFamily="18" charset="0"/>
            </a:rPr>
            <a:t>Высокий уровень безработицы - 6%</a:t>
          </a:r>
        </a:p>
      </dgm:t>
    </dgm:pt>
    <dgm:pt modelId="{5628C156-C83B-4E3D-9344-0DB1CD75688D}" type="parTrans" cxnId="{51983C57-99F1-4C97-895C-C4B2F6E195BD}">
      <dgm:prSet/>
      <dgm:spPr/>
      <dgm:t>
        <a:bodyPr/>
        <a:lstStyle/>
        <a:p>
          <a:endParaRPr lang="ru-RU"/>
        </a:p>
      </dgm:t>
    </dgm:pt>
    <dgm:pt modelId="{39D0CCD1-7972-4266-B102-C458EB1B66E7}" type="sibTrans" cxnId="{51983C57-99F1-4C97-895C-C4B2F6E195BD}">
      <dgm:prSet/>
      <dgm:spPr/>
      <dgm:t>
        <a:bodyPr/>
        <a:lstStyle/>
        <a:p>
          <a:endParaRPr lang="ru-RU"/>
        </a:p>
      </dgm:t>
    </dgm:pt>
    <dgm:pt modelId="{342CA5DA-568C-4079-ADB4-87E3198A5502}">
      <dgm:prSet custT="1"/>
      <dgm:spPr/>
      <dgm:t>
        <a:bodyPr/>
        <a:lstStyle/>
        <a:p>
          <a:r>
            <a:rPr lang="ru-RU" sz="900" b="1">
              <a:latin typeface="Times New Roman" panose="02020603050405020304" pitchFamily="18" charset="0"/>
              <a:cs typeface="Times New Roman" panose="02020603050405020304" pitchFamily="18" charset="0"/>
            </a:rPr>
            <a:t>Малое количество магазинов, крупных торговых сетей; малое количество парков и скверов - 4%</a:t>
          </a:r>
        </a:p>
      </dgm:t>
    </dgm:pt>
    <dgm:pt modelId="{EC36EDCD-A9D9-4BD8-80EC-FD2216F5B0CE}" type="parTrans" cxnId="{C50799A4-0FCB-409B-BD6C-1CBD2C5C0CB8}">
      <dgm:prSet/>
      <dgm:spPr/>
      <dgm:t>
        <a:bodyPr/>
        <a:lstStyle/>
        <a:p>
          <a:endParaRPr lang="ru-RU"/>
        </a:p>
      </dgm:t>
    </dgm:pt>
    <dgm:pt modelId="{8719C1EE-8490-4D87-A9AD-8E74F8438FD8}" type="sibTrans" cxnId="{C50799A4-0FCB-409B-BD6C-1CBD2C5C0CB8}">
      <dgm:prSet/>
      <dgm:spPr/>
      <dgm:t>
        <a:bodyPr/>
        <a:lstStyle/>
        <a:p>
          <a:endParaRPr lang="ru-RU"/>
        </a:p>
      </dgm:t>
    </dgm:pt>
    <dgm:pt modelId="{8EA7FAD2-6096-4D80-A488-845E29D5901A}">
      <dgm:prSet custT="1"/>
      <dgm:spPr/>
      <dgm:t>
        <a:bodyPr/>
        <a:lstStyle/>
        <a:p>
          <a:r>
            <a:rPr lang="ru-RU" sz="900" b="1">
              <a:latin typeface="Times New Roman" panose="02020603050405020304" pitchFamily="18" charset="0"/>
              <a:cs typeface="Times New Roman" panose="02020603050405020304" pitchFamily="18" charset="0"/>
            </a:rPr>
            <a:t>Высокие цены на коммунальные услуги и товары - 6%</a:t>
          </a:r>
        </a:p>
      </dgm:t>
    </dgm:pt>
    <dgm:pt modelId="{D215A718-3485-498E-9B4E-B304C5673AD4}" type="parTrans" cxnId="{A9609649-8EE0-4956-B4A5-8147A55D6151}">
      <dgm:prSet/>
      <dgm:spPr/>
      <dgm:t>
        <a:bodyPr/>
        <a:lstStyle/>
        <a:p>
          <a:endParaRPr lang="ru-RU"/>
        </a:p>
      </dgm:t>
    </dgm:pt>
    <dgm:pt modelId="{B87AF40B-12CD-4905-897A-B4BB44C6A62B}" type="sibTrans" cxnId="{A9609649-8EE0-4956-B4A5-8147A55D6151}">
      <dgm:prSet/>
      <dgm:spPr/>
      <dgm:t>
        <a:bodyPr/>
        <a:lstStyle/>
        <a:p>
          <a:endParaRPr lang="ru-RU"/>
        </a:p>
      </dgm:t>
    </dgm:pt>
    <dgm:pt modelId="{F893E92D-5315-49BE-80CA-771F5F051D75}">
      <dgm:prSet custT="1"/>
      <dgm:spPr/>
      <dgm:t>
        <a:bodyPr/>
        <a:lstStyle/>
        <a:p>
          <a:r>
            <a:rPr lang="ru-RU" sz="900" b="1">
              <a:latin typeface="Times New Roman" panose="02020603050405020304" pitchFamily="18" charset="0"/>
              <a:cs typeface="Times New Roman" panose="02020603050405020304" pitchFamily="18" charset="0"/>
            </a:rPr>
            <a:t>Большое количество аварийного жилья, проблемы переработки мусора - много свалок, низкое качество воды, нарушенная экология - 4%</a:t>
          </a:r>
        </a:p>
      </dgm:t>
    </dgm:pt>
    <dgm:pt modelId="{AD31F151-1B59-4E12-8B7F-259804BBBEC0}" type="parTrans" cxnId="{5B056363-7007-4F47-8BAA-70AF0126B723}">
      <dgm:prSet/>
      <dgm:spPr/>
      <dgm:t>
        <a:bodyPr/>
        <a:lstStyle/>
        <a:p>
          <a:endParaRPr lang="ru-RU"/>
        </a:p>
      </dgm:t>
    </dgm:pt>
    <dgm:pt modelId="{BA5D3B4A-9C02-4062-84E3-EB5769D4855D}" type="sibTrans" cxnId="{5B056363-7007-4F47-8BAA-70AF0126B723}">
      <dgm:prSet/>
      <dgm:spPr/>
      <dgm:t>
        <a:bodyPr/>
        <a:lstStyle/>
        <a:p>
          <a:endParaRPr lang="ru-RU"/>
        </a:p>
      </dgm:t>
    </dgm:pt>
    <dgm:pt modelId="{30C882EF-9A50-47CE-9D28-FDFF51896EBB}">
      <dgm:prSet custT="1"/>
      <dgm:spPr/>
      <dgm:t>
        <a:bodyPr/>
        <a:lstStyle/>
        <a:p>
          <a:r>
            <a:rPr lang="ru-RU" sz="900" b="1">
              <a:latin typeface="Times New Roman" panose="02020603050405020304" pitchFamily="18" charset="0"/>
              <a:cs typeface="Times New Roman" panose="02020603050405020304" pitchFamily="18" charset="0"/>
            </a:rPr>
            <a:t>Отток населения, неработающие программы переселения - 3%</a:t>
          </a:r>
        </a:p>
        <a:p>
          <a:r>
            <a:rPr lang="ru-RU" sz="900" b="1">
              <a:latin typeface="Times New Roman" panose="02020603050405020304" pitchFamily="18" charset="0"/>
              <a:cs typeface="Times New Roman" panose="02020603050405020304" pitchFamily="18" charset="0"/>
            </a:rPr>
            <a:t>Низкая оплата труда работников Крайнего Севера - 2%</a:t>
          </a:r>
        </a:p>
      </dgm:t>
    </dgm:pt>
    <dgm:pt modelId="{0A714A68-A546-45B8-8803-4989FC08A1F5}" type="parTrans" cxnId="{BF711C97-E864-436C-8E96-4BCD4774C4AC}">
      <dgm:prSet/>
      <dgm:spPr/>
      <dgm:t>
        <a:bodyPr/>
        <a:lstStyle/>
        <a:p>
          <a:endParaRPr lang="ru-RU"/>
        </a:p>
      </dgm:t>
    </dgm:pt>
    <dgm:pt modelId="{CA80CE11-FB4A-47AF-8A70-0CC3274500DA}" type="sibTrans" cxnId="{BF711C97-E864-436C-8E96-4BCD4774C4AC}">
      <dgm:prSet/>
      <dgm:spPr/>
      <dgm:t>
        <a:bodyPr/>
        <a:lstStyle/>
        <a:p>
          <a:endParaRPr lang="ru-RU"/>
        </a:p>
      </dgm:t>
    </dgm:pt>
    <dgm:pt modelId="{4106E87A-3D72-4BCB-9EDC-EF119D2E3D26}" type="pres">
      <dgm:prSet presAssocID="{57BFF120-BB3C-4092-9D7C-CB3F79074791}" presName="diagram" presStyleCnt="0">
        <dgm:presLayoutVars>
          <dgm:chPref val="1"/>
          <dgm:dir/>
          <dgm:animOne val="branch"/>
          <dgm:animLvl val="lvl"/>
          <dgm:resizeHandles/>
        </dgm:presLayoutVars>
      </dgm:prSet>
      <dgm:spPr/>
      <dgm:t>
        <a:bodyPr/>
        <a:lstStyle/>
        <a:p>
          <a:endParaRPr lang="ru-RU"/>
        </a:p>
      </dgm:t>
    </dgm:pt>
    <dgm:pt modelId="{FCA28B8F-0BCC-4904-B70E-6E9AC591E69C}" type="pres">
      <dgm:prSet presAssocID="{5D054740-725D-4ABC-8242-50B4ECD174EA}" presName="root" presStyleCnt="0"/>
      <dgm:spPr/>
    </dgm:pt>
    <dgm:pt modelId="{9EB36E67-7D62-417E-9A30-DEC9776CB0A6}" type="pres">
      <dgm:prSet presAssocID="{5D054740-725D-4ABC-8242-50B4ECD174EA}" presName="rootComposite" presStyleCnt="0"/>
      <dgm:spPr/>
    </dgm:pt>
    <dgm:pt modelId="{16D860C6-0BB3-49CD-90A0-65B6567030C7}" type="pres">
      <dgm:prSet presAssocID="{5D054740-725D-4ABC-8242-50B4ECD174EA}" presName="rootText" presStyleLbl="node1" presStyleIdx="0" presStyleCnt="2" custScaleX="154009" custLinFactNeighborX="-35018" custLinFactNeighborY="-139"/>
      <dgm:spPr/>
      <dgm:t>
        <a:bodyPr/>
        <a:lstStyle/>
        <a:p>
          <a:endParaRPr lang="ru-RU"/>
        </a:p>
      </dgm:t>
    </dgm:pt>
    <dgm:pt modelId="{D5914560-CD8B-44AC-81E4-38CAB8EE7825}" type="pres">
      <dgm:prSet presAssocID="{5D054740-725D-4ABC-8242-50B4ECD174EA}" presName="rootConnector" presStyleLbl="node1" presStyleIdx="0" presStyleCnt="2"/>
      <dgm:spPr/>
      <dgm:t>
        <a:bodyPr/>
        <a:lstStyle/>
        <a:p>
          <a:endParaRPr lang="ru-RU"/>
        </a:p>
      </dgm:t>
    </dgm:pt>
    <dgm:pt modelId="{4EBC230D-0C6C-40CC-AF30-CFE2639212EB}" type="pres">
      <dgm:prSet presAssocID="{5D054740-725D-4ABC-8242-50B4ECD174EA}" presName="childShape" presStyleCnt="0"/>
      <dgm:spPr/>
    </dgm:pt>
    <dgm:pt modelId="{8CA64329-4714-4263-B8A2-C9892DF0E17E}" type="pres">
      <dgm:prSet presAssocID="{15A6C650-164A-4E61-9922-539BEEBF802C}" presName="Name13" presStyleLbl="parChTrans1D2" presStyleIdx="0" presStyleCnt="10"/>
      <dgm:spPr/>
      <dgm:t>
        <a:bodyPr/>
        <a:lstStyle/>
        <a:p>
          <a:endParaRPr lang="ru-RU"/>
        </a:p>
      </dgm:t>
    </dgm:pt>
    <dgm:pt modelId="{DF38DEC3-0F9D-4037-8B95-E32EA451AB78}" type="pres">
      <dgm:prSet presAssocID="{7CB7AE6C-8FC5-44A8-9A2F-58F2F3B0D5B2}" presName="childText" presStyleLbl="bgAcc1" presStyleIdx="0" presStyleCnt="10" custScaleX="177398" custLinFactNeighborX="-36544" custLinFactNeighborY="15182">
        <dgm:presLayoutVars>
          <dgm:bulletEnabled val="1"/>
        </dgm:presLayoutVars>
      </dgm:prSet>
      <dgm:spPr/>
      <dgm:t>
        <a:bodyPr/>
        <a:lstStyle/>
        <a:p>
          <a:endParaRPr lang="ru-RU"/>
        </a:p>
      </dgm:t>
    </dgm:pt>
    <dgm:pt modelId="{3D4D15FC-6806-4F52-ADAE-8356CFCFE7AB}" type="pres">
      <dgm:prSet presAssocID="{7CFA3750-0D4B-4426-8D7F-CDF081F4E3A1}" presName="Name13" presStyleLbl="parChTrans1D2" presStyleIdx="1" presStyleCnt="10"/>
      <dgm:spPr/>
      <dgm:t>
        <a:bodyPr/>
        <a:lstStyle/>
        <a:p>
          <a:endParaRPr lang="ru-RU"/>
        </a:p>
      </dgm:t>
    </dgm:pt>
    <dgm:pt modelId="{6F455EC9-840C-4C12-8BE4-55AC33FD387D}" type="pres">
      <dgm:prSet presAssocID="{B6DF3B22-A5F9-4E98-8EF7-D95C6FCEFC89}" presName="childText" presStyleLbl="bgAcc1" presStyleIdx="1" presStyleCnt="10" custScaleX="179886" custLinFactNeighborX="-37834" custLinFactNeighborY="3292">
        <dgm:presLayoutVars>
          <dgm:bulletEnabled val="1"/>
        </dgm:presLayoutVars>
      </dgm:prSet>
      <dgm:spPr/>
      <dgm:t>
        <a:bodyPr/>
        <a:lstStyle/>
        <a:p>
          <a:endParaRPr lang="ru-RU"/>
        </a:p>
      </dgm:t>
    </dgm:pt>
    <dgm:pt modelId="{32BEC1DF-5C76-4FFF-99BE-7F40E351E2EE}" type="pres">
      <dgm:prSet presAssocID="{788E6042-92BB-4829-9DA0-3D643B5A1E4C}" presName="Name13" presStyleLbl="parChTrans1D2" presStyleIdx="2" presStyleCnt="10"/>
      <dgm:spPr/>
      <dgm:t>
        <a:bodyPr/>
        <a:lstStyle/>
        <a:p>
          <a:endParaRPr lang="ru-RU"/>
        </a:p>
      </dgm:t>
    </dgm:pt>
    <dgm:pt modelId="{4EE19622-AB7F-49FC-A425-246EAEEF7F13}" type="pres">
      <dgm:prSet presAssocID="{7DD3A5A6-F0C0-49A1-A415-FD404E1553DF}" presName="childText" presStyleLbl="bgAcc1" presStyleIdx="2" presStyleCnt="10" custScaleX="179886" custLinFactNeighborX="-37189" custLinFactNeighborY="-7517">
        <dgm:presLayoutVars>
          <dgm:bulletEnabled val="1"/>
        </dgm:presLayoutVars>
      </dgm:prSet>
      <dgm:spPr/>
      <dgm:t>
        <a:bodyPr/>
        <a:lstStyle/>
        <a:p>
          <a:endParaRPr lang="ru-RU"/>
        </a:p>
      </dgm:t>
    </dgm:pt>
    <dgm:pt modelId="{CBDC889A-D2CA-4846-B5FF-0EB0C13C10A3}" type="pres">
      <dgm:prSet presAssocID="{EC36EDCD-A9D9-4BD8-80EC-FD2216F5B0CE}" presName="Name13" presStyleLbl="parChTrans1D2" presStyleIdx="3" presStyleCnt="10"/>
      <dgm:spPr/>
      <dgm:t>
        <a:bodyPr/>
        <a:lstStyle/>
        <a:p>
          <a:endParaRPr lang="ru-RU"/>
        </a:p>
      </dgm:t>
    </dgm:pt>
    <dgm:pt modelId="{0D77EF21-FE3D-481B-8977-62CD11E56FB6}" type="pres">
      <dgm:prSet presAssocID="{342CA5DA-568C-4079-ADB4-87E3198A5502}" presName="childText" presStyleLbl="bgAcc1" presStyleIdx="3" presStyleCnt="10" custScaleX="183555" custLinFactNeighborX="-36575" custLinFactNeighborY="-7468">
        <dgm:presLayoutVars>
          <dgm:bulletEnabled val="1"/>
        </dgm:presLayoutVars>
      </dgm:prSet>
      <dgm:spPr/>
      <dgm:t>
        <a:bodyPr/>
        <a:lstStyle/>
        <a:p>
          <a:endParaRPr lang="ru-RU"/>
        </a:p>
      </dgm:t>
    </dgm:pt>
    <dgm:pt modelId="{A5BC2C28-AC4B-4DDA-9EC7-C38224FBD7C3}" type="pres">
      <dgm:prSet presAssocID="{AD31F151-1B59-4E12-8B7F-259804BBBEC0}" presName="Name13" presStyleLbl="parChTrans1D2" presStyleIdx="4" presStyleCnt="10"/>
      <dgm:spPr/>
      <dgm:t>
        <a:bodyPr/>
        <a:lstStyle/>
        <a:p>
          <a:endParaRPr lang="ru-RU"/>
        </a:p>
      </dgm:t>
    </dgm:pt>
    <dgm:pt modelId="{F0BDE17E-0066-4721-B01D-612BEF74EAAA}" type="pres">
      <dgm:prSet presAssocID="{F893E92D-5315-49BE-80CA-771F5F051D75}" presName="childText" presStyleLbl="bgAcc1" presStyleIdx="4" presStyleCnt="10" custScaleX="182206" custLinFactNeighborX="-35194" custLinFactNeighborY="-16015">
        <dgm:presLayoutVars>
          <dgm:bulletEnabled val="1"/>
        </dgm:presLayoutVars>
      </dgm:prSet>
      <dgm:spPr/>
      <dgm:t>
        <a:bodyPr/>
        <a:lstStyle/>
        <a:p>
          <a:endParaRPr lang="ru-RU"/>
        </a:p>
      </dgm:t>
    </dgm:pt>
    <dgm:pt modelId="{C7E94BCA-441F-482A-80B3-600FDF679C4E}" type="pres">
      <dgm:prSet presAssocID="{4D44E162-C180-419A-9C3B-8FBD4C28CC83}" presName="root" presStyleCnt="0"/>
      <dgm:spPr/>
    </dgm:pt>
    <dgm:pt modelId="{75480E38-7C38-472B-8ACE-768FFFF34697}" type="pres">
      <dgm:prSet presAssocID="{4D44E162-C180-419A-9C3B-8FBD4C28CC83}" presName="rootComposite" presStyleCnt="0"/>
      <dgm:spPr/>
    </dgm:pt>
    <dgm:pt modelId="{33800F0C-6B01-4399-B071-99DD002F8D5D}" type="pres">
      <dgm:prSet presAssocID="{4D44E162-C180-419A-9C3B-8FBD4C28CC83}" presName="rootText" presStyleLbl="node1" presStyleIdx="1" presStyleCnt="2" custScaleX="151755" custLinFactNeighborX="-8648" custLinFactNeighborY="-2161"/>
      <dgm:spPr/>
      <dgm:t>
        <a:bodyPr/>
        <a:lstStyle/>
        <a:p>
          <a:endParaRPr lang="ru-RU"/>
        </a:p>
      </dgm:t>
    </dgm:pt>
    <dgm:pt modelId="{EDFAD32E-5A7D-4867-BC68-C63DD031349E}" type="pres">
      <dgm:prSet presAssocID="{4D44E162-C180-419A-9C3B-8FBD4C28CC83}" presName="rootConnector" presStyleLbl="node1" presStyleIdx="1" presStyleCnt="2"/>
      <dgm:spPr/>
      <dgm:t>
        <a:bodyPr/>
        <a:lstStyle/>
        <a:p>
          <a:endParaRPr lang="ru-RU"/>
        </a:p>
      </dgm:t>
    </dgm:pt>
    <dgm:pt modelId="{70DA338F-282E-4BD0-AC74-C0B196A1AE11}" type="pres">
      <dgm:prSet presAssocID="{4D44E162-C180-419A-9C3B-8FBD4C28CC83}" presName="childShape" presStyleCnt="0"/>
      <dgm:spPr/>
    </dgm:pt>
    <dgm:pt modelId="{1E1551E0-1FBA-4CF3-A5CF-32D9E56FF47B}" type="pres">
      <dgm:prSet presAssocID="{D1881A5B-E3A5-4B65-B21F-89F7E037EFD5}" presName="Name13" presStyleLbl="parChTrans1D2" presStyleIdx="5" presStyleCnt="10"/>
      <dgm:spPr/>
      <dgm:t>
        <a:bodyPr/>
        <a:lstStyle/>
        <a:p>
          <a:endParaRPr lang="ru-RU"/>
        </a:p>
      </dgm:t>
    </dgm:pt>
    <dgm:pt modelId="{BBADCEEB-A279-45DA-A65F-6C84DBE40FEB}" type="pres">
      <dgm:prSet presAssocID="{11371FCF-6C42-484C-AED5-18B85526FF7A}" presName="childText" presStyleLbl="bgAcc1" presStyleIdx="5" presStyleCnt="10" custScaleX="168908" custLinFactNeighborX="-9458" custLinFactNeighborY="1081">
        <dgm:presLayoutVars>
          <dgm:bulletEnabled val="1"/>
        </dgm:presLayoutVars>
      </dgm:prSet>
      <dgm:spPr/>
      <dgm:t>
        <a:bodyPr/>
        <a:lstStyle/>
        <a:p>
          <a:endParaRPr lang="ru-RU"/>
        </a:p>
      </dgm:t>
    </dgm:pt>
    <dgm:pt modelId="{2E761DA6-F0AC-4CA7-B6A4-73E8CDA37F44}" type="pres">
      <dgm:prSet presAssocID="{AAA70217-3E66-4C05-A0B7-DB7B6BFCB730}" presName="Name13" presStyleLbl="parChTrans1D2" presStyleIdx="6" presStyleCnt="10"/>
      <dgm:spPr/>
      <dgm:t>
        <a:bodyPr/>
        <a:lstStyle/>
        <a:p>
          <a:endParaRPr lang="ru-RU"/>
        </a:p>
      </dgm:t>
    </dgm:pt>
    <dgm:pt modelId="{7EA34196-45A5-4592-9A80-670F15CD856B}" type="pres">
      <dgm:prSet presAssocID="{7341C10D-407F-4518-BAE4-AEEE26738C2E}" presName="childText" presStyleLbl="bgAcc1" presStyleIdx="6" presStyleCnt="10" custScaleX="164853" custLinFactNeighborX="-7431">
        <dgm:presLayoutVars>
          <dgm:bulletEnabled val="1"/>
        </dgm:presLayoutVars>
      </dgm:prSet>
      <dgm:spPr/>
      <dgm:t>
        <a:bodyPr/>
        <a:lstStyle/>
        <a:p>
          <a:endParaRPr lang="ru-RU"/>
        </a:p>
      </dgm:t>
    </dgm:pt>
    <dgm:pt modelId="{CE78D8D1-4643-4D8E-90F4-F7E75BA49B21}" type="pres">
      <dgm:prSet presAssocID="{5628C156-C83B-4E3D-9344-0DB1CD75688D}" presName="Name13" presStyleLbl="parChTrans1D2" presStyleIdx="7" presStyleCnt="10"/>
      <dgm:spPr/>
      <dgm:t>
        <a:bodyPr/>
        <a:lstStyle/>
        <a:p>
          <a:endParaRPr lang="ru-RU"/>
        </a:p>
      </dgm:t>
    </dgm:pt>
    <dgm:pt modelId="{D778366E-2657-497E-924C-F56E9C8C2718}" type="pres">
      <dgm:prSet presAssocID="{21172085-B5B6-482E-A859-63BCB57031E0}" presName="childText" presStyleLbl="bgAcc1" presStyleIdx="7" presStyleCnt="10" custScaleX="166204" custLinFactNeighborX="-6080" custLinFactNeighborY="1081">
        <dgm:presLayoutVars>
          <dgm:bulletEnabled val="1"/>
        </dgm:presLayoutVars>
      </dgm:prSet>
      <dgm:spPr/>
      <dgm:t>
        <a:bodyPr/>
        <a:lstStyle/>
        <a:p>
          <a:endParaRPr lang="ru-RU"/>
        </a:p>
      </dgm:t>
    </dgm:pt>
    <dgm:pt modelId="{363D6F94-9627-4561-AF01-34EC0EED5756}" type="pres">
      <dgm:prSet presAssocID="{D215A718-3485-498E-9B4E-B304C5673AD4}" presName="Name13" presStyleLbl="parChTrans1D2" presStyleIdx="8" presStyleCnt="10"/>
      <dgm:spPr/>
      <dgm:t>
        <a:bodyPr/>
        <a:lstStyle/>
        <a:p>
          <a:endParaRPr lang="ru-RU"/>
        </a:p>
      </dgm:t>
    </dgm:pt>
    <dgm:pt modelId="{0562D1C5-1A24-47DE-9DF1-4FB45EF0E700}" type="pres">
      <dgm:prSet presAssocID="{8EA7FAD2-6096-4D80-A488-845E29D5901A}" presName="childText" presStyleLbl="bgAcc1" presStyleIdx="8" presStyleCnt="10" custScaleX="163503" custLinFactNeighborX="-4729" custLinFactNeighborY="-1081">
        <dgm:presLayoutVars>
          <dgm:bulletEnabled val="1"/>
        </dgm:presLayoutVars>
      </dgm:prSet>
      <dgm:spPr/>
      <dgm:t>
        <a:bodyPr/>
        <a:lstStyle/>
        <a:p>
          <a:endParaRPr lang="ru-RU"/>
        </a:p>
      </dgm:t>
    </dgm:pt>
    <dgm:pt modelId="{092347CA-14D0-48D5-82B7-D8759A006466}" type="pres">
      <dgm:prSet presAssocID="{0A714A68-A546-45B8-8803-4989FC08A1F5}" presName="Name13" presStyleLbl="parChTrans1D2" presStyleIdx="9" presStyleCnt="10"/>
      <dgm:spPr/>
      <dgm:t>
        <a:bodyPr/>
        <a:lstStyle/>
        <a:p>
          <a:endParaRPr lang="ru-RU"/>
        </a:p>
      </dgm:t>
    </dgm:pt>
    <dgm:pt modelId="{83B19AB7-3281-406F-B16E-BE5F91AC29F8}" type="pres">
      <dgm:prSet presAssocID="{30C882EF-9A50-47CE-9D28-FDFF51896EBB}" presName="childText" presStyleLbl="bgAcc1" presStyleIdx="9" presStyleCnt="10" custScaleX="163502" custLinFactNeighborX="-4053" custLinFactNeighborY="-1081">
        <dgm:presLayoutVars>
          <dgm:bulletEnabled val="1"/>
        </dgm:presLayoutVars>
      </dgm:prSet>
      <dgm:spPr/>
      <dgm:t>
        <a:bodyPr/>
        <a:lstStyle/>
        <a:p>
          <a:endParaRPr lang="ru-RU"/>
        </a:p>
      </dgm:t>
    </dgm:pt>
  </dgm:ptLst>
  <dgm:cxnLst>
    <dgm:cxn modelId="{C50799A4-0FCB-409B-BD6C-1CBD2C5C0CB8}" srcId="{5D054740-725D-4ABC-8242-50B4ECD174EA}" destId="{342CA5DA-568C-4079-ADB4-87E3198A5502}" srcOrd="3" destOrd="0" parTransId="{EC36EDCD-A9D9-4BD8-80EC-FD2216F5B0CE}" sibTransId="{8719C1EE-8490-4D87-A9AD-8E74F8438FD8}"/>
    <dgm:cxn modelId="{87ACD4B4-E638-42B6-853A-9933A91A33F7}" type="presOf" srcId="{D215A718-3485-498E-9B4E-B304C5673AD4}" destId="{363D6F94-9627-4561-AF01-34EC0EED5756}" srcOrd="0" destOrd="0" presId="urn:microsoft.com/office/officeart/2005/8/layout/hierarchy3"/>
    <dgm:cxn modelId="{1F7F1A26-D744-4C66-AE2B-71303C3CF4CE}" type="presOf" srcId="{30C882EF-9A50-47CE-9D28-FDFF51896EBB}" destId="{83B19AB7-3281-406F-B16E-BE5F91AC29F8}" srcOrd="0" destOrd="0" presId="urn:microsoft.com/office/officeart/2005/8/layout/hierarchy3"/>
    <dgm:cxn modelId="{3950C529-5C72-4112-8C78-21DB71BF9CBD}" type="presOf" srcId="{AD31F151-1B59-4E12-8B7F-259804BBBEC0}" destId="{A5BC2C28-AC4B-4DDA-9EC7-C38224FBD7C3}" srcOrd="0" destOrd="0" presId="urn:microsoft.com/office/officeart/2005/8/layout/hierarchy3"/>
    <dgm:cxn modelId="{BD5A7C63-29F6-4F24-B2D9-6202B277FA32}" type="presOf" srcId="{B6DF3B22-A5F9-4E98-8EF7-D95C6FCEFC89}" destId="{6F455EC9-840C-4C12-8BE4-55AC33FD387D}" srcOrd="0" destOrd="0" presId="urn:microsoft.com/office/officeart/2005/8/layout/hierarchy3"/>
    <dgm:cxn modelId="{3B3A8E5E-4EE3-4F1F-98FC-85CD2D731558}" type="presOf" srcId="{21172085-B5B6-482E-A859-63BCB57031E0}" destId="{D778366E-2657-497E-924C-F56E9C8C2718}" srcOrd="0" destOrd="0" presId="urn:microsoft.com/office/officeart/2005/8/layout/hierarchy3"/>
    <dgm:cxn modelId="{86E11A9B-E446-43C7-9E58-9B384DCD9DBD}" type="presOf" srcId="{8EA7FAD2-6096-4D80-A488-845E29D5901A}" destId="{0562D1C5-1A24-47DE-9DF1-4FB45EF0E700}" srcOrd="0" destOrd="0" presId="urn:microsoft.com/office/officeart/2005/8/layout/hierarchy3"/>
    <dgm:cxn modelId="{BF5EADD8-C845-40E0-BAF4-49D237CA9781}" type="presOf" srcId="{15A6C650-164A-4E61-9922-539BEEBF802C}" destId="{8CA64329-4714-4263-B8A2-C9892DF0E17E}" srcOrd="0" destOrd="0" presId="urn:microsoft.com/office/officeart/2005/8/layout/hierarchy3"/>
    <dgm:cxn modelId="{EC238561-27C4-459F-AB92-CA6BA2338745}" type="presOf" srcId="{7CFA3750-0D4B-4426-8D7F-CDF081F4E3A1}" destId="{3D4D15FC-6806-4F52-ADAE-8356CFCFE7AB}" srcOrd="0" destOrd="0" presId="urn:microsoft.com/office/officeart/2005/8/layout/hierarchy3"/>
    <dgm:cxn modelId="{B54FF8DA-7D8D-4B4A-A20D-A537F6CB32CB}" srcId="{5D054740-725D-4ABC-8242-50B4ECD174EA}" destId="{7DD3A5A6-F0C0-49A1-A415-FD404E1553DF}" srcOrd="2" destOrd="0" parTransId="{788E6042-92BB-4829-9DA0-3D643B5A1E4C}" sibTransId="{121CB865-80F4-4D05-A1F3-837F346CAD35}"/>
    <dgm:cxn modelId="{EF984568-6E86-46B0-974C-FDE3A3F8B0F6}" srcId="{57BFF120-BB3C-4092-9D7C-CB3F79074791}" destId="{5D054740-725D-4ABC-8242-50B4ECD174EA}" srcOrd="0" destOrd="0" parTransId="{00CF9922-F38A-460E-BA32-0FAB347E52C9}" sibTransId="{53A1A7F6-91E4-4382-AC2C-4B7DBADDB631}"/>
    <dgm:cxn modelId="{A9263CB5-409C-42AD-8668-E2A739DA1EBD}" type="presOf" srcId="{7341C10D-407F-4518-BAE4-AEEE26738C2E}" destId="{7EA34196-45A5-4592-9A80-670F15CD856B}" srcOrd="0" destOrd="0" presId="urn:microsoft.com/office/officeart/2005/8/layout/hierarchy3"/>
    <dgm:cxn modelId="{3D6E195C-E97F-4178-8DE7-02FA688ABACE}" type="presOf" srcId="{5D054740-725D-4ABC-8242-50B4ECD174EA}" destId="{16D860C6-0BB3-49CD-90A0-65B6567030C7}" srcOrd="0" destOrd="0" presId="urn:microsoft.com/office/officeart/2005/8/layout/hierarchy3"/>
    <dgm:cxn modelId="{0F2AC663-82B5-4E43-9645-793599D891A3}" type="presOf" srcId="{342CA5DA-568C-4079-ADB4-87E3198A5502}" destId="{0D77EF21-FE3D-481B-8977-62CD11E56FB6}" srcOrd="0" destOrd="0" presId="urn:microsoft.com/office/officeart/2005/8/layout/hierarchy3"/>
    <dgm:cxn modelId="{F05EE35A-C295-4936-8510-2F325E696A88}" type="presOf" srcId="{D1881A5B-E3A5-4B65-B21F-89F7E037EFD5}" destId="{1E1551E0-1FBA-4CF3-A5CF-32D9E56FF47B}" srcOrd="0" destOrd="0" presId="urn:microsoft.com/office/officeart/2005/8/layout/hierarchy3"/>
    <dgm:cxn modelId="{F27CCD0A-3709-4DB3-BB36-FDAD3CFE67E5}" srcId="{4D44E162-C180-419A-9C3B-8FBD4C28CC83}" destId="{11371FCF-6C42-484C-AED5-18B85526FF7A}" srcOrd="0" destOrd="0" parTransId="{D1881A5B-E3A5-4B65-B21F-89F7E037EFD5}" sibTransId="{533DDFD0-63FA-4895-93CD-332503E96F91}"/>
    <dgm:cxn modelId="{7E57D75D-90F8-4213-B1FA-98C97F7E9700}" type="presOf" srcId="{7CB7AE6C-8FC5-44A8-9A2F-58F2F3B0D5B2}" destId="{DF38DEC3-0F9D-4037-8B95-E32EA451AB78}" srcOrd="0" destOrd="0" presId="urn:microsoft.com/office/officeart/2005/8/layout/hierarchy3"/>
    <dgm:cxn modelId="{E750DA62-692B-4A99-AFCE-2397160FEB5B}" type="presOf" srcId="{57BFF120-BB3C-4092-9D7C-CB3F79074791}" destId="{4106E87A-3D72-4BCB-9EDC-EF119D2E3D26}" srcOrd="0" destOrd="0" presId="urn:microsoft.com/office/officeart/2005/8/layout/hierarchy3"/>
    <dgm:cxn modelId="{59257209-A20F-46CC-AA59-AA5BE2FB26AC}" srcId="{57BFF120-BB3C-4092-9D7C-CB3F79074791}" destId="{4D44E162-C180-419A-9C3B-8FBD4C28CC83}" srcOrd="1" destOrd="0" parTransId="{132F2994-DADB-45C9-BEA3-848BB1C460F8}" sibTransId="{4625864B-EB87-44FB-893A-E4473FB964ED}"/>
    <dgm:cxn modelId="{BEA5D537-D6E3-4F35-B2CA-812BD14247BC}" srcId="{5D054740-725D-4ABC-8242-50B4ECD174EA}" destId="{7CB7AE6C-8FC5-44A8-9A2F-58F2F3B0D5B2}" srcOrd="0" destOrd="0" parTransId="{15A6C650-164A-4E61-9922-539BEEBF802C}" sibTransId="{14022EE4-DEF3-4400-9FA1-BBC573433159}"/>
    <dgm:cxn modelId="{25E81A88-79F3-4319-B205-B90F3A527C05}" type="presOf" srcId="{AAA70217-3E66-4C05-A0B7-DB7B6BFCB730}" destId="{2E761DA6-F0AC-4CA7-B6A4-73E8CDA37F44}" srcOrd="0" destOrd="0" presId="urn:microsoft.com/office/officeart/2005/8/layout/hierarchy3"/>
    <dgm:cxn modelId="{C7283958-6E71-47EE-A446-0304A285EBCD}" type="presOf" srcId="{4D44E162-C180-419A-9C3B-8FBD4C28CC83}" destId="{33800F0C-6B01-4399-B071-99DD002F8D5D}" srcOrd="0" destOrd="0" presId="urn:microsoft.com/office/officeart/2005/8/layout/hierarchy3"/>
    <dgm:cxn modelId="{73B234F6-287C-4BCE-9F70-38B148A5DEE4}" type="presOf" srcId="{F893E92D-5315-49BE-80CA-771F5F051D75}" destId="{F0BDE17E-0066-4721-B01D-612BEF74EAAA}" srcOrd="0" destOrd="0" presId="urn:microsoft.com/office/officeart/2005/8/layout/hierarchy3"/>
    <dgm:cxn modelId="{44B2E4A7-E294-4979-B8DC-8169E5C642F2}" type="presOf" srcId="{5D054740-725D-4ABC-8242-50B4ECD174EA}" destId="{D5914560-CD8B-44AC-81E4-38CAB8EE7825}" srcOrd="1" destOrd="0" presId="urn:microsoft.com/office/officeart/2005/8/layout/hierarchy3"/>
    <dgm:cxn modelId="{51983C57-99F1-4C97-895C-C4B2F6E195BD}" srcId="{4D44E162-C180-419A-9C3B-8FBD4C28CC83}" destId="{21172085-B5B6-482E-A859-63BCB57031E0}" srcOrd="2" destOrd="0" parTransId="{5628C156-C83B-4E3D-9344-0DB1CD75688D}" sibTransId="{39D0CCD1-7972-4266-B102-C458EB1B66E7}"/>
    <dgm:cxn modelId="{FA1FD7F6-DC3F-40F6-BEE9-BADC6205AE5C}" type="presOf" srcId="{5628C156-C83B-4E3D-9344-0DB1CD75688D}" destId="{CE78D8D1-4643-4D8E-90F4-F7E75BA49B21}" srcOrd="0" destOrd="0" presId="urn:microsoft.com/office/officeart/2005/8/layout/hierarchy3"/>
    <dgm:cxn modelId="{5B056363-7007-4F47-8BAA-70AF0126B723}" srcId="{5D054740-725D-4ABC-8242-50B4ECD174EA}" destId="{F893E92D-5315-49BE-80CA-771F5F051D75}" srcOrd="4" destOrd="0" parTransId="{AD31F151-1B59-4E12-8B7F-259804BBBEC0}" sibTransId="{BA5D3B4A-9C02-4062-84E3-EB5769D4855D}"/>
    <dgm:cxn modelId="{31A998B9-B62D-46E2-A33C-3C9E8885EBDD}" srcId="{5D054740-725D-4ABC-8242-50B4ECD174EA}" destId="{B6DF3B22-A5F9-4E98-8EF7-D95C6FCEFC89}" srcOrd="1" destOrd="0" parTransId="{7CFA3750-0D4B-4426-8D7F-CDF081F4E3A1}" sibTransId="{0BFE9237-8DB9-4CC0-9342-4790FEC3B57E}"/>
    <dgm:cxn modelId="{C70B58D3-4FD0-4801-96BE-5255B036630E}" type="presOf" srcId="{4D44E162-C180-419A-9C3B-8FBD4C28CC83}" destId="{EDFAD32E-5A7D-4867-BC68-C63DD031349E}" srcOrd="1" destOrd="0" presId="urn:microsoft.com/office/officeart/2005/8/layout/hierarchy3"/>
    <dgm:cxn modelId="{A9609649-8EE0-4956-B4A5-8147A55D6151}" srcId="{4D44E162-C180-419A-9C3B-8FBD4C28CC83}" destId="{8EA7FAD2-6096-4D80-A488-845E29D5901A}" srcOrd="3" destOrd="0" parTransId="{D215A718-3485-498E-9B4E-B304C5673AD4}" sibTransId="{B87AF40B-12CD-4905-897A-B4BB44C6A62B}"/>
    <dgm:cxn modelId="{8C5A774E-B3EA-4679-BC81-DFA44BA83FD2}" type="presOf" srcId="{EC36EDCD-A9D9-4BD8-80EC-FD2216F5B0CE}" destId="{CBDC889A-D2CA-4846-B5FF-0EB0C13C10A3}" srcOrd="0" destOrd="0" presId="urn:microsoft.com/office/officeart/2005/8/layout/hierarchy3"/>
    <dgm:cxn modelId="{18D6C181-F724-4F4A-90D4-07ECBE643559}" type="presOf" srcId="{788E6042-92BB-4829-9DA0-3D643B5A1E4C}" destId="{32BEC1DF-5C76-4FFF-99BE-7F40E351E2EE}" srcOrd="0" destOrd="0" presId="urn:microsoft.com/office/officeart/2005/8/layout/hierarchy3"/>
    <dgm:cxn modelId="{05084054-D1EA-4BE8-B673-AB5B6A3A85A8}" srcId="{4D44E162-C180-419A-9C3B-8FBD4C28CC83}" destId="{7341C10D-407F-4518-BAE4-AEEE26738C2E}" srcOrd="1" destOrd="0" parTransId="{AAA70217-3E66-4C05-A0B7-DB7B6BFCB730}" sibTransId="{3F37A458-1760-4299-9986-87AE8F734424}"/>
    <dgm:cxn modelId="{BF711C97-E864-436C-8E96-4BCD4774C4AC}" srcId="{4D44E162-C180-419A-9C3B-8FBD4C28CC83}" destId="{30C882EF-9A50-47CE-9D28-FDFF51896EBB}" srcOrd="4" destOrd="0" parTransId="{0A714A68-A546-45B8-8803-4989FC08A1F5}" sibTransId="{CA80CE11-FB4A-47AF-8A70-0CC3274500DA}"/>
    <dgm:cxn modelId="{D6C46A03-137B-43E0-A629-0B338BA8B682}" type="presOf" srcId="{11371FCF-6C42-484C-AED5-18B85526FF7A}" destId="{BBADCEEB-A279-45DA-A65F-6C84DBE40FEB}" srcOrd="0" destOrd="0" presId="urn:microsoft.com/office/officeart/2005/8/layout/hierarchy3"/>
    <dgm:cxn modelId="{B7560AD1-BB5A-4D57-B6EC-B7B30AF9E622}" type="presOf" srcId="{7DD3A5A6-F0C0-49A1-A415-FD404E1553DF}" destId="{4EE19622-AB7F-49FC-A425-246EAEEF7F13}" srcOrd="0" destOrd="0" presId="urn:microsoft.com/office/officeart/2005/8/layout/hierarchy3"/>
    <dgm:cxn modelId="{64233E31-2DE9-497A-934D-6FCF143EA20B}" type="presOf" srcId="{0A714A68-A546-45B8-8803-4989FC08A1F5}" destId="{092347CA-14D0-48D5-82B7-D8759A006466}" srcOrd="0" destOrd="0" presId="urn:microsoft.com/office/officeart/2005/8/layout/hierarchy3"/>
    <dgm:cxn modelId="{F1A15D75-A77E-4206-98F4-479285E95E81}" type="presParOf" srcId="{4106E87A-3D72-4BCB-9EDC-EF119D2E3D26}" destId="{FCA28B8F-0BCC-4904-B70E-6E9AC591E69C}" srcOrd="0" destOrd="0" presId="urn:microsoft.com/office/officeart/2005/8/layout/hierarchy3"/>
    <dgm:cxn modelId="{42B9F81F-9955-4753-94AE-06FCDA7EE983}" type="presParOf" srcId="{FCA28B8F-0BCC-4904-B70E-6E9AC591E69C}" destId="{9EB36E67-7D62-417E-9A30-DEC9776CB0A6}" srcOrd="0" destOrd="0" presId="urn:microsoft.com/office/officeart/2005/8/layout/hierarchy3"/>
    <dgm:cxn modelId="{96B5E57E-DC7E-4BC4-8EE9-69574D0CC5E7}" type="presParOf" srcId="{9EB36E67-7D62-417E-9A30-DEC9776CB0A6}" destId="{16D860C6-0BB3-49CD-90A0-65B6567030C7}" srcOrd="0" destOrd="0" presId="urn:microsoft.com/office/officeart/2005/8/layout/hierarchy3"/>
    <dgm:cxn modelId="{11F29AEC-15F3-4132-BED8-17AACFA18654}" type="presParOf" srcId="{9EB36E67-7D62-417E-9A30-DEC9776CB0A6}" destId="{D5914560-CD8B-44AC-81E4-38CAB8EE7825}" srcOrd="1" destOrd="0" presId="urn:microsoft.com/office/officeart/2005/8/layout/hierarchy3"/>
    <dgm:cxn modelId="{0DB97D1E-D8CF-444B-8703-2EE814F77C00}" type="presParOf" srcId="{FCA28B8F-0BCC-4904-B70E-6E9AC591E69C}" destId="{4EBC230D-0C6C-40CC-AF30-CFE2639212EB}" srcOrd="1" destOrd="0" presId="urn:microsoft.com/office/officeart/2005/8/layout/hierarchy3"/>
    <dgm:cxn modelId="{E938EE16-595E-4991-9CF3-66E0B4A94BC3}" type="presParOf" srcId="{4EBC230D-0C6C-40CC-AF30-CFE2639212EB}" destId="{8CA64329-4714-4263-B8A2-C9892DF0E17E}" srcOrd="0" destOrd="0" presId="urn:microsoft.com/office/officeart/2005/8/layout/hierarchy3"/>
    <dgm:cxn modelId="{86D99C71-6E58-4624-BBF5-A9CCB5653805}" type="presParOf" srcId="{4EBC230D-0C6C-40CC-AF30-CFE2639212EB}" destId="{DF38DEC3-0F9D-4037-8B95-E32EA451AB78}" srcOrd="1" destOrd="0" presId="urn:microsoft.com/office/officeart/2005/8/layout/hierarchy3"/>
    <dgm:cxn modelId="{C413701D-377A-4570-8B79-A8272E297982}" type="presParOf" srcId="{4EBC230D-0C6C-40CC-AF30-CFE2639212EB}" destId="{3D4D15FC-6806-4F52-ADAE-8356CFCFE7AB}" srcOrd="2" destOrd="0" presId="urn:microsoft.com/office/officeart/2005/8/layout/hierarchy3"/>
    <dgm:cxn modelId="{1049B77B-DDAC-436B-A192-C70C246C95EE}" type="presParOf" srcId="{4EBC230D-0C6C-40CC-AF30-CFE2639212EB}" destId="{6F455EC9-840C-4C12-8BE4-55AC33FD387D}" srcOrd="3" destOrd="0" presId="urn:microsoft.com/office/officeart/2005/8/layout/hierarchy3"/>
    <dgm:cxn modelId="{FF84AC60-DC74-4FAF-991E-A58591943312}" type="presParOf" srcId="{4EBC230D-0C6C-40CC-AF30-CFE2639212EB}" destId="{32BEC1DF-5C76-4FFF-99BE-7F40E351E2EE}" srcOrd="4" destOrd="0" presId="urn:microsoft.com/office/officeart/2005/8/layout/hierarchy3"/>
    <dgm:cxn modelId="{39EEE236-596D-4268-A12E-C70BBA24EDAD}" type="presParOf" srcId="{4EBC230D-0C6C-40CC-AF30-CFE2639212EB}" destId="{4EE19622-AB7F-49FC-A425-246EAEEF7F13}" srcOrd="5" destOrd="0" presId="urn:microsoft.com/office/officeart/2005/8/layout/hierarchy3"/>
    <dgm:cxn modelId="{30FA3D1C-F70D-49E1-867F-6DB5752DE9B1}" type="presParOf" srcId="{4EBC230D-0C6C-40CC-AF30-CFE2639212EB}" destId="{CBDC889A-D2CA-4846-B5FF-0EB0C13C10A3}" srcOrd="6" destOrd="0" presId="urn:microsoft.com/office/officeart/2005/8/layout/hierarchy3"/>
    <dgm:cxn modelId="{E6E9AE6D-06D2-4D34-9A44-AAE77E4D7C7C}" type="presParOf" srcId="{4EBC230D-0C6C-40CC-AF30-CFE2639212EB}" destId="{0D77EF21-FE3D-481B-8977-62CD11E56FB6}" srcOrd="7" destOrd="0" presId="urn:microsoft.com/office/officeart/2005/8/layout/hierarchy3"/>
    <dgm:cxn modelId="{49867D59-D4D9-41DB-B011-A2D6A79B6800}" type="presParOf" srcId="{4EBC230D-0C6C-40CC-AF30-CFE2639212EB}" destId="{A5BC2C28-AC4B-4DDA-9EC7-C38224FBD7C3}" srcOrd="8" destOrd="0" presId="urn:microsoft.com/office/officeart/2005/8/layout/hierarchy3"/>
    <dgm:cxn modelId="{77FD78BA-4530-4F64-8C5F-89E887F7C2CF}" type="presParOf" srcId="{4EBC230D-0C6C-40CC-AF30-CFE2639212EB}" destId="{F0BDE17E-0066-4721-B01D-612BEF74EAAA}" srcOrd="9" destOrd="0" presId="urn:microsoft.com/office/officeart/2005/8/layout/hierarchy3"/>
    <dgm:cxn modelId="{1118DE43-5E98-46B1-8D1F-F1CF64BEE609}" type="presParOf" srcId="{4106E87A-3D72-4BCB-9EDC-EF119D2E3D26}" destId="{C7E94BCA-441F-482A-80B3-600FDF679C4E}" srcOrd="1" destOrd="0" presId="urn:microsoft.com/office/officeart/2005/8/layout/hierarchy3"/>
    <dgm:cxn modelId="{6A6AE297-5FF1-40C3-957B-FA3D7CB8943C}" type="presParOf" srcId="{C7E94BCA-441F-482A-80B3-600FDF679C4E}" destId="{75480E38-7C38-472B-8ACE-768FFFF34697}" srcOrd="0" destOrd="0" presId="urn:microsoft.com/office/officeart/2005/8/layout/hierarchy3"/>
    <dgm:cxn modelId="{4F4C0F20-B7BD-49AC-95CF-F57945C73FE6}" type="presParOf" srcId="{75480E38-7C38-472B-8ACE-768FFFF34697}" destId="{33800F0C-6B01-4399-B071-99DD002F8D5D}" srcOrd="0" destOrd="0" presId="urn:microsoft.com/office/officeart/2005/8/layout/hierarchy3"/>
    <dgm:cxn modelId="{3DF701B4-7407-4D28-98FE-2B040BBED738}" type="presParOf" srcId="{75480E38-7C38-472B-8ACE-768FFFF34697}" destId="{EDFAD32E-5A7D-4867-BC68-C63DD031349E}" srcOrd="1" destOrd="0" presId="urn:microsoft.com/office/officeart/2005/8/layout/hierarchy3"/>
    <dgm:cxn modelId="{6AB530EF-8F3B-4708-840F-563B9A44BFFE}" type="presParOf" srcId="{C7E94BCA-441F-482A-80B3-600FDF679C4E}" destId="{70DA338F-282E-4BD0-AC74-C0B196A1AE11}" srcOrd="1" destOrd="0" presId="urn:microsoft.com/office/officeart/2005/8/layout/hierarchy3"/>
    <dgm:cxn modelId="{304DCDDA-C18F-4778-9307-58820A962721}" type="presParOf" srcId="{70DA338F-282E-4BD0-AC74-C0B196A1AE11}" destId="{1E1551E0-1FBA-4CF3-A5CF-32D9E56FF47B}" srcOrd="0" destOrd="0" presId="urn:microsoft.com/office/officeart/2005/8/layout/hierarchy3"/>
    <dgm:cxn modelId="{82A2AC42-058D-4444-AAD0-5A499B57B306}" type="presParOf" srcId="{70DA338F-282E-4BD0-AC74-C0B196A1AE11}" destId="{BBADCEEB-A279-45DA-A65F-6C84DBE40FEB}" srcOrd="1" destOrd="0" presId="urn:microsoft.com/office/officeart/2005/8/layout/hierarchy3"/>
    <dgm:cxn modelId="{BFB5BD6A-2757-4431-96CC-C3C10F51946C}" type="presParOf" srcId="{70DA338F-282E-4BD0-AC74-C0B196A1AE11}" destId="{2E761DA6-F0AC-4CA7-B6A4-73E8CDA37F44}" srcOrd="2" destOrd="0" presId="urn:microsoft.com/office/officeart/2005/8/layout/hierarchy3"/>
    <dgm:cxn modelId="{E51262B0-94D9-44E6-96FA-8889F0CD2CF1}" type="presParOf" srcId="{70DA338F-282E-4BD0-AC74-C0B196A1AE11}" destId="{7EA34196-45A5-4592-9A80-670F15CD856B}" srcOrd="3" destOrd="0" presId="urn:microsoft.com/office/officeart/2005/8/layout/hierarchy3"/>
    <dgm:cxn modelId="{F4D210F5-A14B-48E9-B3D9-742AEBA469CB}" type="presParOf" srcId="{70DA338F-282E-4BD0-AC74-C0B196A1AE11}" destId="{CE78D8D1-4643-4D8E-90F4-F7E75BA49B21}" srcOrd="4" destOrd="0" presId="urn:microsoft.com/office/officeart/2005/8/layout/hierarchy3"/>
    <dgm:cxn modelId="{FDD7613F-255D-41A2-8F22-0FF2510ECD89}" type="presParOf" srcId="{70DA338F-282E-4BD0-AC74-C0B196A1AE11}" destId="{D778366E-2657-497E-924C-F56E9C8C2718}" srcOrd="5" destOrd="0" presId="urn:microsoft.com/office/officeart/2005/8/layout/hierarchy3"/>
    <dgm:cxn modelId="{88E32D27-B848-49F1-A0BB-A3B793077D6A}" type="presParOf" srcId="{70DA338F-282E-4BD0-AC74-C0B196A1AE11}" destId="{363D6F94-9627-4561-AF01-34EC0EED5756}" srcOrd="6" destOrd="0" presId="urn:microsoft.com/office/officeart/2005/8/layout/hierarchy3"/>
    <dgm:cxn modelId="{EDCD71C7-DED5-4CF7-8E88-08363325415C}" type="presParOf" srcId="{70DA338F-282E-4BD0-AC74-C0B196A1AE11}" destId="{0562D1C5-1A24-47DE-9DF1-4FB45EF0E700}" srcOrd="7" destOrd="0" presId="urn:microsoft.com/office/officeart/2005/8/layout/hierarchy3"/>
    <dgm:cxn modelId="{84A0840F-D2ED-417F-99ED-2D379AA1EBC6}" type="presParOf" srcId="{70DA338F-282E-4BD0-AC74-C0B196A1AE11}" destId="{092347CA-14D0-48D5-82B7-D8759A006466}" srcOrd="8" destOrd="0" presId="urn:microsoft.com/office/officeart/2005/8/layout/hierarchy3"/>
    <dgm:cxn modelId="{99DEBB0B-0A75-438D-BCAB-94C83283CA5A}" type="presParOf" srcId="{70DA338F-282E-4BD0-AC74-C0B196A1AE11}" destId="{83B19AB7-3281-406F-B16E-BE5F91AC29F8}" srcOrd="9" destOrd="0" presId="urn:microsoft.com/office/officeart/2005/8/layout/hierarchy3"/>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CEF8B0-26B6-4909-98A0-5F6E6C0C32B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1B6E00BA-2293-4708-B191-03D5E43F5DB7}">
      <dgm:prSet phldrT="[Текст]" custT="1"/>
      <dgm:spPr/>
      <dgm:t>
        <a:bodyPr/>
        <a:lstStyle/>
        <a:p>
          <a:r>
            <a:rPr lang="ru-RU" sz="1400">
              <a:latin typeface="Times New Roman" panose="02020603050405020304" pitchFamily="18" charset="0"/>
              <a:cs typeface="Times New Roman" panose="02020603050405020304" pitchFamily="18" charset="0"/>
            </a:rPr>
            <a:t>Инфраструктурные</a:t>
          </a:r>
        </a:p>
      </dgm:t>
    </dgm:pt>
    <dgm:pt modelId="{F716A413-E3FA-4A48-96D6-0D05BFDAA847}" type="parTrans" cxnId="{29A4684B-3C94-4384-AAEA-4F589DC3226F}">
      <dgm:prSet/>
      <dgm:spPr/>
      <dgm:t>
        <a:bodyPr/>
        <a:lstStyle/>
        <a:p>
          <a:endParaRPr lang="ru-RU"/>
        </a:p>
      </dgm:t>
    </dgm:pt>
    <dgm:pt modelId="{72B27C74-52F9-4583-9BCA-B87C7CABFB21}" type="sibTrans" cxnId="{29A4684B-3C94-4384-AAEA-4F589DC3226F}">
      <dgm:prSet/>
      <dgm:spPr/>
      <dgm:t>
        <a:bodyPr/>
        <a:lstStyle/>
        <a:p>
          <a:endParaRPr lang="ru-RU"/>
        </a:p>
      </dgm:t>
    </dgm:pt>
    <dgm:pt modelId="{A7BB8DE3-FBAE-4D76-BFBB-38AD77648C9D}">
      <dgm:prSet phldrT="[Текст]" custT="1"/>
      <dgm:spPr/>
      <dgm:t>
        <a:bodyPr/>
        <a:lstStyle/>
        <a:p>
          <a:r>
            <a:rPr lang="ru-RU" sz="1050">
              <a:latin typeface="Times New Roman" panose="02020603050405020304" pitchFamily="18" charset="0"/>
              <a:cs typeface="Times New Roman" panose="02020603050405020304" pitchFamily="18" charset="0"/>
            </a:rPr>
            <a:t>Строительство всесезонных дорог: Игрим-Приобье, Березово-Приобье.</a:t>
          </a:r>
        </a:p>
      </dgm:t>
    </dgm:pt>
    <dgm:pt modelId="{D18E85C4-DD8D-47F6-AD80-01BC1758F2BC}" type="parTrans" cxnId="{8FE5B179-C6F1-45D0-AAB7-B43C464D4E75}">
      <dgm:prSet/>
      <dgm:spPr/>
      <dgm:t>
        <a:bodyPr/>
        <a:lstStyle/>
        <a:p>
          <a:endParaRPr lang="ru-RU"/>
        </a:p>
      </dgm:t>
    </dgm:pt>
    <dgm:pt modelId="{00DCD9A7-AB39-4930-91F8-787F42029434}" type="sibTrans" cxnId="{8FE5B179-C6F1-45D0-AAB7-B43C464D4E75}">
      <dgm:prSet/>
      <dgm:spPr/>
      <dgm:t>
        <a:bodyPr/>
        <a:lstStyle/>
        <a:p>
          <a:endParaRPr lang="ru-RU"/>
        </a:p>
      </dgm:t>
    </dgm:pt>
    <dgm:pt modelId="{2009E22D-719A-43D2-BFE1-01C20B763884}">
      <dgm:prSet phldrT="[Текст]" custT="1"/>
      <dgm:spPr/>
      <dgm:t>
        <a:bodyPr/>
        <a:lstStyle/>
        <a:p>
          <a:r>
            <a:rPr lang="ru-RU" sz="1400">
              <a:latin typeface="Times New Roman" panose="02020603050405020304" pitchFamily="18" charset="0"/>
              <a:cs typeface="Times New Roman" panose="02020603050405020304" pitchFamily="18" charset="0"/>
            </a:rPr>
            <a:t>Социальные</a:t>
          </a:r>
        </a:p>
      </dgm:t>
    </dgm:pt>
    <dgm:pt modelId="{CB30949B-29A0-4E6D-ACDE-4A2FAEFFAD92}" type="parTrans" cxnId="{EF8CC666-E752-4D5C-9FCC-37B18766A584}">
      <dgm:prSet/>
      <dgm:spPr/>
      <dgm:t>
        <a:bodyPr/>
        <a:lstStyle/>
        <a:p>
          <a:endParaRPr lang="ru-RU"/>
        </a:p>
      </dgm:t>
    </dgm:pt>
    <dgm:pt modelId="{71AB7B03-ACC9-4E64-823A-DFAA5C1758C6}" type="sibTrans" cxnId="{EF8CC666-E752-4D5C-9FCC-37B18766A584}">
      <dgm:prSet/>
      <dgm:spPr/>
      <dgm:t>
        <a:bodyPr/>
        <a:lstStyle/>
        <a:p>
          <a:endParaRPr lang="ru-RU"/>
        </a:p>
      </dgm:t>
    </dgm:pt>
    <dgm:pt modelId="{E91865A1-DD46-441B-BE15-A901F8367114}">
      <dgm:prSet phldrT="[Текст]" custT="1"/>
      <dgm:spPr/>
      <dgm:t>
        <a:bodyPr/>
        <a:lstStyle/>
        <a:p>
          <a:r>
            <a:rPr lang="ru-RU" sz="1100">
              <a:latin typeface="Times New Roman" panose="02020603050405020304" pitchFamily="18" charset="0"/>
              <a:cs typeface="Times New Roman" panose="02020603050405020304" pitchFamily="18" charset="0"/>
            </a:rPr>
            <a:t>Ежегодные мастер-классы по выживанию детей в тайге.</a:t>
          </a:r>
        </a:p>
      </dgm:t>
    </dgm:pt>
    <dgm:pt modelId="{40A12985-F60A-43E9-A120-279FD6703355}" type="parTrans" cxnId="{7D21317F-5FBD-41D8-8101-CB3F49700C3A}">
      <dgm:prSet/>
      <dgm:spPr/>
      <dgm:t>
        <a:bodyPr/>
        <a:lstStyle/>
        <a:p>
          <a:endParaRPr lang="ru-RU"/>
        </a:p>
      </dgm:t>
    </dgm:pt>
    <dgm:pt modelId="{326A937D-4567-4F3D-B522-82A7B4B7D1A3}" type="sibTrans" cxnId="{7D21317F-5FBD-41D8-8101-CB3F49700C3A}">
      <dgm:prSet/>
      <dgm:spPr/>
      <dgm:t>
        <a:bodyPr/>
        <a:lstStyle/>
        <a:p>
          <a:endParaRPr lang="ru-RU"/>
        </a:p>
      </dgm:t>
    </dgm:pt>
    <dgm:pt modelId="{F6E3729A-089C-41C4-B0A0-0B4F4843A4AA}">
      <dgm:prSet custT="1"/>
      <dgm:spPr/>
      <dgm:t>
        <a:bodyPr/>
        <a:lstStyle/>
        <a:p>
          <a:r>
            <a:rPr lang="ru-RU" sz="1400">
              <a:latin typeface="Times New Roman" panose="02020603050405020304" pitchFamily="18" charset="0"/>
              <a:cs typeface="Times New Roman" panose="02020603050405020304" pitchFamily="18" charset="0"/>
            </a:rPr>
            <a:t>Промышленные</a:t>
          </a:r>
        </a:p>
      </dgm:t>
    </dgm:pt>
    <dgm:pt modelId="{62E0709B-3A95-42C8-BC62-5BEBB9F86E71}" type="parTrans" cxnId="{64089FBE-92AD-4098-99FB-E98CA19E6F6D}">
      <dgm:prSet/>
      <dgm:spPr/>
      <dgm:t>
        <a:bodyPr/>
        <a:lstStyle/>
        <a:p>
          <a:endParaRPr lang="ru-RU"/>
        </a:p>
      </dgm:t>
    </dgm:pt>
    <dgm:pt modelId="{CD4AC094-B088-45E9-A2E3-553BF4294761}" type="sibTrans" cxnId="{64089FBE-92AD-4098-99FB-E98CA19E6F6D}">
      <dgm:prSet/>
      <dgm:spPr/>
      <dgm:t>
        <a:bodyPr/>
        <a:lstStyle/>
        <a:p>
          <a:endParaRPr lang="ru-RU"/>
        </a:p>
      </dgm:t>
    </dgm:pt>
    <dgm:pt modelId="{37C44F5B-54EB-4C70-A679-0B721088777F}">
      <dgm:prSet phldrT="[Текст]" custT="1"/>
      <dgm:spPr/>
      <dgm:t>
        <a:bodyPr/>
        <a:lstStyle/>
        <a:p>
          <a:r>
            <a:rPr lang="ru-RU" sz="1050">
              <a:latin typeface="Times New Roman" panose="02020603050405020304" pitchFamily="18" charset="0"/>
              <a:cs typeface="Times New Roman" panose="02020603050405020304" pitchFamily="18" charset="0"/>
            </a:rPr>
            <a:t>Реализация проекта по обустройству территории от причала.</a:t>
          </a:r>
        </a:p>
      </dgm:t>
    </dgm:pt>
    <dgm:pt modelId="{DDBA1DE6-5940-48B0-BB5F-4B1C9315618A}" type="parTrans" cxnId="{0DAE5298-1AB6-4A61-BBDD-3FDCB750CC00}">
      <dgm:prSet/>
      <dgm:spPr/>
      <dgm:t>
        <a:bodyPr/>
        <a:lstStyle/>
        <a:p>
          <a:endParaRPr lang="ru-RU"/>
        </a:p>
      </dgm:t>
    </dgm:pt>
    <dgm:pt modelId="{41751FF1-CC81-438B-83C3-2ED10082B6B0}" type="sibTrans" cxnId="{0DAE5298-1AB6-4A61-BBDD-3FDCB750CC00}">
      <dgm:prSet/>
      <dgm:spPr/>
      <dgm:t>
        <a:bodyPr/>
        <a:lstStyle/>
        <a:p>
          <a:endParaRPr lang="ru-RU"/>
        </a:p>
      </dgm:t>
    </dgm:pt>
    <dgm:pt modelId="{A315F3BB-01CB-430A-9792-677F7610438A}">
      <dgm:prSet phldrT="[Текст]" custT="1"/>
      <dgm:spPr/>
      <dgm:t>
        <a:bodyPr/>
        <a:lstStyle/>
        <a:p>
          <a:r>
            <a:rPr lang="ru-RU" sz="1050">
              <a:latin typeface="Times New Roman" panose="02020603050405020304" pitchFamily="18" charset="0"/>
              <a:cs typeface="Times New Roman" panose="02020603050405020304" pitchFamily="18" charset="0"/>
            </a:rPr>
            <a:t>Строительство спортивной площадки на территории возле СОШ п. Светлый.</a:t>
          </a:r>
        </a:p>
      </dgm:t>
    </dgm:pt>
    <dgm:pt modelId="{99A45AC6-14E9-48A6-8201-905C784055ED}" type="parTrans" cxnId="{C5B37DA7-D0F3-4332-99EB-8B6CA3813B8F}">
      <dgm:prSet/>
      <dgm:spPr/>
      <dgm:t>
        <a:bodyPr/>
        <a:lstStyle/>
        <a:p>
          <a:endParaRPr lang="ru-RU"/>
        </a:p>
      </dgm:t>
    </dgm:pt>
    <dgm:pt modelId="{A459D39E-C730-4C85-94B4-C69FBF21BB08}" type="sibTrans" cxnId="{C5B37DA7-D0F3-4332-99EB-8B6CA3813B8F}">
      <dgm:prSet/>
      <dgm:spPr/>
      <dgm:t>
        <a:bodyPr/>
        <a:lstStyle/>
        <a:p>
          <a:endParaRPr lang="ru-RU"/>
        </a:p>
      </dgm:t>
    </dgm:pt>
    <dgm:pt modelId="{ABDA7962-E0A1-46C7-8307-9AFCF5765B36}">
      <dgm:prSet phldrT="[Текст]" custT="1"/>
      <dgm:spPr/>
      <dgm:t>
        <a:bodyPr/>
        <a:lstStyle/>
        <a:p>
          <a:r>
            <a:rPr lang="ru-RU" sz="1050">
              <a:latin typeface="Times New Roman" panose="02020603050405020304" pitchFamily="18" charset="0"/>
              <a:cs typeface="Times New Roman" panose="02020603050405020304" pitchFamily="18" charset="0"/>
            </a:rPr>
            <a:t>Строительство водоочистки в пгт. Березово, с. Няксимволь, п. Светлый.</a:t>
          </a:r>
        </a:p>
      </dgm:t>
    </dgm:pt>
    <dgm:pt modelId="{ED6FFBF4-4492-4522-AD65-46F909BCAB6C}" type="parTrans" cxnId="{FF4B1547-B859-4C84-A72B-8CB95F08BB0D}">
      <dgm:prSet/>
      <dgm:spPr/>
      <dgm:t>
        <a:bodyPr/>
        <a:lstStyle/>
        <a:p>
          <a:endParaRPr lang="ru-RU"/>
        </a:p>
      </dgm:t>
    </dgm:pt>
    <dgm:pt modelId="{81009ADC-4D9A-4AC9-A914-96E893FBA027}" type="sibTrans" cxnId="{FF4B1547-B859-4C84-A72B-8CB95F08BB0D}">
      <dgm:prSet/>
      <dgm:spPr/>
      <dgm:t>
        <a:bodyPr/>
        <a:lstStyle/>
        <a:p>
          <a:endParaRPr lang="ru-RU"/>
        </a:p>
      </dgm:t>
    </dgm:pt>
    <dgm:pt modelId="{86765E0C-D1D3-4506-90B0-02B20174380E}">
      <dgm:prSet phldrT="[Текст]" custT="1"/>
      <dgm:spPr/>
      <dgm:t>
        <a:bodyPr/>
        <a:lstStyle/>
        <a:p>
          <a:r>
            <a:rPr lang="ru-RU" sz="1050">
              <a:latin typeface="Times New Roman" panose="02020603050405020304" pitchFamily="18" charset="0"/>
              <a:cs typeface="Times New Roman" panose="02020603050405020304" pitchFamily="18" charset="0"/>
            </a:rPr>
            <a:t>Строительство мегагипермаркета.</a:t>
          </a:r>
        </a:p>
      </dgm:t>
    </dgm:pt>
    <dgm:pt modelId="{7BB8995F-1F43-4712-8F70-BE5983E30BFC}" type="parTrans" cxnId="{4091D15C-B839-4AE6-BBE6-AD37137F3512}">
      <dgm:prSet/>
      <dgm:spPr/>
      <dgm:t>
        <a:bodyPr/>
        <a:lstStyle/>
        <a:p>
          <a:endParaRPr lang="ru-RU"/>
        </a:p>
      </dgm:t>
    </dgm:pt>
    <dgm:pt modelId="{3C2181E1-69CD-430F-9B80-3BD46EB218E4}" type="sibTrans" cxnId="{4091D15C-B839-4AE6-BBE6-AD37137F3512}">
      <dgm:prSet/>
      <dgm:spPr/>
      <dgm:t>
        <a:bodyPr/>
        <a:lstStyle/>
        <a:p>
          <a:endParaRPr lang="ru-RU"/>
        </a:p>
      </dgm:t>
    </dgm:pt>
    <dgm:pt modelId="{49DD8947-217D-4BD0-881A-C082D734FB50}">
      <dgm:prSet phldrT="[Текст]" custT="1"/>
      <dgm:spPr/>
      <dgm:t>
        <a:bodyPr/>
        <a:lstStyle/>
        <a:p>
          <a:r>
            <a:rPr lang="ru-RU" sz="1050">
              <a:latin typeface="Times New Roman" panose="02020603050405020304" pitchFamily="18" charset="0"/>
              <a:cs typeface="Times New Roman" panose="02020603050405020304" pitchFamily="18" charset="0"/>
            </a:rPr>
            <a:t>Строительство большого парка на месте огромного оврага в районе перекрестка улицы Механическая и переулок Коммунальный в продолжение парка Покорителям газа, с большим количеством берез, сирени и отсутствием тальника.</a:t>
          </a:r>
        </a:p>
      </dgm:t>
    </dgm:pt>
    <dgm:pt modelId="{E842DA6C-A16E-478E-BB6B-526658FEFB00}" type="parTrans" cxnId="{14594BCA-B726-4883-B47F-9E28E5904ABD}">
      <dgm:prSet/>
      <dgm:spPr/>
      <dgm:t>
        <a:bodyPr/>
        <a:lstStyle/>
        <a:p>
          <a:endParaRPr lang="ru-RU"/>
        </a:p>
      </dgm:t>
    </dgm:pt>
    <dgm:pt modelId="{414D32DF-DF84-4AE0-9F35-20CF89C66100}" type="sibTrans" cxnId="{14594BCA-B726-4883-B47F-9E28E5904ABD}">
      <dgm:prSet/>
      <dgm:spPr/>
      <dgm:t>
        <a:bodyPr/>
        <a:lstStyle/>
        <a:p>
          <a:endParaRPr lang="ru-RU"/>
        </a:p>
      </dgm:t>
    </dgm:pt>
    <dgm:pt modelId="{A3F682C4-A5CB-4F8D-A893-E67EF836043E}">
      <dgm:prSet phldrT="[Текст]" custT="1"/>
      <dgm:spPr/>
      <dgm:t>
        <a:bodyPr/>
        <a:lstStyle/>
        <a:p>
          <a:r>
            <a:rPr lang="ru-RU" sz="1100">
              <a:latin typeface="Times New Roman" panose="02020603050405020304" pitchFamily="18" charset="0"/>
              <a:cs typeface="Times New Roman" panose="02020603050405020304" pitchFamily="18" charset="0"/>
            </a:rPr>
            <a:t>Мероприятия, связанные с показом и тренировками домашних животных.</a:t>
          </a:r>
        </a:p>
      </dgm:t>
    </dgm:pt>
    <dgm:pt modelId="{9602ACAF-25F8-45AA-9CB0-C389B494A82D}" type="parTrans" cxnId="{4726AECC-325E-486A-8F5C-21ADDFBBF29F}">
      <dgm:prSet/>
      <dgm:spPr/>
      <dgm:t>
        <a:bodyPr/>
        <a:lstStyle/>
        <a:p>
          <a:endParaRPr lang="ru-RU"/>
        </a:p>
      </dgm:t>
    </dgm:pt>
    <dgm:pt modelId="{6FA29AB4-AC0D-43DB-BC1F-8A745EF04A6E}" type="sibTrans" cxnId="{4726AECC-325E-486A-8F5C-21ADDFBBF29F}">
      <dgm:prSet/>
      <dgm:spPr/>
      <dgm:t>
        <a:bodyPr/>
        <a:lstStyle/>
        <a:p>
          <a:endParaRPr lang="ru-RU"/>
        </a:p>
      </dgm:t>
    </dgm:pt>
    <dgm:pt modelId="{72D2E256-71EB-4B39-9B05-25042495F600}">
      <dgm:prSet phldrT="[Текст]" custT="1"/>
      <dgm:spPr/>
      <dgm:t>
        <a:bodyPr/>
        <a:lstStyle/>
        <a:p>
          <a:r>
            <a:rPr lang="ru-RU" sz="1100">
              <a:latin typeface="Times New Roman" panose="02020603050405020304" pitchFamily="18" charset="0"/>
              <a:cs typeface="Times New Roman" panose="02020603050405020304" pitchFamily="18" charset="0"/>
            </a:rPr>
            <a:t>Организация ярмарок.</a:t>
          </a:r>
        </a:p>
      </dgm:t>
    </dgm:pt>
    <dgm:pt modelId="{27DB88E2-EBF8-4DA3-8F32-2B4B2EF94279}" type="parTrans" cxnId="{9D8D1BA5-6DF1-4053-9B39-6B9BC9CC6486}">
      <dgm:prSet/>
      <dgm:spPr/>
      <dgm:t>
        <a:bodyPr/>
        <a:lstStyle/>
        <a:p>
          <a:endParaRPr lang="ru-RU"/>
        </a:p>
      </dgm:t>
    </dgm:pt>
    <dgm:pt modelId="{B974553D-4750-47EA-8921-54B0E2DAA45C}" type="sibTrans" cxnId="{9D8D1BA5-6DF1-4053-9B39-6B9BC9CC6486}">
      <dgm:prSet/>
      <dgm:spPr/>
      <dgm:t>
        <a:bodyPr/>
        <a:lstStyle/>
        <a:p>
          <a:endParaRPr lang="ru-RU"/>
        </a:p>
      </dgm:t>
    </dgm:pt>
    <dgm:pt modelId="{069D5248-14DD-464E-B6E1-3C83AB05EBC1}">
      <dgm:prSet phldrT="[Текст]" custT="1"/>
      <dgm:spPr/>
      <dgm:t>
        <a:bodyPr/>
        <a:lstStyle/>
        <a:p>
          <a:r>
            <a:rPr lang="ru-RU" sz="1100">
              <a:latin typeface="Times New Roman" panose="02020603050405020304" pitchFamily="18" charset="0"/>
              <a:cs typeface="Times New Roman" panose="02020603050405020304" pitchFamily="18" charset="0"/>
            </a:rPr>
            <a:t>Организация приюта для бездомных животных на территории района.</a:t>
          </a:r>
        </a:p>
      </dgm:t>
    </dgm:pt>
    <dgm:pt modelId="{A3A45155-2213-487C-B0ED-A866048C7574}" type="parTrans" cxnId="{A640CDBC-FF63-493C-917F-E2B627C1B7E3}">
      <dgm:prSet/>
      <dgm:spPr/>
      <dgm:t>
        <a:bodyPr/>
        <a:lstStyle/>
        <a:p>
          <a:endParaRPr lang="ru-RU"/>
        </a:p>
      </dgm:t>
    </dgm:pt>
    <dgm:pt modelId="{A7B7D2C6-F0AC-4661-B569-E0396D080ED7}" type="sibTrans" cxnId="{A640CDBC-FF63-493C-917F-E2B627C1B7E3}">
      <dgm:prSet/>
      <dgm:spPr/>
      <dgm:t>
        <a:bodyPr/>
        <a:lstStyle/>
        <a:p>
          <a:endParaRPr lang="ru-RU"/>
        </a:p>
      </dgm:t>
    </dgm:pt>
    <dgm:pt modelId="{FA0F2C08-48EE-4B56-9213-0F017CA24A85}">
      <dgm:prSet phldrT="[Текст]" custT="1"/>
      <dgm:spPr/>
      <dgm:t>
        <a:bodyPr/>
        <a:lstStyle/>
        <a:p>
          <a:r>
            <a:rPr lang="ru-RU" sz="1100">
              <a:latin typeface="Times New Roman" panose="02020603050405020304" pitchFamily="18" charset="0"/>
              <a:cs typeface="Times New Roman" panose="02020603050405020304" pitchFamily="18" charset="0"/>
            </a:rPr>
            <a:t>Создание новой социальной инфораструктуры.</a:t>
          </a:r>
        </a:p>
      </dgm:t>
    </dgm:pt>
    <dgm:pt modelId="{211A5A5D-8BFA-476C-9B36-AF5DB398C516}" type="parTrans" cxnId="{A1090920-5034-4BE6-A5CB-1EAA90B7C7C0}">
      <dgm:prSet/>
      <dgm:spPr/>
      <dgm:t>
        <a:bodyPr/>
        <a:lstStyle/>
        <a:p>
          <a:endParaRPr lang="ru-RU"/>
        </a:p>
      </dgm:t>
    </dgm:pt>
    <dgm:pt modelId="{3F5B72A1-6982-44D2-92CC-FCD3DFA5D784}" type="sibTrans" cxnId="{A1090920-5034-4BE6-A5CB-1EAA90B7C7C0}">
      <dgm:prSet/>
      <dgm:spPr/>
      <dgm:t>
        <a:bodyPr/>
        <a:lstStyle/>
        <a:p>
          <a:endParaRPr lang="ru-RU"/>
        </a:p>
      </dgm:t>
    </dgm:pt>
    <dgm:pt modelId="{21BA2DD8-967B-40B1-9BAE-3A38C7125243}" type="pres">
      <dgm:prSet presAssocID="{53CEF8B0-26B6-4909-98A0-5F6E6C0C32B5}" presName="linear" presStyleCnt="0">
        <dgm:presLayoutVars>
          <dgm:animLvl val="lvl"/>
          <dgm:resizeHandles val="exact"/>
        </dgm:presLayoutVars>
      </dgm:prSet>
      <dgm:spPr/>
      <dgm:t>
        <a:bodyPr/>
        <a:lstStyle/>
        <a:p>
          <a:endParaRPr lang="ru-RU"/>
        </a:p>
      </dgm:t>
    </dgm:pt>
    <dgm:pt modelId="{5014BF0A-3AB2-41C8-B3BA-E2D65D665FBA}" type="pres">
      <dgm:prSet presAssocID="{1B6E00BA-2293-4708-B191-03D5E43F5DB7}" presName="parentText" presStyleLbl="node1" presStyleIdx="0" presStyleCnt="3" custScaleY="31860">
        <dgm:presLayoutVars>
          <dgm:chMax val="0"/>
          <dgm:bulletEnabled val="1"/>
        </dgm:presLayoutVars>
      </dgm:prSet>
      <dgm:spPr/>
      <dgm:t>
        <a:bodyPr/>
        <a:lstStyle/>
        <a:p>
          <a:endParaRPr lang="ru-RU"/>
        </a:p>
      </dgm:t>
    </dgm:pt>
    <dgm:pt modelId="{652EE76E-C9BD-43D7-BAEA-2B6BCE694210}" type="pres">
      <dgm:prSet presAssocID="{1B6E00BA-2293-4708-B191-03D5E43F5DB7}" presName="childText" presStyleLbl="revTx" presStyleIdx="0" presStyleCnt="2">
        <dgm:presLayoutVars>
          <dgm:bulletEnabled val="1"/>
        </dgm:presLayoutVars>
      </dgm:prSet>
      <dgm:spPr/>
      <dgm:t>
        <a:bodyPr/>
        <a:lstStyle/>
        <a:p>
          <a:endParaRPr lang="ru-RU"/>
        </a:p>
      </dgm:t>
    </dgm:pt>
    <dgm:pt modelId="{01F4E3C2-1AC6-4987-A3A0-0A2376B237D9}" type="pres">
      <dgm:prSet presAssocID="{2009E22D-719A-43D2-BFE1-01C20B763884}" presName="parentText" presStyleLbl="node1" presStyleIdx="1" presStyleCnt="3" custScaleY="31870">
        <dgm:presLayoutVars>
          <dgm:chMax val="0"/>
          <dgm:bulletEnabled val="1"/>
        </dgm:presLayoutVars>
      </dgm:prSet>
      <dgm:spPr/>
      <dgm:t>
        <a:bodyPr/>
        <a:lstStyle/>
        <a:p>
          <a:endParaRPr lang="ru-RU"/>
        </a:p>
      </dgm:t>
    </dgm:pt>
    <dgm:pt modelId="{AD6F2499-CA92-4104-9B36-9CF52C163271}" type="pres">
      <dgm:prSet presAssocID="{2009E22D-719A-43D2-BFE1-01C20B763884}" presName="childText" presStyleLbl="revTx" presStyleIdx="1" presStyleCnt="2">
        <dgm:presLayoutVars>
          <dgm:bulletEnabled val="1"/>
        </dgm:presLayoutVars>
      </dgm:prSet>
      <dgm:spPr/>
      <dgm:t>
        <a:bodyPr/>
        <a:lstStyle/>
        <a:p>
          <a:endParaRPr lang="ru-RU"/>
        </a:p>
      </dgm:t>
    </dgm:pt>
    <dgm:pt modelId="{43CEC17B-1570-4636-92C4-C6EBD69F190E}" type="pres">
      <dgm:prSet presAssocID="{F6E3729A-089C-41C4-B0A0-0B4F4843A4AA}" presName="parentText" presStyleLbl="node1" presStyleIdx="2" presStyleCnt="3" custScaleY="33872">
        <dgm:presLayoutVars>
          <dgm:chMax val="0"/>
          <dgm:bulletEnabled val="1"/>
        </dgm:presLayoutVars>
      </dgm:prSet>
      <dgm:spPr/>
      <dgm:t>
        <a:bodyPr/>
        <a:lstStyle/>
        <a:p>
          <a:endParaRPr lang="ru-RU"/>
        </a:p>
      </dgm:t>
    </dgm:pt>
  </dgm:ptLst>
  <dgm:cxnLst>
    <dgm:cxn modelId="{4091D15C-B839-4AE6-BBE6-AD37137F3512}" srcId="{1B6E00BA-2293-4708-B191-03D5E43F5DB7}" destId="{86765E0C-D1D3-4506-90B0-02B20174380E}" srcOrd="4" destOrd="0" parTransId="{7BB8995F-1F43-4712-8F70-BE5983E30BFC}" sibTransId="{3C2181E1-69CD-430F-9B80-3BD46EB218E4}"/>
    <dgm:cxn modelId="{C5B37DA7-D0F3-4332-99EB-8B6CA3813B8F}" srcId="{1B6E00BA-2293-4708-B191-03D5E43F5DB7}" destId="{A315F3BB-01CB-430A-9792-677F7610438A}" srcOrd="1" destOrd="0" parTransId="{99A45AC6-14E9-48A6-8201-905C784055ED}" sibTransId="{A459D39E-C730-4C85-94B4-C69FBF21BB08}"/>
    <dgm:cxn modelId="{9E6E3DDA-C79B-4AB2-89E7-8CA3C8733E7E}" type="presOf" srcId="{53CEF8B0-26B6-4909-98A0-5F6E6C0C32B5}" destId="{21BA2DD8-967B-40B1-9BAE-3A38C7125243}" srcOrd="0" destOrd="0" presId="urn:microsoft.com/office/officeart/2005/8/layout/vList2"/>
    <dgm:cxn modelId="{33B90213-D5A7-45E2-AC6E-7EC7A6C9070E}" type="presOf" srcId="{A7BB8DE3-FBAE-4D76-BFBB-38AD77648C9D}" destId="{652EE76E-C9BD-43D7-BAEA-2B6BCE694210}" srcOrd="0" destOrd="0" presId="urn:microsoft.com/office/officeart/2005/8/layout/vList2"/>
    <dgm:cxn modelId="{72646116-DAB0-4E56-915B-03DDCC09E988}" type="presOf" srcId="{A315F3BB-01CB-430A-9792-677F7610438A}" destId="{652EE76E-C9BD-43D7-BAEA-2B6BCE694210}" srcOrd="0" destOrd="1" presId="urn:microsoft.com/office/officeart/2005/8/layout/vList2"/>
    <dgm:cxn modelId="{64089FBE-92AD-4098-99FB-E98CA19E6F6D}" srcId="{53CEF8B0-26B6-4909-98A0-5F6E6C0C32B5}" destId="{F6E3729A-089C-41C4-B0A0-0B4F4843A4AA}" srcOrd="2" destOrd="0" parTransId="{62E0709B-3A95-42C8-BC62-5BEBB9F86E71}" sibTransId="{CD4AC094-B088-45E9-A2E3-553BF4294761}"/>
    <dgm:cxn modelId="{88D57050-5CE3-46C3-B9FC-12AB7D6E74F8}" type="presOf" srcId="{E91865A1-DD46-441B-BE15-A901F8367114}" destId="{AD6F2499-CA92-4104-9B36-9CF52C163271}" srcOrd="0" destOrd="0" presId="urn:microsoft.com/office/officeart/2005/8/layout/vList2"/>
    <dgm:cxn modelId="{F835DE1F-DABF-47DB-9272-BE83F07D1D1D}" type="presOf" srcId="{F6E3729A-089C-41C4-B0A0-0B4F4843A4AA}" destId="{43CEC17B-1570-4636-92C4-C6EBD69F190E}" srcOrd="0" destOrd="0" presId="urn:microsoft.com/office/officeart/2005/8/layout/vList2"/>
    <dgm:cxn modelId="{FF4B1547-B859-4C84-A72B-8CB95F08BB0D}" srcId="{1B6E00BA-2293-4708-B191-03D5E43F5DB7}" destId="{ABDA7962-E0A1-46C7-8307-9AFCF5765B36}" srcOrd="3" destOrd="0" parTransId="{ED6FFBF4-4492-4522-AD65-46F909BCAB6C}" sibTransId="{81009ADC-4D9A-4AC9-A914-96E893FBA027}"/>
    <dgm:cxn modelId="{A1090920-5034-4BE6-A5CB-1EAA90B7C7C0}" srcId="{2009E22D-719A-43D2-BFE1-01C20B763884}" destId="{FA0F2C08-48EE-4B56-9213-0F017CA24A85}" srcOrd="4" destOrd="0" parTransId="{211A5A5D-8BFA-476C-9B36-AF5DB398C516}" sibTransId="{3F5B72A1-6982-44D2-92CC-FCD3DFA5D784}"/>
    <dgm:cxn modelId="{776624F0-6A53-4788-AC6C-4F7FEE79C9EF}" type="presOf" srcId="{86765E0C-D1D3-4506-90B0-02B20174380E}" destId="{652EE76E-C9BD-43D7-BAEA-2B6BCE694210}" srcOrd="0" destOrd="4" presId="urn:microsoft.com/office/officeart/2005/8/layout/vList2"/>
    <dgm:cxn modelId="{8FE5B179-C6F1-45D0-AAB7-B43C464D4E75}" srcId="{1B6E00BA-2293-4708-B191-03D5E43F5DB7}" destId="{A7BB8DE3-FBAE-4D76-BFBB-38AD77648C9D}" srcOrd="0" destOrd="0" parTransId="{D18E85C4-DD8D-47F6-AD80-01BC1758F2BC}" sibTransId="{00DCD9A7-AB39-4930-91F8-787F42029434}"/>
    <dgm:cxn modelId="{53226919-E603-445A-A3C2-14B5E37DC2EE}" type="presOf" srcId="{72D2E256-71EB-4B39-9B05-25042495F600}" destId="{AD6F2499-CA92-4104-9B36-9CF52C163271}" srcOrd="0" destOrd="2" presId="urn:microsoft.com/office/officeart/2005/8/layout/vList2"/>
    <dgm:cxn modelId="{0DAE5298-1AB6-4A61-BBDD-3FDCB750CC00}" srcId="{1B6E00BA-2293-4708-B191-03D5E43F5DB7}" destId="{37C44F5B-54EB-4C70-A679-0B721088777F}" srcOrd="2" destOrd="0" parTransId="{DDBA1DE6-5940-48B0-BB5F-4B1C9315618A}" sibTransId="{41751FF1-CC81-438B-83C3-2ED10082B6B0}"/>
    <dgm:cxn modelId="{9D8D1BA5-6DF1-4053-9B39-6B9BC9CC6486}" srcId="{2009E22D-719A-43D2-BFE1-01C20B763884}" destId="{72D2E256-71EB-4B39-9B05-25042495F600}" srcOrd="2" destOrd="0" parTransId="{27DB88E2-EBF8-4DA3-8F32-2B4B2EF94279}" sibTransId="{B974553D-4750-47EA-8921-54B0E2DAA45C}"/>
    <dgm:cxn modelId="{7D21317F-5FBD-41D8-8101-CB3F49700C3A}" srcId="{2009E22D-719A-43D2-BFE1-01C20B763884}" destId="{E91865A1-DD46-441B-BE15-A901F8367114}" srcOrd="0" destOrd="0" parTransId="{40A12985-F60A-43E9-A120-279FD6703355}" sibTransId="{326A937D-4567-4F3D-B522-82A7B4B7D1A3}"/>
    <dgm:cxn modelId="{29A4684B-3C94-4384-AAEA-4F589DC3226F}" srcId="{53CEF8B0-26B6-4909-98A0-5F6E6C0C32B5}" destId="{1B6E00BA-2293-4708-B191-03D5E43F5DB7}" srcOrd="0" destOrd="0" parTransId="{F716A413-E3FA-4A48-96D6-0D05BFDAA847}" sibTransId="{72B27C74-52F9-4583-9BCA-B87C7CABFB21}"/>
    <dgm:cxn modelId="{0798CB08-45F5-4C87-82B1-478163C7D4F9}" type="presOf" srcId="{37C44F5B-54EB-4C70-A679-0B721088777F}" destId="{652EE76E-C9BD-43D7-BAEA-2B6BCE694210}" srcOrd="0" destOrd="2" presId="urn:microsoft.com/office/officeart/2005/8/layout/vList2"/>
    <dgm:cxn modelId="{C6B00C46-A094-44BE-B065-1363AB7064D7}" type="presOf" srcId="{069D5248-14DD-464E-B6E1-3C83AB05EBC1}" destId="{AD6F2499-CA92-4104-9B36-9CF52C163271}" srcOrd="0" destOrd="3" presId="urn:microsoft.com/office/officeart/2005/8/layout/vList2"/>
    <dgm:cxn modelId="{EF8CC666-E752-4D5C-9FCC-37B18766A584}" srcId="{53CEF8B0-26B6-4909-98A0-5F6E6C0C32B5}" destId="{2009E22D-719A-43D2-BFE1-01C20B763884}" srcOrd="1" destOrd="0" parTransId="{CB30949B-29A0-4E6D-ACDE-4A2FAEFFAD92}" sibTransId="{71AB7B03-ACC9-4E64-823A-DFAA5C1758C6}"/>
    <dgm:cxn modelId="{3FD5936B-20F5-4761-9E4F-7BEC2AA7A157}" type="presOf" srcId="{2009E22D-719A-43D2-BFE1-01C20B763884}" destId="{01F4E3C2-1AC6-4987-A3A0-0A2376B237D9}" srcOrd="0" destOrd="0" presId="urn:microsoft.com/office/officeart/2005/8/layout/vList2"/>
    <dgm:cxn modelId="{FF62C78F-2CCA-42A2-BB68-67E599E52C50}" type="presOf" srcId="{A3F682C4-A5CB-4F8D-A893-E67EF836043E}" destId="{AD6F2499-CA92-4104-9B36-9CF52C163271}" srcOrd="0" destOrd="1" presId="urn:microsoft.com/office/officeart/2005/8/layout/vList2"/>
    <dgm:cxn modelId="{14594BCA-B726-4883-B47F-9E28E5904ABD}" srcId="{1B6E00BA-2293-4708-B191-03D5E43F5DB7}" destId="{49DD8947-217D-4BD0-881A-C082D734FB50}" srcOrd="5" destOrd="0" parTransId="{E842DA6C-A16E-478E-BB6B-526658FEFB00}" sibTransId="{414D32DF-DF84-4AE0-9F35-20CF89C66100}"/>
    <dgm:cxn modelId="{0F3FE8F1-E3E2-4A3F-9E25-66A325533429}" type="presOf" srcId="{49DD8947-217D-4BD0-881A-C082D734FB50}" destId="{652EE76E-C9BD-43D7-BAEA-2B6BCE694210}" srcOrd="0" destOrd="5" presId="urn:microsoft.com/office/officeart/2005/8/layout/vList2"/>
    <dgm:cxn modelId="{A640CDBC-FF63-493C-917F-E2B627C1B7E3}" srcId="{2009E22D-719A-43D2-BFE1-01C20B763884}" destId="{069D5248-14DD-464E-B6E1-3C83AB05EBC1}" srcOrd="3" destOrd="0" parTransId="{A3A45155-2213-487C-B0ED-A866048C7574}" sibTransId="{A7B7D2C6-F0AC-4661-B569-E0396D080ED7}"/>
    <dgm:cxn modelId="{71414FF1-6E50-4703-8AA9-3BBCE71AB926}" type="presOf" srcId="{FA0F2C08-48EE-4B56-9213-0F017CA24A85}" destId="{AD6F2499-CA92-4104-9B36-9CF52C163271}" srcOrd="0" destOrd="4" presId="urn:microsoft.com/office/officeart/2005/8/layout/vList2"/>
    <dgm:cxn modelId="{4726AECC-325E-486A-8F5C-21ADDFBBF29F}" srcId="{2009E22D-719A-43D2-BFE1-01C20B763884}" destId="{A3F682C4-A5CB-4F8D-A893-E67EF836043E}" srcOrd="1" destOrd="0" parTransId="{9602ACAF-25F8-45AA-9CB0-C389B494A82D}" sibTransId="{6FA29AB4-AC0D-43DB-BC1F-8A745EF04A6E}"/>
    <dgm:cxn modelId="{AE3845E6-B127-45B3-BD80-CE3FF49D21EA}" type="presOf" srcId="{ABDA7962-E0A1-46C7-8307-9AFCF5765B36}" destId="{652EE76E-C9BD-43D7-BAEA-2B6BCE694210}" srcOrd="0" destOrd="3" presId="urn:microsoft.com/office/officeart/2005/8/layout/vList2"/>
    <dgm:cxn modelId="{71E6F6AE-BDBD-48F0-ACC3-0E88C7C9D40C}" type="presOf" srcId="{1B6E00BA-2293-4708-B191-03D5E43F5DB7}" destId="{5014BF0A-3AB2-41C8-B3BA-E2D65D665FBA}" srcOrd="0" destOrd="0" presId="urn:microsoft.com/office/officeart/2005/8/layout/vList2"/>
    <dgm:cxn modelId="{6165917A-D902-4DFB-9848-CDA49A4A81AE}" type="presParOf" srcId="{21BA2DD8-967B-40B1-9BAE-3A38C7125243}" destId="{5014BF0A-3AB2-41C8-B3BA-E2D65D665FBA}" srcOrd="0" destOrd="0" presId="urn:microsoft.com/office/officeart/2005/8/layout/vList2"/>
    <dgm:cxn modelId="{9EE21293-DC3C-4F81-87C0-6DB7F0B822DB}" type="presParOf" srcId="{21BA2DD8-967B-40B1-9BAE-3A38C7125243}" destId="{652EE76E-C9BD-43D7-BAEA-2B6BCE694210}" srcOrd="1" destOrd="0" presId="urn:microsoft.com/office/officeart/2005/8/layout/vList2"/>
    <dgm:cxn modelId="{31CA43A5-4619-4743-99E1-912ABA274BA9}" type="presParOf" srcId="{21BA2DD8-967B-40B1-9BAE-3A38C7125243}" destId="{01F4E3C2-1AC6-4987-A3A0-0A2376B237D9}" srcOrd="2" destOrd="0" presId="urn:microsoft.com/office/officeart/2005/8/layout/vList2"/>
    <dgm:cxn modelId="{5E44CA4B-150C-4691-A262-04A293CEFF6D}" type="presParOf" srcId="{21BA2DD8-967B-40B1-9BAE-3A38C7125243}" destId="{AD6F2499-CA92-4104-9B36-9CF52C163271}" srcOrd="3" destOrd="0" presId="urn:microsoft.com/office/officeart/2005/8/layout/vList2"/>
    <dgm:cxn modelId="{78E05F1B-8633-40E4-ADC5-999227FC1076}" type="presParOf" srcId="{21BA2DD8-967B-40B1-9BAE-3A38C7125243}" destId="{43CEC17B-1570-4636-92C4-C6EBD69F190E}" srcOrd="4" destOrd="0" presId="urn:microsoft.com/office/officeart/2005/8/layout/vList2"/>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9BCFB-3024-4C64-BFC9-61844A14A93C}">
      <dsp:nvSpPr>
        <dsp:cNvPr id="0" name=""/>
        <dsp:cNvSpPr/>
      </dsp:nvSpPr>
      <dsp:spPr>
        <a:xfrm rot="5400000">
          <a:off x="-190407" y="194725"/>
          <a:ext cx="1269380" cy="8885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b="1" kern="1200"/>
        </a:p>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Красота природы и история края</a:t>
          </a:r>
        </a:p>
        <a:p>
          <a:pPr lvl="0" algn="ctr" defTabSz="40005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52%</a:t>
          </a:r>
        </a:p>
      </dsp:txBody>
      <dsp:txXfrm rot="-5400000">
        <a:off x="0" y="448601"/>
        <a:ext cx="888566" cy="380814"/>
      </dsp:txXfrm>
    </dsp:sp>
    <dsp:sp modelId="{030AD41B-16CA-403A-B994-8F6D368A651D}">
      <dsp:nvSpPr>
        <dsp:cNvPr id="0" name=""/>
        <dsp:cNvSpPr/>
      </dsp:nvSpPr>
      <dsp:spPr>
        <a:xfrm rot="5400000">
          <a:off x="2774717" y="-1881832"/>
          <a:ext cx="825531" cy="4597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"Богатая история образования Березово. Сад Пушкина, сад Собянина, острог Меньшикова А., Л. Троцкий, казымский конфликт, принудительная миграция - спецпоселения 30 годов".</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"Памятники, парки! Красивые виды, природа! Уникальная природа, горы Приполярного Урала, гора Неройка, озеро Зейка, климат".</a:t>
          </a:r>
        </a:p>
      </dsp:txBody>
      <dsp:txXfrm rot="-5400000">
        <a:off x="888567" y="44617"/>
        <a:ext cx="4557534" cy="744933"/>
      </dsp:txXfrm>
    </dsp:sp>
    <dsp:sp modelId="{D39D4FF4-0316-4A4E-9374-02EB9B0052AF}">
      <dsp:nvSpPr>
        <dsp:cNvPr id="0" name=""/>
        <dsp:cNvSpPr/>
      </dsp:nvSpPr>
      <dsp:spPr>
        <a:xfrm rot="5400000">
          <a:off x="-190407" y="1348738"/>
          <a:ext cx="1269380" cy="8885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П</a:t>
          </a:r>
        </a:p>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Природные ресурсы</a:t>
          </a:r>
        </a:p>
        <a:p>
          <a:pPr lvl="0" algn="ctr" defTabSz="40005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11%</a:t>
          </a:r>
        </a:p>
      </dsp:txBody>
      <dsp:txXfrm rot="-5400000">
        <a:off x="0" y="1602614"/>
        <a:ext cx="888566" cy="380814"/>
      </dsp:txXfrm>
    </dsp:sp>
    <dsp:sp modelId="{58349E95-0431-4C08-A3F6-086FF1B97E84}">
      <dsp:nvSpPr>
        <dsp:cNvPr id="0" name=""/>
        <dsp:cNvSpPr/>
      </dsp:nvSpPr>
      <dsp:spPr>
        <a:xfrm rot="5400000">
          <a:off x="2774934" y="-728036"/>
          <a:ext cx="825097" cy="4597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"Богатейшие недра, река, раньше была ценная рыба". </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"Самобытность, условия для охоты и рыбалки, рыбопитомник".</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"Добыча кварца, природный газ".</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"Богатая природа, наличие природных богатств в виде дикаросов, рыбы, птиц, животных. Развитие газовой промышленности, полезных ископаемых."</a:t>
          </a:r>
        </a:p>
      </dsp:txBody>
      <dsp:txXfrm rot="-5400000">
        <a:off x="888566" y="1198610"/>
        <a:ext cx="4557555" cy="744541"/>
      </dsp:txXfrm>
    </dsp:sp>
    <dsp:sp modelId="{1164823B-106E-4DF6-8330-7EABDEDC5333}">
      <dsp:nvSpPr>
        <dsp:cNvPr id="0" name=""/>
        <dsp:cNvSpPr/>
      </dsp:nvSpPr>
      <dsp:spPr>
        <a:xfrm rot="5400000">
          <a:off x="-190407" y="2502751"/>
          <a:ext cx="1269380" cy="8885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b="1" kern="1200"/>
        </a:p>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Безопасность и удаленность от цивилизации</a:t>
          </a:r>
        </a:p>
        <a:p>
          <a:pPr lvl="0" algn="ctr" defTabSz="40005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11%</a:t>
          </a:r>
        </a:p>
      </dsp:txBody>
      <dsp:txXfrm rot="-5400000">
        <a:off x="0" y="2756627"/>
        <a:ext cx="888566" cy="380814"/>
      </dsp:txXfrm>
    </dsp:sp>
    <dsp:sp modelId="{4D6135DC-1094-458B-A4A3-D01E12703FC4}">
      <dsp:nvSpPr>
        <dsp:cNvPr id="0" name=""/>
        <dsp:cNvSpPr/>
      </dsp:nvSpPr>
      <dsp:spPr>
        <a:xfrm rot="5400000">
          <a:off x="2774934" y="425976"/>
          <a:ext cx="825097" cy="4597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"Безопасность, в т. ч и детская, экологически чистый, туристический поселок".</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"Спокойствие, удаленность от так называемой цивилизации, в связи с чем спокойная жизнь для детей в поселке".</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"Незагрязненная среда, чистый воздух".</a:t>
          </a:r>
        </a:p>
      </dsp:txBody>
      <dsp:txXfrm rot="-5400000">
        <a:off x="888566" y="2352622"/>
        <a:ext cx="4557555" cy="744541"/>
      </dsp:txXfrm>
    </dsp:sp>
    <dsp:sp modelId="{4CCE103F-AA1F-4CFF-97D8-B9FD9E2F53C1}">
      <dsp:nvSpPr>
        <dsp:cNvPr id="0" name=""/>
        <dsp:cNvSpPr/>
      </dsp:nvSpPr>
      <dsp:spPr>
        <a:xfrm rot="5400000">
          <a:off x="-190407" y="3656765"/>
          <a:ext cx="1269380" cy="8885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b="1" kern="1200"/>
        </a:p>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Добрые и талантливые жители</a:t>
          </a:r>
        </a:p>
        <a:p>
          <a:pPr lvl="0" algn="ctr" defTabSz="40005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7%</a:t>
          </a:r>
        </a:p>
      </dsp:txBody>
      <dsp:txXfrm rot="-5400000">
        <a:off x="0" y="3910641"/>
        <a:ext cx="888566" cy="380814"/>
      </dsp:txXfrm>
    </dsp:sp>
    <dsp:sp modelId="{2492EC34-F55B-4EE9-A3BB-BA09752830DF}">
      <dsp:nvSpPr>
        <dsp:cNvPr id="0" name=""/>
        <dsp:cNvSpPr/>
      </dsp:nvSpPr>
      <dsp:spPr>
        <a:xfrm rot="5400000">
          <a:off x="2774934" y="1579989"/>
          <a:ext cx="825097" cy="4597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"Множество добрых и талантливых людей, которые здесь проживают".</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"Активная гражданская позиция жителей, доброжелательность населения и власти". </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"Уютный поселок".</a:t>
          </a:r>
        </a:p>
      </dsp:txBody>
      <dsp:txXfrm rot="-5400000">
        <a:off x="888566" y="3506635"/>
        <a:ext cx="4557555" cy="744541"/>
      </dsp:txXfrm>
    </dsp:sp>
    <dsp:sp modelId="{FE7EAC18-2879-488A-9DC2-B27C1E4D98C5}">
      <dsp:nvSpPr>
        <dsp:cNvPr id="0" name=""/>
        <dsp:cNvSpPr/>
      </dsp:nvSpPr>
      <dsp:spPr>
        <a:xfrm rot="5400000">
          <a:off x="-190407" y="4810778"/>
          <a:ext cx="1269380" cy="8885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b="1" kern="1200"/>
        </a:p>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Условия для развития туризма</a:t>
          </a:r>
        </a:p>
        <a:p>
          <a:pPr lvl="0" algn="ctr" defTabSz="40005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7%</a:t>
          </a:r>
        </a:p>
      </dsp:txBody>
      <dsp:txXfrm rot="-5400000">
        <a:off x="0" y="5064654"/>
        <a:ext cx="888566" cy="380814"/>
      </dsp:txXfrm>
    </dsp:sp>
    <dsp:sp modelId="{B8AFC952-352E-4F50-8520-B00DBAC17EAF}">
      <dsp:nvSpPr>
        <dsp:cNvPr id="0" name=""/>
        <dsp:cNvSpPr/>
      </dsp:nvSpPr>
      <dsp:spPr>
        <a:xfrm rot="5400000">
          <a:off x="2774934" y="2734002"/>
          <a:ext cx="825097" cy="4597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"Туризм начинает развиваться, большой потенциал для туристической сферы, начало развития туризма в Березовском районе". </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"Наличие природных зон (мест) для развития туризма (внутреннего и въездного)".</a:t>
          </a:r>
        </a:p>
      </dsp:txBody>
      <dsp:txXfrm rot="-5400000">
        <a:off x="888566" y="4660648"/>
        <a:ext cx="4557555" cy="744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860C6-0BB3-49CD-90A0-65B6567030C7}">
      <dsp:nvSpPr>
        <dsp:cNvPr id="0" name=""/>
        <dsp:cNvSpPr/>
      </dsp:nvSpPr>
      <dsp:spPr>
        <a:xfrm>
          <a:off x="0" y="3516"/>
          <a:ext cx="2275251" cy="7386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Инфраструктурные</a:t>
          </a:r>
        </a:p>
        <a:p>
          <a:pPr lvl="0" algn="ctr" defTabSz="5334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53%</a:t>
          </a:r>
        </a:p>
      </dsp:txBody>
      <dsp:txXfrm>
        <a:off x="21635" y="25151"/>
        <a:ext cx="2231981" cy="695404"/>
      </dsp:txXfrm>
    </dsp:sp>
    <dsp:sp modelId="{8CA64329-4714-4263-B8A2-C9892DF0E17E}">
      <dsp:nvSpPr>
        <dsp:cNvPr id="0" name=""/>
        <dsp:cNvSpPr/>
      </dsp:nvSpPr>
      <dsp:spPr>
        <a:xfrm>
          <a:off x="227525" y="742191"/>
          <a:ext cx="199924" cy="667178"/>
        </a:xfrm>
        <a:custGeom>
          <a:avLst/>
          <a:gdLst/>
          <a:ahLst/>
          <a:cxnLst/>
          <a:rect l="0" t="0" r="0" b="0"/>
          <a:pathLst>
            <a:path>
              <a:moveTo>
                <a:pt x="0" y="0"/>
              </a:moveTo>
              <a:lnTo>
                <a:pt x="0" y="667178"/>
              </a:lnTo>
              <a:lnTo>
                <a:pt x="199924" y="667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38DEC3-0F9D-4037-8B95-E32EA451AB78}">
      <dsp:nvSpPr>
        <dsp:cNvPr id="0" name=""/>
        <dsp:cNvSpPr/>
      </dsp:nvSpPr>
      <dsp:spPr>
        <a:xfrm>
          <a:off x="427449" y="1040032"/>
          <a:ext cx="2096631"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Транспортная доступность - 31% </a:t>
          </a:r>
          <a:r>
            <a:rPr lang="ru-RU" sz="800" kern="1200">
              <a:latin typeface="Times New Roman" panose="02020603050405020304" pitchFamily="18" charset="0"/>
              <a:cs typeface="Times New Roman" panose="02020603050405020304" pitchFamily="18" charset="0"/>
            </a:rPr>
            <a:t>- "нет железной дороги. Недостаточное транспортное обеспечение пгт. Березово (нехватка рейсов Березово-Тюмень-Березово) отсутствие круглогодичных автодорог до федеральных трасс".</a:t>
          </a:r>
        </a:p>
      </dsp:txBody>
      <dsp:txXfrm>
        <a:off x="449084" y="1061667"/>
        <a:ext cx="2053361" cy="695404"/>
      </dsp:txXfrm>
    </dsp:sp>
    <dsp:sp modelId="{3D4D15FC-6806-4F52-ADAE-8356CFCFE7AB}">
      <dsp:nvSpPr>
        <dsp:cNvPr id="0" name=""/>
        <dsp:cNvSpPr/>
      </dsp:nvSpPr>
      <dsp:spPr>
        <a:xfrm>
          <a:off x="227525" y="742191"/>
          <a:ext cx="184678" cy="1502693"/>
        </a:xfrm>
        <a:custGeom>
          <a:avLst/>
          <a:gdLst/>
          <a:ahLst/>
          <a:cxnLst/>
          <a:rect l="0" t="0" r="0" b="0"/>
          <a:pathLst>
            <a:path>
              <a:moveTo>
                <a:pt x="0" y="0"/>
              </a:moveTo>
              <a:lnTo>
                <a:pt x="0" y="1502693"/>
              </a:lnTo>
              <a:lnTo>
                <a:pt x="184678" y="15026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455EC9-840C-4C12-8BE4-55AC33FD387D}">
      <dsp:nvSpPr>
        <dsp:cNvPr id="0" name=""/>
        <dsp:cNvSpPr/>
      </dsp:nvSpPr>
      <dsp:spPr>
        <a:xfrm>
          <a:off x="412203" y="1875547"/>
          <a:ext cx="2126036"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Не развит, в упадке, отсутствие градообразующих предприятий (промышленных и сельхозпредприятий), отсутствие благоустроенного жилья - 8%</a:t>
          </a:r>
        </a:p>
      </dsp:txBody>
      <dsp:txXfrm>
        <a:off x="433838" y="1897182"/>
        <a:ext cx="2082766" cy="695404"/>
      </dsp:txXfrm>
    </dsp:sp>
    <dsp:sp modelId="{32BEC1DF-5C76-4FFF-99BE-7F40E351E2EE}">
      <dsp:nvSpPr>
        <dsp:cNvPr id="0" name=""/>
        <dsp:cNvSpPr/>
      </dsp:nvSpPr>
      <dsp:spPr>
        <a:xfrm>
          <a:off x="227525" y="742191"/>
          <a:ext cx="192301" cy="2346194"/>
        </a:xfrm>
        <a:custGeom>
          <a:avLst/>
          <a:gdLst/>
          <a:ahLst/>
          <a:cxnLst/>
          <a:rect l="0" t="0" r="0" b="0"/>
          <a:pathLst>
            <a:path>
              <a:moveTo>
                <a:pt x="0" y="0"/>
              </a:moveTo>
              <a:lnTo>
                <a:pt x="0" y="2346194"/>
              </a:lnTo>
              <a:lnTo>
                <a:pt x="192301" y="23461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19622-AB7F-49FC-A425-246EAEEF7F13}">
      <dsp:nvSpPr>
        <dsp:cNvPr id="0" name=""/>
        <dsp:cNvSpPr/>
      </dsp:nvSpPr>
      <dsp:spPr>
        <a:xfrm>
          <a:off x="419826" y="2719048"/>
          <a:ext cx="2126036"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Отсутствие капитальной взлётно-посадочной полосы для самолётов времен не СССР, недостаточность авиарейсов из района на "большую землю"- 6%</a:t>
          </a:r>
        </a:p>
      </dsp:txBody>
      <dsp:txXfrm>
        <a:off x="441461" y="2740683"/>
        <a:ext cx="2082766" cy="695404"/>
      </dsp:txXfrm>
    </dsp:sp>
    <dsp:sp modelId="{CBDC889A-D2CA-4846-B5FF-0EB0C13C10A3}">
      <dsp:nvSpPr>
        <dsp:cNvPr id="0" name=""/>
        <dsp:cNvSpPr/>
      </dsp:nvSpPr>
      <dsp:spPr>
        <a:xfrm>
          <a:off x="227525" y="742191"/>
          <a:ext cx="199557" cy="3269899"/>
        </a:xfrm>
        <a:custGeom>
          <a:avLst/>
          <a:gdLst/>
          <a:ahLst/>
          <a:cxnLst/>
          <a:rect l="0" t="0" r="0" b="0"/>
          <a:pathLst>
            <a:path>
              <a:moveTo>
                <a:pt x="0" y="0"/>
              </a:moveTo>
              <a:lnTo>
                <a:pt x="0" y="3269899"/>
              </a:lnTo>
              <a:lnTo>
                <a:pt x="199557" y="32698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77EF21-FE3D-481B-8977-62CD11E56FB6}">
      <dsp:nvSpPr>
        <dsp:cNvPr id="0" name=""/>
        <dsp:cNvSpPr/>
      </dsp:nvSpPr>
      <dsp:spPr>
        <a:xfrm>
          <a:off x="427083" y="3642753"/>
          <a:ext cx="2169399"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Малое количество магазинов, крупных торговых сетей; малое количество парков и скверов - 4%</a:t>
          </a:r>
        </a:p>
      </dsp:txBody>
      <dsp:txXfrm>
        <a:off x="448718" y="3664388"/>
        <a:ext cx="2126129" cy="695404"/>
      </dsp:txXfrm>
    </dsp:sp>
    <dsp:sp modelId="{A5BC2C28-AC4B-4DDA-9EC7-C38224FBD7C3}">
      <dsp:nvSpPr>
        <dsp:cNvPr id="0" name=""/>
        <dsp:cNvSpPr/>
      </dsp:nvSpPr>
      <dsp:spPr>
        <a:xfrm>
          <a:off x="227525" y="742191"/>
          <a:ext cx="215879" cy="4130108"/>
        </a:xfrm>
        <a:custGeom>
          <a:avLst/>
          <a:gdLst/>
          <a:ahLst/>
          <a:cxnLst/>
          <a:rect l="0" t="0" r="0" b="0"/>
          <a:pathLst>
            <a:path>
              <a:moveTo>
                <a:pt x="0" y="0"/>
              </a:moveTo>
              <a:lnTo>
                <a:pt x="0" y="4130108"/>
              </a:lnTo>
              <a:lnTo>
                <a:pt x="215879" y="41301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BDE17E-0066-4721-B01D-612BEF74EAAA}">
      <dsp:nvSpPr>
        <dsp:cNvPr id="0" name=""/>
        <dsp:cNvSpPr/>
      </dsp:nvSpPr>
      <dsp:spPr>
        <a:xfrm>
          <a:off x="443404" y="4502962"/>
          <a:ext cx="2153456"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Большое количество аварийного жилья, проблемы переработки мусора - много свалок, низкое качество воды, нарушенная экология - 4%</a:t>
          </a:r>
        </a:p>
      </dsp:txBody>
      <dsp:txXfrm>
        <a:off x="465039" y="4524597"/>
        <a:ext cx="2110186" cy="695404"/>
      </dsp:txXfrm>
    </dsp:sp>
    <dsp:sp modelId="{33800F0C-6B01-4399-B071-99DD002F8D5D}">
      <dsp:nvSpPr>
        <dsp:cNvPr id="0" name=""/>
        <dsp:cNvSpPr/>
      </dsp:nvSpPr>
      <dsp:spPr>
        <a:xfrm>
          <a:off x="2921133" y="0"/>
          <a:ext cx="2241952" cy="7386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Социальные</a:t>
          </a:r>
        </a:p>
        <a:p>
          <a:pPr lvl="0" algn="ctr" defTabSz="5334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47%</a:t>
          </a:r>
        </a:p>
      </dsp:txBody>
      <dsp:txXfrm>
        <a:off x="2942768" y="21635"/>
        <a:ext cx="2198682" cy="695404"/>
      </dsp:txXfrm>
    </dsp:sp>
    <dsp:sp modelId="{1E1551E0-1FBA-4CF3-A5CF-32D9E56FF47B}">
      <dsp:nvSpPr>
        <dsp:cNvPr id="0" name=""/>
        <dsp:cNvSpPr/>
      </dsp:nvSpPr>
      <dsp:spPr>
        <a:xfrm>
          <a:off x="3145328" y="738674"/>
          <a:ext cx="240174" cy="566534"/>
        </a:xfrm>
        <a:custGeom>
          <a:avLst/>
          <a:gdLst/>
          <a:ahLst/>
          <a:cxnLst/>
          <a:rect l="0" t="0" r="0" b="0"/>
          <a:pathLst>
            <a:path>
              <a:moveTo>
                <a:pt x="0" y="0"/>
              </a:moveTo>
              <a:lnTo>
                <a:pt x="0" y="566534"/>
              </a:lnTo>
              <a:lnTo>
                <a:pt x="240174" y="5665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ADCEEB-A279-45DA-A65F-6C84DBE40FEB}">
      <dsp:nvSpPr>
        <dsp:cNvPr id="0" name=""/>
        <dsp:cNvSpPr/>
      </dsp:nvSpPr>
      <dsp:spPr>
        <a:xfrm>
          <a:off x="3385502" y="935872"/>
          <a:ext cx="1996289"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Низкий уровень качества услуг в сфере здравоохранения (нет МРТ) - 12%</a:t>
          </a:r>
        </a:p>
        <a:p>
          <a:pPr lvl="0" algn="ctr"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Отсутствие квалифицированных кадров в сфере образования и здравоохранения - 10%</a:t>
          </a:r>
        </a:p>
      </dsp:txBody>
      <dsp:txXfrm>
        <a:off x="3407137" y="957507"/>
        <a:ext cx="1953019" cy="695404"/>
      </dsp:txXfrm>
    </dsp:sp>
    <dsp:sp modelId="{2E761DA6-F0AC-4CA7-B6A4-73E8CDA37F44}">
      <dsp:nvSpPr>
        <dsp:cNvPr id="0" name=""/>
        <dsp:cNvSpPr/>
      </dsp:nvSpPr>
      <dsp:spPr>
        <a:xfrm>
          <a:off x="3145328" y="738674"/>
          <a:ext cx="264130" cy="1481893"/>
        </a:xfrm>
        <a:custGeom>
          <a:avLst/>
          <a:gdLst/>
          <a:ahLst/>
          <a:cxnLst/>
          <a:rect l="0" t="0" r="0" b="0"/>
          <a:pathLst>
            <a:path>
              <a:moveTo>
                <a:pt x="0" y="0"/>
              </a:moveTo>
              <a:lnTo>
                <a:pt x="0" y="1481893"/>
              </a:lnTo>
              <a:lnTo>
                <a:pt x="264130" y="1481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A34196-45A5-4592-9A80-670F15CD856B}">
      <dsp:nvSpPr>
        <dsp:cNvPr id="0" name=""/>
        <dsp:cNvSpPr/>
      </dsp:nvSpPr>
      <dsp:spPr>
        <a:xfrm>
          <a:off x="3409459" y="1851230"/>
          <a:ext cx="1948364"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Отсутствие досуга и развлечений, отсутствие хорошей школы, сада в Светлом, запреты на рыбалку для частных лиц - 8%</a:t>
          </a:r>
        </a:p>
      </dsp:txBody>
      <dsp:txXfrm>
        <a:off x="3431094" y="1872865"/>
        <a:ext cx="1905094" cy="695404"/>
      </dsp:txXfrm>
    </dsp:sp>
    <dsp:sp modelId="{CE78D8D1-4643-4D8E-90F4-F7E75BA49B21}">
      <dsp:nvSpPr>
        <dsp:cNvPr id="0" name=""/>
        <dsp:cNvSpPr/>
      </dsp:nvSpPr>
      <dsp:spPr>
        <a:xfrm>
          <a:off x="3145328" y="738674"/>
          <a:ext cx="280098" cy="2413221"/>
        </a:xfrm>
        <a:custGeom>
          <a:avLst/>
          <a:gdLst/>
          <a:ahLst/>
          <a:cxnLst/>
          <a:rect l="0" t="0" r="0" b="0"/>
          <a:pathLst>
            <a:path>
              <a:moveTo>
                <a:pt x="0" y="0"/>
              </a:moveTo>
              <a:lnTo>
                <a:pt x="0" y="2413221"/>
              </a:lnTo>
              <a:lnTo>
                <a:pt x="280098" y="2413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8366E-2657-497E-924C-F56E9C8C2718}">
      <dsp:nvSpPr>
        <dsp:cNvPr id="0" name=""/>
        <dsp:cNvSpPr/>
      </dsp:nvSpPr>
      <dsp:spPr>
        <a:xfrm>
          <a:off x="3425426" y="2782559"/>
          <a:ext cx="1964331"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Высокий уровень безработицы - 6%</a:t>
          </a:r>
        </a:p>
      </dsp:txBody>
      <dsp:txXfrm>
        <a:off x="3447061" y="2804194"/>
        <a:ext cx="1921061" cy="695404"/>
      </dsp:txXfrm>
    </dsp:sp>
    <dsp:sp modelId="{363D6F94-9627-4561-AF01-34EC0EED5756}">
      <dsp:nvSpPr>
        <dsp:cNvPr id="0" name=""/>
        <dsp:cNvSpPr/>
      </dsp:nvSpPr>
      <dsp:spPr>
        <a:xfrm>
          <a:off x="3145328" y="738674"/>
          <a:ext cx="296065" cy="3320595"/>
        </a:xfrm>
        <a:custGeom>
          <a:avLst/>
          <a:gdLst/>
          <a:ahLst/>
          <a:cxnLst/>
          <a:rect l="0" t="0" r="0" b="0"/>
          <a:pathLst>
            <a:path>
              <a:moveTo>
                <a:pt x="0" y="0"/>
              </a:moveTo>
              <a:lnTo>
                <a:pt x="0" y="3320595"/>
              </a:lnTo>
              <a:lnTo>
                <a:pt x="296065" y="33205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62D1C5-1A24-47DE-9DF1-4FB45EF0E700}">
      <dsp:nvSpPr>
        <dsp:cNvPr id="0" name=""/>
        <dsp:cNvSpPr/>
      </dsp:nvSpPr>
      <dsp:spPr>
        <a:xfrm>
          <a:off x="3441393" y="3689932"/>
          <a:ext cx="1932409"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Высокие цены на коммунальные услуги и товары - 6%</a:t>
          </a:r>
        </a:p>
      </dsp:txBody>
      <dsp:txXfrm>
        <a:off x="3463028" y="3711567"/>
        <a:ext cx="1889139" cy="695404"/>
      </dsp:txXfrm>
    </dsp:sp>
    <dsp:sp modelId="{092347CA-14D0-48D5-82B7-D8759A006466}">
      <dsp:nvSpPr>
        <dsp:cNvPr id="0" name=""/>
        <dsp:cNvSpPr/>
      </dsp:nvSpPr>
      <dsp:spPr>
        <a:xfrm>
          <a:off x="3145328" y="738674"/>
          <a:ext cx="304054" cy="4243939"/>
        </a:xfrm>
        <a:custGeom>
          <a:avLst/>
          <a:gdLst/>
          <a:ahLst/>
          <a:cxnLst/>
          <a:rect l="0" t="0" r="0" b="0"/>
          <a:pathLst>
            <a:path>
              <a:moveTo>
                <a:pt x="0" y="0"/>
              </a:moveTo>
              <a:lnTo>
                <a:pt x="0" y="4243939"/>
              </a:lnTo>
              <a:lnTo>
                <a:pt x="304054" y="4243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B19AB7-3281-406F-B16E-BE5F91AC29F8}">
      <dsp:nvSpPr>
        <dsp:cNvPr id="0" name=""/>
        <dsp:cNvSpPr/>
      </dsp:nvSpPr>
      <dsp:spPr>
        <a:xfrm>
          <a:off x="3449383" y="4613276"/>
          <a:ext cx="1932397" cy="7386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Отток населения, неработающие программы переселения - 3%</a:t>
          </a:r>
        </a:p>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Низкая оплата труда работников Крайнего Севера - 2%</a:t>
          </a:r>
        </a:p>
      </dsp:txBody>
      <dsp:txXfrm>
        <a:off x="3471018" y="4634911"/>
        <a:ext cx="1889127" cy="695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4BF0A-3AB2-41C8-B3BA-E2D65D665FBA}">
      <dsp:nvSpPr>
        <dsp:cNvPr id="0" name=""/>
        <dsp:cNvSpPr/>
      </dsp:nvSpPr>
      <dsp:spPr>
        <a:xfrm>
          <a:off x="0" y="6757"/>
          <a:ext cx="5486400" cy="3280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Инфраструктурные</a:t>
          </a:r>
        </a:p>
      </dsp:txBody>
      <dsp:txXfrm>
        <a:off x="16013" y="22770"/>
        <a:ext cx="5454374" cy="296004"/>
      </dsp:txXfrm>
    </dsp:sp>
    <dsp:sp modelId="{652EE76E-C9BD-43D7-BAEA-2B6BCE694210}">
      <dsp:nvSpPr>
        <dsp:cNvPr id="0" name=""/>
        <dsp:cNvSpPr/>
      </dsp:nvSpPr>
      <dsp:spPr>
        <a:xfrm>
          <a:off x="0" y="334787"/>
          <a:ext cx="5486400" cy="130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Строительство всесезонных дорог: Игрим-Приобье, Березово-Приобье.</a:t>
          </a:r>
        </a:p>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Строительство спортивной площадки на территории возле СОШ п. Светлый.</a:t>
          </a:r>
        </a:p>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Реализация проекта по обустройству территории от причала.</a:t>
          </a:r>
        </a:p>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Строительство водоочистки в пгт. Березово, с. Няксимволь, п. Светлый.</a:t>
          </a:r>
        </a:p>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Строительство мегагипермаркета.</a:t>
          </a:r>
        </a:p>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Строительство большого парка на месте огромного оврага в районе перекрестка улицы Механическая и переулок Коммунальный в продолжение парка Покорителям газа, с большим количеством берез, сирени и отсутствием тальника.</a:t>
          </a:r>
        </a:p>
      </dsp:txBody>
      <dsp:txXfrm>
        <a:off x="0" y="334787"/>
        <a:ext cx="5486400" cy="1309275"/>
      </dsp:txXfrm>
    </dsp:sp>
    <dsp:sp modelId="{01F4E3C2-1AC6-4987-A3A0-0A2376B237D9}">
      <dsp:nvSpPr>
        <dsp:cNvPr id="0" name=""/>
        <dsp:cNvSpPr/>
      </dsp:nvSpPr>
      <dsp:spPr>
        <a:xfrm>
          <a:off x="0" y="1644062"/>
          <a:ext cx="5486400" cy="328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Социальные</a:t>
          </a:r>
        </a:p>
      </dsp:txBody>
      <dsp:txXfrm>
        <a:off x="16018" y="1660080"/>
        <a:ext cx="5454364" cy="296097"/>
      </dsp:txXfrm>
    </dsp:sp>
    <dsp:sp modelId="{AD6F2499-CA92-4104-9B36-9CF52C163271}">
      <dsp:nvSpPr>
        <dsp:cNvPr id="0" name=""/>
        <dsp:cNvSpPr/>
      </dsp:nvSpPr>
      <dsp:spPr>
        <a:xfrm>
          <a:off x="0" y="1972196"/>
          <a:ext cx="5486400" cy="910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ru-RU" sz="1100" kern="1200">
              <a:latin typeface="Times New Roman" panose="02020603050405020304" pitchFamily="18" charset="0"/>
              <a:cs typeface="Times New Roman" panose="02020603050405020304" pitchFamily="18" charset="0"/>
            </a:rPr>
            <a:t>Ежегодные мастер-классы по выживанию детей в тайге.</a:t>
          </a:r>
        </a:p>
        <a:p>
          <a:pPr marL="57150" lvl="1" indent="-57150" algn="l" defTabSz="488950">
            <a:lnSpc>
              <a:spcPct val="90000"/>
            </a:lnSpc>
            <a:spcBef>
              <a:spcPct val="0"/>
            </a:spcBef>
            <a:spcAft>
              <a:spcPct val="20000"/>
            </a:spcAft>
            <a:buChar char="••"/>
          </a:pPr>
          <a:r>
            <a:rPr lang="ru-RU" sz="1100" kern="1200">
              <a:latin typeface="Times New Roman" panose="02020603050405020304" pitchFamily="18" charset="0"/>
              <a:cs typeface="Times New Roman" panose="02020603050405020304" pitchFamily="18" charset="0"/>
            </a:rPr>
            <a:t>Мероприятия, связанные с показом и тренировками домашних животных.</a:t>
          </a:r>
        </a:p>
        <a:p>
          <a:pPr marL="57150" lvl="1" indent="-57150" algn="l" defTabSz="488950">
            <a:lnSpc>
              <a:spcPct val="90000"/>
            </a:lnSpc>
            <a:spcBef>
              <a:spcPct val="0"/>
            </a:spcBef>
            <a:spcAft>
              <a:spcPct val="20000"/>
            </a:spcAft>
            <a:buChar char="••"/>
          </a:pPr>
          <a:r>
            <a:rPr lang="ru-RU" sz="1100" kern="1200">
              <a:latin typeface="Times New Roman" panose="02020603050405020304" pitchFamily="18" charset="0"/>
              <a:cs typeface="Times New Roman" panose="02020603050405020304" pitchFamily="18" charset="0"/>
            </a:rPr>
            <a:t>Организация ярмарок.</a:t>
          </a:r>
        </a:p>
        <a:p>
          <a:pPr marL="57150" lvl="1" indent="-57150" algn="l" defTabSz="488950">
            <a:lnSpc>
              <a:spcPct val="90000"/>
            </a:lnSpc>
            <a:spcBef>
              <a:spcPct val="0"/>
            </a:spcBef>
            <a:spcAft>
              <a:spcPct val="20000"/>
            </a:spcAft>
            <a:buChar char="••"/>
          </a:pPr>
          <a:r>
            <a:rPr lang="ru-RU" sz="1100" kern="1200">
              <a:latin typeface="Times New Roman" panose="02020603050405020304" pitchFamily="18" charset="0"/>
              <a:cs typeface="Times New Roman" panose="02020603050405020304" pitchFamily="18" charset="0"/>
            </a:rPr>
            <a:t>Организация приюта для бездомных животных на территории района.</a:t>
          </a:r>
        </a:p>
        <a:p>
          <a:pPr marL="57150" lvl="1" indent="-57150" algn="l" defTabSz="488950">
            <a:lnSpc>
              <a:spcPct val="90000"/>
            </a:lnSpc>
            <a:spcBef>
              <a:spcPct val="0"/>
            </a:spcBef>
            <a:spcAft>
              <a:spcPct val="20000"/>
            </a:spcAft>
            <a:buChar char="••"/>
          </a:pPr>
          <a:r>
            <a:rPr lang="ru-RU" sz="1100" kern="1200">
              <a:latin typeface="Times New Roman" panose="02020603050405020304" pitchFamily="18" charset="0"/>
              <a:cs typeface="Times New Roman" panose="02020603050405020304" pitchFamily="18" charset="0"/>
            </a:rPr>
            <a:t>Создание новой социальной инфораструктуры.</a:t>
          </a:r>
        </a:p>
      </dsp:txBody>
      <dsp:txXfrm>
        <a:off x="0" y="1972196"/>
        <a:ext cx="5486400" cy="910800"/>
      </dsp:txXfrm>
    </dsp:sp>
    <dsp:sp modelId="{43CEC17B-1570-4636-92C4-C6EBD69F190E}">
      <dsp:nvSpPr>
        <dsp:cNvPr id="0" name=""/>
        <dsp:cNvSpPr/>
      </dsp:nvSpPr>
      <dsp:spPr>
        <a:xfrm>
          <a:off x="0" y="2882996"/>
          <a:ext cx="5486400" cy="3487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Промышленные</a:t>
          </a:r>
        </a:p>
      </dsp:txBody>
      <dsp:txXfrm>
        <a:off x="17024" y="2900020"/>
        <a:ext cx="5452352" cy="3146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0.43542</cdr:x>
      <cdr:y>0.39931</cdr:y>
    </cdr:from>
    <cdr:to>
      <cdr:x>0.61584</cdr:x>
      <cdr:y>0.49315</cdr:y>
    </cdr:to>
    <cdr:sp macro="" textlink="">
      <cdr:nvSpPr>
        <cdr:cNvPr id="2" name="Прямоугольник 1"/>
        <cdr:cNvSpPr/>
      </cdr:nvSpPr>
      <cdr:spPr>
        <a:xfrm xmlns:a="http://schemas.openxmlformats.org/drawingml/2006/main">
          <a:off x="1773418" y="1203150"/>
          <a:ext cx="734832" cy="2827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i="0">
              <a:solidFill>
                <a:schemeClr val="tx1"/>
              </a:solidFill>
              <a:latin typeface="Times New Roman" panose="02020603050405020304" pitchFamily="18" charset="0"/>
              <a:cs typeface="Times New Roman" panose="02020603050405020304" pitchFamily="18" charset="0"/>
            </a:rPr>
            <a:t>2013</a:t>
          </a:r>
          <a:r>
            <a:rPr lang="ru-RU" b="1" i="0">
              <a:solidFill>
                <a:schemeClr val="tx1"/>
              </a:solidFill>
              <a:latin typeface="Times New Roman" panose="02020603050405020304" pitchFamily="18" charset="0"/>
              <a:cs typeface="Times New Roman" panose="02020603050405020304" pitchFamily="18" charset="0"/>
            </a:rPr>
            <a:t> г.</a:t>
          </a:r>
        </a:p>
      </cdr:txBody>
    </cdr:sp>
  </cdr:relSizeAnchor>
  <cdr:relSizeAnchor xmlns:cdr="http://schemas.openxmlformats.org/drawingml/2006/chartDrawing">
    <cdr:from>
      <cdr:x>0.0784</cdr:x>
      <cdr:y>0.38698</cdr:y>
    </cdr:from>
    <cdr:to>
      <cdr:x>0.24322</cdr:x>
      <cdr:y>0.48894</cdr:y>
    </cdr:to>
    <cdr:sp macro="" textlink="">
      <cdr:nvSpPr>
        <cdr:cNvPr id="3" name="Прямоугольник 2"/>
        <cdr:cNvSpPr/>
      </cdr:nvSpPr>
      <cdr:spPr>
        <a:xfrm xmlns:a="http://schemas.openxmlformats.org/drawingml/2006/main">
          <a:off x="319314" y="1166000"/>
          <a:ext cx="671285" cy="307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i="0">
              <a:solidFill>
                <a:schemeClr val="tx1"/>
              </a:solidFill>
              <a:latin typeface="Times New Roman" panose="02020603050405020304" pitchFamily="18" charset="0"/>
              <a:cs typeface="Times New Roman" panose="02020603050405020304" pitchFamily="18" charset="0"/>
            </a:rPr>
            <a:t>20</a:t>
          </a:r>
          <a:r>
            <a:rPr lang="ru-RU" b="1" i="0">
              <a:solidFill>
                <a:schemeClr val="tx1"/>
              </a:solidFill>
              <a:latin typeface="Times New Roman" panose="02020603050405020304" pitchFamily="18" charset="0"/>
              <a:cs typeface="Times New Roman" panose="02020603050405020304" pitchFamily="18" charset="0"/>
            </a:rPr>
            <a:t>22 г.</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79A0E-E03F-4F70-A964-2CB3D155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64478</Words>
  <Characters>367529</Characters>
  <Application>Microsoft Office Word</Application>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Безряднова Юлия Сергеевна</dc:creator>
  <dc:description/>
  <cp:lastModifiedBy>Москвитина Евгения Александровна</cp:lastModifiedBy>
  <cp:revision>2</cp:revision>
  <cp:lastPrinted>2023-12-26T11:29:00Z</cp:lastPrinted>
  <dcterms:created xsi:type="dcterms:W3CDTF">2023-12-27T05:30:00Z</dcterms:created>
  <dcterms:modified xsi:type="dcterms:W3CDTF">2023-12-27T05:30:00Z</dcterms:modified>
  <dc:language>ru-RU</dc:language>
</cp:coreProperties>
</file>