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FB" w:rsidRPr="009A0484" w:rsidRDefault="006452FB" w:rsidP="009A0484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9A0484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6452FB" w:rsidRPr="009A0484" w:rsidRDefault="006452FB" w:rsidP="009A0484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A0484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F04518" w:rsidRPr="009A0484">
        <w:rPr>
          <w:rFonts w:cs="Arial"/>
          <w:b/>
          <w:bCs/>
          <w:kern w:val="32"/>
          <w:sz w:val="32"/>
          <w:szCs w:val="32"/>
        </w:rPr>
        <w:t>-</w:t>
      </w:r>
      <w:r w:rsidRPr="009A0484">
        <w:rPr>
          <w:rFonts w:cs="Arial"/>
          <w:b/>
          <w:bCs/>
          <w:kern w:val="32"/>
          <w:sz w:val="32"/>
          <w:szCs w:val="32"/>
        </w:rPr>
        <w:t>ЮГРЫ</w:t>
      </w:r>
    </w:p>
    <w:p w:rsidR="006452FB" w:rsidRPr="009A0484" w:rsidRDefault="006452FB" w:rsidP="009A0484">
      <w:pPr>
        <w:ind w:left="567" w:firstLine="0"/>
      </w:pPr>
    </w:p>
    <w:p w:rsidR="006452FB" w:rsidRPr="009A0484" w:rsidRDefault="006452FB" w:rsidP="009A0484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A0484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6452FB" w:rsidRPr="009A0484" w:rsidRDefault="006452FB" w:rsidP="009A0484">
      <w:pPr>
        <w:ind w:left="567" w:firstLine="0"/>
      </w:pPr>
    </w:p>
    <w:p w:rsidR="00F04518" w:rsidRPr="009A0484" w:rsidRDefault="00F04518" w:rsidP="009A0484">
      <w:pPr>
        <w:ind w:left="567" w:firstLine="0"/>
      </w:pPr>
    </w:p>
    <w:p w:rsidR="006452FB" w:rsidRPr="009A0484" w:rsidRDefault="006452FB" w:rsidP="00F46172">
      <w:pPr>
        <w:tabs>
          <w:tab w:val="center" w:pos="9072"/>
        </w:tabs>
        <w:ind w:firstLine="0"/>
      </w:pPr>
      <w:r w:rsidRPr="009A0484">
        <w:t>от</w:t>
      </w:r>
      <w:r w:rsidR="00F04518" w:rsidRPr="009A0484">
        <w:t xml:space="preserve"> </w:t>
      </w:r>
      <w:r w:rsidRPr="009A0484">
        <w:t>24.01.2018</w:t>
      </w:r>
      <w:r w:rsidR="00F46172">
        <w:tab/>
      </w:r>
      <w:r w:rsidR="00F04518" w:rsidRPr="009A0484">
        <w:t xml:space="preserve">№ </w:t>
      </w:r>
      <w:r w:rsidR="00F9532B" w:rsidRPr="009A0484">
        <w:t>65</w:t>
      </w:r>
    </w:p>
    <w:p w:rsidR="006452FB" w:rsidRPr="009A0484" w:rsidRDefault="006452FB" w:rsidP="00F46172">
      <w:pPr>
        <w:ind w:firstLine="0"/>
      </w:pPr>
      <w:proofErr w:type="spellStart"/>
      <w:r w:rsidRPr="009A0484">
        <w:t>пгт</w:t>
      </w:r>
      <w:proofErr w:type="spellEnd"/>
      <w:r w:rsidRPr="009A0484">
        <w:t>. Березово</w:t>
      </w:r>
    </w:p>
    <w:p w:rsidR="00F04518" w:rsidRPr="009A0484" w:rsidRDefault="00F04518" w:rsidP="009A0484">
      <w:pPr>
        <w:ind w:left="567" w:firstLine="0"/>
      </w:pPr>
    </w:p>
    <w:p w:rsidR="003D6F12" w:rsidRPr="009A0484" w:rsidRDefault="003D6F12" w:rsidP="009A048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A0484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F04518" w:rsidRPr="009A0484">
        <w:rPr>
          <w:rFonts w:cs="Arial"/>
          <w:b/>
          <w:bCs/>
          <w:kern w:val="28"/>
          <w:sz w:val="32"/>
          <w:szCs w:val="32"/>
        </w:rPr>
        <w:t xml:space="preserve"> </w:t>
      </w:r>
      <w:r w:rsidRPr="009A0484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Березовского </w:t>
      </w:r>
      <w:r w:rsidR="001E7BA6" w:rsidRPr="009A0484">
        <w:rPr>
          <w:rFonts w:cs="Arial"/>
          <w:b/>
          <w:bCs/>
          <w:kern w:val="28"/>
          <w:sz w:val="32"/>
          <w:szCs w:val="32"/>
        </w:rPr>
        <w:t>района от 14.11.2017</w:t>
      </w:r>
      <w:r w:rsidR="00F04518" w:rsidRPr="009A0484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9A0484">
        <w:rPr>
          <w:rFonts w:cs="Arial"/>
          <w:b/>
          <w:bCs/>
          <w:kern w:val="28"/>
          <w:sz w:val="32"/>
          <w:szCs w:val="32"/>
        </w:rPr>
        <w:t xml:space="preserve">950 </w:t>
      </w:r>
      <w:r w:rsidR="00F04518" w:rsidRPr="009A0484">
        <w:rPr>
          <w:rFonts w:cs="Arial"/>
          <w:b/>
          <w:bCs/>
          <w:kern w:val="28"/>
          <w:sz w:val="32"/>
          <w:szCs w:val="32"/>
        </w:rPr>
        <w:t>«</w:t>
      </w:r>
      <w:r w:rsidRPr="009A0484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F04518" w:rsidRPr="009A0484">
        <w:rPr>
          <w:rFonts w:cs="Arial"/>
          <w:b/>
          <w:bCs/>
          <w:kern w:val="28"/>
          <w:sz w:val="32"/>
          <w:szCs w:val="32"/>
        </w:rPr>
        <w:t>«</w:t>
      </w:r>
      <w:r w:rsidRPr="009A0484">
        <w:rPr>
          <w:rFonts w:cs="Arial"/>
          <w:b/>
          <w:bCs/>
          <w:kern w:val="28"/>
          <w:sz w:val="32"/>
          <w:szCs w:val="32"/>
        </w:rPr>
        <w:t>Выдача разрешения на установку некапитальных нестационарных сооруже</w:t>
      </w:r>
      <w:r w:rsidR="001E7BA6" w:rsidRPr="009A0484">
        <w:rPr>
          <w:rFonts w:cs="Arial"/>
          <w:b/>
          <w:bCs/>
          <w:kern w:val="28"/>
          <w:sz w:val="32"/>
          <w:szCs w:val="32"/>
        </w:rPr>
        <w:t>ний, произведений монументально-</w:t>
      </w:r>
      <w:r w:rsidRPr="009A0484">
        <w:rPr>
          <w:rFonts w:cs="Arial"/>
          <w:b/>
          <w:bCs/>
          <w:kern w:val="28"/>
          <w:sz w:val="32"/>
          <w:szCs w:val="32"/>
        </w:rPr>
        <w:t xml:space="preserve">декоративного </w:t>
      </w:r>
      <w:r w:rsidR="00E22AFC" w:rsidRPr="009A0484">
        <w:rPr>
          <w:rFonts w:cs="Arial"/>
          <w:b/>
          <w:bCs/>
          <w:kern w:val="28"/>
          <w:sz w:val="32"/>
          <w:szCs w:val="32"/>
        </w:rPr>
        <w:t>и</w:t>
      </w:r>
      <w:r w:rsidRPr="009A0484">
        <w:rPr>
          <w:rFonts w:cs="Arial"/>
          <w:b/>
          <w:bCs/>
          <w:kern w:val="28"/>
          <w:sz w:val="32"/>
          <w:szCs w:val="32"/>
        </w:rPr>
        <w:t>скусства</w:t>
      </w:r>
      <w:r w:rsidR="00F04518" w:rsidRPr="009A0484">
        <w:rPr>
          <w:rFonts w:cs="Arial"/>
          <w:b/>
          <w:bCs/>
          <w:kern w:val="28"/>
          <w:sz w:val="32"/>
          <w:szCs w:val="32"/>
        </w:rPr>
        <w:t>»</w:t>
      </w:r>
    </w:p>
    <w:p w:rsidR="003D6F12" w:rsidRDefault="003D6F12" w:rsidP="009A0484"/>
    <w:p w:rsidR="00F46172" w:rsidRDefault="00F46172" w:rsidP="00F46172">
      <w:pPr>
        <w:tabs>
          <w:tab w:val="left" w:pos="8148"/>
        </w:tabs>
      </w:pPr>
      <w:r>
        <w:t xml:space="preserve">(утратило силу постановлением Администрации </w:t>
      </w:r>
      <w:hyperlink r:id="rId9" w:tooltip="постановление от 10.11.2023 0:00:00 №84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f6"/>
          </w:rPr>
          <w:t>от 10.11.2023 № 842</w:t>
        </w:r>
      </w:hyperlink>
      <w:r>
        <w:t>)</w:t>
      </w:r>
    </w:p>
    <w:p w:rsidR="00F46172" w:rsidRPr="009A0484" w:rsidRDefault="00F46172" w:rsidP="009A0484"/>
    <w:p w:rsidR="003D6F12" w:rsidRPr="009A0484" w:rsidRDefault="003D6F12" w:rsidP="009A0484">
      <w:r w:rsidRPr="009A0484">
        <w:t xml:space="preserve">В целях приведения в соответствие с </w:t>
      </w:r>
      <w:hyperlink r:id="rId10" w:history="1">
        <w:r w:rsidR="009A0484">
          <w:rPr>
            <w:rStyle w:val="af6"/>
          </w:rPr>
          <w:t>Градостроительным кодексом</w:t>
        </w:r>
      </w:hyperlink>
      <w:r w:rsidRPr="009A0484">
        <w:t xml:space="preserve"> Российской Федерации от 29 декабря 2004 года</w:t>
      </w:r>
      <w:r w:rsidR="00F04518" w:rsidRPr="009A0484">
        <w:t xml:space="preserve"> № </w:t>
      </w:r>
      <w:r w:rsidRPr="009A0484">
        <w:t>190-ФЗ, постановлением Правительства Ханты-Мансийского автономного округа</w:t>
      </w:r>
      <w:r w:rsidR="00F04518" w:rsidRPr="009A0484">
        <w:t>-</w:t>
      </w:r>
      <w:r w:rsidRPr="009A0484">
        <w:t>Югры от 11 июля</w:t>
      </w:r>
      <w:r w:rsidR="00F04518" w:rsidRPr="009A0484">
        <w:t xml:space="preserve"> </w:t>
      </w:r>
      <w:r w:rsidRPr="009A0484">
        <w:t>2014 года</w:t>
      </w:r>
      <w:r w:rsidR="00F04518" w:rsidRPr="009A0484">
        <w:t xml:space="preserve"> </w:t>
      </w:r>
      <w:hyperlink r:id="rId11" w:tooltip="ПОСТАНОВЛЕНИЕ от 11.07.2014 № 257-п Правительство Ханты-Мансийского автономного округа-Югры&#10;&#10;ОБ УСТАНОВЛЕНИИ ПЕРЕЧНЯ СЛУЧАЕВ, ПРИ КОТОРЫХ НЕ ТРЕБУЕТСЯ ПОЛУЧЕНИЕ РАЗРЕШЕНИЯ НА СТРОИТЕЛЬСТВО НА ТЕРРИТОРИИ  ХАНТЫ-МАНСИЙСКОГО АВТОНОМНОГО ОКРУГА – ЮГРЫ " w:history="1">
        <w:r w:rsidR="00F04518" w:rsidRPr="00F46172">
          <w:rPr>
            <w:rStyle w:val="af6"/>
          </w:rPr>
          <w:t xml:space="preserve">№ </w:t>
        </w:r>
        <w:r w:rsidRPr="00F46172">
          <w:rPr>
            <w:rStyle w:val="af6"/>
          </w:rPr>
          <w:t xml:space="preserve">257-п </w:t>
        </w:r>
        <w:r w:rsidR="00F46172" w:rsidRPr="00F46172">
          <w:rPr>
            <w:rStyle w:val="af6"/>
          </w:rPr>
          <w:t xml:space="preserve">                            </w:t>
        </w:r>
        <w:r w:rsidR="00F04518" w:rsidRPr="00F46172">
          <w:rPr>
            <w:rStyle w:val="af6"/>
          </w:rPr>
          <w:t>«</w:t>
        </w:r>
        <w:r w:rsidRPr="00F46172">
          <w:rPr>
            <w:rStyle w:val="af6"/>
          </w:rPr>
          <w:t>Об установлении Перечня</w:t>
        </w:r>
      </w:hyperlink>
      <w:r w:rsidRPr="009A0484">
        <w:t xml:space="preserve"> случаев, при которых не требуется получение разрешения на строительство на территории Ханты-Мансийского автономного округа</w:t>
      </w:r>
      <w:r w:rsidR="00F04518" w:rsidRPr="009A0484">
        <w:t>-</w:t>
      </w:r>
      <w:r w:rsidRPr="009A0484">
        <w:t>Югры</w:t>
      </w:r>
      <w:r w:rsidR="00F04518" w:rsidRPr="009A0484">
        <w:t>»</w:t>
      </w:r>
      <w:r w:rsidRPr="009A0484">
        <w:t>:</w:t>
      </w:r>
    </w:p>
    <w:p w:rsidR="003D6F12" w:rsidRPr="009A0484" w:rsidRDefault="003D6F12" w:rsidP="009A0484">
      <w:r w:rsidRPr="009A0484">
        <w:t xml:space="preserve">1. Внести в приложение к постановлению администрации Березовского района </w:t>
      </w:r>
      <w:r w:rsidR="00F46172">
        <w:t xml:space="preserve">                 </w:t>
      </w:r>
      <w:hyperlink r:id="rId12" w:tgtFrame="ChangingDocument" w:tooltip="Об утверждении административного регламента предоставления муниципальной услуги " w:history="1">
        <w:r w:rsidRPr="009A0484">
          <w:rPr>
            <w:rStyle w:val="af6"/>
          </w:rPr>
          <w:t>от 14.11.2017</w:t>
        </w:r>
        <w:r w:rsidR="00F04518" w:rsidRPr="009A0484">
          <w:rPr>
            <w:rStyle w:val="af6"/>
          </w:rPr>
          <w:t xml:space="preserve"> № </w:t>
        </w:r>
        <w:r w:rsidRPr="009A0484">
          <w:rPr>
            <w:rStyle w:val="af6"/>
          </w:rPr>
          <w:t>950</w:t>
        </w:r>
      </w:hyperlink>
      <w:r w:rsidRPr="009A0484">
        <w:t xml:space="preserve"> </w:t>
      </w:r>
      <w:r w:rsidR="00F04518" w:rsidRPr="009A0484">
        <w:t>«</w:t>
      </w:r>
      <w:r w:rsidRPr="009A0484">
        <w:t xml:space="preserve">Об утверждении административного регламента предоставления муниципальной услуги </w:t>
      </w:r>
      <w:r w:rsidR="00F04518" w:rsidRPr="009A0484">
        <w:t>«</w:t>
      </w:r>
      <w:r w:rsidRPr="009A0484"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F04518" w:rsidRPr="009A0484">
        <w:t>»</w:t>
      </w:r>
      <w:r w:rsidRPr="009A0484">
        <w:t xml:space="preserve"> следующие изменения:</w:t>
      </w:r>
    </w:p>
    <w:p w:rsidR="003D6F12" w:rsidRPr="009A0484" w:rsidRDefault="003D6F12" w:rsidP="009A0484">
      <w:r w:rsidRPr="009A0484">
        <w:t xml:space="preserve">1.1. </w:t>
      </w:r>
      <w:r w:rsidR="001E7BA6" w:rsidRPr="009A0484">
        <w:t>в</w:t>
      </w:r>
      <w:r w:rsidRPr="009A0484">
        <w:t xml:space="preserve"> разделе II:</w:t>
      </w:r>
    </w:p>
    <w:p w:rsidR="003D6F12" w:rsidRPr="009A0484" w:rsidRDefault="001E7BA6" w:rsidP="009A0484">
      <w:r w:rsidRPr="009A0484">
        <w:t>1.1.1. п</w:t>
      </w:r>
      <w:r w:rsidR="003D6F12" w:rsidRPr="009A0484">
        <w:t xml:space="preserve">ункты 18, 19 изложить в следующей редакции: </w:t>
      </w:r>
    </w:p>
    <w:p w:rsidR="003D6F12" w:rsidRPr="009A0484" w:rsidRDefault="00F04518" w:rsidP="009A0484">
      <w:pPr>
        <w:autoSpaceDE w:val="0"/>
        <w:autoSpaceDN w:val="0"/>
        <w:adjustRightInd w:val="0"/>
        <w:spacing w:after="200"/>
        <w:ind w:firstLine="709"/>
        <w:contextualSpacing/>
      </w:pPr>
      <w:r w:rsidRPr="009A0484">
        <w:t>«</w:t>
      </w:r>
      <w:r w:rsidR="003D6F12" w:rsidRPr="009A0484">
        <w:t>18. Исчерпывающий перечень документов, необходимых</w:t>
      </w:r>
      <w:r w:rsidRPr="009A0484">
        <w:t xml:space="preserve"> </w:t>
      </w:r>
      <w:r w:rsidR="003D6F12" w:rsidRPr="009A0484">
        <w:t>для предоставления муниципальной услуги.</w:t>
      </w:r>
    </w:p>
    <w:p w:rsidR="003D6F12" w:rsidRPr="009A0484" w:rsidRDefault="003D6F12" w:rsidP="009A0484">
      <w:r w:rsidRPr="009A0484">
        <w:t>18.1. Исчерпывающий перечень документов, необходимых</w:t>
      </w:r>
      <w:r w:rsidR="00F04518" w:rsidRPr="009A0484">
        <w:t xml:space="preserve"> </w:t>
      </w:r>
      <w:r w:rsidRPr="009A0484">
        <w:t>для получения разрешения на установку некапитальных нестационарных сооружений, произведений монументально-декоративного искусства:</w:t>
      </w:r>
    </w:p>
    <w:p w:rsidR="003D6F12" w:rsidRPr="009A0484" w:rsidRDefault="003D6F12" w:rsidP="009A0484">
      <w:r w:rsidRPr="009A0484">
        <w:t>- заявление о предоставлении муниципальной услуги (далее</w:t>
      </w:r>
      <w:r w:rsidR="00F04518" w:rsidRPr="009A0484">
        <w:t>-</w:t>
      </w:r>
      <w:r w:rsidRPr="009A0484">
        <w:t>заявление) по форме согласно приложению 1 к настоящему административному регламенту;</w:t>
      </w:r>
    </w:p>
    <w:p w:rsidR="003D6F12" w:rsidRPr="009A0484" w:rsidRDefault="003D6F12" w:rsidP="009A0484">
      <w:r w:rsidRPr="009A0484">
        <w:t xml:space="preserve">- правоустанавливающие документы на земельный участок (в случаях, установленных </w:t>
      </w:r>
      <w:hyperlink r:id="rId13" w:history="1">
        <w:r w:rsidR="009A0484">
          <w:rPr>
            <w:rStyle w:val="af6"/>
          </w:rPr>
          <w:t>Земельным кодексом</w:t>
        </w:r>
      </w:hyperlink>
      <w:r w:rsidRPr="009A0484">
        <w:t xml:space="preserve"> Российской Федерации) право на который зарегистрировано в Едином государственном реестре недвижимости;</w:t>
      </w:r>
    </w:p>
    <w:p w:rsidR="003D6F12" w:rsidRPr="009A0484" w:rsidRDefault="003D6F12" w:rsidP="009A0484">
      <w:r w:rsidRPr="009A0484">
        <w:t xml:space="preserve">- правоустанавливающие документы на земельный участок (в случаях, установленных </w:t>
      </w:r>
      <w:hyperlink r:id="rId14" w:history="1">
        <w:r w:rsidR="009A0484">
          <w:rPr>
            <w:rStyle w:val="af6"/>
          </w:rPr>
          <w:t>Земельным кодексом</w:t>
        </w:r>
      </w:hyperlink>
      <w:r w:rsidRPr="009A0484">
        <w:t xml:space="preserve"> Российской Федерации) право на который не зарегистрировано в Едином государственном реестре недвижимости;</w:t>
      </w:r>
    </w:p>
    <w:p w:rsidR="003D6F12" w:rsidRPr="009A0484" w:rsidRDefault="003D6F12" w:rsidP="009A0484">
      <w:pPr>
        <w:ind w:firstLine="709"/>
        <w:rPr>
          <w:lang w:eastAsia="en-US"/>
        </w:rPr>
      </w:pPr>
      <w:r w:rsidRPr="009A0484">
        <w:t xml:space="preserve">- </w:t>
      </w:r>
      <w:proofErr w:type="gramStart"/>
      <w:r w:rsidRPr="009A0484">
        <w:t>документ</w:t>
      </w:r>
      <w:proofErr w:type="gramEnd"/>
      <w:r w:rsidRPr="009A0484">
        <w:t xml:space="preserve"> удостоверяющий личность представителя (в случае представления заявления представителем заявителя);</w:t>
      </w:r>
    </w:p>
    <w:p w:rsidR="003D6F12" w:rsidRPr="009A0484" w:rsidRDefault="003D6F12" w:rsidP="009A0484">
      <w:r w:rsidRPr="009A0484">
        <w:t>-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:rsidR="003D6F12" w:rsidRPr="009A0484" w:rsidRDefault="003D6F12" w:rsidP="009A0484">
      <w:r w:rsidRPr="009A0484">
        <w:t>- материалы, содержащиеся в проектной документации, а именно:</w:t>
      </w:r>
    </w:p>
    <w:p w:rsidR="003D6F12" w:rsidRPr="009A0484" w:rsidRDefault="003D6F12" w:rsidP="009A0484">
      <w:r w:rsidRPr="009A0484">
        <w:lastRenderedPageBreak/>
        <w:t>пояснительная записка с изложением конкретных обоснований и целесообразности установки некапитальных нестационарных сооружений, произведений монументально-декоративного искусства;</w:t>
      </w:r>
    </w:p>
    <w:p w:rsidR="003D6F12" w:rsidRPr="009A0484" w:rsidRDefault="003D6F12" w:rsidP="009A0484">
      <w:r w:rsidRPr="009A0484">
        <w:t>схема планировочной организации земельного участка с обозначением места размещения некапитального нестационарного сооружения, произведения монументально-декоративного искусства;</w:t>
      </w:r>
    </w:p>
    <w:p w:rsidR="003D6F12" w:rsidRPr="009A0484" w:rsidRDefault="003D6F12" w:rsidP="009A0484">
      <w:proofErr w:type="gramStart"/>
      <w:r w:rsidRPr="009A0484">
        <w:t>архитектурные решения</w:t>
      </w:r>
      <w:proofErr w:type="gramEnd"/>
      <w:r w:rsidRPr="009A0484">
        <w:t xml:space="preserve"> (фасады в цветном исполнении, перспективное изображение или фотомонтаж);</w:t>
      </w:r>
    </w:p>
    <w:p w:rsidR="003D6F12" w:rsidRPr="009A0484" w:rsidRDefault="003D6F12" w:rsidP="009A0484">
      <w:r w:rsidRPr="009A0484">
        <w:t>мероприятия по обеспечению доступа инвалидов и других маломобильных групп населения (для проектной документации на объекты здравоохранения, образования, культуры, отдыха, спорта и иные объекты социально-культурного и коммунально-бытового назначения, объекты транспорта, торговли, общественного питания, объекты делового, административного, финансового, религиозного назначения);</w:t>
      </w:r>
    </w:p>
    <w:p w:rsidR="003D6F12" w:rsidRPr="009A0484" w:rsidRDefault="003D6F12" w:rsidP="009A0484">
      <w:proofErr w:type="gramStart"/>
      <w:r w:rsidRPr="009A0484">
        <w:t>проект организации строительства (календарный план-график строительства (установки) некапитального нестационарного сооружения, произведения монументально-декоративного искусства.</w:t>
      </w:r>
      <w:proofErr w:type="gramEnd"/>
    </w:p>
    <w:p w:rsidR="003D6F12" w:rsidRPr="009A0484" w:rsidRDefault="003D6F12" w:rsidP="009A0484">
      <w:pPr>
        <w:ind w:firstLine="709"/>
      </w:pPr>
      <w:r w:rsidRPr="009A0484">
        <w:t xml:space="preserve">Документы, указанные в абзацах втором, четвертом, пятом, шестом, седьмом подпункта 18.1 </w:t>
      </w:r>
      <w:r w:rsidRPr="009A0484">
        <w:rPr>
          <w:spacing w:val="-1"/>
        </w:rPr>
        <w:t>настоящего административного регламента,</w:t>
      </w:r>
      <w:r w:rsidRPr="009A0484">
        <w:t xml:space="preserve"> предоставляется заявителем самостоятельно.</w:t>
      </w:r>
    </w:p>
    <w:p w:rsidR="003D6F12" w:rsidRPr="009A0484" w:rsidRDefault="003D6F12" w:rsidP="009A0484">
      <w:r w:rsidRPr="009A0484">
        <w:t xml:space="preserve">Документ, указанный в абзаце третьем подпункта 18.1 настоящего административного регламента, запрашивается отделом в рамках межведомственного информационного взаимодействия или может быть предоставлен заявителем по собственной инициативе. </w:t>
      </w:r>
    </w:p>
    <w:p w:rsidR="003D6F12" w:rsidRPr="009A0484" w:rsidRDefault="003D6F12" w:rsidP="009A0484">
      <w:r w:rsidRPr="009A0484">
        <w:t>18.2. Исчерпывающий перечень документов, необходимых для продления срока действия разрешения на установку некапитальных нестационарных сооружений, произведений монументально-декоративного искусства:</w:t>
      </w:r>
    </w:p>
    <w:p w:rsidR="003D6F12" w:rsidRPr="009A0484" w:rsidRDefault="003D6F12" w:rsidP="009A0484">
      <w:r w:rsidRPr="009A0484">
        <w:t>- заявление по форме согласно приложению 3 к настоящему административному регламенту;</w:t>
      </w:r>
    </w:p>
    <w:p w:rsidR="003D6F12" w:rsidRPr="009A0484" w:rsidRDefault="003D6F12" w:rsidP="009A0484">
      <w:r w:rsidRPr="009A0484">
        <w:t>- оригинал разрешения на установку некапитальных нестационарных сооружений, произведений монументально-декоративного искусства.</w:t>
      </w:r>
    </w:p>
    <w:p w:rsidR="003D6F12" w:rsidRPr="009A0484" w:rsidRDefault="003D6F12" w:rsidP="009A0484">
      <w:r w:rsidRPr="009A0484">
        <w:t>Документ, указанный в абзаце втором подпункта 18.2 настоящего административного регламента, предоставляется заявителем самостоятельно.</w:t>
      </w:r>
    </w:p>
    <w:p w:rsidR="003D6F12" w:rsidRPr="009A0484" w:rsidRDefault="003D6F12" w:rsidP="009A0484">
      <w:pPr>
        <w:autoSpaceDE w:val="0"/>
        <w:autoSpaceDN w:val="0"/>
        <w:adjustRightInd w:val="0"/>
        <w:ind w:firstLine="709"/>
        <w:contextualSpacing/>
      </w:pPr>
      <w:r w:rsidRPr="009A0484">
        <w:t xml:space="preserve">Документ, указанный в абзаце третьем подпункта 18.2 </w:t>
      </w:r>
      <w:r w:rsidRPr="009A0484">
        <w:rPr>
          <w:spacing w:val="-1"/>
        </w:rPr>
        <w:t>настоящего административного регламента</w:t>
      </w:r>
      <w:r w:rsidRPr="009A0484">
        <w:t>, предоставляется заявителем по собственной инициативе.</w:t>
      </w:r>
    </w:p>
    <w:p w:rsidR="003D6F12" w:rsidRPr="009A0484" w:rsidRDefault="003D6F12" w:rsidP="009A0484">
      <w:r w:rsidRPr="009A0484">
        <w:t>19. Способы получения заявителями документов, необходимых для</w:t>
      </w:r>
      <w:r w:rsidR="00F04518" w:rsidRPr="009A0484">
        <w:t xml:space="preserve"> </w:t>
      </w:r>
      <w:r w:rsidRPr="009A0484">
        <w:t>предоставления муниципальной услуги.</w:t>
      </w:r>
    </w:p>
    <w:p w:rsidR="003D6F12" w:rsidRPr="009A0484" w:rsidRDefault="003D6F12" w:rsidP="009A0484">
      <w:pPr>
        <w:autoSpaceDE w:val="0"/>
        <w:autoSpaceDN w:val="0"/>
        <w:adjustRightInd w:val="0"/>
        <w:ind w:firstLine="709"/>
        <w:contextualSpacing/>
      </w:pPr>
      <w:r w:rsidRPr="009A0484">
        <w:t>Заявление о предоставлении муниципальной услуги заявитель может получить:</w:t>
      </w:r>
    </w:p>
    <w:p w:rsidR="003D6F12" w:rsidRPr="009A0484" w:rsidRDefault="003D6F12" w:rsidP="009A0484">
      <w:r w:rsidRPr="009A0484">
        <w:t>- на информационном стенде в месте предоставления муниципальной услуги;</w:t>
      </w:r>
    </w:p>
    <w:p w:rsidR="003D6F12" w:rsidRPr="009A0484" w:rsidRDefault="003D6F12" w:rsidP="009A0484">
      <w:r w:rsidRPr="009A0484">
        <w:t>- у специалиста отдела;</w:t>
      </w:r>
    </w:p>
    <w:p w:rsidR="003D6F12" w:rsidRPr="009A0484" w:rsidRDefault="003D6F12" w:rsidP="009A0484">
      <w:r w:rsidRPr="009A0484">
        <w:t xml:space="preserve">- посредством информационно-телекоммуникационной сети </w:t>
      </w:r>
      <w:r w:rsidR="00F04518" w:rsidRPr="009A0484">
        <w:t>«</w:t>
      </w:r>
      <w:r w:rsidRPr="009A0484">
        <w:t>Интернет</w:t>
      </w:r>
      <w:r w:rsidR="00F04518" w:rsidRPr="009A0484">
        <w:t xml:space="preserve">» </w:t>
      </w:r>
      <w:r w:rsidRPr="009A0484">
        <w:t>на официальном сайте, Едином и региональном порталах;</w:t>
      </w:r>
    </w:p>
    <w:p w:rsidR="003D6F12" w:rsidRPr="009A0484" w:rsidRDefault="003D6F12" w:rsidP="009A0484">
      <w:pPr>
        <w:autoSpaceDE w:val="0"/>
        <w:autoSpaceDN w:val="0"/>
        <w:adjustRightInd w:val="0"/>
        <w:ind w:firstLine="709"/>
        <w:contextualSpacing/>
      </w:pPr>
      <w:r w:rsidRPr="009A0484">
        <w:t>- посредством направления формы заявления специалистом отдела на адрес электронной почты заявителя;</w:t>
      </w:r>
    </w:p>
    <w:p w:rsidR="003D6F12" w:rsidRPr="009A0484" w:rsidRDefault="003D6F12" w:rsidP="009A0484">
      <w:r w:rsidRPr="009A0484">
        <w:t>- посредством обращения в МФЦ.</w:t>
      </w:r>
    </w:p>
    <w:p w:rsidR="003D6F12" w:rsidRPr="009A0484" w:rsidRDefault="003D6F12" w:rsidP="009A0484">
      <w:r w:rsidRPr="009A0484">
        <w:t>Документы, указанные в абзаце третьем подпункта 18.1 настоящего административного регламента, заявитель может получить, обратившись в МФЦ либо в Управление</w:t>
      </w:r>
      <w:r w:rsidR="00F04518" w:rsidRPr="009A0484">
        <w:t xml:space="preserve"> </w:t>
      </w:r>
      <w:r w:rsidRPr="009A0484">
        <w:t>Федеральной службы</w:t>
      </w:r>
      <w:r w:rsidR="00F04518" w:rsidRPr="009A0484">
        <w:t xml:space="preserve"> </w:t>
      </w:r>
      <w:r w:rsidRPr="009A0484">
        <w:t>государственной регистрации, кадастра и картографии по Ханты - Мансийскому автономному округу</w:t>
      </w:r>
      <w:r w:rsidR="00F04518" w:rsidRPr="009A0484">
        <w:t>-</w:t>
      </w:r>
      <w:r w:rsidRPr="009A0484">
        <w:t>Югре, Березовский отдел (способы получения информации о месте нахождения и графике работы указаны в пунктах 4, 5 настоящего административного регламента).</w:t>
      </w:r>
    </w:p>
    <w:p w:rsidR="003D6F12" w:rsidRPr="009A0484" w:rsidRDefault="003D6F12" w:rsidP="009A0484">
      <w:pPr>
        <w:rPr>
          <w:rFonts w:eastAsia="Calibri"/>
        </w:rPr>
      </w:pPr>
      <w:r w:rsidRPr="009A0484">
        <w:t xml:space="preserve">Документы, указанные в абзаце седьмом подпункта 18.1 настоящего административного регламента, заявитель может получить, обратившись в </w:t>
      </w:r>
      <w:r w:rsidRPr="009A0484">
        <w:rPr>
          <w:rFonts w:eastAsia="Calibri"/>
        </w:rPr>
        <w:t xml:space="preserve">проектные </w:t>
      </w:r>
      <w:r w:rsidRPr="009A0484">
        <w:rPr>
          <w:rFonts w:eastAsia="Calibri"/>
        </w:rPr>
        <w:lastRenderedPageBreak/>
        <w:t>организации, имеющими свидетельство о допуске к данному виду работ, выданное в установленном порядке саморегулируемой организацией</w:t>
      </w:r>
      <w:proofErr w:type="gramStart"/>
      <w:r w:rsidRPr="009A0484">
        <w:rPr>
          <w:rFonts w:eastAsia="Calibri"/>
        </w:rPr>
        <w:t>.</w:t>
      </w:r>
      <w:r w:rsidR="00F04518" w:rsidRPr="009A0484">
        <w:rPr>
          <w:rFonts w:eastAsia="Calibri"/>
        </w:rPr>
        <w:t>»</w:t>
      </w:r>
      <w:r w:rsidR="001E7BA6" w:rsidRPr="009A0484">
        <w:rPr>
          <w:rFonts w:eastAsia="Calibri"/>
        </w:rPr>
        <w:t>;</w:t>
      </w:r>
      <w:proofErr w:type="gramEnd"/>
    </w:p>
    <w:p w:rsidR="003D6F12" w:rsidRPr="009A0484" w:rsidRDefault="001E7BA6" w:rsidP="009A0484">
      <w:r w:rsidRPr="009A0484">
        <w:t>1.1.2. п</w:t>
      </w:r>
      <w:r w:rsidR="003D6F12" w:rsidRPr="009A0484">
        <w:t>ункт</w:t>
      </w:r>
      <w:r w:rsidRPr="009A0484">
        <w:t xml:space="preserve">ы 26, 27 </w:t>
      </w:r>
      <w:r w:rsidR="003D6F12" w:rsidRPr="009A0484">
        <w:t xml:space="preserve">изложить в следующей редакции: </w:t>
      </w:r>
    </w:p>
    <w:p w:rsidR="003D6F12" w:rsidRPr="009A0484" w:rsidRDefault="00F04518" w:rsidP="009A0484">
      <w:r w:rsidRPr="009A0484">
        <w:t>«</w:t>
      </w:r>
      <w:r w:rsidR="003D6F12" w:rsidRPr="009A0484">
        <w:t>26. Основания для отказа в предоставлении муниципальной услуги:</w:t>
      </w:r>
    </w:p>
    <w:p w:rsidR="00F04518" w:rsidRPr="009A0484" w:rsidRDefault="003D6F12" w:rsidP="009A0484">
      <w:r w:rsidRPr="009A0484">
        <w:t>Отсутствие документов, предусмотренных подпунктами 18.1, 18.2,</w:t>
      </w:r>
      <w:r w:rsidR="00F04518" w:rsidRPr="009A0484">
        <w:t xml:space="preserve"> </w:t>
      </w:r>
      <w:r w:rsidRPr="009A0484">
        <w:t>настоящего административного регламента, обязанность по предоставлению которых возложена на заявителя.</w:t>
      </w:r>
    </w:p>
    <w:p w:rsidR="003D6F12" w:rsidRPr="009A0484" w:rsidRDefault="003D6F12" w:rsidP="009A0484">
      <w:pPr>
        <w:ind w:firstLine="709"/>
        <w:contextualSpacing/>
      </w:pPr>
      <w:r w:rsidRPr="009A0484">
        <w:t>27. Услугой, необходимой и обязательной для предоставления муниципальной услуги, является подготовка и выдача материалов, содержащихся в проектной документации, указанных в абзаце седьмом подпункта 18.1</w:t>
      </w:r>
      <w:r w:rsidR="001E7BA6" w:rsidRPr="009A0484">
        <w:t xml:space="preserve"> настоящего административного регламента</w:t>
      </w:r>
      <w:r w:rsidRPr="009A0484">
        <w:t>.</w:t>
      </w:r>
    </w:p>
    <w:p w:rsidR="003D6F12" w:rsidRPr="009A0484" w:rsidRDefault="003D6F12" w:rsidP="009A0484">
      <w:r w:rsidRPr="009A0484">
        <w:t xml:space="preserve">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саморегулируемой организацией. </w:t>
      </w:r>
    </w:p>
    <w:p w:rsidR="003D6F12" w:rsidRPr="009A0484" w:rsidRDefault="003D6F12" w:rsidP="009A0484">
      <w:r w:rsidRPr="009A0484">
        <w:t>В результате предоставления данной услуги заявителю выдается оформленная в установленном порядке проектная документация на строительство (реконструкцию) объекта капитального строительства по своему составу и содержанию должна соответствовать требованиям, установленным Правительством Российской Федерации</w:t>
      </w:r>
      <w:proofErr w:type="gramStart"/>
      <w:r w:rsidRPr="009A0484">
        <w:t>.</w:t>
      </w:r>
      <w:r w:rsidR="00F04518" w:rsidRPr="009A0484">
        <w:t>»</w:t>
      </w:r>
      <w:r w:rsidR="001E7BA6" w:rsidRPr="009A0484">
        <w:t>;</w:t>
      </w:r>
      <w:proofErr w:type="gramEnd"/>
    </w:p>
    <w:p w:rsidR="003D6F12" w:rsidRPr="009A0484" w:rsidRDefault="001E7BA6" w:rsidP="009A0484">
      <w:r w:rsidRPr="009A0484">
        <w:t>1.2. п</w:t>
      </w:r>
      <w:r w:rsidR="003D6F12" w:rsidRPr="009A0484">
        <w:t>ункт 49 раздела V изложить в следующей редакции:</w:t>
      </w:r>
    </w:p>
    <w:p w:rsidR="003D6F12" w:rsidRPr="009A0484" w:rsidRDefault="00F04518" w:rsidP="009A0484">
      <w:pPr>
        <w:rPr>
          <w:rFonts w:eastAsia="Calibri"/>
        </w:rPr>
      </w:pPr>
      <w:r w:rsidRPr="009A0484">
        <w:t>«</w:t>
      </w:r>
      <w:r w:rsidR="003D6F12" w:rsidRPr="009A0484">
        <w:t xml:space="preserve">49. </w:t>
      </w:r>
      <w:r w:rsidR="003D6F12" w:rsidRPr="009A0484">
        <w:rPr>
          <w:rFonts w:eastAsia="Calibri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Pr="009A0484">
        <w:rPr>
          <w:rFonts w:eastAsia="Calibri"/>
        </w:rPr>
        <w:t>«</w:t>
      </w:r>
      <w:r w:rsidR="003D6F12" w:rsidRPr="009A0484">
        <w:rPr>
          <w:rFonts w:eastAsia="Calibri"/>
        </w:rPr>
        <w:t>Интернет</w:t>
      </w:r>
      <w:r w:rsidRPr="009A0484">
        <w:rPr>
          <w:rFonts w:eastAsia="Calibri"/>
        </w:rPr>
        <w:t>»</w:t>
      </w:r>
      <w:r w:rsidR="003D6F12" w:rsidRPr="009A0484">
        <w:rPr>
          <w:rFonts w:eastAsia="Calibri"/>
        </w:rPr>
        <w:t>, официального сайта органа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3D6F12" w:rsidRPr="009A0484" w:rsidRDefault="003D6F12" w:rsidP="009A0484">
      <w:r w:rsidRPr="009A0484"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D6F12" w:rsidRPr="009A0484" w:rsidRDefault="003D6F12" w:rsidP="009A0484">
      <w:r w:rsidRPr="009A0484">
        <w:t>Время приема жалоб осуществляется в соответствии с графиком предоставления муниципальной услуги, указанным в пункте 3 настоящего административного регламента.</w:t>
      </w:r>
    </w:p>
    <w:p w:rsidR="003D6F12" w:rsidRPr="009A0484" w:rsidRDefault="003D6F12" w:rsidP="009A0484">
      <w:r w:rsidRPr="009A0484">
        <w:t>В случае если рассмотрение поданной заявителем жалобы не входит в компетенцию отдела,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D6F12" w:rsidRPr="009A0484" w:rsidRDefault="003D6F12" w:rsidP="009A0484">
      <w:r w:rsidRPr="009A0484"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3D6F12" w:rsidRPr="009A0484" w:rsidRDefault="003D6F12" w:rsidP="009A0484">
      <w:r w:rsidRPr="009A0484">
        <w:t>Заявитель в жалобе указывает следующую информацию:</w:t>
      </w:r>
    </w:p>
    <w:p w:rsidR="003D6F12" w:rsidRPr="009A0484" w:rsidRDefault="003D6F12" w:rsidP="009A0484">
      <w:r w:rsidRPr="009A0484">
        <w:t>- наименование отдела, должностного лица отдела либо муниципального служащего, решения и действия (бездействие) которых обжалуются;</w:t>
      </w:r>
    </w:p>
    <w:p w:rsidR="003D6F12" w:rsidRPr="009A0484" w:rsidRDefault="003D6F12" w:rsidP="009A0484">
      <w:proofErr w:type="gramStart"/>
      <w:r w:rsidRPr="009A0484">
        <w:t>- фамилию, имя, отчество (последнее - при наличии), сведения о месте жительства заявителя</w:t>
      </w:r>
      <w:r w:rsidR="00F04518" w:rsidRPr="009A0484">
        <w:t>-</w:t>
      </w:r>
      <w:r w:rsidRPr="009A0484">
        <w:t>физического лица либо наименование, сведения о месте нахождения заявителя</w:t>
      </w:r>
      <w:r w:rsidR="00F04518" w:rsidRPr="009A0484">
        <w:t>-</w:t>
      </w:r>
      <w:r w:rsidRPr="009A0484"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F12" w:rsidRPr="009A0484" w:rsidRDefault="003D6F12" w:rsidP="009A0484">
      <w:r w:rsidRPr="009A0484">
        <w:t>- сведения об обжалуемых решениях и действиях (бездействии) отдела, предоставляющего муниципальную услугу, должностного лица отдела,</w:t>
      </w:r>
      <w:r w:rsidR="00F04518" w:rsidRPr="009A0484">
        <w:t xml:space="preserve"> </w:t>
      </w:r>
      <w:r w:rsidRPr="009A0484">
        <w:t>участвующего в предоставлении муниципальной услуги, либо муниципального служащего;</w:t>
      </w:r>
    </w:p>
    <w:p w:rsidR="003D6F12" w:rsidRPr="009A0484" w:rsidRDefault="003D6F12" w:rsidP="009A0484">
      <w:r w:rsidRPr="009A0484">
        <w:t>- доводы, на основании которых заявитель не согласен с решением и действием (бездействием) отдела, предоставляющего муниципальную услугу, должностного лица отдела, участвующего в предоставлении муниципальной услуги, либо муниципального служащего.</w:t>
      </w:r>
    </w:p>
    <w:p w:rsidR="003D6F12" w:rsidRPr="009A0484" w:rsidRDefault="003D6F12" w:rsidP="009A0484">
      <w:r w:rsidRPr="009A0484"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D6F12" w:rsidRPr="009A0484" w:rsidRDefault="003D6F12" w:rsidP="009A0484">
      <w:r w:rsidRPr="009A0484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6F12" w:rsidRPr="009A0484" w:rsidRDefault="003D6F12" w:rsidP="009A0484">
      <w:r w:rsidRPr="009A0484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D6F12" w:rsidRPr="009A0484" w:rsidRDefault="003D6F12" w:rsidP="009A0484">
      <w:r w:rsidRPr="009A0484">
        <w:t>- оформленная в соответствии с законодательством Российской Федерации доверенность (для физических лиц);</w:t>
      </w:r>
    </w:p>
    <w:p w:rsidR="003D6F12" w:rsidRPr="009A0484" w:rsidRDefault="003D6F12" w:rsidP="009A0484">
      <w:pPr>
        <w:autoSpaceDE w:val="0"/>
        <w:autoSpaceDN w:val="0"/>
        <w:adjustRightInd w:val="0"/>
        <w:ind w:firstLine="709"/>
        <w:rPr>
          <w:lang w:eastAsia="en-US"/>
        </w:rPr>
      </w:pPr>
      <w:r w:rsidRPr="009A0484">
        <w:t xml:space="preserve">- </w:t>
      </w:r>
      <w:r w:rsidRPr="009A0484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</w:t>
      </w:r>
      <w:r w:rsidRPr="009A0484">
        <w:rPr>
          <w:rFonts w:eastAsia="Calibri"/>
        </w:rPr>
        <w:t xml:space="preserve"> (при наличии печати) </w:t>
      </w:r>
      <w:r w:rsidRPr="009A0484">
        <w:rPr>
          <w:lang w:eastAsia="en-US"/>
        </w:rPr>
        <w:t>и подписанная его руководителем или уполномоченным этим руководителем лицом (для юридических лиц);</w:t>
      </w:r>
    </w:p>
    <w:p w:rsidR="003D6F12" w:rsidRPr="009A0484" w:rsidRDefault="003D6F12" w:rsidP="009A0484">
      <w:r w:rsidRPr="009A0484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proofErr w:type="gramStart"/>
      <w:r w:rsidRPr="009A0484">
        <w:t>.</w:t>
      </w:r>
      <w:r w:rsidR="00F04518" w:rsidRPr="009A0484">
        <w:t>»</w:t>
      </w:r>
      <w:r w:rsidRPr="009A0484">
        <w:t>.</w:t>
      </w:r>
      <w:proofErr w:type="gramEnd"/>
    </w:p>
    <w:p w:rsidR="003D6F12" w:rsidRPr="009A0484" w:rsidRDefault="003D6F12" w:rsidP="009A0484">
      <w:r w:rsidRPr="009A0484">
        <w:t xml:space="preserve">2. Опубликовать настоящее постановление в газете </w:t>
      </w:r>
      <w:r w:rsidR="00F04518" w:rsidRPr="009A0484">
        <w:t>«</w:t>
      </w:r>
      <w:r w:rsidRPr="009A0484">
        <w:t>Жизнь Югры</w:t>
      </w:r>
      <w:r w:rsidR="00F04518" w:rsidRPr="009A0484">
        <w:t>»</w:t>
      </w:r>
      <w:r w:rsidRPr="009A0484">
        <w:t xml:space="preserve"> и разместить на </w:t>
      </w:r>
      <w:proofErr w:type="gramStart"/>
      <w:r w:rsidRPr="009A0484">
        <w:t>официальном</w:t>
      </w:r>
      <w:proofErr w:type="gramEnd"/>
      <w:r w:rsidRPr="009A0484">
        <w:t xml:space="preserve"> веб-сайте органов местного самоуправления Березовского района.</w:t>
      </w:r>
    </w:p>
    <w:p w:rsidR="00F04518" w:rsidRPr="009A0484" w:rsidRDefault="003D6F12" w:rsidP="009A0484">
      <w:r w:rsidRPr="009A0484">
        <w:t>3.</w:t>
      </w:r>
      <w:r w:rsidR="00F04518" w:rsidRPr="009A0484">
        <w:t xml:space="preserve"> </w:t>
      </w:r>
      <w:r w:rsidRPr="009A0484">
        <w:t>Настоящее постановление вступает в силу после его официального опубликования.</w:t>
      </w:r>
    </w:p>
    <w:p w:rsidR="00F04518" w:rsidRDefault="00F04518" w:rsidP="009A0484"/>
    <w:p w:rsidR="009A0484" w:rsidRPr="009A0484" w:rsidRDefault="009A0484" w:rsidP="009A0484"/>
    <w:p w:rsidR="00F04518" w:rsidRPr="009A0484" w:rsidRDefault="003D6F12" w:rsidP="00F46172">
      <w:pPr>
        <w:tabs>
          <w:tab w:val="center" w:pos="9072"/>
        </w:tabs>
        <w:ind w:firstLine="0"/>
      </w:pPr>
      <w:r w:rsidRPr="009A0484">
        <w:t>Глава района</w:t>
      </w:r>
      <w:r w:rsidR="00F04518" w:rsidRPr="009A0484">
        <w:t xml:space="preserve"> </w:t>
      </w:r>
      <w:r w:rsidR="00F46172">
        <w:tab/>
      </w:r>
      <w:r w:rsidRPr="009A0484">
        <w:t>В.И. Фомин</w:t>
      </w:r>
    </w:p>
    <w:p w:rsidR="00F04518" w:rsidRPr="009A0484" w:rsidRDefault="00F04518" w:rsidP="009A0484"/>
    <w:p w:rsidR="00C24882" w:rsidRPr="009A0484" w:rsidRDefault="00C24882" w:rsidP="009A0484"/>
    <w:sectPr w:rsidR="00C24882" w:rsidRPr="009A0484" w:rsidSect="00F461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CE" w:rsidRDefault="00892FCE" w:rsidP="00C039A7">
      <w:r>
        <w:separator/>
      </w:r>
    </w:p>
  </w:endnote>
  <w:endnote w:type="continuationSeparator" w:id="0">
    <w:p w:rsidR="00892FCE" w:rsidRDefault="00892FCE" w:rsidP="00C0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72" w:rsidRDefault="00F4617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72" w:rsidRDefault="00F4617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72" w:rsidRDefault="00F461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CE" w:rsidRDefault="00892FCE" w:rsidP="00C039A7">
      <w:r>
        <w:separator/>
      </w:r>
    </w:p>
  </w:footnote>
  <w:footnote w:type="continuationSeparator" w:id="0">
    <w:p w:rsidR="00892FCE" w:rsidRDefault="00892FCE" w:rsidP="00C0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72" w:rsidRDefault="00F4617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72" w:rsidRDefault="00F4617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72" w:rsidRDefault="00F461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674"/>
    <w:multiLevelType w:val="hybridMultilevel"/>
    <w:tmpl w:val="CA48A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1C372B"/>
    <w:multiLevelType w:val="hybridMultilevel"/>
    <w:tmpl w:val="825A35C2"/>
    <w:lvl w:ilvl="0" w:tplc="A4FCD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E12A5B"/>
    <w:multiLevelType w:val="hybridMultilevel"/>
    <w:tmpl w:val="A2DA23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4189A"/>
    <w:multiLevelType w:val="hybridMultilevel"/>
    <w:tmpl w:val="2BF0FEC0"/>
    <w:lvl w:ilvl="0" w:tplc="F5EC0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F31C56"/>
    <w:multiLevelType w:val="hybridMultilevel"/>
    <w:tmpl w:val="8F2AC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3A6F5A"/>
    <w:multiLevelType w:val="hybridMultilevel"/>
    <w:tmpl w:val="265E3DA0"/>
    <w:lvl w:ilvl="0" w:tplc="7E76E6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04EB5"/>
    <w:multiLevelType w:val="hybridMultilevel"/>
    <w:tmpl w:val="E792902E"/>
    <w:lvl w:ilvl="0" w:tplc="49B03C0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A13D99"/>
    <w:multiLevelType w:val="hybridMultilevel"/>
    <w:tmpl w:val="4E407A38"/>
    <w:lvl w:ilvl="0" w:tplc="565C6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455E0D"/>
    <w:multiLevelType w:val="hybridMultilevel"/>
    <w:tmpl w:val="18F0202E"/>
    <w:lvl w:ilvl="0" w:tplc="D39811E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A046A"/>
    <w:multiLevelType w:val="hybridMultilevel"/>
    <w:tmpl w:val="1BB42A92"/>
    <w:lvl w:ilvl="0" w:tplc="BC2C74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68272D"/>
    <w:multiLevelType w:val="hybridMultilevel"/>
    <w:tmpl w:val="3F0C2072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B7464B3"/>
    <w:multiLevelType w:val="hybridMultilevel"/>
    <w:tmpl w:val="8070D792"/>
    <w:lvl w:ilvl="0" w:tplc="3E406DD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0"/>
  </w:num>
  <w:num w:numId="5">
    <w:abstractNumId w:val="20"/>
  </w:num>
  <w:num w:numId="6">
    <w:abstractNumId w:val="11"/>
  </w:num>
  <w:num w:numId="7">
    <w:abstractNumId w:val="21"/>
  </w:num>
  <w:num w:numId="8">
    <w:abstractNumId w:val="2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12"/>
  </w:num>
  <w:num w:numId="14">
    <w:abstractNumId w:val="9"/>
  </w:num>
  <w:num w:numId="15">
    <w:abstractNumId w:val="18"/>
  </w:num>
  <w:num w:numId="16">
    <w:abstractNumId w:val="23"/>
  </w:num>
  <w:num w:numId="17">
    <w:abstractNumId w:val="19"/>
  </w:num>
  <w:num w:numId="18">
    <w:abstractNumId w:val="1"/>
  </w:num>
  <w:num w:numId="19">
    <w:abstractNumId w:val="24"/>
  </w:num>
  <w:num w:numId="20">
    <w:abstractNumId w:val="15"/>
  </w:num>
  <w:num w:numId="21">
    <w:abstractNumId w:val="13"/>
  </w:num>
  <w:num w:numId="22">
    <w:abstractNumId w:val="3"/>
  </w:num>
  <w:num w:numId="23">
    <w:abstractNumId w:val="7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F"/>
    <w:rsid w:val="000018C0"/>
    <w:rsid w:val="00011BAB"/>
    <w:rsid w:val="0002211C"/>
    <w:rsid w:val="00022766"/>
    <w:rsid w:val="00061452"/>
    <w:rsid w:val="000632BF"/>
    <w:rsid w:val="00064C60"/>
    <w:rsid w:val="00066550"/>
    <w:rsid w:val="00071E9A"/>
    <w:rsid w:val="0008695F"/>
    <w:rsid w:val="00090CF1"/>
    <w:rsid w:val="00096B68"/>
    <w:rsid w:val="000979EF"/>
    <w:rsid w:val="000A439F"/>
    <w:rsid w:val="000A744F"/>
    <w:rsid w:val="000B56BC"/>
    <w:rsid w:val="000D671F"/>
    <w:rsid w:val="000E0186"/>
    <w:rsid w:val="000E01EE"/>
    <w:rsid w:val="000E37A7"/>
    <w:rsid w:val="000E6F1F"/>
    <w:rsid w:val="000F147E"/>
    <w:rsid w:val="0010131F"/>
    <w:rsid w:val="00114E71"/>
    <w:rsid w:val="00117D94"/>
    <w:rsid w:val="001207FA"/>
    <w:rsid w:val="0012124A"/>
    <w:rsid w:val="001278A9"/>
    <w:rsid w:val="001323D9"/>
    <w:rsid w:val="00133E99"/>
    <w:rsid w:val="001510C9"/>
    <w:rsid w:val="00153E2C"/>
    <w:rsid w:val="00165770"/>
    <w:rsid w:val="0016597E"/>
    <w:rsid w:val="00165D59"/>
    <w:rsid w:val="00171FC5"/>
    <w:rsid w:val="00175B6C"/>
    <w:rsid w:val="00176856"/>
    <w:rsid w:val="00194D14"/>
    <w:rsid w:val="001A09A7"/>
    <w:rsid w:val="001B27CC"/>
    <w:rsid w:val="001B5467"/>
    <w:rsid w:val="001B5ABA"/>
    <w:rsid w:val="001B76C3"/>
    <w:rsid w:val="001C316A"/>
    <w:rsid w:val="001C7017"/>
    <w:rsid w:val="001D2AFA"/>
    <w:rsid w:val="001D2B2E"/>
    <w:rsid w:val="001E47C5"/>
    <w:rsid w:val="001E7BA6"/>
    <w:rsid w:val="001F0CCC"/>
    <w:rsid w:val="002019E6"/>
    <w:rsid w:val="00202EFB"/>
    <w:rsid w:val="00203914"/>
    <w:rsid w:val="00205216"/>
    <w:rsid w:val="00215462"/>
    <w:rsid w:val="00222E11"/>
    <w:rsid w:val="00236247"/>
    <w:rsid w:val="00250BD0"/>
    <w:rsid w:val="00254C8A"/>
    <w:rsid w:val="002602C9"/>
    <w:rsid w:val="002621DB"/>
    <w:rsid w:val="0026557D"/>
    <w:rsid w:val="002656A0"/>
    <w:rsid w:val="00265E2C"/>
    <w:rsid w:val="00266525"/>
    <w:rsid w:val="00270574"/>
    <w:rsid w:val="00282458"/>
    <w:rsid w:val="00282BE4"/>
    <w:rsid w:val="00294AD4"/>
    <w:rsid w:val="002970B7"/>
    <w:rsid w:val="00297C05"/>
    <w:rsid w:val="002A3FEA"/>
    <w:rsid w:val="002B181F"/>
    <w:rsid w:val="002C25CB"/>
    <w:rsid w:val="002D323B"/>
    <w:rsid w:val="002D4026"/>
    <w:rsid w:val="002E14E9"/>
    <w:rsid w:val="00305864"/>
    <w:rsid w:val="0031060C"/>
    <w:rsid w:val="00311B2A"/>
    <w:rsid w:val="00314B56"/>
    <w:rsid w:val="00315AE4"/>
    <w:rsid w:val="00320325"/>
    <w:rsid w:val="003253E7"/>
    <w:rsid w:val="00327DDB"/>
    <w:rsid w:val="00333454"/>
    <w:rsid w:val="00334527"/>
    <w:rsid w:val="00337CCE"/>
    <w:rsid w:val="00352F2B"/>
    <w:rsid w:val="003543F1"/>
    <w:rsid w:val="00355F75"/>
    <w:rsid w:val="00362026"/>
    <w:rsid w:val="003632CF"/>
    <w:rsid w:val="00365365"/>
    <w:rsid w:val="003711FE"/>
    <w:rsid w:val="00372A4B"/>
    <w:rsid w:val="00381F0C"/>
    <w:rsid w:val="00386B1D"/>
    <w:rsid w:val="00387EA2"/>
    <w:rsid w:val="00393285"/>
    <w:rsid w:val="00394A32"/>
    <w:rsid w:val="00394B56"/>
    <w:rsid w:val="00396FAC"/>
    <w:rsid w:val="003A0F29"/>
    <w:rsid w:val="003B6571"/>
    <w:rsid w:val="003B7FF4"/>
    <w:rsid w:val="003C5CA4"/>
    <w:rsid w:val="003C616F"/>
    <w:rsid w:val="003C73DB"/>
    <w:rsid w:val="003D1398"/>
    <w:rsid w:val="003D2128"/>
    <w:rsid w:val="003D35AD"/>
    <w:rsid w:val="003D6F12"/>
    <w:rsid w:val="003E5689"/>
    <w:rsid w:val="003F1400"/>
    <w:rsid w:val="003F3BE8"/>
    <w:rsid w:val="004023FB"/>
    <w:rsid w:val="00411026"/>
    <w:rsid w:val="00414128"/>
    <w:rsid w:val="00414FE8"/>
    <w:rsid w:val="00415596"/>
    <w:rsid w:val="00420231"/>
    <w:rsid w:val="00420BF8"/>
    <w:rsid w:val="004264FF"/>
    <w:rsid w:val="0044029B"/>
    <w:rsid w:val="00451357"/>
    <w:rsid w:val="00474B20"/>
    <w:rsid w:val="004779D2"/>
    <w:rsid w:val="00480411"/>
    <w:rsid w:val="00487EDF"/>
    <w:rsid w:val="0049422A"/>
    <w:rsid w:val="004A2775"/>
    <w:rsid w:val="004B446A"/>
    <w:rsid w:val="004C083D"/>
    <w:rsid w:val="004C4A2E"/>
    <w:rsid w:val="004C62CE"/>
    <w:rsid w:val="004D08CB"/>
    <w:rsid w:val="004E13E4"/>
    <w:rsid w:val="00507DF5"/>
    <w:rsid w:val="00517B47"/>
    <w:rsid w:val="00524AF7"/>
    <w:rsid w:val="00526446"/>
    <w:rsid w:val="005357C5"/>
    <w:rsid w:val="00543048"/>
    <w:rsid w:val="00551017"/>
    <w:rsid w:val="00554506"/>
    <w:rsid w:val="00555FCA"/>
    <w:rsid w:val="00557BEB"/>
    <w:rsid w:val="00573393"/>
    <w:rsid w:val="00581E7A"/>
    <w:rsid w:val="005847FA"/>
    <w:rsid w:val="005A2681"/>
    <w:rsid w:val="005A7CE2"/>
    <w:rsid w:val="005B07B3"/>
    <w:rsid w:val="005C3AA8"/>
    <w:rsid w:val="005D02C8"/>
    <w:rsid w:val="005D0F3D"/>
    <w:rsid w:val="005E2E2D"/>
    <w:rsid w:val="005E74FD"/>
    <w:rsid w:val="005F0471"/>
    <w:rsid w:val="005F193C"/>
    <w:rsid w:val="005F44DC"/>
    <w:rsid w:val="00601A2F"/>
    <w:rsid w:val="00607F49"/>
    <w:rsid w:val="00614CE0"/>
    <w:rsid w:val="00616203"/>
    <w:rsid w:val="006201CF"/>
    <w:rsid w:val="006234D9"/>
    <w:rsid w:val="00630B03"/>
    <w:rsid w:val="006403AD"/>
    <w:rsid w:val="006452FB"/>
    <w:rsid w:val="006503EF"/>
    <w:rsid w:val="00656188"/>
    <w:rsid w:val="0065674A"/>
    <w:rsid w:val="00656A7A"/>
    <w:rsid w:val="0066397D"/>
    <w:rsid w:val="0066446C"/>
    <w:rsid w:val="00666005"/>
    <w:rsid w:val="0066623E"/>
    <w:rsid w:val="006869AB"/>
    <w:rsid w:val="006A6EA4"/>
    <w:rsid w:val="006A73EE"/>
    <w:rsid w:val="006B6EC7"/>
    <w:rsid w:val="006D4DD7"/>
    <w:rsid w:val="006D774B"/>
    <w:rsid w:val="006E4238"/>
    <w:rsid w:val="006E61C0"/>
    <w:rsid w:val="006E6FC0"/>
    <w:rsid w:val="007053E5"/>
    <w:rsid w:val="00721EE9"/>
    <w:rsid w:val="0072337E"/>
    <w:rsid w:val="00723512"/>
    <w:rsid w:val="007265FA"/>
    <w:rsid w:val="00727917"/>
    <w:rsid w:val="00727D13"/>
    <w:rsid w:val="0075760C"/>
    <w:rsid w:val="0077492C"/>
    <w:rsid w:val="00775BBD"/>
    <w:rsid w:val="00781DB7"/>
    <w:rsid w:val="00784424"/>
    <w:rsid w:val="00791790"/>
    <w:rsid w:val="007920E8"/>
    <w:rsid w:val="0079276C"/>
    <w:rsid w:val="007A0527"/>
    <w:rsid w:val="007A0DED"/>
    <w:rsid w:val="007B0578"/>
    <w:rsid w:val="007B14B6"/>
    <w:rsid w:val="007B328F"/>
    <w:rsid w:val="007B4DDE"/>
    <w:rsid w:val="007C52F3"/>
    <w:rsid w:val="007D0DBA"/>
    <w:rsid w:val="007E602E"/>
    <w:rsid w:val="0080365B"/>
    <w:rsid w:val="0080587B"/>
    <w:rsid w:val="00810567"/>
    <w:rsid w:val="00816530"/>
    <w:rsid w:val="00823E9A"/>
    <w:rsid w:val="0083230E"/>
    <w:rsid w:val="0083597D"/>
    <w:rsid w:val="00852FB3"/>
    <w:rsid w:val="00853D7B"/>
    <w:rsid w:val="008608BB"/>
    <w:rsid w:val="00887FB7"/>
    <w:rsid w:val="00892FCE"/>
    <w:rsid w:val="00896CBA"/>
    <w:rsid w:val="008A133B"/>
    <w:rsid w:val="008A7E66"/>
    <w:rsid w:val="008B5C35"/>
    <w:rsid w:val="008C005D"/>
    <w:rsid w:val="008D547B"/>
    <w:rsid w:val="008E260A"/>
    <w:rsid w:val="008F7D52"/>
    <w:rsid w:val="009049C6"/>
    <w:rsid w:val="00924F78"/>
    <w:rsid w:val="0092781F"/>
    <w:rsid w:val="00927C05"/>
    <w:rsid w:val="0093125C"/>
    <w:rsid w:val="00953C3D"/>
    <w:rsid w:val="00957E0E"/>
    <w:rsid w:val="00966EA2"/>
    <w:rsid w:val="00967404"/>
    <w:rsid w:val="0097631E"/>
    <w:rsid w:val="009771E0"/>
    <w:rsid w:val="00997A45"/>
    <w:rsid w:val="009A0484"/>
    <w:rsid w:val="009A2B4D"/>
    <w:rsid w:val="009B3D87"/>
    <w:rsid w:val="009B4C12"/>
    <w:rsid w:val="009B6CF2"/>
    <w:rsid w:val="009C6853"/>
    <w:rsid w:val="009D25F2"/>
    <w:rsid w:val="009E6466"/>
    <w:rsid w:val="009F07AE"/>
    <w:rsid w:val="009F4B73"/>
    <w:rsid w:val="009F4CC0"/>
    <w:rsid w:val="009F5B24"/>
    <w:rsid w:val="00A024A4"/>
    <w:rsid w:val="00A03964"/>
    <w:rsid w:val="00A10EE2"/>
    <w:rsid w:val="00A1481F"/>
    <w:rsid w:val="00A24883"/>
    <w:rsid w:val="00A3669D"/>
    <w:rsid w:val="00A43DA3"/>
    <w:rsid w:val="00A45063"/>
    <w:rsid w:val="00A47A97"/>
    <w:rsid w:val="00A53705"/>
    <w:rsid w:val="00A65CF6"/>
    <w:rsid w:val="00A704AF"/>
    <w:rsid w:val="00A70AE9"/>
    <w:rsid w:val="00A714EE"/>
    <w:rsid w:val="00A72CF2"/>
    <w:rsid w:val="00A77559"/>
    <w:rsid w:val="00A81F8B"/>
    <w:rsid w:val="00A82F6E"/>
    <w:rsid w:val="00A838F7"/>
    <w:rsid w:val="00AA3360"/>
    <w:rsid w:val="00AB54B3"/>
    <w:rsid w:val="00AC37AE"/>
    <w:rsid w:val="00AC4989"/>
    <w:rsid w:val="00AE12B7"/>
    <w:rsid w:val="00AE2C18"/>
    <w:rsid w:val="00AE4F95"/>
    <w:rsid w:val="00AF5BD4"/>
    <w:rsid w:val="00B00D4B"/>
    <w:rsid w:val="00B03D45"/>
    <w:rsid w:val="00B047D9"/>
    <w:rsid w:val="00B05104"/>
    <w:rsid w:val="00B1144C"/>
    <w:rsid w:val="00B16B9E"/>
    <w:rsid w:val="00B173BF"/>
    <w:rsid w:val="00B215E5"/>
    <w:rsid w:val="00B339CD"/>
    <w:rsid w:val="00B34E11"/>
    <w:rsid w:val="00B52640"/>
    <w:rsid w:val="00B52D17"/>
    <w:rsid w:val="00B60A73"/>
    <w:rsid w:val="00B63444"/>
    <w:rsid w:val="00B6774F"/>
    <w:rsid w:val="00B90767"/>
    <w:rsid w:val="00B92203"/>
    <w:rsid w:val="00B9221E"/>
    <w:rsid w:val="00B92500"/>
    <w:rsid w:val="00B9347E"/>
    <w:rsid w:val="00BA29AE"/>
    <w:rsid w:val="00BA4DCF"/>
    <w:rsid w:val="00BA623B"/>
    <w:rsid w:val="00BB217B"/>
    <w:rsid w:val="00BD3467"/>
    <w:rsid w:val="00BD4579"/>
    <w:rsid w:val="00C039A7"/>
    <w:rsid w:val="00C059BD"/>
    <w:rsid w:val="00C2041F"/>
    <w:rsid w:val="00C24882"/>
    <w:rsid w:val="00C25AF4"/>
    <w:rsid w:val="00C315DE"/>
    <w:rsid w:val="00C35856"/>
    <w:rsid w:val="00C41958"/>
    <w:rsid w:val="00C45AD5"/>
    <w:rsid w:val="00C50373"/>
    <w:rsid w:val="00C73C18"/>
    <w:rsid w:val="00C7516B"/>
    <w:rsid w:val="00C8109B"/>
    <w:rsid w:val="00C81EFE"/>
    <w:rsid w:val="00C85619"/>
    <w:rsid w:val="00C97DB8"/>
    <w:rsid w:val="00CA3224"/>
    <w:rsid w:val="00CA4DF4"/>
    <w:rsid w:val="00CB554B"/>
    <w:rsid w:val="00CB634F"/>
    <w:rsid w:val="00CC3DFF"/>
    <w:rsid w:val="00CC6DFC"/>
    <w:rsid w:val="00CD3084"/>
    <w:rsid w:val="00CE05DA"/>
    <w:rsid w:val="00CE4A7F"/>
    <w:rsid w:val="00CF0EB8"/>
    <w:rsid w:val="00CF5740"/>
    <w:rsid w:val="00CF7A98"/>
    <w:rsid w:val="00D04391"/>
    <w:rsid w:val="00D0459A"/>
    <w:rsid w:val="00D061F6"/>
    <w:rsid w:val="00D241F2"/>
    <w:rsid w:val="00D30269"/>
    <w:rsid w:val="00D314D7"/>
    <w:rsid w:val="00D50DF8"/>
    <w:rsid w:val="00D54D12"/>
    <w:rsid w:val="00D55D1B"/>
    <w:rsid w:val="00D55FCC"/>
    <w:rsid w:val="00D607A5"/>
    <w:rsid w:val="00D63F36"/>
    <w:rsid w:val="00D74165"/>
    <w:rsid w:val="00D91BA0"/>
    <w:rsid w:val="00D923F4"/>
    <w:rsid w:val="00D93996"/>
    <w:rsid w:val="00DA316C"/>
    <w:rsid w:val="00DC067D"/>
    <w:rsid w:val="00DE0D8B"/>
    <w:rsid w:val="00DE54E3"/>
    <w:rsid w:val="00DE6AFA"/>
    <w:rsid w:val="00E00708"/>
    <w:rsid w:val="00E02E34"/>
    <w:rsid w:val="00E11ACD"/>
    <w:rsid w:val="00E22AFC"/>
    <w:rsid w:val="00E260BB"/>
    <w:rsid w:val="00E32B1D"/>
    <w:rsid w:val="00E4117B"/>
    <w:rsid w:val="00E50CA5"/>
    <w:rsid w:val="00E5187C"/>
    <w:rsid w:val="00E54236"/>
    <w:rsid w:val="00E66163"/>
    <w:rsid w:val="00E718A0"/>
    <w:rsid w:val="00E74BAF"/>
    <w:rsid w:val="00E76689"/>
    <w:rsid w:val="00E83BEF"/>
    <w:rsid w:val="00E85D32"/>
    <w:rsid w:val="00E865D5"/>
    <w:rsid w:val="00EA4C0E"/>
    <w:rsid w:val="00EC1610"/>
    <w:rsid w:val="00EC1794"/>
    <w:rsid w:val="00EC1882"/>
    <w:rsid w:val="00EC2EA3"/>
    <w:rsid w:val="00EC761A"/>
    <w:rsid w:val="00ED54E3"/>
    <w:rsid w:val="00EE0CF6"/>
    <w:rsid w:val="00EE44AE"/>
    <w:rsid w:val="00EF1A8A"/>
    <w:rsid w:val="00EF2E8F"/>
    <w:rsid w:val="00F04518"/>
    <w:rsid w:val="00F14891"/>
    <w:rsid w:val="00F216EB"/>
    <w:rsid w:val="00F22026"/>
    <w:rsid w:val="00F24534"/>
    <w:rsid w:val="00F25040"/>
    <w:rsid w:val="00F26034"/>
    <w:rsid w:val="00F30506"/>
    <w:rsid w:val="00F32228"/>
    <w:rsid w:val="00F3451D"/>
    <w:rsid w:val="00F34D70"/>
    <w:rsid w:val="00F35470"/>
    <w:rsid w:val="00F40D95"/>
    <w:rsid w:val="00F46172"/>
    <w:rsid w:val="00F503D1"/>
    <w:rsid w:val="00F52192"/>
    <w:rsid w:val="00F563C3"/>
    <w:rsid w:val="00F654AF"/>
    <w:rsid w:val="00F80099"/>
    <w:rsid w:val="00F93A29"/>
    <w:rsid w:val="00F9532B"/>
    <w:rsid w:val="00FA4C83"/>
    <w:rsid w:val="00FA7264"/>
    <w:rsid w:val="00FB64DC"/>
    <w:rsid w:val="00FD0ACE"/>
    <w:rsid w:val="00FD0F7E"/>
    <w:rsid w:val="00FD7636"/>
    <w:rsid w:val="00FF106E"/>
    <w:rsid w:val="00FF1DC3"/>
    <w:rsid w:val="00FF26C9"/>
    <w:rsid w:val="00FF5979"/>
    <w:rsid w:val="00FF64D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FC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F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F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F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FC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1481F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A1481F"/>
    <w:pPr>
      <w:keepNext/>
      <w:jc w:val="center"/>
      <w:outlineLvl w:val="5"/>
    </w:pPr>
    <w:rPr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1481F"/>
    <w:rPr>
      <w:rFonts w:eastAsia="Times New Roman" w:cs="Times New Roman"/>
      <w:sz w:val="32"/>
      <w:szCs w:val="20"/>
    </w:rPr>
  </w:style>
  <w:style w:type="character" w:customStyle="1" w:styleId="60">
    <w:name w:val="Заголовок 6 Знак"/>
    <w:link w:val="6"/>
    <w:rsid w:val="00A1481F"/>
    <w:rPr>
      <w:rFonts w:eastAsia="Times New Roman" w:cs="Times New Roman"/>
      <w:sz w:val="40"/>
      <w:szCs w:val="20"/>
    </w:rPr>
  </w:style>
  <w:style w:type="paragraph" w:styleId="a3">
    <w:name w:val="Body Text"/>
    <w:basedOn w:val="a"/>
    <w:link w:val="a4"/>
    <w:rsid w:val="00A1481F"/>
    <w:rPr>
      <w:lang w:val="x-none" w:eastAsia="x-none"/>
    </w:rPr>
  </w:style>
  <w:style w:type="character" w:customStyle="1" w:styleId="a4">
    <w:name w:val="Основной текст Знак"/>
    <w:link w:val="a3"/>
    <w:rsid w:val="00A1481F"/>
    <w:rPr>
      <w:rFonts w:eastAsia="Times New Roman" w:cs="Times New Roman"/>
      <w:szCs w:val="20"/>
    </w:rPr>
  </w:style>
  <w:style w:type="table" w:styleId="a5">
    <w:name w:val="Table Grid"/>
    <w:basedOn w:val="a1"/>
    <w:rsid w:val="00A148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81F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14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57BEB"/>
    <w:rPr>
      <w:color w:val="106BBE"/>
    </w:rPr>
  </w:style>
  <w:style w:type="character" w:customStyle="1" w:styleId="a9">
    <w:name w:val="Цветовое выделение"/>
    <w:uiPriority w:val="99"/>
    <w:rsid w:val="00C315DE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315DE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15DE"/>
    <w:rPr>
      <w:i/>
      <w:iCs/>
    </w:rPr>
  </w:style>
  <w:style w:type="character" w:customStyle="1" w:styleId="10">
    <w:name w:val="Заголовок 1 Знак"/>
    <w:aliases w:val="!Части документа Знак"/>
    <w:link w:val="1"/>
    <w:rsid w:val="004E13E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c">
    <w:name w:val="Нормальный (таблица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d">
    <w:name w:val="Таблицы (моноширинный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31E"/>
    <w:rPr>
      <w:rFonts w:ascii="Consolas" w:hAnsi="Consolas"/>
      <w:lang w:val="x-none"/>
    </w:rPr>
  </w:style>
  <w:style w:type="character" w:customStyle="1" w:styleId="HTML0">
    <w:name w:val="Стандартный HTML Знак"/>
    <w:link w:val="HTML"/>
    <w:uiPriority w:val="99"/>
    <w:rsid w:val="0097631E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A3669D"/>
    <w:pPr>
      <w:ind w:left="708"/>
    </w:pPr>
  </w:style>
  <w:style w:type="character" w:customStyle="1" w:styleId="af">
    <w:name w:val="Основной текст_"/>
    <w:link w:val="21"/>
    <w:rsid w:val="0061620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1">
    <w:name w:val="Основной текст2"/>
    <w:basedOn w:val="a"/>
    <w:link w:val="af"/>
    <w:rsid w:val="00616203"/>
    <w:pPr>
      <w:widowControl w:val="0"/>
      <w:shd w:val="clear" w:color="auto" w:fill="FFFFFF"/>
      <w:spacing w:line="0" w:lineRule="atLeast"/>
      <w:ind w:hanging="1680"/>
    </w:pPr>
    <w:rPr>
      <w:rFonts w:eastAsia="Calibri"/>
      <w:sz w:val="26"/>
      <w:szCs w:val="26"/>
      <w:lang w:val="x-none" w:eastAsia="x-none"/>
    </w:rPr>
  </w:style>
  <w:style w:type="character" w:customStyle="1" w:styleId="11">
    <w:name w:val="Основной текст1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ConsPlusNormal">
    <w:name w:val="ConsPlusNormal"/>
    <w:link w:val="ConsPlusNormal0"/>
    <w:uiPriority w:val="99"/>
    <w:rsid w:val="001D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C039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C039A7"/>
    <w:rPr>
      <w:rFonts w:eastAsia="Times New Roman"/>
    </w:rPr>
  </w:style>
  <w:style w:type="paragraph" w:styleId="af2">
    <w:name w:val="footer"/>
    <w:basedOn w:val="a"/>
    <w:link w:val="af3"/>
    <w:uiPriority w:val="99"/>
    <w:unhideWhenUsed/>
    <w:rsid w:val="00C039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039A7"/>
    <w:rPr>
      <w:rFonts w:eastAsia="Times New Roman"/>
    </w:rPr>
  </w:style>
  <w:style w:type="paragraph" w:styleId="af4">
    <w:name w:val="No Spacing"/>
    <w:uiPriority w:val="1"/>
    <w:qFormat/>
    <w:rsid w:val="00096B68"/>
    <w:rPr>
      <w:rFonts w:eastAsia="Times New Roman"/>
    </w:rPr>
  </w:style>
  <w:style w:type="character" w:styleId="af5">
    <w:name w:val="Strong"/>
    <w:uiPriority w:val="22"/>
    <w:qFormat/>
    <w:rsid w:val="00507DF5"/>
    <w:rPr>
      <w:b/>
      <w:bCs/>
    </w:rPr>
  </w:style>
  <w:style w:type="paragraph" w:customStyle="1" w:styleId="12">
    <w:name w:val="Без интервала1"/>
    <w:uiPriority w:val="99"/>
    <w:rsid w:val="000979EF"/>
    <w:rPr>
      <w:sz w:val="24"/>
      <w:szCs w:val="24"/>
    </w:rPr>
  </w:style>
  <w:style w:type="paragraph" w:customStyle="1" w:styleId="ConsPlusTitle">
    <w:name w:val="ConsPlusTitle"/>
    <w:uiPriority w:val="99"/>
    <w:rsid w:val="000979E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0979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979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0979EF"/>
    <w:rPr>
      <w:rFonts w:ascii="Times New Roman" w:hAnsi="Times New Roman" w:cs="Times New Roman" w:hint="default"/>
    </w:rPr>
  </w:style>
  <w:style w:type="character" w:styleId="af6">
    <w:name w:val="Hyperlink"/>
    <w:basedOn w:val="a0"/>
    <w:rsid w:val="00892FCE"/>
    <w:rPr>
      <w:color w:val="0000FF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314B56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048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048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0484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892F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892FCE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9A048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92F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FC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FC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FC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FC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92F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FC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F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F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F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FC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1481F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A1481F"/>
    <w:pPr>
      <w:keepNext/>
      <w:jc w:val="center"/>
      <w:outlineLvl w:val="5"/>
    </w:pPr>
    <w:rPr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1481F"/>
    <w:rPr>
      <w:rFonts w:eastAsia="Times New Roman" w:cs="Times New Roman"/>
      <w:sz w:val="32"/>
      <w:szCs w:val="20"/>
    </w:rPr>
  </w:style>
  <w:style w:type="character" w:customStyle="1" w:styleId="60">
    <w:name w:val="Заголовок 6 Знак"/>
    <w:link w:val="6"/>
    <w:rsid w:val="00A1481F"/>
    <w:rPr>
      <w:rFonts w:eastAsia="Times New Roman" w:cs="Times New Roman"/>
      <w:sz w:val="40"/>
      <w:szCs w:val="20"/>
    </w:rPr>
  </w:style>
  <w:style w:type="paragraph" w:styleId="a3">
    <w:name w:val="Body Text"/>
    <w:basedOn w:val="a"/>
    <w:link w:val="a4"/>
    <w:rsid w:val="00A1481F"/>
    <w:rPr>
      <w:lang w:val="x-none" w:eastAsia="x-none"/>
    </w:rPr>
  </w:style>
  <w:style w:type="character" w:customStyle="1" w:styleId="a4">
    <w:name w:val="Основной текст Знак"/>
    <w:link w:val="a3"/>
    <w:rsid w:val="00A1481F"/>
    <w:rPr>
      <w:rFonts w:eastAsia="Times New Roman" w:cs="Times New Roman"/>
      <w:szCs w:val="20"/>
    </w:rPr>
  </w:style>
  <w:style w:type="table" w:styleId="a5">
    <w:name w:val="Table Grid"/>
    <w:basedOn w:val="a1"/>
    <w:rsid w:val="00A148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81F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14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57BEB"/>
    <w:rPr>
      <w:color w:val="106BBE"/>
    </w:rPr>
  </w:style>
  <w:style w:type="character" w:customStyle="1" w:styleId="a9">
    <w:name w:val="Цветовое выделение"/>
    <w:uiPriority w:val="99"/>
    <w:rsid w:val="00C315DE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315DE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15DE"/>
    <w:rPr>
      <w:i/>
      <w:iCs/>
    </w:rPr>
  </w:style>
  <w:style w:type="character" w:customStyle="1" w:styleId="10">
    <w:name w:val="Заголовок 1 Знак"/>
    <w:aliases w:val="!Части документа Знак"/>
    <w:link w:val="1"/>
    <w:rsid w:val="004E13E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c">
    <w:name w:val="Нормальный (таблица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d">
    <w:name w:val="Таблицы (моноширинный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31E"/>
    <w:rPr>
      <w:rFonts w:ascii="Consolas" w:hAnsi="Consolas"/>
      <w:lang w:val="x-none"/>
    </w:rPr>
  </w:style>
  <w:style w:type="character" w:customStyle="1" w:styleId="HTML0">
    <w:name w:val="Стандартный HTML Знак"/>
    <w:link w:val="HTML"/>
    <w:uiPriority w:val="99"/>
    <w:rsid w:val="0097631E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A3669D"/>
    <w:pPr>
      <w:ind w:left="708"/>
    </w:pPr>
  </w:style>
  <w:style w:type="character" w:customStyle="1" w:styleId="af">
    <w:name w:val="Основной текст_"/>
    <w:link w:val="21"/>
    <w:rsid w:val="0061620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1">
    <w:name w:val="Основной текст2"/>
    <w:basedOn w:val="a"/>
    <w:link w:val="af"/>
    <w:rsid w:val="00616203"/>
    <w:pPr>
      <w:widowControl w:val="0"/>
      <w:shd w:val="clear" w:color="auto" w:fill="FFFFFF"/>
      <w:spacing w:line="0" w:lineRule="atLeast"/>
      <w:ind w:hanging="1680"/>
    </w:pPr>
    <w:rPr>
      <w:rFonts w:eastAsia="Calibri"/>
      <w:sz w:val="26"/>
      <w:szCs w:val="26"/>
      <w:lang w:val="x-none" w:eastAsia="x-none"/>
    </w:rPr>
  </w:style>
  <w:style w:type="character" w:customStyle="1" w:styleId="11">
    <w:name w:val="Основной текст1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ConsPlusNormal">
    <w:name w:val="ConsPlusNormal"/>
    <w:link w:val="ConsPlusNormal0"/>
    <w:uiPriority w:val="99"/>
    <w:rsid w:val="001D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C039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C039A7"/>
    <w:rPr>
      <w:rFonts w:eastAsia="Times New Roman"/>
    </w:rPr>
  </w:style>
  <w:style w:type="paragraph" w:styleId="af2">
    <w:name w:val="footer"/>
    <w:basedOn w:val="a"/>
    <w:link w:val="af3"/>
    <w:uiPriority w:val="99"/>
    <w:unhideWhenUsed/>
    <w:rsid w:val="00C039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039A7"/>
    <w:rPr>
      <w:rFonts w:eastAsia="Times New Roman"/>
    </w:rPr>
  </w:style>
  <w:style w:type="paragraph" w:styleId="af4">
    <w:name w:val="No Spacing"/>
    <w:uiPriority w:val="1"/>
    <w:qFormat/>
    <w:rsid w:val="00096B68"/>
    <w:rPr>
      <w:rFonts w:eastAsia="Times New Roman"/>
    </w:rPr>
  </w:style>
  <w:style w:type="character" w:styleId="af5">
    <w:name w:val="Strong"/>
    <w:uiPriority w:val="22"/>
    <w:qFormat/>
    <w:rsid w:val="00507DF5"/>
    <w:rPr>
      <w:b/>
      <w:bCs/>
    </w:rPr>
  </w:style>
  <w:style w:type="paragraph" w:customStyle="1" w:styleId="12">
    <w:name w:val="Без интервала1"/>
    <w:uiPriority w:val="99"/>
    <w:rsid w:val="000979EF"/>
    <w:rPr>
      <w:sz w:val="24"/>
      <w:szCs w:val="24"/>
    </w:rPr>
  </w:style>
  <w:style w:type="paragraph" w:customStyle="1" w:styleId="ConsPlusTitle">
    <w:name w:val="ConsPlusTitle"/>
    <w:uiPriority w:val="99"/>
    <w:rsid w:val="000979E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0979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979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0979EF"/>
    <w:rPr>
      <w:rFonts w:ascii="Times New Roman" w:hAnsi="Times New Roman" w:cs="Times New Roman" w:hint="default"/>
    </w:rPr>
  </w:style>
  <w:style w:type="character" w:styleId="af6">
    <w:name w:val="Hyperlink"/>
    <w:basedOn w:val="a0"/>
    <w:rsid w:val="00892FCE"/>
    <w:rPr>
      <w:color w:val="0000FF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314B56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048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048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0484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892F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892FCE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9A048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92F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FC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FC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FC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FC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92F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9cf2f1c3-393d-4051-a52d-9923b0e51c0c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content\edition\e208839e-ff07-4c71-8519-6f59261e9fd7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7e9c1ca-5cf0-4979-a575-ed77a95d74f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content\act\387507c3-b80d-4c0d-9291-8cdc81673f2b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33a34db0-e889-4266-886e-dfb548d31ac7.doc" TargetMode="External"/><Relationship Id="rId14" Type="http://schemas.openxmlformats.org/officeDocument/2006/relationships/hyperlink" Target="file:///C:\content\act\9cf2f1c3-393d-4051-a52d-9923b0e51c0c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699C-7DA2-4B9F-8459-CC226BD4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11260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consultantplus://offline/ref=5D8B78F244C6A0F1145183F5A95B964266869D79AE1145FBBFE759CB5Bj7kEE</vt:lpwstr>
      </vt:variant>
      <vt:variant>
        <vt:lpwstr/>
      </vt:variant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consultantplus://offline/ref=5D8B78F244C6A0F1145183F5A95B964266869D79AE1145FBBFE759CB5Bj7kEE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2018-01-25T05:38:00Z</cp:lastPrinted>
  <dcterms:created xsi:type="dcterms:W3CDTF">2023-11-14T05:00:00Z</dcterms:created>
  <dcterms:modified xsi:type="dcterms:W3CDTF">2023-11-14T05:00:00Z</dcterms:modified>
</cp:coreProperties>
</file>