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00" w:rsidRDefault="00526E00" w:rsidP="00526E00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МИНИСТЕРСТВО ОБРАЗОВАНИЯ И НАУКИ РОССИЙСКОЙ ФЕДЕРАЦИИ</w:t>
      </w:r>
    </w:p>
    <w:p w:rsidR="00526E00" w:rsidRDefault="00526E00" w:rsidP="00526E00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ПИСЬМО </w:t>
      </w:r>
      <w:r>
        <w:rPr>
          <w:color w:val="666666"/>
        </w:rPr>
        <w:br/>
        <w:t>от 9 июня 2018 г. N Пз-878/09</w:t>
      </w:r>
    </w:p>
    <w:p w:rsidR="00526E00" w:rsidRDefault="00526E00" w:rsidP="00526E00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О ПОДГОТОВКЕ </w:t>
      </w:r>
      <w:r>
        <w:rPr>
          <w:color w:val="666666"/>
        </w:rPr>
        <w:br/>
        <w:t xml:space="preserve">КАДРОВ ВОЖАТЫХ ДЛЯ РАБОТЫ В ОРГАНИЗАЦИЯХ ОТДЫХА ДЕТЕЙ </w:t>
      </w:r>
      <w:r>
        <w:rPr>
          <w:color w:val="666666"/>
        </w:rPr>
        <w:br/>
        <w:t>И ИХ ОЗДОРОВЛЕНИЯ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 xml:space="preserve">В целях проведения оздоровительной кампании детей </w:t>
      </w:r>
      <w:proofErr w:type="spellStart"/>
      <w:r>
        <w:rPr>
          <w:color w:val="666666"/>
        </w:rPr>
        <w:t>Минобрнауки</w:t>
      </w:r>
      <w:proofErr w:type="spellEnd"/>
      <w:r>
        <w:rPr>
          <w:color w:val="666666"/>
        </w:rPr>
        <w:t xml:space="preserve"> России разработаны разъяснения по вопросу о подготовке вожатых для работы в организациях отдыха детей и их оздоровления.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>Указанные разъяснения необходимо направить для руководства и использования в работе руководителям организаций отдыха детей и их оздоровления, расположенным на территории субъекта Российской Федерации.</w:t>
      </w:r>
    </w:p>
    <w:p w:rsidR="00526E00" w:rsidRDefault="00526E00" w:rsidP="00526E00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П.С.ЗЕНЬКОВИЧ</w:t>
      </w:r>
    </w:p>
    <w:p w:rsidR="00526E00" w:rsidRDefault="00526E00" w:rsidP="00526E00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Прило</w:t>
      </w:r>
      <w:bookmarkStart w:id="0" w:name="_GoBack"/>
      <w:bookmarkEnd w:id="0"/>
      <w:r>
        <w:rPr>
          <w:color w:val="666666"/>
        </w:rPr>
        <w:t>жение</w:t>
      </w:r>
    </w:p>
    <w:p w:rsidR="00526E00" w:rsidRDefault="00526E00" w:rsidP="00526E00">
      <w:pPr>
        <w:pStyle w:val="pc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 xml:space="preserve">РАЗЪЯСНЕНИЯ </w:t>
      </w:r>
      <w:r>
        <w:rPr>
          <w:color w:val="666666"/>
        </w:rPr>
        <w:br/>
        <w:t xml:space="preserve">МИНОБРНАУКИ РОССИИ ПО ВОПРОСУ О ПОДГОТОВКЕ ВОЖАТЫХ </w:t>
      </w:r>
      <w:r>
        <w:rPr>
          <w:color w:val="666666"/>
        </w:rPr>
        <w:br/>
        <w:t>ДЛЯ РАБОТЫ В ОРГАНИЗАЦИЯХ ОТДЫХА ДЕТЕЙ И ИХ ОЗДОРОВЛЕНИЯ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proofErr w:type="gramStart"/>
      <w:r>
        <w:rPr>
          <w:color w:val="666666"/>
        </w:rPr>
        <w:t xml:space="preserve">Требования к квалификации, должностные обязанности и знания, необходимые для выполнения трудовых обязанностей в должности "вожатый" при работе в организациях, осуществляющих работу с детьми, предусмотрены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образования", утвержденным </w:t>
      </w:r>
      <w:hyperlink r:id="rId5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Минздравсоцразвития</w:t>
        </w:r>
        <w:proofErr w:type="spellEnd"/>
        <w:r>
          <w:rPr>
            <w:rStyle w:val="a3"/>
          </w:rPr>
          <w:t xml:space="preserve"> России от 26 августа 2010 г. N 761н</w:t>
        </w:r>
      </w:hyperlink>
      <w:r>
        <w:rPr>
          <w:color w:val="666666"/>
        </w:rPr>
        <w:t xml:space="preserve"> (зарегистрирован Минюстом России 6 октября 2010 г., регистрационный N 18638).</w:t>
      </w:r>
      <w:proofErr w:type="gramEnd"/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>Так, в качестве квалификационных требований к лицам, претендующим на должность вожатого, предъявляется требование о наличии среднего (полного) общего образования и профессиональной подготовки в области образования и педагогики, без предъявления требований к стажу работы.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 xml:space="preserve">Следует отметить, что должность "вожатый" включена в Перечень профессий рабочих, должностей служащих, по которым осуществляется профессиональное обучение, утвержденный </w:t>
      </w:r>
      <w:hyperlink r:id="rId6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Минобрнауки</w:t>
        </w:r>
        <w:proofErr w:type="spellEnd"/>
        <w:r>
          <w:rPr>
            <w:rStyle w:val="a3"/>
          </w:rPr>
          <w:t xml:space="preserve"> России от 2 июля 2013 г. N 513</w:t>
        </w:r>
      </w:hyperlink>
      <w:r>
        <w:rPr>
          <w:color w:val="666666"/>
        </w:rPr>
        <w:t xml:space="preserve"> (зарегистрирован Минюстом России 8 августа 2013 г., регистрационный N 29322).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lastRenderedPageBreak/>
        <w:t xml:space="preserve">Согласно части 6 статьи 73 Федерального </w:t>
      </w:r>
      <w:hyperlink r:id="rId7" w:history="1">
        <w:r>
          <w:rPr>
            <w:rStyle w:val="a3"/>
          </w:rPr>
          <w:t>закона от 29 декабря 2012 г. N 273-ФЗ</w:t>
        </w:r>
      </w:hyperlink>
      <w:r>
        <w:rPr>
          <w:color w:val="666666"/>
        </w:rPr>
        <w:t xml:space="preserve"> "Об образовании в Российской Федерации" (далее - Федеральный закон N 273-ФЗ)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>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 (часть 8 статьи 73 Федерального закона N 273-ФЗ).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 xml:space="preserve">Следует отметить, что согласно части 5 статьи 12 Федерального закона N 273-ФЗ образовательные программы, в том числе основные программы профессионального обучения вожатых самостоятельно </w:t>
      </w:r>
      <w:proofErr w:type="gramStart"/>
      <w:r>
        <w:rPr>
          <w:color w:val="666666"/>
        </w:rPr>
        <w:t>разрабатываются и утверждаются</w:t>
      </w:r>
      <w:proofErr w:type="gramEnd"/>
      <w:r>
        <w:rPr>
          <w:color w:val="666666"/>
        </w:rPr>
        <w:t xml:space="preserve"> организацией, осуществляющей образовательную деятельность. При этом согласований и проведения экспертиз указанных программ Федеральным законом N 273-ФЗ не предусмотрено. Однако указанная организация вправе по своему усмотрению направить образовательную программу для проведения экспертной оценки в организации, имеющие опыт реализации аналогичных образовательных программ.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>Лицам, успешно прошедшим после завершения профессионального обучения итоговую аттестацию в форме квалификационного экзамена, выдаются документы о квалификации, образцы которых также самостоятельно устанавливаются организациями, осуществляющими образовательную деятельность (часть 3 и пункт 2 части 10 статьи 60, часть 1 статьи 74 Федерального закона N 273-ФЗ).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>Министерство обращает внимание, что за выдачу указанных документов и их дубликатов плата не взимается (часть 16 статьи 60 Федерального закона N 273-ФЗ).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proofErr w:type="gramStart"/>
      <w:r>
        <w:rPr>
          <w:color w:val="666666"/>
        </w:rPr>
        <w:t>Кроме того, необходимо отметить, что в организациях, осуществляющих образовательную деятельность по основным профессиональным образовательным программам среднего профессионального и высшего образования по соответственно УГС и УГСН 44.00.00 "Образование и педагогические науки", обучающиеся в процессе обучения получают знания, необходимые для работы в организациях отдыха детей и их оздоровления в должности "вожатый", в том числе при освоении конкретных дисциплин (модулей) соответствующей направленности, которые</w:t>
      </w:r>
      <w:proofErr w:type="gramEnd"/>
      <w:r>
        <w:rPr>
          <w:color w:val="666666"/>
        </w:rPr>
        <w:t xml:space="preserve"> </w:t>
      </w:r>
      <w:proofErr w:type="gramStart"/>
      <w:r>
        <w:rPr>
          <w:color w:val="666666"/>
        </w:rPr>
        <w:t xml:space="preserve">могут быть включены в указанные </w:t>
      </w:r>
      <w:r>
        <w:rPr>
          <w:color w:val="666666"/>
        </w:rPr>
        <w:lastRenderedPageBreak/>
        <w:t>образовательные программы.</w:t>
      </w:r>
      <w:proofErr w:type="gramEnd"/>
      <w:r>
        <w:rPr>
          <w:color w:val="666666"/>
        </w:rPr>
        <w:t xml:space="preserve"> При этом обучающиеся проходят практику, направленную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Следует иметь в виду, что указанные обучающиеся могут проходить </w:t>
      </w:r>
      <w:proofErr w:type="gramStart"/>
      <w:r>
        <w:rPr>
          <w:color w:val="666666"/>
        </w:rPr>
        <w:t>практику</w:t>
      </w:r>
      <w:proofErr w:type="gramEnd"/>
      <w:r>
        <w:rPr>
          <w:color w:val="666666"/>
        </w:rPr>
        <w:t xml:space="preserve"> в том числе в организациях отдыха детей и их оздоровления.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>В этом случае деятельность обучающегося в организации отдыха детей и их оздоровления будет осуществляться на основании договора о прохождении практики, заключаемого в установленном порядке &lt;1&gt;.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>--------------------------------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proofErr w:type="gramStart"/>
      <w:r>
        <w:rPr>
          <w:color w:val="666666"/>
        </w:rPr>
        <w:t xml:space="preserve">&lt;1&gt; Пункт 8 Положения о практике обучающихся, осваивающих основные профессиональные образовательные программы высшего образования, утвержденного </w:t>
      </w:r>
      <w:hyperlink r:id="rId8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Минобрнауки</w:t>
        </w:r>
        <w:proofErr w:type="spellEnd"/>
        <w:r>
          <w:rPr>
            <w:rStyle w:val="a3"/>
          </w:rPr>
          <w:t xml:space="preserve"> России от 27 ноября 2015 г. N 1383</w:t>
        </w:r>
      </w:hyperlink>
      <w:r>
        <w:rPr>
          <w:color w:val="666666"/>
        </w:rPr>
        <w:t xml:space="preserve"> (зарегистрирован Минюстом России 18 декабря 2015 г., регистрационный N 40168);</w:t>
      </w:r>
      <w:proofErr w:type="gramEnd"/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 xml:space="preserve">Пункт 11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hyperlink r:id="rId9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Минобрнауки</w:t>
        </w:r>
        <w:proofErr w:type="spellEnd"/>
        <w:r>
          <w:rPr>
            <w:rStyle w:val="a3"/>
          </w:rPr>
          <w:t xml:space="preserve"> России от 18 апреля 2013 г. N 291</w:t>
        </w:r>
      </w:hyperlink>
      <w:r>
        <w:rPr>
          <w:color w:val="666666"/>
        </w:rPr>
        <w:t xml:space="preserve"> (зарегистрирован Минюстом России 14 июня 2013 г., регистрационный N 28785).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proofErr w:type="gramStart"/>
      <w:r>
        <w:rPr>
          <w:color w:val="666666"/>
        </w:rPr>
        <w:t>При наличии в организации отдыха детей и их оздоровления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 &lt;2&gt;. В этом случае документ о квалификации не требуется, поскольку лицо принимается на работу не после завершения обучения по основной программе профессионального обучения вожатых, а в процессе обучения по</w:t>
      </w:r>
      <w:proofErr w:type="gramEnd"/>
      <w:r>
        <w:rPr>
          <w:color w:val="666666"/>
        </w:rPr>
        <w:t xml:space="preserve"> образовательной программе среднего профессионального или высшего образования, </w:t>
      </w:r>
      <w:proofErr w:type="gramStart"/>
      <w:r>
        <w:rPr>
          <w:color w:val="666666"/>
        </w:rPr>
        <w:t>ориентированной</w:t>
      </w:r>
      <w:proofErr w:type="gramEnd"/>
      <w:r>
        <w:rPr>
          <w:color w:val="666666"/>
        </w:rPr>
        <w:t xml:space="preserve"> в том числе на области образования и педагогики.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>--------------------------------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proofErr w:type="gramStart"/>
      <w:r>
        <w:rPr>
          <w:color w:val="666666"/>
        </w:rPr>
        <w:t xml:space="preserve">&lt;2&gt; Пункт 15 Положения о практике обучающихся, осваивающих основные профессиональные образовательные программы высшего образования, утвержденного </w:t>
      </w:r>
      <w:hyperlink r:id="rId10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Минобрнауки</w:t>
        </w:r>
        <w:proofErr w:type="spellEnd"/>
        <w:r>
          <w:rPr>
            <w:rStyle w:val="a3"/>
          </w:rPr>
          <w:t xml:space="preserve"> России от 27 ноября 2015 г. N 1383</w:t>
        </w:r>
      </w:hyperlink>
      <w:r>
        <w:rPr>
          <w:color w:val="666666"/>
        </w:rPr>
        <w:t xml:space="preserve"> (зарегистрирован Минюстом России 18 декабря 2015 г., регистрационный N 40168);</w:t>
      </w:r>
      <w:proofErr w:type="gramEnd"/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 xml:space="preserve">Пункт 11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hyperlink r:id="rId11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Минобрнауки</w:t>
        </w:r>
        <w:proofErr w:type="spellEnd"/>
        <w:r>
          <w:rPr>
            <w:rStyle w:val="a3"/>
          </w:rPr>
          <w:t xml:space="preserve"> России от 18 апреля 2013 г. N 291</w:t>
        </w:r>
      </w:hyperlink>
      <w:r>
        <w:rPr>
          <w:color w:val="666666"/>
        </w:rPr>
        <w:t xml:space="preserve"> (зарегистрирован Минюстом России 14 июня 2013 г., регистрационный N 28785).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lastRenderedPageBreak/>
        <w:t xml:space="preserve">Необходимо отметить, что при регулировании отношений между этим обучающимся и организацией отдыха детей и их оздоровления также следует учитывать положения статьи </w:t>
      </w:r>
      <w:hyperlink r:id="rId12" w:history="1">
        <w:r>
          <w:rPr>
            <w:rStyle w:val="a3"/>
          </w:rPr>
          <w:t>351.1 Трудового кодекса Российской Федерации</w:t>
        </w:r>
      </w:hyperlink>
      <w:r>
        <w:rPr>
          <w:color w:val="666666"/>
        </w:rPr>
        <w:t>, предусматривающие ограничения на занятие трудовой деятельностью в сфере организации отдыха и оздоровления детей.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proofErr w:type="gramStart"/>
      <w:r>
        <w:rPr>
          <w:color w:val="666666"/>
        </w:rPr>
        <w:t>Дополнительно Министерство сообщает, что федеральным государственным бюджетным образовательным учреждением высшего образования "Московский педагогический государственный университет" разработана для включения в основные профессиональные образовательные программы по УГСН и УГС 44.00.00 "Образование и педагогические науки" примерная программа дисциплины "Основы вожатской деятельности", в процессе освоения которой обучающиеся изучают историю вожатского дела, нормативно-правовые и психолого-педагогические основы вожатской деятельности, технологии работы вожатого, различные аспекты информационно-</w:t>
      </w:r>
      <w:proofErr w:type="spellStart"/>
      <w:r>
        <w:rPr>
          <w:color w:val="666666"/>
        </w:rPr>
        <w:t>медийного</w:t>
      </w:r>
      <w:proofErr w:type="spellEnd"/>
      <w:r>
        <w:rPr>
          <w:color w:val="666666"/>
        </w:rPr>
        <w:t xml:space="preserve"> сопровождения</w:t>
      </w:r>
      <w:proofErr w:type="gramEnd"/>
      <w:r>
        <w:rPr>
          <w:color w:val="666666"/>
        </w:rPr>
        <w:t xml:space="preserve"> вожатской деятельности, профессиональную этику и культуру вожатого, основы безопасности жизнедеятельности детского коллектива и иные знания, а также получают практические навыки для организации жизнедеятельности детей.</w:t>
      </w:r>
    </w:p>
    <w:p w:rsidR="00526E00" w:rsidRDefault="00526E00" w:rsidP="00526E00">
      <w:pPr>
        <w:pStyle w:val="a4"/>
        <w:shd w:val="clear" w:color="auto" w:fill="FFFFFF"/>
        <w:spacing w:line="360" w:lineRule="atLeast"/>
        <w:jc w:val="both"/>
        <w:rPr>
          <w:color w:val="666666"/>
        </w:rPr>
      </w:pPr>
      <w:r>
        <w:rPr>
          <w:color w:val="666666"/>
        </w:rPr>
        <w:t xml:space="preserve">Программа может быть рекомендована организациям, осуществляющим образовательную деятельность по образовательным программам, в рамках освоения которых лица получают профессиональные знания и навыки, </w:t>
      </w:r>
      <w:proofErr w:type="gramStart"/>
      <w:r>
        <w:rPr>
          <w:color w:val="666666"/>
        </w:rPr>
        <w:t>необходимые</w:t>
      </w:r>
      <w:proofErr w:type="gramEnd"/>
      <w:r>
        <w:rPr>
          <w:color w:val="666666"/>
        </w:rPr>
        <w:t xml:space="preserve"> в том числе для осуществления трудовой деятельности в организациях отдыха детей и их оздоровления, для учета при разработке указанными организациями соответствующих образовательных программ.</w:t>
      </w:r>
    </w:p>
    <w:p w:rsidR="00526E00" w:rsidRDefault="00526E00" w:rsidP="00526E00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Статс-секретарь - </w:t>
      </w:r>
      <w:r>
        <w:rPr>
          <w:color w:val="666666"/>
        </w:rPr>
        <w:br/>
        <w:t xml:space="preserve">заместитель Министра образования </w:t>
      </w:r>
      <w:r>
        <w:rPr>
          <w:color w:val="666666"/>
        </w:rPr>
        <w:br/>
        <w:t xml:space="preserve">и науки Российской Федерации </w:t>
      </w:r>
      <w:r>
        <w:rPr>
          <w:color w:val="666666"/>
        </w:rPr>
        <w:br/>
        <w:t>П.С.ЗЕНЬКОВИЧ</w:t>
      </w:r>
    </w:p>
    <w:p w:rsidR="009C33C8" w:rsidRDefault="009C33C8" w:rsidP="00526E00">
      <w:pPr>
        <w:jc w:val="both"/>
      </w:pPr>
    </w:p>
    <w:sectPr w:rsidR="009C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9"/>
    <w:rsid w:val="00490779"/>
    <w:rsid w:val="00526E00"/>
    <w:rsid w:val="009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E00"/>
    <w:rPr>
      <w:strike w:val="0"/>
      <w:dstrike w:val="0"/>
      <w:color w:val="1B6DF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2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26E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26E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E00"/>
    <w:rPr>
      <w:strike w:val="0"/>
      <w:dstrike w:val="0"/>
      <w:color w:val="1B6DF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2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526E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26E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obrnauki-Rossii-ot-27.11.2015-N-138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9.12.2012-N-273-FZ/" TargetMode="External"/><Relationship Id="rId12" Type="http://schemas.openxmlformats.org/officeDocument/2006/relationships/hyperlink" Target="https://rulaws.ru/tk/CHAST-CHETVERTAYA/Razdel-XII/Glava-55/Statya-351.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obrnauki-Rossii-ot-02.07.2013-N-513/" TargetMode="External"/><Relationship Id="rId11" Type="http://schemas.openxmlformats.org/officeDocument/2006/relationships/hyperlink" Target="https://rulaws.ru/acts/Prikaz-Minobrnauki-Rossii-ot-18.04.2013-N-291/" TargetMode="External"/><Relationship Id="rId5" Type="http://schemas.openxmlformats.org/officeDocument/2006/relationships/hyperlink" Target="https://rulaws.ru/acts/Prikaz-Minzdravsotsrazvitiya-RF-ot-26.08.2010-N-761n/" TargetMode="External"/><Relationship Id="rId10" Type="http://schemas.openxmlformats.org/officeDocument/2006/relationships/hyperlink" Target="https://rulaws.ru/acts/Prikaz-Minobrnauki-Rossii-ot-27.11.2015-N-13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rikaz-Minobrnauki-Rossii-ot-18.04.2013-N-2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dcterms:created xsi:type="dcterms:W3CDTF">2019-06-13T07:03:00Z</dcterms:created>
  <dcterms:modified xsi:type="dcterms:W3CDTF">2019-06-13T07:04:00Z</dcterms:modified>
</cp:coreProperties>
</file>