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D" w:rsidRDefault="00103B10" w:rsidP="00103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103B10" w:rsidRDefault="00103B10" w:rsidP="00103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B10" w:rsidRDefault="00103B10" w:rsidP="00103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культуре и кино администрации Березовского района</w:t>
      </w:r>
    </w:p>
    <w:p w:rsidR="00103B10" w:rsidRDefault="00103B10" w:rsidP="00103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B10" w:rsidRDefault="00103B10" w:rsidP="00103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развития системы образования за 2014 год</w:t>
      </w:r>
    </w:p>
    <w:p w:rsidR="00103B10" w:rsidRDefault="00103B10" w:rsidP="00103B10"/>
    <w:p w:rsidR="00103B10" w:rsidRDefault="00103B10" w:rsidP="00103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.Анализ состояния и перспектив развития системы образования</w:t>
      </w:r>
    </w:p>
    <w:p w:rsidR="00103B10" w:rsidRDefault="00103B10" w:rsidP="00103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103B10" w:rsidRDefault="00103B10" w:rsidP="00103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92" w:rsidRPr="00863F16" w:rsidRDefault="004C6092" w:rsidP="004C60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3F16">
        <w:rPr>
          <w:rFonts w:ascii="Times New Roman" w:hAnsi="Times New Roman"/>
          <w:sz w:val="28"/>
          <w:szCs w:val="28"/>
        </w:rPr>
        <w:t xml:space="preserve">Березовский район расположен в </w:t>
      </w:r>
      <w:proofErr w:type="spellStart"/>
      <w:r w:rsidRPr="00863F16">
        <w:rPr>
          <w:rFonts w:ascii="Times New Roman" w:hAnsi="Times New Roman"/>
          <w:sz w:val="28"/>
          <w:szCs w:val="28"/>
        </w:rPr>
        <w:t>северо</w:t>
      </w:r>
      <w:proofErr w:type="spellEnd"/>
      <w:r w:rsidRPr="00863F16">
        <w:rPr>
          <w:rFonts w:ascii="Times New Roman" w:hAnsi="Times New Roman"/>
          <w:sz w:val="28"/>
          <w:szCs w:val="28"/>
        </w:rPr>
        <w:t xml:space="preserve"> - западной части Ханты-Мансийского автон</w:t>
      </w:r>
      <w:r>
        <w:rPr>
          <w:rFonts w:ascii="Times New Roman" w:hAnsi="Times New Roman"/>
          <w:sz w:val="28"/>
          <w:szCs w:val="28"/>
        </w:rPr>
        <w:t xml:space="preserve">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в таежной </w:t>
      </w:r>
      <w:r w:rsidRPr="00863F16">
        <w:rPr>
          <w:rFonts w:ascii="Times New Roman" w:hAnsi="Times New Roman"/>
          <w:sz w:val="28"/>
          <w:szCs w:val="28"/>
        </w:rPr>
        <w:t>зоне на левобережье меридионального отрезка р</w:t>
      </w:r>
      <w:proofErr w:type="gramStart"/>
      <w:r w:rsidRPr="00863F16">
        <w:rPr>
          <w:rFonts w:ascii="Times New Roman" w:hAnsi="Times New Roman"/>
          <w:sz w:val="28"/>
          <w:szCs w:val="28"/>
        </w:rPr>
        <w:t>.О</w:t>
      </w:r>
      <w:proofErr w:type="gramEnd"/>
      <w:r w:rsidRPr="00863F16">
        <w:rPr>
          <w:rFonts w:ascii="Times New Roman" w:hAnsi="Times New Roman"/>
          <w:sz w:val="28"/>
          <w:szCs w:val="28"/>
        </w:rPr>
        <w:t xml:space="preserve">бь в пределах </w:t>
      </w:r>
      <w:proofErr w:type="spellStart"/>
      <w:r w:rsidRPr="00863F16">
        <w:rPr>
          <w:rFonts w:ascii="Times New Roman" w:hAnsi="Times New Roman"/>
          <w:sz w:val="28"/>
          <w:szCs w:val="28"/>
        </w:rPr>
        <w:t>Северо-Сосьвинской</w:t>
      </w:r>
      <w:proofErr w:type="spellEnd"/>
      <w:r w:rsidRPr="00863F16">
        <w:rPr>
          <w:rFonts w:ascii="Times New Roman" w:hAnsi="Times New Roman"/>
          <w:sz w:val="28"/>
          <w:szCs w:val="28"/>
        </w:rPr>
        <w:t xml:space="preserve"> возвышенности и восточного склона Северного и Приполярного Урала.</w:t>
      </w:r>
    </w:p>
    <w:p w:rsidR="004C6092" w:rsidRPr="00863F16" w:rsidRDefault="004C6092" w:rsidP="004C6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F16">
        <w:rPr>
          <w:rFonts w:ascii="Times New Roman" w:hAnsi="Times New Roman"/>
          <w:sz w:val="28"/>
          <w:szCs w:val="28"/>
        </w:rPr>
        <w:t xml:space="preserve">          Большая часть территории (около 85%) расположена в пределах </w:t>
      </w:r>
      <w:proofErr w:type="spellStart"/>
      <w:r w:rsidRPr="00863F16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863F16">
        <w:rPr>
          <w:rFonts w:ascii="Times New Roman" w:hAnsi="Times New Roman"/>
          <w:sz w:val="28"/>
          <w:szCs w:val="28"/>
        </w:rPr>
        <w:t xml:space="preserve"> равнины, рассеченной здесь бассейном рек Северная Сосьва и Обь. На западе района расположены горы Приполярного Урала (восточный склон).</w:t>
      </w:r>
    </w:p>
    <w:p w:rsidR="004C6092" w:rsidRPr="00863F16" w:rsidRDefault="004C6092" w:rsidP="004C60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3F16">
        <w:rPr>
          <w:rFonts w:ascii="Times New Roman" w:hAnsi="Times New Roman"/>
          <w:sz w:val="28"/>
          <w:szCs w:val="28"/>
        </w:rPr>
        <w:t xml:space="preserve">Протяженность района с севера на юг составляет 400 км, с запада на восток 300 км. На востоке по реке Малая Обь граничит с Белоярским районом; на западе по водоразделу Уральского хребта с Республикой Коми; на юге с Советским и Октябрьским районами </w:t>
      </w:r>
      <w:proofErr w:type="spellStart"/>
      <w:r w:rsidRPr="00863F16">
        <w:rPr>
          <w:rFonts w:ascii="Times New Roman" w:hAnsi="Times New Roman"/>
          <w:sz w:val="28"/>
          <w:szCs w:val="28"/>
        </w:rPr>
        <w:t>Югры</w:t>
      </w:r>
      <w:proofErr w:type="spellEnd"/>
      <w:r w:rsidRPr="00863F16">
        <w:rPr>
          <w:rFonts w:ascii="Times New Roman" w:hAnsi="Times New Roman"/>
          <w:sz w:val="28"/>
          <w:szCs w:val="28"/>
        </w:rPr>
        <w:t xml:space="preserve">; на севере с </w:t>
      </w:r>
      <w:proofErr w:type="spellStart"/>
      <w:r w:rsidRPr="00863F16">
        <w:rPr>
          <w:rFonts w:ascii="Times New Roman" w:hAnsi="Times New Roman"/>
          <w:sz w:val="28"/>
          <w:szCs w:val="28"/>
        </w:rPr>
        <w:t>Шурышкарским</w:t>
      </w:r>
      <w:proofErr w:type="spellEnd"/>
      <w:r w:rsidRPr="00863F16">
        <w:rPr>
          <w:rFonts w:ascii="Times New Roman" w:hAnsi="Times New Roman"/>
          <w:sz w:val="28"/>
          <w:szCs w:val="28"/>
        </w:rPr>
        <w:t xml:space="preserve"> районом Ямало-Ненецкого автономного округа.</w:t>
      </w:r>
    </w:p>
    <w:p w:rsidR="004C6092" w:rsidRPr="00863F16" w:rsidRDefault="004C6092" w:rsidP="004C6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F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3F16">
        <w:rPr>
          <w:rFonts w:ascii="Times New Roman" w:hAnsi="Times New Roman"/>
          <w:sz w:val="28"/>
          <w:szCs w:val="28"/>
        </w:rPr>
        <w:t>Площадь территории – 88,1 тыс. кв. км</w:t>
      </w:r>
      <w:proofErr w:type="gramStart"/>
      <w:r w:rsidRPr="00863F1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63F16">
        <w:rPr>
          <w:rFonts w:ascii="Times New Roman" w:hAnsi="Times New Roman"/>
          <w:sz w:val="28"/>
          <w:szCs w:val="28"/>
        </w:rPr>
        <w:t xml:space="preserve">что составляет 16,4% территории Ханты – Мансийского автономного округа – </w:t>
      </w:r>
      <w:proofErr w:type="spellStart"/>
      <w:r w:rsidRPr="00863F16">
        <w:rPr>
          <w:rFonts w:ascii="Times New Roman" w:hAnsi="Times New Roman"/>
          <w:sz w:val="28"/>
          <w:szCs w:val="28"/>
        </w:rPr>
        <w:t>Югры</w:t>
      </w:r>
      <w:proofErr w:type="spellEnd"/>
      <w:r w:rsidRPr="00863F16">
        <w:rPr>
          <w:rFonts w:ascii="Times New Roman" w:hAnsi="Times New Roman"/>
          <w:sz w:val="28"/>
          <w:szCs w:val="28"/>
        </w:rPr>
        <w:t xml:space="preserve">. </w:t>
      </w:r>
    </w:p>
    <w:p w:rsidR="00103B10" w:rsidRPr="00103B10" w:rsidRDefault="00103B10" w:rsidP="00103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10"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 в границах Березовского района (далее – район) образовано 6 муниципальных образований – 2 городских и 4 сельских поселения. </w:t>
      </w:r>
    </w:p>
    <w:p w:rsidR="00103B10" w:rsidRDefault="00103B10" w:rsidP="00103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10">
        <w:rPr>
          <w:rFonts w:ascii="Times New Roman" w:hAnsi="Times New Roman" w:cs="Times New Roman"/>
          <w:sz w:val="28"/>
          <w:szCs w:val="28"/>
        </w:rPr>
        <w:t>На территории района находятся 26 населённых пунктов, в том числе 2 поселка городского типа и 24 сельских населенных пункта.</w:t>
      </w:r>
    </w:p>
    <w:p w:rsidR="00103B10" w:rsidRPr="00103B10" w:rsidRDefault="00103B10" w:rsidP="00103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10">
        <w:rPr>
          <w:rFonts w:ascii="Times New Roman" w:hAnsi="Times New Roman" w:cs="Times New Roman"/>
          <w:sz w:val="28"/>
          <w:szCs w:val="28"/>
        </w:rPr>
        <w:t>Население является не только производительной силой общества, но и одним из основных условий, влияющих на экономический рост территории.  Численность населения Березовского района, его половозрастная структура, продолжительность и качество жизни, миграция - все это в значительной мере определяет тенденции развития муниципального образования.</w:t>
      </w:r>
    </w:p>
    <w:p w:rsidR="00103B10" w:rsidRDefault="00103B10" w:rsidP="00103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10">
        <w:rPr>
          <w:rFonts w:ascii="Times New Roman" w:hAnsi="Times New Roman" w:cs="Times New Roman"/>
          <w:sz w:val="28"/>
          <w:szCs w:val="28"/>
        </w:rPr>
        <w:t>По информации Федеральной службы государственной статистики среднегодовая численность постоянного населения территории Березовского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B10">
        <w:rPr>
          <w:rFonts w:ascii="Times New Roman" w:hAnsi="Times New Roman" w:cs="Times New Roman"/>
          <w:sz w:val="28"/>
          <w:szCs w:val="28"/>
        </w:rPr>
        <w:t xml:space="preserve"> год составила 24 486 человека, уменьшившись по сравнению с прошл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3B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 (2013 г.)</w:t>
      </w:r>
      <w:r w:rsidRPr="00103B10">
        <w:rPr>
          <w:rFonts w:ascii="Times New Roman" w:hAnsi="Times New Roman" w:cs="Times New Roman"/>
          <w:sz w:val="28"/>
          <w:szCs w:val="28"/>
        </w:rPr>
        <w:t xml:space="preserve"> на 1,7% или на 415 человек.</w:t>
      </w:r>
    </w:p>
    <w:p w:rsidR="00103B10" w:rsidRDefault="00103B10" w:rsidP="00103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10">
        <w:rPr>
          <w:rFonts w:ascii="Times New Roman" w:hAnsi="Times New Roman" w:cs="Times New Roman"/>
          <w:sz w:val="28"/>
          <w:szCs w:val="28"/>
        </w:rPr>
        <w:t>Одной из основных причин изменения численности населения территории является его естественное движение, характеризующееся показателями рождаемости и смертности в отчетном периоде:</w:t>
      </w:r>
    </w:p>
    <w:p w:rsidR="00103B10" w:rsidRDefault="00103B10" w:rsidP="00103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B10" w:rsidRDefault="00103B10" w:rsidP="00103B1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B10">
        <w:rPr>
          <w:rFonts w:ascii="Times New Roman" w:hAnsi="Times New Roman" w:cs="Times New Roman"/>
          <w:sz w:val="28"/>
          <w:szCs w:val="28"/>
        </w:rPr>
        <w:lastRenderedPageBreak/>
        <w:t>Динамика рождаемости и смертности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0"/>
        <w:gridCol w:w="1664"/>
        <w:gridCol w:w="1499"/>
        <w:gridCol w:w="1601"/>
        <w:gridCol w:w="1601"/>
      </w:tblGrid>
      <w:tr w:rsidR="00103B10" w:rsidRPr="00F271CF" w:rsidTr="007A1A7A">
        <w:trPr>
          <w:jc w:val="center"/>
        </w:trPr>
        <w:tc>
          <w:tcPr>
            <w:tcW w:w="2630" w:type="dxa"/>
            <w:shd w:val="clear" w:color="auto" w:fill="B3B3B3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F271CF">
              <w:rPr>
                <w:b/>
                <w:sz w:val="21"/>
                <w:szCs w:val="21"/>
              </w:rPr>
              <w:t>период</w:t>
            </w:r>
          </w:p>
        </w:tc>
        <w:tc>
          <w:tcPr>
            <w:tcW w:w="1664" w:type="dxa"/>
            <w:shd w:val="clear" w:color="auto" w:fill="B3B3B3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F271CF">
              <w:rPr>
                <w:bCs/>
                <w:sz w:val="21"/>
                <w:szCs w:val="21"/>
              </w:rPr>
              <w:t>2013 год</w:t>
            </w:r>
          </w:p>
        </w:tc>
        <w:tc>
          <w:tcPr>
            <w:tcW w:w="1499" w:type="dxa"/>
            <w:shd w:val="clear" w:color="auto" w:fill="B3B3B3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F271CF">
              <w:rPr>
                <w:bCs/>
                <w:sz w:val="21"/>
                <w:szCs w:val="21"/>
              </w:rPr>
              <w:t>2014 год</w:t>
            </w:r>
          </w:p>
        </w:tc>
        <w:tc>
          <w:tcPr>
            <w:tcW w:w="1601" w:type="dxa"/>
            <w:shd w:val="clear" w:color="auto" w:fill="B3B3B3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F271CF">
              <w:rPr>
                <w:b/>
              </w:rPr>
              <w:t>отклонение</w:t>
            </w:r>
          </w:p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F271CF">
              <w:rPr>
                <w:b/>
              </w:rPr>
              <w:t>(чел.)</w:t>
            </w:r>
          </w:p>
        </w:tc>
        <w:tc>
          <w:tcPr>
            <w:tcW w:w="1601" w:type="dxa"/>
            <w:shd w:val="clear" w:color="auto" w:fill="B3B3B3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F271CF">
              <w:rPr>
                <w:b/>
              </w:rPr>
              <w:t>темп (%)</w:t>
            </w:r>
          </w:p>
        </w:tc>
      </w:tr>
      <w:tr w:rsidR="00103B10" w:rsidRPr="00F271CF" w:rsidTr="007A1A7A">
        <w:trPr>
          <w:trHeight w:val="397"/>
          <w:jc w:val="center"/>
        </w:trPr>
        <w:tc>
          <w:tcPr>
            <w:tcW w:w="2630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b/>
                <w:sz w:val="21"/>
                <w:szCs w:val="21"/>
              </w:rPr>
              <w:t>Число родившихся (чел.)</w:t>
            </w:r>
          </w:p>
        </w:tc>
        <w:tc>
          <w:tcPr>
            <w:tcW w:w="1664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398</w:t>
            </w:r>
          </w:p>
        </w:tc>
        <w:tc>
          <w:tcPr>
            <w:tcW w:w="1499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372</w:t>
            </w:r>
          </w:p>
        </w:tc>
        <w:tc>
          <w:tcPr>
            <w:tcW w:w="1601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- 26</w:t>
            </w:r>
          </w:p>
        </w:tc>
        <w:tc>
          <w:tcPr>
            <w:tcW w:w="1601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93,47 %</w:t>
            </w:r>
          </w:p>
        </w:tc>
      </w:tr>
      <w:tr w:rsidR="00103B10" w:rsidRPr="00F271CF" w:rsidTr="007A1A7A">
        <w:trPr>
          <w:trHeight w:val="397"/>
          <w:jc w:val="center"/>
        </w:trPr>
        <w:tc>
          <w:tcPr>
            <w:tcW w:w="2630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b/>
                <w:sz w:val="21"/>
                <w:szCs w:val="21"/>
              </w:rPr>
              <w:t>Число умерших (чел.)</w:t>
            </w:r>
          </w:p>
        </w:tc>
        <w:tc>
          <w:tcPr>
            <w:tcW w:w="1664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289</w:t>
            </w:r>
          </w:p>
        </w:tc>
        <w:tc>
          <w:tcPr>
            <w:tcW w:w="1499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270</w:t>
            </w:r>
          </w:p>
        </w:tc>
        <w:tc>
          <w:tcPr>
            <w:tcW w:w="1601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- 19</w:t>
            </w:r>
          </w:p>
        </w:tc>
        <w:tc>
          <w:tcPr>
            <w:tcW w:w="1601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93,43 %</w:t>
            </w:r>
          </w:p>
        </w:tc>
      </w:tr>
      <w:tr w:rsidR="00103B10" w:rsidRPr="00F271CF" w:rsidTr="007A1A7A">
        <w:trPr>
          <w:trHeight w:val="397"/>
          <w:jc w:val="center"/>
        </w:trPr>
        <w:tc>
          <w:tcPr>
            <w:tcW w:w="2630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b/>
                <w:sz w:val="21"/>
                <w:szCs w:val="21"/>
              </w:rPr>
              <w:t>Естественный прирост (+), (убыль (-)), (чел.)</w:t>
            </w:r>
          </w:p>
        </w:tc>
        <w:tc>
          <w:tcPr>
            <w:tcW w:w="1664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+ 109</w:t>
            </w:r>
          </w:p>
        </w:tc>
        <w:tc>
          <w:tcPr>
            <w:tcW w:w="1499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+ 102</w:t>
            </w:r>
          </w:p>
        </w:tc>
        <w:tc>
          <w:tcPr>
            <w:tcW w:w="1601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-7</w:t>
            </w:r>
          </w:p>
        </w:tc>
        <w:tc>
          <w:tcPr>
            <w:tcW w:w="1601" w:type="dxa"/>
            <w:vAlign w:val="center"/>
          </w:tcPr>
          <w:p w:rsidR="00103B10" w:rsidRPr="00F271CF" w:rsidRDefault="00103B10" w:rsidP="007A1A7A">
            <w:pPr>
              <w:pStyle w:val="a6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F271CF">
              <w:rPr>
                <w:sz w:val="21"/>
                <w:szCs w:val="21"/>
              </w:rPr>
              <w:t>93,58 %</w:t>
            </w:r>
          </w:p>
        </w:tc>
      </w:tr>
    </w:tbl>
    <w:p w:rsidR="00727424" w:rsidRDefault="00727424" w:rsidP="00103B10"/>
    <w:p w:rsidR="00727424" w:rsidRDefault="00727424" w:rsidP="00727424"/>
    <w:p w:rsidR="00727424" w:rsidRPr="00727424" w:rsidRDefault="00727424" w:rsidP="00727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7424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в районе увеличилась на 5,4%, достигнув 51 577,9 рублей. </w:t>
      </w:r>
    </w:p>
    <w:p w:rsidR="00103B10" w:rsidRDefault="00727424" w:rsidP="00727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24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статистики, в рейтинге муниципальных образований Ханты – Мансийского автономного округа – Югры Березовский район занимает 15 место по величине среднемесячной начисленной заработной плате одного работника в организациях (без учета субъектов малого предпринимательства) (01.11.2013 года – 16 место).</w:t>
      </w:r>
    </w:p>
    <w:p w:rsidR="00FB0085" w:rsidRDefault="00FB0085" w:rsidP="00727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85">
        <w:rPr>
          <w:rFonts w:ascii="Times New Roman" w:hAnsi="Times New Roman" w:cs="Times New Roman"/>
          <w:sz w:val="28"/>
          <w:szCs w:val="28"/>
        </w:rPr>
        <w:t>Ускоренному росту заработной платы бюджетной сферы (образование, здравоохранение) способствовала реализация Указа Президента РФ от 7 мая 2012 № 597 «О мероприятиях по реализации государственной социальной политики». Реализация мер по повышению оплаты труда работников бюджетной сферы способствует снижению разрыва между оплатой труда в бюджетных отраслях и реальном секторе экономики.</w:t>
      </w:r>
    </w:p>
    <w:p w:rsidR="00FB0085" w:rsidRDefault="00FB0085" w:rsidP="00727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органов местного самоуправления, осуществляющих управление в сфере образования – 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Березово, ул. Астраханцева, д. 54, Комитет по культуре и кино администрации Березовского района, председатель комитета – Татьяна Леонидовна Хазиахметова</w:t>
      </w:r>
    </w:p>
    <w:p w:rsidR="00FB0085" w:rsidRDefault="00FB0085" w:rsidP="00727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проекты в сфере образования:</w:t>
      </w:r>
    </w:p>
    <w:p w:rsidR="004C6092" w:rsidRDefault="004C6092" w:rsidP="004C6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соответствии с Федеральным законом от 29.12.201</w:t>
      </w:r>
      <w:r w:rsidR="007E2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273-ФЗ «Об образовании в Российской Федерации» учреждения дополнительного образования Березовского района с 2014 года начали реализовывать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обучения;</w:t>
      </w:r>
    </w:p>
    <w:p w:rsidR="004C6092" w:rsidRDefault="004C6092" w:rsidP="004C6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 целью выявления и поддержки одаренных детей, профессионально – перспективных молодых музыкантов весной 2014 года был организован и проведен  открытый районный фестиваль-конкурс юных музыкантов «Божий дар» - 2014;</w:t>
      </w:r>
    </w:p>
    <w:p w:rsidR="004C6092" w:rsidRPr="00176E98" w:rsidRDefault="004C6092" w:rsidP="004C6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двух учреждениях дополнительного образования были организованы летние творческие смены для детей и подростков от 6 – 17 лет.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Под руководством педагогов </w:t>
      </w:r>
      <w:r w:rsidRPr="00176E9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ребята </w:t>
      </w:r>
      <w:r w:rsidRPr="00176E98">
        <w:rPr>
          <w:rFonts w:ascii="Times New Roman" w:hAnsi="Times New Roman" w:cs="Times New Roman"/>
          <w:color w:val="242424"/>
          <w:sz w:val="28"/>
          <w:szCs w:val="28"/>
        </w:rPr>
        <w:t>узнавали множество удивительных вещей об окружающем мире, активно занимались самым настоящим детским ремеслом – игрой и общением.</w:t>
      </w:r>
    </w:p>
    <w:p w:rsidR="00F10111" w:rsidRDefault="00F10111" w:rsidP="00727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 xml:space="preserve">Данный анализ состояния и перспектив развития системы образования проводился на основе данных федерального статистического наблюдения, обследований, в том числе социологических обследований, деятельности </w:t>
      </w:r>
      <w:r w:rsidRPr="00F10111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10111">
        <w:rPr>
          <w:rFonts w:ascii="Times New Roman" w:hAnsi="Times New Roman" w:cs="Times New Roman"/>
          <w:sz w:val="28"/>
          <w:szCs w:val="28"/>
        </w:rPr>
        <w:t xml:space="preserve">, информации, размещенной на сайтах 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Березовского</w:t>
      </w:r>
      <w:r w:rsidRPr="00F1011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"Интернет", информации, опубликованной в средствах массовой информации, а также информации, поступившей в </w:t>
      </w:r>
      <w:r>
        <w:rPr>
          <w:rFonts w:ascii="Times New Roman" w:hAnsi="Times New Roman" w:cs="Times New Roman"/>
          <w:sz w:val="28"/>
          <w:szCs w:val="28"/>
        </w:rPr>
        <w:t>Комитет по культуре и кино</w:t>
      </w:r>
      <w:r w:rsidRPr="00F10111">
        <w:rPr>
          <w:rFonts w:ascii="Times New Roman" w:hAnsi="Times New Roman" w:cs="Times New Roman"/>
          <w:sz w:val="28"/>
          <w:szCs w:val="28"/>
        </w:rPr>
        <w:t xml:space="preserve"> от организаций и граждан.</w:t>
      </w:r>
    </w:p>
    <w:p w:rsidR="00F10111" w:rsidRDefault="00F10111" w:rsidP="00F1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111" w:rsidRDefault="00F10111" w:rsidP="00F1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состояния и перспектив развития системы образования</w:t>
      </w:r>
    </w:p>
    <w:p w:rsidR="00F10111" w:rsidRDefault="00F10111" w:rsidP="00F1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111" w:rsidRDefault="00F10111" w:rsidP="00F10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>Сеть образовательных учреждений в сфере культуры представляют четыре учреждения дополнительного образовани</w:t>
      </w:r>
      <w:r w:rsidR="00F30E29">
        <w:rPr>
          <w:rFonts w:ascii="Times New Roman" w:hAnsi="Times New Roman" w:cs="Times New Roman"/>
          <w:sz w:val="28"/>
          <w:szCs w:val="28"/>
        </w:rPr>
        <w:t>я детей детские школы искусств.</w:t>
      </w:r>
    </w:p>
    <w:p w:rsidR="00F10111" w:rsidRDefault="00F10111" w:rsidP="00F10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 xml:space="preserve">Основная цель, отражающая приоритеты государственной образовательной политики системы дополнительного образования сферы культуры - сделать качественное образование доступным для любого ребенка, проживающего на территории Березовского района. </w:t>
      </w:r>
    </w:p>
    <w:p w:rsidR="00F10111" w:rsidRPr="00F10111" w:rsidRDefault="00F10111" w:rsidP="00F10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>Достижение главной цели подразумевает решение первостепенных задач:</w:t>
      </w:r>
    </w:p>
    <w:p w:rsidR="00F10111" w:rsidRPr="00F10111" w:rsidRDefault="00F10111" w:rsidP="00F10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>укрепление и модернизация материально-технической базы образовательных учреждений;</w:t>
      </w:r>
    </w:p>
    <w:p w:rsidR="00F10111" w:rsidRPr="00F10111" w:rsidRDefault="00F10111" w:rsidP="00F10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>совершенствование системы работы с одаренными детьми;</w:t>
      </w:r>
    </w:p>
    <w:p w:rsidR="00F10111" w:rsidRPr="00F10111" w:rsidRDefault="00F10111" w:rsidP="00F10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работников;</w:t>
      </w:r>
    </w:p>
    <w:p w:rsidR="00F10111" w:rsidRPr="00F10111" w:rsidRDefault="00F10111" w:rsidP="00F10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 xml:space="preserve">продолжение работы по разработке и реализации мер социальной поддержки для привлечения молодых </w:t>
      </w:r>
      <w:r w:rsidR="00390838">
        <w:rPr>
          <w:rFonts w:ascii="Times New Roman" w:hAnsi="Times New Roman" w:cs="Times New Roman"/>
          <w:sz w:val="28"/>
          <w:szCs w:val="28"/>
        </w:rPr>
        <w:t>преподавателей</w:t>
      </w:r>
      <w:r w:rsidRPr="00F10111">
        <w:rPr>
          <w:rFonts w:ascii="Times New Roman" w:hAnsi="Times New Roman" w:cs="Times New Roman"/>
          <w:sz w:val="28"/>
          <w:szCs w:val="28"/>
        </w:rPr>
        <w:t xml:space="preserve"> на работу в образовательные учреждения района.</w:t>
      </w:r>
    </w:p>
    <w:p w:rsidR="00F10111" w:rsidRPr="00F10111" w:rsidRDefault="00F10111" w:rsidP="00F10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>Детские школы иску</w:t>
      </w:r>
      <w:proofErr w:type="gramStart"/>
      <w:r w:rsidRPr="00F10111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F10111">
        <w:rPr>
          <w:rFonts w:ascii="Times New Roman" w:hAnsi="Times New Roman" w:cs="Times New Roman"/>
          <w:sz w:val="28"/>
          <w:szCs w:val="28"/>
        </w:rPr>
        <w:t xml:space="preserve">едоставляют образовательные услуги, удовлетворяющие участников образовательного процесса, обеспечивающие духовно - нравственное, гражданское воспитание подрастающего поколения. </w:t>
      </w:r>
    </w:p>
    <w:p w:rsidR="00F10111" w:rsidRDefault="00F10111" w:rsidP="00F10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11">
        <w:rPr>
          <w:rFonts w:ascii="Times New Roman" w:hAnsi="Times New Roman" w:cs="Times New Roman"/>
          <w:sz w:val="28"/>
          <w:szCs w:val="28"/>
        </w:rPr>
        <w:t xml:space="preserve"> Контингент учащихся школ искусств на протяжении 3 лет меняется незначительно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646" w:rsidRDefault="00B37646" w:rsidP="00F10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7646" w:rsidRPr="00B37646" w:rsidRDefault="00B37646" w:rsidP="00B37646">
      <w:pPr>
        <w:rPr>
          <w:lang w:eastAsia="en-US"/>
        </w:rPr>
      </w:pPr>
    </w:p>
    <w:p w:rsidR="00B37646" w:rsidRDefault="00B37646" w:rsidP="00B37646">
      <w:pPr>
        <w:rPr>
          <w:lang w:eastAsia="en-US"/>
        </w:rPr>
      </w:pPr>
    </w:p>
    <w:p w:rsidR="00B37646" w:rsidRP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 xml:space="preserve">Большее количество первоклассников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gramStart"/>
      <w:r w:rsidRPr="00B37646"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 w:rsidRPr="00B37646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37646" w:rsidRPr="00B37646" w:rsidRDefault="00B37646" w:rsidP="00B37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- художественное отделение -  98 человек;</w:t>
      </w:r>
    </w:p>
    <w:p w:rsidR="00B37646" w:rsidRPr="00B37646" w:rsidRDefault="00B37646" w:rsidP="00B37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- хореографическое отделение - 57 человек,</w:t>
      </w:r>
    </w:p>
    <w:p w:rsidR="00B37646" w:rsidRPr="00B37646" w:rsidRDefault="00B37646" w:rsidP="00B37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- музыкальное отделение по классу фортепиано - 53 человек;</w:t>
      </w:r>
    </w:p>
    <w:p w:rsidR="00B37646" w:rsidRDefault="00B37646" w:rsidP="00B37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- музыкальное отделение по классу баяна - 33 человека.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7646" w:rsidRP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 xml:space="preserve">Отсев в течение учебного года минимальный. Основная причина – смена места жительства, состояние здоровья </w:t>
      </w:r>
      <w:proofErr w:type="gramStart"/>
      <w:r w:rsidRPr="00B376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646">
        <w:rPr>
          <w:rFonts w:ascii="Times New Roman" w:hAnsi="Times New Roman" w:cs="Times New Roman"/>
          <w:sz w:val="28"/>
          <w:szCs w:val="28"/>
        </w:rPr>
        <w:t>.</w:t>
      </w:r>
    </w:p>
    <w:p w:rsidR="00B37646" w:rsidRP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В детских школах искусств функционируют музыкальные, хореографические и художественные отделения.</w:t>
      </w:r>
    </w:p>
    <w:p w:rsidR="00B37646" w:rsidRP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 xml:space="preserve">На протяжении многих лет самым востребованным остается </w:t>
      </w:r>
      <w:proofErr w:type="gramStart"/>
      <w:r w:rsidRPr="00B37646">
        <w:rPr>
          <w:rFonts w:ascii="Times New Roman" w:hAnsi="Times New Roman" w:cs="Times New Roman"/>
          <w:sz w:val="28"/>
          <w:szCs w:val="28"/>
        </w:rPr>
        <w:t>обучение по классу</w:t>
      </w:r>
      <w:proofErr w:type="gramEnd"/>
      <w:r w:rsidRPr="00B37646">
        <w:rPr>
          <w:rFonts w:ascii="Times New Roman" w:hAnsi="Times New Roman" w:cs="Times New Roman"/>
          <w:sz w:val="28"/>
          <w:szCs w:val="28"/>
        </w:rPr>
        <w:t xml:space="preserve"> фортепиано (2013г.–117чел., 2014 - 133чел.).  </w:t>
      </w:r>
    </w:p>
    <w:p w:rsidR="00B37646" w:rsidRP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Незначительно увеличивается контингент на музыкальных отделениях по классу баяна, аккордеона, домры (2013г. - 125человек, 2014 - 132 чел.).</w:t>
      </w:r>
    </w:p>
    <w:p w:rsidR="00B37646" w:rsidRP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Число обучающихся хореографического отделения Березовской детской школы искусств в 2014 г. увеличилось на 5 человек по сравнению с предыдущим и составило 172 человека.</w:t>
      </w:r>
    </w:p>
    <w:p w:rsidR="00B37646" w:rsidRDefault="00B37646" w:rsidP="00B37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46">
        <w:rPr>
          <w:rFonts w:ascii="Times New Roman" w:hAnsi="Times New Roman" w:cs="Times New Roman"/>
          <w:sz w:val="28"/>
          <w:szCs w:val="28"/>
        </w:rPr>
        <w:t>Ежегодно происходит увеличение числа обучающихся на художественных отделениях (связано с увеличением количества преподавателей, учебных площадей и улучшением материальной базы школ) – с 255 чел. в 2013г. до 258 чел. в 2014г.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Право на ведение образовательной деятельности имеют все детские школы искусств Березовского района. Организация учебного процесса в школах искусств регламентируется учебными планами, годовым календарным графиком, расписанием занятий, рабочими программами, оценочными и методическими материалами. Учреждениями определены формы, порядок и периодичность промежуточной и итоговой аттестации </w:t>
      </w:r>
      <w:proofErr w:type="gramStart"/>
      <w:r w:rsidRPr="00F3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Главные педагогические задачи в образовательном процессе детских школ искусств: развитие мотивации личности к познанию и творчеству путем реализации программ художественно-эстетической направленности, дополнительных предпрофессиональных общеобразовательных программ, дополнительных общеразвивающих программ. Дополнительные общеобразовательные программы в школах искусств учитывают возрастные и индивидуальные особенности обучающихся.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Учебные планы учреждений соответствуют принципам доступности и постепенности возрастания технической сложности преподаваемых в школах дисциплин. Подготовка учащихся к самостоятельной творческой работе дает стабильные положительные результаты. Итоговая и промежуточная аттестация составляет более 86% на «хорошо» и «отлично».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По дополнительным предпрофессиональным общеобразовательным программам обучается 115 человек.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Число профессионально ориентируемых выпускников составило 82 человека.</w:t>
      </w:r>
    </w:p>
    <w:p w:rsidR="00B37646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lastRenderedPageBreak/>
        <w:t>Одной из задач школьного образования является подготовка обучающегося к сознательному выбору будущей профессии. Показателем успешного решения данной задачи является то, что выпускники детских школ иску</w:t>
      </w:r>
      <w:proofErr w:type="gramStart"/>
      <w:r w:rsidRPr="00F30E29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F30E29">
        <w:rPr>
          <w:rFonts w:ascii="Times New Roman" w:hAnsi="Times New Roman" w:cs="Times New Roman"/>
          <w:sz w:val="28"/>
          <w:szCs w:val="28"/>
        </w:rPr>
        <w:t>одолжают образование в учреждениях профессионального образования. В средние специальные учебные заведения округа и страны поступили в 2014году 7 человек.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Общая численность работников составляет 100 человек (2013г. - 96 чел.). Высшую квалификационную категорию имеет 1 директор (МБОУ ДОД  «Березовская ДШИ»)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Все руководящие работники имеют высшее образование. Пять человек имеют стаж работы в учреждении на занимаемой должности до 10 лет, 3 человека – более 10 лет. 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Тридцать девять преподавателей (72,2%) из 54 имеют высшее образование,  15 человек (38%) – среднее профессиональное. Трое преподавателей обучаются в профильных высших учебных заведениях. Стаж работы по специальности до 10 лет имеют 5 человек, что составляет 5,56% от общего числа преподавателей. Девять молодых преподавателей (16,7%) работают со стажем до 5 лет. Девятнадцать преподавателей (35 %) - более 10 лет, свыше 25 лет имеют стаж 21 человек (38,9%). Одной из действенных форм закрепления в школах искусств молодых специалистов, является обеспечение финансовой поддержки в виде единовременных пособий и ежемесячных выплат.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Для привлечения педагогических работников осуществляется: сотрудничество с кадровыми агентствами профильных вузов, размещение информации о потребности в информационно-коммуникационной сети «Интернет» на профессиональных сайтах. Возвращение выпускников, получивших профильное специальное образование, в качестве преподавателей стало традицией в </w:t>
      </w:r>
      <w:proofErr w:type="spellStart"/>
      <w:r w:rsidRPr="00F30E29">
        <w:rPr>
          <w:rFonts w:ascii="Times New Roman" w:hAnsi="Times New Roman" w:cs="Times New Roman"/>
          <w:sz w:val="28"/>
          <w:szCs w:val="28"/>
        </w:rPr>
        <w:t>Саранпаульской</w:t>
      </w:r>
      <w:proofErr w:type="spellEnd"/>
      <w:r w:rsidRPr="00F30E29">
        <w:rPr>
          <w:rFonts w:ascii="Times New Roman" w:hAnsi="Times New Roman" w:cs="Times New Roman"/>
          <w:sz w:val="28"/>
          <w:szCs w:val="28"/>
        </w:rPr>
        <w:t xml:space="preserve"> школе искусств (два преподавателя). Педагогический коллектив </w:t>
      </w:r>
      <w:proofErr w:type="spellStart"/>
      <w:r w:rsidRPr="00F30E29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Pr="00F30E29">
        <w:rPr>
          <w:rFonts w:ascii="Times New Roman" w:hAnsi="Times New Roman" w:cs="Times New Roman"/>
          <w:sz w:val="28"/>
          <w:szCs w:val="28"/>
        </w:rPr>
        <w:t xml:space="preserve"> школы пополнился преподавателем фольклора и преподавателем по классу духовых инструментов.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Все преподаватели школ своевременно проходят в установленном порядке аттестацию. В </w:t>
      </w:r>
      <w:r w:rsidR="004C6092">
        <w:rPr>
          <w:rFonts w:ascii="Times New Roman" w:hAnsi="Times New Roman" w:cs="Times New Roman"/>
          <w:sz w:val="28"/>
          <w:szCs w:val="28"/>
        </w:rPr>
        <w:t>2014 году</w:t>
      </w:r>
      <w:r w:rsidRPr="00F30E29">
        <w:rPr>
          <w:rFonts w:ascii="Times New Roman" w:hAnsi="Times New Roman" w:cs="Times New Roman"/>
          <w:sz w:val="28"/>
          <w:szCs w:val="28"/>
        </w:rPr>
        <w:t xml:space="preserve"> аттестовано 11 человек. Курсы повышения квалификации прошли 5 преподавателей школ искусств. Один заместитель директора по рекомендации аттестационной комиссии прошел переподготовку по направлению «менеджмент».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Для повышения уровня профессионального мастерства преподаватели принимают участие в районных, окружных и российских конференциях, конкурсах, мастер – классах по очно – заочной форме. С целью совершенствования методической работы школы осуществляется творческое сотрудничество с образовательными учреждениями в сфере культуры на территории района, округа. Методические материалы, статьи преподавателей периодически размещаются на сайтах школ, библиотечные фонды пополняются мультимедийными сборниками, уроками. Преподаватели </w:t>
      </w:r>
      <w:r w:rsidRPr="00F30E29"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Березовской школы приняли участие в августовских совещаниях работников образования Березовского района. 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Достаточно высокий уровень профессионализма преподавателей, улучшение материальной базы школ позволяют обеспечивать возрастающие интересы детей к получению дополнительного образования в сфере культуры. В 2014 году один преподаватель получил звание «Заслуженный деятель культуры  автономного округа».</w:t>
      </w:r>
    </w:p>
    <w:p w:rsid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Образовательные учреждения дополнительного образования детей детские школы искусств Березовского района расположены в 7 зданиях общей площадью 3508,83 кв.метра. Пятьдесят один учебный класс размещён на площади 2350 кв.метров.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В целях обеспечения образовательного процесса дляреализация дополнительных предпрофессиональных образовательных программ в области искусства детские школы искусств укомплектовываются необходимым оборудованием, музыкальными инструментами, техническими средствами, костюмами. Часть средств, в том числе спонсорских и взносов родителей (законных представителей) - для поездок на конкурсы. </w:t>
      </w:r>
    </w:p>
    <w:p w:rsidR="00F30E29" w:rsidRP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29">
        <w:rPr>
          <w:rFonts w:ascii="Times New Roman" w:hAnsi="Times New Roman" w:cs="Times New Roman"/>
          <w:sz w:val="28"/>
          <w:szCs w:val="28"/>
        </w:rPr>
        <w:t>За счет финансовых средств Госпрограммы автономного округа «Развитие культуры и туризма в ХМАО – Югре на 2014 – 2020 годы» и бюджета муниципального образования в сумме 2305,5 тысяч рублей школами искусств приобретено: 27 музыкальных инструментов (1 аккордеон, 3 баяна, 3 виолончели, 7 домр, 2 гитары, 11 национальных инструментов), 162 единицы оборудования для художественных отделений (стулья, мольберты, холсты, наборы красок и кистей, этюдники</w:t>
      </w:r>
      <w:proofErr w:type="gramEnd"/>
      <w:r w:rsidRPr="00F30E29">
        <w:rPr>
          <w:rFonts w:ascii="Times New Roman" w:hAnsi="Times New Roman" w:cs="Times New Roman"/>
          <w:sz w:val="28"/>
          <w:szCs w:val="28"/>
        </w:rPr>
        <w:t xml:space="preserve">, планшеты), оборудование для музыкальных отделений (3 </w:t>
      </w:r>
      <w:proofErr w:type="spellStart"/>
      <w:r w:rsidRPr="00F30E29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Pr="00F30E29">
        <w:rPr>
          <w:rFonts w:ascii="Times New Roman" w:hAnsi="Times New Roman" w:cs="Times New Roman"/>
          <w:sz w:val="28"/>
          <w:szCs w:val="28"/>
        </w:rPr>
        <w:t xml:space="preserve">, 1 экран, 3 микрофона). На 504 экземпляра пополнились библиотечные фонды. Приобретенное оборудование позволит школам искусств обновить имеющийся фонд с высоким процентом износа.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Для обеспечения доступности и эффективности качественного образования в сфере образования проведены организационные и финансово-экономические мероприятия, создающие условия для формирования современных образовательных ресурсов и качественной модернизации системы образования.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Финансирование образовательных учреждений осуществляется в рамках мероприятия целевой программы «Развитие культуры и туризма в Березовском районе на 2014 - 2018 период    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Общий объем финансирования учреждений составил 80166 тысяч рублей. В том числе: на оплату труда – 53531,6 тысяч рублей. Из бюджета автономного округа (наказы избирателей Депутатам Думы автономного округа) поступило 795 тысяч рублей. Сумма финансовых средств от предпринимательской и иной приносящей доход деятельности (добровольные пожертвования) составила 952 тысячи рублей. </w:t>
      </w:r>
    </w:p>
    <w:p w:rsid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Школы искусств участвовали в муниципальных целевых программах Березовского района. В рамках программ для учащихся проведены культурно – массовые тематические мероприятия по профилактике антинаркотической </w:t>
      </w:r>
      <w:r w:rsidRPr="00F30E2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организации детского отдыха, оздоровления и занятости, профилактике экстремизма. Финансовые средства в сумме 48,0 тысяч рублей  использованы для организации мероприятий, поощрения активных участников.  В целях реализации проекта «Сердце отдаю детям» второй год на базе </w:t>
      </w:r>
      <w:proofErr w:type="spellStart"/>
      <w:r w:rsidRPr="00F30E29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Pr="00F30E29">
        <w:rPr>
          <w:rFonts w:ascii="Times New Roman" w:hAnsi="Times New Roman" w:cs="Times New Roman"/>
          <w:sz w:val="28"/>
          <w:szCs w:val="28"/>
        </w:rPr>
        <w:t xml:space="preserve"> детской школы искусств в июне была организована творческая смена для 44 юных музыкантов и художников (в 2013г. – 24 чел.).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Одной из важнейших задач муниципальной системы образования является формирование условий для развития творческих способностей одарённых детей.  Особенности размещения образовательных учреждений на территории района ограничивают формирование целостной системы работы с данной категорией детей. 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Возможность реализации творческих способностей каждого обучающегося через участие в конкурсах, выставках, смотрах и иных культурных форумах районного, регионального, окружного и российского уровня – задачи педагогических коллективов ДШИ на отчетный период.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В школах проведено 179  различных по формам и содержанию мероприятий с числом зрителей 20 050 человек.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Организация заочных районных конкурсов, возможности сети Интернет, участие в заочных окружных конкурсах, выставках, конференциях и интеллектуальных играх предоставляет возможность </w:t>
      </w:r>
      <w:proofErr w:type="gramStart"/>
      <w:r w:rsidRPr="00F30E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0E29">
        <w:rPr>
          <w:rFonts w:ascii="Times New Roman" w:hAnsi="Times New Roman" w:cs="Times New Roman"/>
          <w:sz w:val="28"/>
          <w:szCs w:val="28"/>
        </w:rPr>
        <w:t xml:space="preserve"> школ искусств реализовать себя.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Повышению творческой активности детей и подростков способствует участие обучающихся в концертной, </w:t>
      </w:r>
      <w:proofErr w:type="spellStart"/>
      <w:r w:rsidRPr="00F30E2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30E29">
        <w:rPr>
          <w:rFonts w:ascii="Times New Roman" w:hAnsi="Times New Roman" w:cs="Times New Roman"/>
          <w:sz w:val="28"/>
          <w:szCs w:val="28"/>
        </w:rPr>
        <w:t xml:space="preserve"> - выставочной деятельности.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29">
        <w:rPr>
          <w:rFonts w:ascii="Times New Roman" w:hAnsi="Times New Roman" w:cs="Times New Roman"/>
          <w:sz w:val="28"/>
          <w:szCs w:val="28"/>
        </w:rPr>
        <w:t xml:space="preserve">В школах функционируют 48 творческие коллективов из числа учащихся и преподавателей, с числом участников 482. </w:t>
      </w:r>
      <w:proofErr w:type="gramEnd"/>
    </w:p>
    <w:p w:rsidR="00F30E29" w:rsidRPr="00F30E29" w:rsidRDefault="004C6092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F30E29" w:rsidRPr="00F30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E29" w:rsidRPr="00F30E2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30E29" w:rsidRPr="00F30E29">
        <w:rPr>
          <w:rFonts w:ascii="Times New Roman" w:hAnsi="Times New Roman" w:cs="Times New Roman"/>
          <w:sz w:val="28"/>
          <w:szCs w:val="28"/>
        </w:rPr>
        <w:t xml:space="preserve"> детских школ искусств приняли участие в 172 мероприятиях различных уровней. Победителями 19 окружных, 3 всероссийских и 3 международных выставок и конкурсов признаны 125 человека (25,9% от общего числа участников). </w:t>
      </w:r>
    </w:p>
    <w:p w:rsidR="00F30E29" w:rsidRP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3.Выводы и заключения.</w:t>
      </w:r>
    </w:p>
    <w:p w:rsid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Достижение детскими школами искусств масштабной цели по организации и предоставлению качественного </w:t>
      </w:r>
      <w:proofErr w:type="gramStart"/>
      <w:r w:rsidRPr="00F30E29">
        <w:rPr>
          <w:rFonts w:ascii="Times New Roman" w:hAnsi="Times New Roman" w:cs="Times New Roman"/>
          <w:sz w:val="28"/>
          <w:szCs w:val="28"/>
        </w:rPr>
        <w:t>образования всех участников системы образования Березовского района</w:t>
      </w:r>
      <w:proofErr w:type="gramEnd"/>
      <w:r w:rsidRPr="00F30E29">
        <w:rPr>
          <w:rFonts w:ascii="Times New Roman" w:hAnsi="Times New Roman" w:cs="Times New Roman"/>
          <w:sz w:val="28"/>
          <w:szCs w:val="28"/>
        </w:rPr>
        <w:t xml:space="preserve"> возможно путем решения более узких задач по основным направлениям модернизации.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- Внедрение новых стандартов в образовании, предусматривающих новые требования к оснащению материально-технической базы учреждений в соответствии с современными требованиями. Освоение финансовых средств бюджетов разных уровней позволяет значительно обновить материальную базу учреждений, внедрить специализированное оборудование в образовательный процесс.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-Модернизация системы подготовки, переподготовки и повышения квалификации педагогов и руководителей образовательных учреждений. Как </w:t>
      </w:r>
      <w:r w:rsidRPr="00F30E29">
        <w:rPr>
          <w:rFonts w:ascii="Times New Roman" w:hAnsi="Times New Roman" w:cs="Times New Roman"/>
          <w:sz w:val="28"/>
          <w:szCs w:val="28"/>
        </w:rPr>
        <w:lastRenderedPageBreak/>
        <w:t>результат - повышение профессионального уровня, педагогического мастерства, использование передовых педагогических технологий в процессе обучения.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- Обеспечение комплексной безопасности и комфортных условий. Оснащение учреждений района средствами противопожарной, антитеррористической безопасности, приведению их в соответствие с действующими требованиями. </w:t>
      </w:r>
    </w:p>
    <w:p w:rsidR="00F30E29" w:rsidRP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 xml:space="preserve">- Внедрение новых форм выявления и поддержки одарённых, способных детей. </w:t>
      </w:r>
      <w:r w:rsidRPr="00F30E29">
        <w:rPr>
          <w:rFonts w:ascii="Times New Roman" w:hAnsi="Times New Roman" w:cs="Times New Roman"/>
          <w:sz w:val="28"/>
          <w:szCs w:val="28"/>
        </w:rPr>
        <w:tab/>
        <w:t>Основное предназначение дополнительного образования детей – удовлетворять постоянно изменяющиеся индивидуальные социокультурные и образовательные потребности детей.</w:t>
      </w:r>
    </w:p>
    <w:p w:rsidR="00F30E29" w:rsidRDefault="00F30E29" w:rsidP="00F3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29">
        <w:rPr>
          <w:rFonts w:ascii="Times New Roman" w:hAnsi="Times New Roman" w:cs="Times New Roman"/>
          <w:sz w:val="28"/>
          <w:szCs w:val="28"/>
        </w:rPr>
        <w:t>Все принятые меры по различным направлениям деятельности муниципальной системы образования способствовали повышению качества и доступности дополнительного образования в Березовском районе в 201</w:t>
      </w:r>
      <w:r w:rsidR="004C6092">
        <w:rPr>
          <w:rFonts w:ascii="Times New Roman" w:hAnsi="Times New Roman" w:cs="Times New Roman"/>
          <w:sz w:val="28"/>
          <w:szCs w:val="28"/>
        </w:rPr>
        <w:t>4</w:t>
      </w:r>
      <w:r w:rsidRPr="00F30E2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.Показатели мониторинга системы образования</w:t>
      </w:r>
    </w:p>
    <w:p w:rsid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5"/>
        <w:gridCol w:w="2126"/>
        <w:gridCol w:w="1950"/>
      </w:tblGrid>
      <w:tr w:rsidR="00F30E29" w:rsidTr="00F30E29">
        <w:tc>
          <w:tcPr>
            <w:tcW w:w="5495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126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30E29" w:rsidTr="00F30E29">
        <w:tc>
          <w:tcPr>
            <w:tcW w:w="5495" w:type="dxa"/>
          </w:tcPr>
          <w:p w:rsidR="00F30E29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исленность детей, обучающихся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 (указывается на основе данных о возрастном составе обучающихся)</w:t>
            </w:r>
          </w:p>
        </w:tc>
        <w:tc>
          <w:tcPr>
            <w:tcW w:w="2126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0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</w:tr>
      <w:tr w:rsidR="00F30E29" w:rsidTr="00F30E29">
        <w:tc>
          <w:tcPr>
            <w:tcW w:w="5495" w:type="dxa"/>
          </w:tcPr>
          <w:p w:rsidR="00F30E29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</w:t>
            </w:r>
          </w:p>
        </w:tc>
        <w:tc>
          <w:tcPr>
            <w:tcW w:w="2126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0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</w:tr>
      <w:tr w:rsidR="00F30E29" w:rsidTr="00F30E29">
        <w:tc>
          <w:tcPr>
            <w:tcW w:w="5495" w:type="dxa"/>
          </w:tcPr>
          <w:p w:rsidR="00F30E29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- всего</w:t>
            </w:r>
          </w:p>
        </w:tc>
        <w:tc>
          <w:tcPr>
            <w:tcW w:w="2126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Тысяча рублей</w:t>
            </w:r>
          </w:p>
        </w:tc>
        <w:tc>
          <w:tcPr>
            <w:tcW w:w="1950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40705</w:t>
            </w:r>
          </w:p>
        </w:tc>
      </w:tr>
      <w:tr w:rsidR="00F30E29" w:rsidTr="00F30E29">
        <w:tc>
          <w:tcPr>
            <w:tcW w:w="5495" w:type="dxa"/>
          </w:tcPr>
          <w:p w:rsidR="00F30E29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      </w:r>
          </w:p>
        </w:tc>
        <w:tc>
          <w:tcPr>
            <w:tcW w:w="2126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0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30E29" w:rsidTr="00F30E29">
        <w:tc>
          <w:tcPr>
            <w:tcW w:w="5495" w:type="dxa"/>
          </w:tcPr>
          <w:p w:rsidR="00F30E29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исло музыкальных, художественных, хореографических школ и школ искусств в отчетном году t</w:t>
            </w:r>
          </w:p>
        </w:tc>
        <w:tc>
          <w:tcPr>
            <w:tcW w:w="2126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50" w:type="dxa"/>
          </w:tcPr>
          <w:p w:rsidR="00F30E29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640" w:rsidTr="00F30E29">
        <w:tc>
          <w:tcPr>
            <w:tcW w:w="5495" w:type="dxa"/>
          </w:tcPr>
          <w:p w:rsidR="004C4640" w:rsidRPr="004C4640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исло музыкальных, художественных, хореографических школ и школ иску</w:t>
            </w:r>
            <w:proofErr w:type="gram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сств в г</w:t>
            </w:r>
            <w:proofErr w:type="gram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оду t-1, предшествовавшем отчетному году t</w:t>
            </w:r>
          </w:p>
        </w:tc>
        <w:tc>
          <w:tcPr>
            <w:tcW w:w="2126" w:type="dxa"/>
          </w:tcPr>
          <w:p w:rsidR="004C4640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bookmarkStart w:id="0" w:name="_GoBack"/>
            <w:bookmarkEnd w:id="0"/>
          </w:p>
        </w:tc>
        <w:tc>
          <w:tcPr>
            <w:tcW w:w="1950" w:type="dxa"/>
          </w:tcPr>
          <w:p w:rsidR="004C4640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640" w:rsidTr="00F30E29">
        <w:tc>
          <w:tcPr>
            <w:tcW w:w="5495" w:type="dxa"/>
          </w:tcPr>
          <w:p w:rsidR="004C4640" w:rsidRPr="004C4640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исло организаций дополнительного образования (включая филиалы), реализующих дополнительные общеобразовательные программы для детей, имеющих филиалы</w:t>
            </w:r>
          </w:p>
        </w:tc>
        <w:tc>
          <w:tcPr>
            <w:tcW w:w="2126" w:type="dxa"/>
          </w:tcPr>
          <w:p w:rsidR="004C4640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50" w:type="dxa"/>
          </w:tcPr>
          <w:p w:rsidR="004C4640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4640" w:rsidTr="00F30E29">
        <w:tc>
          <w:tcPr>
            <w:tcW w:w="5495" w:type="dxa"/>
          </w:tcPr>
          <w:p w:rsidR="004C4640" w:rsidRPr="004C4640" w:rsidRDefault="004C4640" w:rsidP="00F30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исло организаций дополнительного образования (включая филиалы), реализующих дополнительные общеобразовательные программы для детей</w:t>
            </w:r>
          </w:p>
        </w:tc>
        <w:tc>
          <w:tcPr>
            <w:tcW w:w="2126" w:type="dxa"/>
          </w:tcPr>
          <w:p w:rsidR="004C4640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50" w:type="dxa"/>
          </w:tcPr>
          <w:p w:rsidR="004C4640" w:rsidRDefault="004C4640" w:rsidP="004C4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30E29" w:rsidRP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Default="00F30E29" w:rsidP="00F30E29">
      <w:pPr>
        <w:rPr>
          <w:lang w:eastAsia="en-US"/>
        </w:rPr>
      </w:pPr>
    </w:p>
    <w:p w:rsidR="00F30E29" w:rsidRPr="00F30E29" w:rsidRDefault="00F30E29" w:rsidP="00F3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30E29" w:rsidRPr="00F30E29" w:rsidSect="00BD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5F7"/>
    <w:multiLevelType w:val="hybridMultilevel"/>
    <w:tmpl w:val="FA4A98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DB0"/>
    <w:rsid w:val="000C3DB0"/>
    <w:rsid w:val="00103B10"/>
    <w:rsid w:val="00390838"/>
    <w:rsid w:val="004C4640"/>
    <w:rsid w:val="004C6092"/>
    <w:rsid w:val="006A6D32"/>
    <w:rsid w:val="00727424"/>
    <w:rsid w:val="007E2965"/>
    <w:rsid w:val="007E41E7"/>
    <w:rsid w:val="00B37646"/>
    <w:rsid w:val="00BD4F59"/>
    <w:rsid w:val="00EE7F7D"/>
    <w:rsid w:val="00F10111"/>
    <w:rsid w:val="00F30E29"/>
    <w:rsid w:val="00FB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B10"/>
    <w:pPr>
      <w:spacing w:after="0" w:line="240" w:lineRule="auto"/>
    </w:pPr>
  </w:style>
  <w:style w:type="character" w:customStyle="1" w:styleId="a5">
    <w:name w:val="Основной текст с отступом Знак"/>
    <w:link w:val="a6"/>
    <w:locked/>
    <w:rsid w:val="00103B10"/>
    <w:rPr>
      <w:sz w:val="24"/>
      <w:szCs w:val="24"/>
    </w:rPr>
  </w:style>
  <w:style w:type="paragraph" w:styleId="a6">
    <w:name w:val="Body Text Indent"/>
    <w:basedOn w:val="a"/>
    <w:link w:val="a5"/>
    <w:rsid w:val="00103B10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03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11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C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B10"/>
    <w:pPr>
      <w:spacing w:after="0" w:line="240" w:lineRule="auto"/>
    </w:pPr>
  </w:style>
  <w:style w:type="character" w:customStyle="1" w:styleId="a4">
    <w:name w:val="Основной текст с отступом Знак"/>
    <w:link w:val="a5"/>
    <w:locked/>
    <w:rsid w:val="00103B10"/>
    <w:rPr>
      <w:sz w:val="24"/>
      <w:szCs w:val="24"/>
      <w:lang w:val="x-none"/>
    </w:rPr>
  </w:style>
  <w:style w:type="paragraph" w:styleId="a5">
    <w:name w:val="Body Text Indent"/>
    <w:basedOn w:val="a"/>
    <w:link w:val="a4"/>
    <w:rsid w:val="00103B10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03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1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8899904380759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926660292050637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9633301460253187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812</c:v>
                </c:pt>
                <c:pt idx="1">
                  <c:v>825</c:v>
                </c:pt>
                <c:pt idx="2">
                  <c:v>849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первоклассников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3.170664116820248E-2"/>
                </c:manualLayout>
              </c:layout>
              <c:showVal val="1"/>
            </c:dLbl>
            <c:dLbl>
              <c:idx val="1"/>
              <c:layout>
                <c:manualLayout>
                  <c:x val="2.5462962962962951E-2"/>
                  <c:y val="-3.5669971314227812E-2"/>
                </c:manualLayout>
              </c:layout>
              <c:showVal val="1"/>
            </c:dLbl>
            <c:dLbl>
              <c:idx val="2"/>
              <c:layout>
                <c:manualLayout>
                  <c:x val="1.8518518518518538E-2"/>
                  <c:y val="-2.377998087615180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174</c:v>
                </c:pt>
                <c:pt idx="1">
                  <c:v>168</c:v>
                </c:pt>
                <c:pt idx="2">
                  <c:v>334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dLbls>
            <c:dLbl>
              <c:idx val="0"/>
              <c:layout>
                <c:manualLayout>
                  <c:x val="1.8518518518518538E-2"/>
                  <c:y val="-1.188999043807594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1.585332058410124E-2"/>
                </c:manualLayout>
              </c:layout>
              <c:showVal val="1"/>
            </c:dLbl>
            <c:dLbl>
              <c:idx val="2"/>
              <c:layout>
                <c:manualLayout>
                  <c:x val="1.8518518518518538E-2"/>
                  <c:y val="-1.981665073012655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69</c:v>
                </c:pt>
                <c:pt idx="1">
                  <c:v>68</c:v>
                </c:pt>
                <c:pt idx="2">
                  <c:v>53</c:v>
                </c:pt>
              </c:numCache>
            </c:numRef>
          </c:val>
        </c:ser>
        <c:shape val="cylinder"/>
        <c:axId val="75634176"/>
        <c:axId val="75635712"/>
        <c:axId val="0"/>
      </c:bar3DChart>
      <c:catAx>
        <c:axId val="75634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635712"/>
        <c:crosses val="autoZero"/>
        <c:auto val="1"/>
        <c:lblAlgn val="ctr"/>
        <c:lblOffset val="100"/>
      </c:catAx>
      <c:valAx>
        <c:axId val="7563571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75634176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bg2">
        <a:lumMod val="9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Аккуенный комп</dc:creator>
  <cp:keywords/>
  <dc:description/>
  <cp:lastModifiedBy>Пользователь</cp:lastModifiedBy>
  <cp:revision>6</cp:revision>
  <dcterms:created xsi:type="dcterms:W3CDTF">2015-10-24T05:26:00Z</dcterms:created>
  <dcterms:modified xsi:type="dcterms:W3CDTF">2015-10-28T06:22:00Z</dcterms:modified>
</cp:coreProperties>
</file>