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A1" w:rsidRDefault="00D770A1" w:rsidP="00D77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Обязательные т</w:t>
      </w:r>
      <w:r w:rsidRPr="00D770A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ребования, оценка соблюдения которых является предметом муниципального контроля</w:t>
      </w:r>
    </w:p>
    <w:p w:rsidR="00D770A1" w:rsidRDefault="00D770A1" w:rsidP="00D77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D770A1" w:rsidRPr="00503A26" w:rsidRDefault="00503A26" w:rsidP="00D77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03A26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420803" w:rsidRPr="00503A26" w:rsidRDefault="00503A26" w:rsidP="0042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03A26">
        <w:rPr>
          <w:rFonts w:ascii="Times New Roman" w:hAnsi="Times New Roman" w:cs="Times New Roman"/>
          <w:sz w:val="28"/>
          <w:szCs w:val="28"/>
        </w:rPr>
        <w:t>(Федеральный  закон от 28 декабря 2009 года  № 381-ФЗ «Об основах государственного регулирования торговой деятельности в Российской Федерации» (статья 10)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70A1" w:rsidRDefault="00D770A1" w:rsidP="00503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20803" w:rsidRPr="00D770A1" w:rsidRDefault="00420803" w:rsidP="0042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D770A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Требования</w:t>
      </w:r>
      <w:proofErr w:type="gramEnd"/>
      <w:r w:rsidRPr="00D770A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установленные муниципальными правовыми актами, оценка соблюдения которых является предметом муниципального контроля</w:t>
      </w:r>
    </w:p>
    <w:p w:rsidR="00420803" w:rsidRDefault="00420803" w:rsidP="0042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20803" w:rsidRPr="00F62645" w:rsidRDefault="00420803" w:rsidP="0042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GoBack"/>
      <w:bookmarkEnd w:id="0"/>
      <w:proofErr w:type="gramStart"/>
      <w:r w:rsidRPr="00F626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плановой </w:t>
      </w:r>
      <w:r w:rsidRPr="00F626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выездной проверки в отношении юридического лица, индивидуального пр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едпринимателя должностные лица </w:t>
      </w:r>
      <w:r w:rsidRPr="00192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Уполномоченного органа проверяют соблюдение требований, предусмотренных разделом 3 постановления администрации Березовского района</w:t>
      </w:r>
      <w:r w:rsidR="00D770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25.11.2016 </w:t>
      </w:r>
      <w:r w:rsidRPr="001928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918 «О размещении нестационарных торговых объектов на территории городского поселения Березово» и постановления администрации Березовского района от 09.12.2016 № 963 «О </w:t>
      </w:r>
      <w:r w:rsidRPr="00192862">
        <w:rPr>
          <w:rFonts w:ascii="Times New Roman" w:hAnsi="Times New Roman"/>
          <w:sz w:val="28"/>
          <w:szCs w:val="28"/>
        </w:rPr>
        <w:t>схеме размещения нестационарных</w:t>
      </w:r>
      <w:r>
        <w:rPr>
          <w:rFonts w:ascii="Times New Roman" w:hAnsi="Times New Roman"/>
          <w:sz w:val="28"/>
          <w:szCs w:val="28"/>
        </w:rPr>
        <w:t xml:space="preserve"> торговых объектов на территории городского поселения Березово и признании 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»:</w:t>
      </w:r>
    </w:p>
    <w:p w:rsidR="00420803" w:rsidRDefault="00D770A1" w:rsidP="0042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420803" w:rsidRPr="00F626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фактическое месторасположение нестационарного торгового объекта по адресу, указанному в Схеме размещения нестационарных торговых объектов;</w:t>
      </w:r>
    </w:p>
    <w:p w:rsidR="00420803" w:rsidRPr="0077453E" w:rsidRDefault="00D770A1" w:rsidP="0042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803" w:rsidRPr="0077453E">
        <w:rPr>
          <w:rFonts w:ascii="Times New Roman" w:hAnsi="Times New Roman" w:cs="Times New Roman"/>
          <w:sz w:val="28"/>
          <w:szCs w:val="28"/>
        </w:rPr>
        <w:t>количество размещенных нестационарных торговых объектов</w:t>
      </w:r>
      <w:r w:rsidR="00420803" w:rsidRPr="007745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адресу, указанному в Схеме размещения нестационарных торговых объектов</w:t>
      </w:r>
      <w:r w:rsidR="00420803">
        <w:rPr>
          <w:rFonts w:ascii="Times New Roman" w:hAnsi="Times New Roman" w:cs="Times New Roman"/>
          <w:sz w:val="28"/>
          <w:szCs w:val="28"/>
        </w:rPr>
        <w:t>;</w:t>
      </w:r>
    </w:p>
    <w:p w:rsidR="00420803" w:rsidRPr="0077453E" w:rsidRDefault="00D770A1" w:rsidP="0042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803" w:rsidRPr="0077453E">
        <w:rPr>
          <w:rFonts w:ascii="Times New Roman" w:hAnsi="Times New Roman" w:cs="Times New Roman"/>
          <w:sz w:val="28"/>
          <w:szCs w:val="28"/>
        </w:rPr>
        <w:t>вид объекта;</w:t>
      </w:r>
    </w:p>
    <w:p w:rsidR="00420803" w:rsidRPr="0077453E" w:rsidRDefault="00D770A1" w:rsidP="0042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803" w:rsidRPr="0077453E">
        <w:rPr>
          <w:rFonts w:ascii="Times New Roman" w:hAnsi="Times New Roman" w:cs="Times New Roman"/>
          <w:sz w:val="28"/>
          <w:szCs w:val="28"/>
        </w:rPr>
        <w:t>специализация (ассортимент реализуемой продукции);</w:t>
      </w:r>
    </w:p>
    <w:p w:rsidR="00420803" w:rsidRPr="00265111" w:rsidRDefault="00D770A1" w:rsidP="0042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803" w:rsidRPr="00265111">
        <w:rPr>
          <w:rFonts w:ascii="Times New Roman" w:hAnsi="Times New Roman" w:cs="Times New Roman"/>
          <w:sz w:val="28"/>
          <w:szCs w:val="28"/>
        </w:rPr>
        <w:t>площадь</w:t>
      </w:r>
      <w:r w:rsidR="00420803" w:rsidRPr="00265111">
        <w:rPr>
          <w:rFonts w:ascii="Times New Roman" w:hAnsi="Times New Roman" w:cs="Times New Roman"/>
          <w:sz w:val="24"/>
          <w:szCs w:val="24"/>
        </w:rPr>
        <w:t xml:space="preserve"> </w:t>
      </w:r>
      <w:r w:rsidR="00420803" w:rsidRPr="00265111">
        <w:rPr>
          <w:rFonts w:ascii="Times New Roman" w:hAnsi="Times New Roman" w:cs="Times New Roman"/>
          <w:sz w:val="28"/>
          <w:szCs w:val="28"/>
        </w:rPr>
        <w:t>нестационарного торгового объекта;</w:t>
      </w:r>
    </w:p>
    <w:p w:rsidR="00420803" w:rsidRPr="00265111" w:rsidRDefault="00D770A1" w:rsidP="00420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803">
        <w:rPr>
          <w:rFonts w:ascii="Times New Roman" w:hAnsi="Times New Roman" w:cs="Times New Roman"/>
          <w:sz w:val="28"/>
          <w:szCs w:val="28"/>
        </w:rPr>
        <w:t>площадь земельного участка.</w:t>
      </w:r>
    </w:p>
    <w:p w:rsidR="00503A26" w:rsidRPr="00503A26" w:rsidRDefault="00503A26" w:rsidP="00503A2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503A26">
        <w:rPr>
          <w:rFonts w:ascii="Times New Roman" w:hAnsi="Times New Roman"/>
          <w:bCs/>
          <w:sz w:val="28"/>
          <w:szCs w:val="28"/>
        </w:rPr>
        <w:t xml:space="preserve">Постановление администрации Березовского района от 06.03.2017 № 149 </w:t>
      </w:r>
      <w:r>
        <w:rPr>
          <w:rFonts w:ascii="Times New Roman" w:hAnsi="Times New Roman"/>
          <w:bCs/>
          <w:sz w:val="28"/>
          <w:szCs w:val="28"/>
        </w:rPr>
        <w:t>«</w:t>
      </w:r>
      <w:r w:rsidRPr="0050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регламенте исполнения муниципальной функции «Осуществление муниципального контроля в области торговой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671D" w:rsidRDefault="00C3671D" w:rsidP="00503A26">
      <w:pPr>
        <w:jc w:val="both"/>
        <w:rPr>
          <w:sz w:val="28"/>
          <w:szCs w:val="28"/>
        </w:rPr>
      </w:pPr>
    </w:p>
    <w:p w:rsidR="008F5797" w:rsidRDefault="008F5797" w:rsidP="00503A26">
      <w:pPr>
        <w:jc w:val="both"/>
        <w:rPr>
          <w:sz w:val="28"/>
          <w:szCs w:val="28"/>
        </w:rPr>
      </w:pP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Основные требования к размещению и архитектурному решению 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(внешнему виду) нестационарных торговых объектов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нестационарных торговых объектов на территории городского поселения Березово,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Березовского района и городского поселения Березово, в том числе без формирования земельных участков на территориях общего пользования, а также на земельных участках, расположенных на территории городского поселения Березово, государственная собственность на которые не разграничена, осуществляется в</w:t>
      </w:r>
      <w:proofErr w:type="gramEnd"/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схемой размещения нестационарных торговых объектов на территории городского поселения Березово, на основании договора аренды земельного участка или договора на размещение нестационарного торгового объекта (далее – договор на размещение). 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настоящего пункта не распространяются на размещение на территории городского поселения Березово нестационарных торговых объектов развозной торговли.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 торговые объекты должны размещаться с соблюдением градостроительных, строительных, архитектурных, пожарных, санитарно-эпидемиологических и иных норм, правил и нормативов.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и эксплуатации нестационарных торговых объектов не допускается использовать место размещения нестационарного торгового объекта в целях размещения и эксплуатации иных объектов, не предусмотренных схемой размещения, в том числе пристроек, козырьков, загородок, навесов, холодильного оборудования, столиков, зонтиков и других подобных объектов, за исключением случаев, когда размещение подобных объектов предусмотрено типовым архитектурным решением.</w:t>
      </w:r>
      <w:proofErr w:type="gramEnd"/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 не должен иметь капитального фундамента и (или) подземных помещений, а также иных конструктивных элементов, позволяющих отнести такой объект к недвижимому имуществу. Монтаж нестационарного торгового объекта должен осуществляться из модульных элементов заводского изготовления и устанавливаться на подготовленные площадки с твердым покрытием без устройства фундамента.</w:t>
      </w:r>
    </w:p>
    <w:p w:rsidR="008F5797" w:rsidRPr="008F5797" w:rsidRDefault="008F5797" w:rsidP="008F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Архитектурное решение</w:t>
      </w:r>
      <w:proofErr w:type="gramEnd"/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(внешний вид) нестационарного торгового объекта должен соответствовать архитектурному и цветовому решению соответствующей части окружающей застройки.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gramStart"/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 решения</w:t>
      </w:r>
      <w:proofErr w:type="gramEnd"/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(внешнего вида) нестационарного торгового объекта выполняется в соответствии с требованиями раздела 4 настоящего Положения и согласовывается с отделом архитектуры и градостроительства администрации Березовского района до момента заключения договорных отношений.</w:t>
      </w:r>
    </w:p>
    <w:p w:rsidR="008F5797" w:rsidRPr="008F5797" w:rsidRDefault="008F5797" w:rsidP="008F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 должен иметь вывеску, определяющую профиль объекта, информационную табличку с указанием зарегистрированного названия, формы собственности и режима работы.</w:t>
      </w:r>
    </w:p>
    <w:p w:rsidR="008F5797" w:rsidRPr="008F5797" w:rsidRDefault="008F5797" w:rsidP="008F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благоустройстве прилегающей территории к нестационарному торговому объекту необходимо предусматривать использование твердого покрытия для устройства пешеходных дорожек, элементов освещения, мест установки урн, места для стоянки автомобилей.</w:t>
      </w:r>
    </w:p>
    <w:p w:rsidR="008F5797" w:rsidRPr="008F5797" w:rsidRDefault="008F5797" w:rsidP="008F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осуществлять складирование товара, упаковок, мусора на элементах благоустройства, на крышах торговых объектов и прилегающей территории.</w:t>
      </w:r>
    </w:p>
    <w:p w:rsidR="008F5797" w:rsidRPr="008F5797" w:rsidRDefault="008F5797" w:rsidP="008F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 торговые объекты, для которых исходя из их функционального назначения,  а также по санитарно-гигиеническим правилам и нормативам требуется присоединение к водоснабжению и канализации, могут размещаться только вблизи инженерных коммуникаций при наличии технической возможности подключения.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размещение нестационарных торговых объектов: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местах, не определенных схемой размещения нестационарных торговых объектов;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территориях, занятых инженерными коммуникациями и их охранными зонами;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газонах, цветниках и прочих объектах озеленения, детских и спортивных площадках, площадках для отдыха, тротуарах;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полосах отвода автомобильных дорог, на обочинах автомобильных дорог общего пользования, кроме торговых павильонов в составе автопавильона (остановочных павильонов с торговой площадью);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случае, если размещение нестационарных торговых объектов уменьшает ширину пешеходных зон до трех метров и менее;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случае, если расстояние от края проезжей части до нестационарного торгового объекта составляет менее трех метров;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зонах охраны объектов культурного наследия (памятников истории и культуры).</w:t>
      </w:r>
    </w:p>
    <w:p w:rsid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 торговые объекты, размещенные на законных основаниях, до вступления в силу настоящего Положения и не соответствующие его требованиям, могут размещаться до окончания срока действия договорных отношений.</w:t>
      </w:r>
    </w:p>
    <w:p w:rsidR="008F5797" w:rsidRPr="008F5797" w:rsidRDefault="008F5797" w:rsidP="008F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3 постановления  администрации Березовского района от </w:t>
      </w: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25.11.2016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«</w:t>
      </w:r>
      <w:r w:rsidRPr="008F579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нестационарных торговых объектов на территории городского    поселения   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8F5797" w:rsidRPr="008F5797" w:rsidRDefault="008F5797" w:rsidP="008F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97" w:rsidRDefault="008F5797" w:rsidP="008F5797">
      <w:pPr>
        <w:jc w:val="both"/>
        <w:rPr>
          <w:sz w:val="28"/>
          <w:szCs w:val="28"/>
        </w:rPr>
      </w:pPr>
    </w:p>
    <w:p w:rsidR="008F5797" w:rsidRPr="00503A26" w:rsidRDefault="008F5797" w:rsidP="008F5797">
      <w:pPr>
        <w:jc w:val="both"/>
        <w:rPr>
          <w:sz w:val="28"/>
          <w:szCs w:val="28"/>
        </w:rPr>
      </w:pPr>
    </w:p>
    <w:sectPr w:rsidR="008F5797" w:rsidRPr="0050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BD"/>
    <w:rsid w:val="00420803"/>
    <w:rsid w:val="00503A26"/>
    <w:rsid w:val="006A26F7"/>
    <w:rsid w:val="008F5797"/>
    <w:rsid w:val="00C3671D"/>
    <w:rsid w:val="00CE37BD"/>
    <w:rsid w:val="00D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03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03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1049</Words>
  <Characters>5981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5</cp:revision>
  <dcterms:created xsi:type="dcterms:W3CDTF">2017-10-19T06:45:00Z</dcterms:created>
  <dcterms:modified xsi:type="dcterms:W3CDTF">2017-10-19T07:15:00Z</dcterms:modified>
</cp:coreProperties>
</file>