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3B" w:rsidRPr="0036073B" w:rsidRDefault="0036073B" w:rsidP="0036073B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6073B">
        <w:rPr>
          <w:rFonts w:ascii="Calibri" w:eastAsia="Calibri" w:hAnsi="Calibri"/>
          <w:b/>
          <w:sz w:val="28"/>
          <w:szCs w:val="28"/>
          <w:lang w:eastAsia="en-US"/>
        </w:rPr>
        <w:t>ПАМЯТКА</w:t>
      </w:r>
    </w:p>
    <w:p w:rsidR="0036073B" w:rsidRPr="0036073B" w:rsidRDefault="0036073B" w:rsidP="0036073B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36073B">
        <w:rPr>
          <w:rFonts w:ascii="Calibri" w:eastAsia="Calibri" w:hAnsi="Calibri"/>
          <w:b/>
          <w:sz w:val="28"/>
          <w:szCs w:val="28"/>
          <w:lang w:eastAsia="en-US"/>
        </w:rPr>
        <w:t>О НОВОМ ПОРЯДКЕ ПРИМЕНЕНИИ КОНТРОЛЬНО-КАССОВОЙ ТЕХНИКИ</w:t>
      </w:r>
    </w:p>
    <w:p w:rsidR="0036073B" w:rsidRPr="0036073B" w:rsidRDefault="0036073B" w:rsidP="0036073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 xml:space="preserve">Федеральным законом от 03.07.2016 № 290-ФЗ в Федеральный закон от 22.05.2003 № 54-ФЗ </w:t>
      </w:r>
      <w:r w:rsidRPr="0036073B">
        <w:rPr>
          <w:rFonts w:eastAsia="Calibri"/>
          <w:bCs/>
          <w:sz w:val="24"/>
          <w:szCs w:val="24"/>
          <w:lang w:eastAsia="en-US"/>
        </w:rPr>
        <w:t xml:space="preserve">«О применении контрольно-кассовой техники при осуществлении наличных денежных расчетов и (или) расчетов с использованием платежных карт» (далее – Федеральный закон № 54-ФЗ) </w:t>
      </w:r>
      <w:r w:rsidRPr="0036073B">
        <w:rPr>
          <w:rFonts w:eastAsia="Calibri"/>
          <w:sz w:val="24"/>
          <w:szCs w:val="24"/>
          <w:lang w:eastAsia="en-US"/>
        </w:rPr>
        <w:t>внесены изменения, предусматривающие поэтапный переход к новому порядку применения ККТ.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 xml:space="preserve">Согласно Федеральному закону № 54-ФЗ, </w:t>
      </w:r>
      <w:r w:rsidRPr="0036073B">
        <w:rPr>
          <w:rFonts w:eastAsia="Calibri"/>
          <w:b/>
          <w:sz w:val="24"/>
          <w:szCs w:val="24"/>
          <w:lang w:eastAsia="en-US"/>
        </w:rPr>
        <w:t>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</w:t>
      </w:r>
      <w:r w:rsidRPr="0036073B">
        <w:rPr>
          <w:rFonts w:eastAsia="Calibri"/>
          <w:sz w:val="24"/>
          <w:szCs w:val="24"/>
          <w:lang w:eastAsia="en-US"/>
        </w:rPr>
        <w:t xml:space="preserve"> при осуществлении ими расчетов, за исключением случаев, установленных настоящим Федеральным законом.</w:t>
      </w:r>
    </w:p>
    <w:p w:rsidR="0036073B" w:rsidRPr="0036073B" w:rsidRDefault="0036073B" w:rsidP="0036073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6073B" w:rsidRPr="0036073B" w:rsidRDefault="0036073B" w:rsidP="0036073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36073B">
        <w:rPr>
          <w:rFonts w:eastAsia="Calibri"/>
          <w:b/>
          <w:sz w:val="24"/>
          <w:szCs w:val="24"/>
          <w:lang w:eastAsia="en-US"/>
        </w:rPr>
        <w:t>С 01.07.2017 обязаны применять онлайн ККТ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 xml:space="preserve">- Организации и ИП на общепринятой системе налогообложения, в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т.ч</w:t>
      </w:r>
      <w:proofErr w:type="spellEnd"/>
      <w:r w:rsidRPr="0036073B">
        <w:rPr>
          <w:rFonts w:eastAsia="Calibri"/>
          <w:sz w:val="24"/>
          <w:szCs w:val="24"/>
          <w:lang w:eastAsia="en-US"/>
        </w:rPr>
        <w:t>. ранее обязанные применять ККТ;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- Организации, ИП, применяющие специальные режимы налогообложения либо патентную систему налогообложения, реализующие подакцизные товары;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- Организации, ИП, применяющие УСН, не оказывающие услуги населению.</w:t>
      </w:r>
    </w:p>
    <w:p w:rsidR="0036073B" w:rsidRPr="0036073B" w:rsidRDefault="0036073B" w:rsidP="0036073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6073B" w:rsidRPr="0036073B" w:rsidRDefault="0036073B" w:rsidP="0036073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36073B">
        <w:rPr>
          <w:rFonts w:eastAsia="Calibri"/>
          <w:b/>
          <w:sz w:val="24"/>
          <w:szCs w:val="24"/>
          <w:lang w:eastAsia="en-US"/>
        </w:rPr>
        <w:t>С 01.07.2018 обязаны применять онлайн ККТ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- ИП на ЕНВД и ПСН в сфере розницы и общепита, при наличии работников, с которыми заключены трудовые договоры.</w:t>
      </w:r>
    </w:p>
    <w:p w:rsidR="0036073B" w:rsidRPr="0036073B" w:rsidRDefault="0036073B" w:rsidP="0036073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6073B" w:rsidRPr="0036073B" w:rsidRDefault="0036073B" w:rsidP="0036073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36073B">
        <w:rPr>
          <w:rFonts w:eastAsia="Calibri"/>
          <w:b/>
          <w:sz w:val="24"/>
          <w:szCs w:val="24"/>
          <w:lang w:eastAsia="en-US"/>
        </w:rPr>
        <w:t>С 01.07.2019 обязаны применять онлайн ККТ</w:t>
      </w:r>
    </w:p>
    <w:p w:rsidR="0036073B" w:rsidRPr="0036073B" w:rsidRDefault="0036073B" w:rsidP="0036073B">
      <w:pPr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(Федеральный закон от 27.11.2017 № 337-ФЗ):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- организации и индивидуальные предприниматели на ЕНВД (кроме розницы и общепита);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- предприниматели на патенте (кроме розницы и общепита);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- предприниматели, которые оказывают услуги и выдают бланки строгой отчетности (кроме бизнесменов с работниками из сферы общепита);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 xml:space="preserve">- организации и предприниматели на ЕНВД и ПСН в сфере розницы и общепита, если не имеют работников, с которыми заключены трудовые договоры. При заключении договора  </w:t>
      </w:r>
      <w:proofErr w:type="gramStart"/>
      <w:r w:rsidRPr="0036073B">
        <w:rPr>
          <w:rFonts w:eastAsia="Calibri"/>
          <w:sz w:val="24"/>
          <w:szCs w:val="24"/>
          <w:lang w:eastAsia="en-US"/>
        </w:rPr>
        <w:t>организации</w:t>
      </w:r>
      <w:proofErr w:type="gramEnd"/>
      <w:r w:rsidRPr="0036073B">
        <w:rPr>
          <w:rFonts w:eastAsia="Calibri"/>
          <w:sz w:val="24"/>
          <w:szCs w:val="24"/>
          <w:lang w:eastAsia="en-US"/>
        </w:rPr>
        <w:t xml:space="preserve"> а также индивидуальны</w:t>
      </w:r>
      <w:bookmarkStart w:id="0" w:name="_GoBack"/>
      <w:bookmarkEnd w:id="0"/>
      <w:r w:rsidRPr="0036073B">
        <w:rPr>
          <w:rFonts w:eastAsia="Calibri"/>
          <w:sz w:val="24"/>
          <w:szCs w:val="24"/>
          <w:lang w:eastAsia="en-US"/>
        </w:rPr>
        <w:t>й предприниматель  должен зарегистрировать ККТ в течение 30 календарных дней.</w:t>
      </w:r>
    </w:p>
    <w:p w:rsidR="0036073B" w:rsidRPr="0036073B" w:rsidRDefault="0036073B" w:rsidP="0036073B">
      <w:pPr>
        <w:ind w:firstLine="708"/>
        <w:rPr>
          <w:rFonts w:eastAsia="Calibri"/>
          <w:sz w:val="24"/>
          <w:szCs w:val="24"/>
          <w:lang w:eastAsia="en-US"/>
        </w:rPr>
      </w:pPr>
    </w:p>
    <w:p w:rsidR="0036073B" w:rsidRPr="0036073B" w:rsidRDefault="0036073B" w:rsidP="0036073B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36073B">
        <w:rPr>
          <w:rFonts w:eastAsia="Calibri"/>
          <w:b/>
          <w:sz w:val="24"/>
          <w:szCs w:val="24"/>
          <w:lang w:eastAsia="en-US"/>
        </w:rPr>
        <w:t>Могут не применять ККТ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- о</w:t>
      </w:r>
      <w:r w:rsidRPr="0036073B">
        <w:rPr>
          <w:rFonts w:eastAsia="Calibri"/>
          <w:sz w:val="24"/>
          <w:szCs w:val="24"/>
        </w:rPr>
        <w:t>рганизации и ИП с учетом специфики своей деятельности (</w:t>
      </w:r>
      <w:r w:rsidRPr="0036073B">
        <w:rPr>
          <w:rFonts w:eastAsia="Calibri"/>
          <w:sz w:val="24"/>
          <w:szCs w:val="24"/>
          <w:lang w:eastAsia="en-US"/>
        </w:rPr>
        <w:t xml:space="preserve">продавцы и производители товаров народного промысла; продавцы газет, мороженного, разливных безалкогольных напитков, сезонных овощей и фруктов, а так же лица, осуществляющие продажу на ярмарках, рынках и выставках); 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6073B">
        <w:rPr>
          <w:rFonts w:eastAsia="Calibri"/>
          <w:sz w:val="24"/>
          <w:szCs w:val="24"/>
          <w:lang w:eastAsia="en-US"/>
        </w:rPr>
        <w:t xml:space="preserve">- </w:t>
      </w:r>
      <w:r w:rsidRPr="0036073B">
        <w:rPr>
          <w:rFonts w:eastAsia="Calibri"/>
          <w:sz w:val="24"/>
          <w:szCs w:val="24"/>
        </w:rPr>
        <w:t xml:space="preserve">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6" w:history="1">
        <w:r w:rsidRPr="0036073B">
          <w:rPr>
            <w:rFonts w:eastAsia="Calibri"/>
            <w:sz w:val="24"/>
            <w:szCs w:val="24"/>
          </w:rPr>
          <w:t>лицензию</w:t>
        </w:r>
      </w:hyperlink>
      <w:r w:rsidRPr="0036073B">
        <w:rPr>
          <w:rFonts w:eastAsia="Calibri"/>
          <w:sz w:val="24"/>
          <w:szCs w:val="24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организации;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6073B">
        <w:rPr>
          <w:rFonts w:eastAsia="Calibri"/>
          <w:sz w:val="24"/>
          <w:szCs w:val="24"/>
        </w:rPr>
        <w:t>- религиозные организации, зарегистрированные в порядке, установленном законодательством Российской Федерации, при оказании услуг по проведению религиозных обрядов и церемоний, а также при реализации предметов религиозного культа и религиозной литературы в культовых зданиях и сооружениях и на относящихся к ним территориях, в иных местах, предоставленных религиозным организациям для этих целей;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6073B">
        <w:rPr>
          <w:rFonts w:eastAsia="Calibri"/>
          <w:sz w:val="24"/>
          <w:szCs w:val="24"/>
          <w:lang w:eastAsia="en-US"/>
        </w:rPr>
        <w:lastRenderedPageBreak/>
        <w:t xml:space="preserve">- организации и ИП </w:t>
      </w:r>
      <w:r w:rsidRPr="0036073B">
        <w:rPr>
          <w:rFonts w:eastAsia="Calibri"/>
          <w:sz w:val="24"/>
          <w:szCs w:val="24"/>
        </w:rPr>
        <w:t>при осуществлении расчетов с использованием электронного средства платежа;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6073B">
        <w:rPr>
          <w:rFonts w:eastAsia="Calibri"/>
          <w:sz w:val="24"/>
          <w:szCs w:val="24"/>
        </w:rPr>
        <w:t>- ИП на ПСН, осуществляющие деятельность по уходу за престарелыми и инвалидами; оказывающие услуги носильщиков, услуги по присмотру и уходу за детьми и больными.</w:t>
      </w:r>
    </w:p>
    <w:p w:rsidR="0036073B" w:rsidRPr="0036073B" w:rsidRDefault="0036073B" w:rsidP="0036073B">
      <w:pPr>
        <w:ind w:firstLine="708"/>
        <w:rPr>
          <w:rFonts w:eastAsia="Calibri"/>
          <w:sz w:val="24"/>
          <w:szCs w:val="24"/>
          <w:lang w:eastAsia="en-US"/>
        </w:rPr>
      </w:pPr>
    </w:p>
    <w:p w:rsidR="0036073B" w:rsidRPr="0036073B" w:rsidRDefault="0036073B" w:rsidP="0036073B">
      <w:pPr>
        <w:ind w:firstLine="708"/>
        <w:rPr>
          <w:rFonts w:eastAsia="Calibri"/>
          <w:sz w:val="24"/>
          <w:szCs w:val="24"/>
          <w:lang w:eastAsia="en-US"/>
        </w:rPr>
      </w:pPr>
    </w:p>
    <w:p w:rsidR="0036073B" w:rsidRPr="0036073B" w:rsidRDefault="0036073B" w:rsidP="0036073B">
      <w:pPr>
        <w:ind w:firstLine="708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6073B">
        <w:rPr>
          <w:rFonts w:eastAsia="Calibri"/>
          <w:b/>
          <w:sz w:val="24"/>
          <w:szCs w:val="24"/>
          <w:u w:val="single"/>
          <w:lang w:eastAsia="en-US"/>
        </w:rPr>
        <w:t xml:space="preserve">Перечень удаленных и труднодоступных местностей </w:t>
      </w:r>
    </w:p>
    <w:p w:rsidR="0036073B" w:rsidRPr="0036073B" w:rsidRDefault="0036073B" w:rsidP="0036073B">
      <w:pPr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(Постановление Правительства ХМАО – Югры от 22.12.2016 № 537-п)</w:t>
      </w:r>
    </w:p>
    <w:p w:rsidR="0036073B" w:rsidRPr="0036073B" w:rsidRDefault="0036073B" w:rsidP="0036073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В местностях, указанных в Перечне, организации и ИП, осуществляющие расчеты, вправе не применять ККТ, при условии выдачи покупателю (клиенту) по его требованию документа, подтверждающего факт осуществления расчета между организацией или ИП и покупателем (клиентом).</w:t>
      </w:r>
    </w:p>
    <w:p w:rsidR="0036073B" w:rsidRPr="0036073B" w:rsidRDefault="0036073B" w:rsidP="0036073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Согласно Перечню:</w:t>
      </w:r>
    </w:p>
    <w:p w:rsidR="0036073B" w:rsidRPr="0036073B" w:rsidRDefault="0036073B" w:rsidP="0036073B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6073B">
        <w:rPr>
          <w:rFonts w:eastAsia="Calibri"/>
          <w:b/>
          <w:sz w:val="24"/>
          <w:szCs w:val="24"/>
          <w:lang w:eastAsia="en-US"/>
        </w:rPr>
        <w:t>на территории Березовского района</w:t>
      </w:r>
      <w:r w:rsidRPr="0036073B">
        <w:rPr>
          <w:rFonts w:eastAsia="Calibri"/>
          <w:sz w:val="24"/>
          <w:szCs w:val="24"/>
          <w:lang w:eastAsia="en-US"/>
        </w:rPr>
        <w:t xml:space="preserve"> включены: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Анеева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п.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Ванзетур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Верхненильдина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Деминская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Кимкьясуй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с.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Ломбовож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Нерохи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Новинская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с.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Няксимволь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Патрасуй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</w:t>
      </w:r>
      <w:r w:rsidRPr="0036073B">
        <w:rPr>
          <w:rFonts w:eastAsia="Calibri"/>
          <w:b/>
          <w:sz w:val="24"/>
          <w:szCs w:val="24"/>
          <w:lang w:eastAsia="en-US"/>
        </w:rPr>
        <w:t>п. Приполярный</w:t>
      </w:r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Пугоры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</w:t>
      </w:r>
      <w:r w:rsidRPr="0036073B">
        <w:rPr>
          <w:rFonts w:eastAsia="Calibri"/>
          <w:b/>
          <w:sz w:val="24"/>
          <w:szCs w:val="24"/>
          <w:lang w:eastAsia="en-US"/>
        </w:rPr>
        <w:t xml:space="preserve">с. </w:t>
      </w:r>
      <w:proofErr w:type="spellStart"/>
      <w:r w:rsidRPr="0036073B">
        <w:rPr>
          <w:rFonts w:eastAsia="Calibri"/>
          <w:b/>
          <w:sz w:val="24"/>
          <w:szCs w:val="24"/>
          <w:lang w:eastAsia="en-US"/>
        </w:rPr>
        <w:t>Саранпауль</w:t>
      </w:r>
      <w:proofErr w:type="spellEnd"/>
      <w:r w:rsidRPr="0036073B">
        <w:rPr>
          <w:rFonts w:eastAsia="Calibri"/>
          <w:b/>
          <w:sz w:val="24"/>
          <w:szCs w:val="24"/>
          <w:lang w:eastAsia="en-US"/>
        </w:rPr>
        <w:t>,</w:t>
      </w:r>
      <w:r w:rsidRPr="0036073B">
        <w:rPr>
          <w:rFonts w:eastAsia="Calibri"/>
          <w:sz w:val="24"/>
          <w:szCs w:val="24"/>
          <w:lang w:eastAsia="en-US"/>
        </w:rPr>
        <w:t xml:space="preserve">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Сартынья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</w:t>
      </w:r>
      <w:r w:rsidRPr="0036073B">
        <w:rPr>
          <w:rFonts w:eastAsia="Calibri"/>
          <w:b/>
          <w:sz w:val="24"/>
          <w:szCs w:val="24"/>
          <w:lang w:eastAsia="en-US"/>
        </w:rPr>
        <w:t>п. Светлый</w:t>
      </w:r>
      <w:r w:rsidRPr="0036073B">
        <w:rPr>
          <w:rFonts w:eastAsia="Calibri"/>
          <w:sz w:val="24"/>
          <w:szCs w:val="24"/>
          <w:lang w:eastAsia="en-US"/>
        </w:rPr>
        <w:t xml:space="preserve">, п. Сосьва, с. Теги, п.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Устрем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Усть-Манья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</w:t>
      </w:r>
      <w:r w:rsidRPr="0036073B">
        <w:rPr>
          <w:rFonts w:eastAsia="Calibri"/>
          <w:b/>
          <w:sz w:val="24"/>
          <w:szCs w:val="24"/>
          <w:lang w:eastAsia="en-US"/>
        </w:rPr>
        <w:t xml:space="preserve">д. </w:t>
      </w:r>
      <w:proofErr w:type="spellStart"/>
      <w:r w:rsidRPr="0036073B">
        <w:rPr>
          <w:rFonts w:eastAsia="Calibri"/>
          <w:b/>
          <w:sz w:val="24"/>
          <w:szCs w:val="24"/>
          <w:lang w:eastAsia="en-US"/>
        </w:rPr>
        <w:t>Хулимсунт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Хурумпауль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Шайтанка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Щекурья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;,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Ясунт</w:t>
      </w:r>
      <w:proofErr w:type="spellEnd"/>
      <w:r w:rsidRPr="0036073B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36073B" w:rsidRPr="0036073B" w:rsidRDefault="0036073B" w:rsidP="0036073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6073B">
        <w:rPr>
          <w:rFonts w:eastAsia="Calibri"/>
          <w:b/>
          <w:sz w:val="24"/>
          <w:szCs w:val="24"/>
          <w:lang w:eastAsia="en-US"/>
        </w:rPr>
        <w:t>Исключение:</w:t>
      </w:r>
      <w:r w:rsidRPr="0036073B">
        <w:rPr>
          <w:rFonts w:eastAsia="Calibri"/>
          <w:sz w:val="24"/>
          <w:szCs w:val="24"/>
          <w:lang w:eastAsia="en-US"/>
        </w:rPr>
        <w:t xml:space="preserve"> организации и ИП, осуществляющие торговлю </w:t>
      </w:r>
      <w:r w:rsidRPr="0036073B">
        <w:rPr>
          <w:rFonts w:eastAsia="Calibri"/>
          <w:b/>
          <w:sz w:val="24"/>
          <w:szCs w:val="24"/>
          <w:lang w:eastAsia="en-US"/>
        </w:rPr>
        <w:t xml:space="preserve">подакцизными товарами, </w:t>
      </w:r>
      <w:r w:rsidRPr="0036073B">
        <w:rPr>
          <w:rFonts w:eastAsia="Calibri"/>
          <w:sz w:val="24"/>
          <w:szCs w:val="24"/>
          <w:lang w:eastAsia="en-US"/>
        </w:rPr>
        <w:t>у которых предусмотрена обязанность применения ККТ (п. 8 ст. 2 Федерального закона от 22.05.2003 № 54-ФЗ)</w:t>
      </w:r>
      <w:r w:rsidRPr="0036073B">
        <w:rPr>
          <w:rFonts w:eastAsia="Calibri"/>
          <w:b/>
          <w:sz w:val="24"/>
          <w:szCs w:val="24"/>
          <w:lang w:eastAsia="en-US"/>
        </w:rPr>
        <w:t>.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073B" w:rsidRPr="0036073B" w:rsidRDefault="0036073B" w:rsidP="0036073B">
      <w:pPr>
        <w:ind w:firstLine="7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6073B">
        <w:rPr>
          <w:rFonts w:eastAsia="Calibri"/>
          <w:b/>
          <w:sz w:val="24"/>
          <w:szCs w:val="24"/>
          <w:u w:val="single"/>
          <w:lang w:eastAsia="en-US"/>
        </w:rPr>
        <w:t>Перечень местностей, удаленных от сетей связи</w:t>
      </w:r>
    </w:p>
    <w:p w:rsidR="0036073B" w:rsidRPr="0036073B" w:rsidRDefault="0036073B" w:rsidP="0036073B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(Постановлением Правительства ХМАО – Югры от 27.01.2017 № 23-п)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В местностях, указанных в Перечне, пользователи могут применять ККТ в автономном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36073B" w:rsidRPr="0036073B" w:rsidRDefault="0036073B" w:rsidP="003607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73B">
        <w:rPr>
          <w:rFonts w:eastAsia="Calibri"/>
          <w:sz w:val="24"/>
          <w:szCs w:val="24"/>
          <w:lang w:eastAsia="en-US"/>
        </w:rPr>
        <w:t>Согласно Перечню:</w:t>
      </w:r>
    </w:p>
    <w:p w:rsidR="0036073B" w:rsidRPr="0036073B" w:rsidRDefault="0036073B" w:rsidP="0036073B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6073B">
        <w:rPr>
          <w:rFonts w:eastAsia="Calibri"/>
          <w:b/>
          <w:sz w:val="24"/>
          <w:szCs w:val="24"/>
          <w:lang w:eastAsia="en-US"/>
        </w:rPr>
        <w:t>на территории Березовского района</w:t>
      </w:r>
      <w:r w:rsidRPr="0036073B">
        <w:rPr>
          <w:rFonts w:eastAsia="Calibri"/>
          <w:sz w:val="24"/>
          <w:szCs w:val="24"/>
          <w:lang w:eastAsia="en-US"/>
        </w:rPr>
        <w:t xml:space="preserve"> включены: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Анеева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Кимкьясуй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с.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Ломбовож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Нерохи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Новинская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Пугоры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Сартынья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п.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Устрем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Усть-Манья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Хурумпауль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Щекурья</w:t>
      </w:r>
      <w:proofErr w:type="spellEnd"/>
      <w:r w:rsidRPr="0036073B">
        <w:rPr>
          <w:rFonts w:eastAsia="Calibri"/>
          <w:sz w:val="24"/>
          <w:szCs w:val="24"/>
          <w:lang w:eastAsia="en-US"/>
        </w:rPr>
        <w:t xml:space="preserve">, д. </w:t>
      </w:r>
      <w:proofErr w:type="spellStart"/>
      <w:r w:rsidRPr="0036073B">
        <w:rPr>
          <w:rFonts w:eastAsia="Calibri"/>
          <w:sz w:val="24"/>
          <w:szCs w:val="24"/>
          <w:lang w:eastAsia="en-US"/>
        </w:rPr>
        <w:t>Ясунт</w:t>
      </w:r>
      <w:proofErr w:type="spellEnd"/>
      <w:r w:rsidRPr="0036073B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36073B" w:rsidRPr="0036073B" w:rsidRDefault="0036073B" w:rsidP="0036073B">
      <w:pPr>
        <w:ind w:firstLine="709"/>
        <w:rPr>
          <w:rFonts w:eastAsia="Calibri"/>
          <w:sz w:val="24"/>
          <w:szCs w:val="24"/>
          <w:lang w:eastAsia="en-US"/>
        </w:rPr>
      </w:pPr>
    </w:p>
    <w:p w:rsidR="0036073B" w:rsidRPr="0036073B" w:rsidRDefault="0036073B" w:rsidP="0036073B">
      <w:pPr>
        <w:ind w:firstLine="7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6073B">
        <w:rPr>
          <w:rFonts w:eastAsia="Calibri"/>
          <w:b/>
          <w:sz w:val="24"/>
          <w:szCs w:val="24"/>
          <w:u w:val="single"/>
          <w:lang w:eastAsia="en-US"/>
        </w:rPr>
        <w:t>Налоговый вычет на ККТ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>(</w:t>
      </w:r>
      <w:hyperlink r:id="rId7" w:history="1">
        <w:r w:rsidRPr="0036073B">
          <w:rPr>
            <w:rFonts w:eastAsia="Calibri"/>
            <w:bCs/>
            <w:sz w:val="24"/>
            <w:szCs w:val="24"/>
          </w:rPr>
          <w:t>Пункт 2.2 ст. 346.32</w:t>
        </w:r>
      </w:hyperlink>
      <w:r w:rsidRPr="0036073B">
        <w:rPr>
          <w:rFonts w:eastAsia="Calibri"/>
          <w:bCs/>
          <w:sz w:val="24"/>
          <w:szCs w:val="24"/>
        </w:rPr>
        <w:t xml:space="preserve">, </w:t>
      </w:r>
      <w:hyperlink r:id="rId8" w:history="1">
        <w:r w:rsidRPr="0036073B">
          <w:rPr>
            <w:rFonts w:eastAsia="Calibri"/>
            <w:bCs/>
            <w:sz w:val="24"/>
            <w:szCs w:val="24"/>
          </w:rPr>
          <w:t>п. 1.1 ст. 346.51</w:t>
        </w:r>
      </w:hyperlink>
      <w:r w:rsidRPr="0036073B">
        <w:rPr>
          <w:rFonts w:eastAsia="Calibri"/>
          <w:bCs/>
          <w:sz w:val="24"/>
          <w:szCs w:val="24"/>
        </w:rPr>
        <w:t xml:space="preserve"> НК РФ (ред., действ</w:t>
      </w:r>
      <w:proofErr w:type="gramStart"/>
      <w:r w:rsidRPr="0036073B">
        <w:rPr>
          <w:rFonts w:eastAsia="Calibri"/>
          <w:bCs/>
          <w:sz w:val="24"/>
          <w:szCs w:val="24"/>
        </w:rPr>
        <w:t>.</w:t>
      </w:r>
      <w:proofErr w:type="gramEnd"/>
      <w:r w:rsidRPr="0036073B">
        <w:rPr>
          <w:rFonts w:eastAsia="Calibri"/>
          <w:bCs/>
          <w:sz w:val="24"/>
          <w:szCs w:val="24"/>
        </w:rPr>
        <w:t xml:space="preserve"> </w:t>
      </w:r>
      <w:proofErr w:type="gramStart"/>
      <w:r w:rsidRPr="0036073B">
        <w:rPr>
          <w:rFonts w:eastAsia="Calibri"/>
          <w:bCs/>
          <w:sz w:val="24"/>
          <w:szCs w:val="24"/>
        </w:rPr>
        <w:t>с</w:t>
      </w:r>
      <w:proofErr w:type="gramEnd"/>
      <w:r w:rsidRPr="0036073B">
        <w:rPr>
          <w:rFonts w:eastAsia="Calibri"/>
          <w:bCs/>
          <w:sz w:val="24"/>
          <w:szCs w:val="24"/>
        </w:rPr>
        <w:t xml:space="preserve"> 01.01.2018)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36073B" w:rsidRPr="0036073B" w:rsidRDefault="0036073B" w:rsidP="0036073B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6073B">
        <w:rPr>
          <w:rFonts w:eastAsia="Calibri"/>
          <w:sz w:val="24"/>
          <w:szCs w:val="24"/>
        </w:rPr>
        <w:t>С 01.01.2018 для ИП на ЕНВД или ПСН расширен перечень налоговых вычетов, на которые им можно уменьшить исчисленный налог. Так, вычет предоставляется по расходам:</w:t>
      </w:r>
    </w:p>
    <w:p w:rsidR="0036073B" w:rsidRPr="0036073B" w:rsidRDefault="0036073B" w:rsidP="0036073B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proofErr w:type="gramStart"/>
      <w:r w:rsidRPr="0036073B">
        <w:rPr>
          <w:rFonts w:eastAsia="Calibri"/>
          <w:sz w:val="24"/>
          <w:szCs w:val="24"/>
        </w:rPr>
        <w:t>- на покупку новой онлайн ККТ, фискального накопителя, необходимого программного обеспечения;</w:t>
      </w:r>
      <w:proofErr w:type="gramEnd"/>
    </w:p>
    <w:p w:rsidR="0036073B" w:rsidRPr="0036073B" w:rsidRDefault="0036073B" w:rsidP="0036073B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6073B">
        <w:rPr>
          <w:rFonts w:eastAsia="Calibri"/>
          <w:sz w:val="24"/>
          <w:szCs w:val="24"/>
        </w:rPr>
        <w:t>- на сопутствующие работы, например по настройке ККТ;</w:t>
      </w:r>
    </w:p>
    <w:p w:rsidR="0036073B" w:rsidRPr="0036073B" w:rsidRDefault="0036073B" w:rsidP="0036073B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6073B">
        <w:rPr>
          <w:rFonts w:eastAsia="Calibri"/>
          <w:sz w:val="24"/>
          <w:szCs w:val="24"/>
        </w:rPr>
        <w:t xml:space="preserve">- на модернизацию </w:t>
      </w:r>
      <w:proofErr w:type="gramStart"/>
      <w:r w:rsidRPr="0036073B">
        <w:rPr>
          <w:rFonts w:eastAsia="Calibri"/>
          <w:sz w:val="24"/>
          <w:szCs w:val="24"/>
        </w:rPr>
        <w:t>старой</w:t>
      </w:r>
      <w:proofErr w:type="gramEnd"/>
      <w:r w:rsidRPr="0036073B">
        <w:rPr>
          <w:rFonts w:eastAsia="Calibri"/>
          <w:sz w:val="24"/>
          <w:szCs w:val="24"/>
        </w:rPr>
        <w:t xml:space="preserve"> ККТ до онлайн-версии.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>Размер вычета: не более 18 000 рублей на каждый кассовый аппарат.</w:t>
      </w: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36073B" w:rsidRPr="0036073B" w:rsidRDefault="0036073B" w:rsidP="0036073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36073B" w:rsidRPr="0036073B" w:rsidRDefault="0036073B" w:rsidP="0036073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</w:rPr>
      </w:pPr>
      <w:proofErr w:type="gramStart"/>
      <w:r w:rsidRPr="0036073B">
        <w:rPr>
          <w:rFonts w:eastAsia="Calibri"/>
          <w:b/>
          <w:bCs/>
          <w:sz w:val="24"/>
          <w:szCs w:val="24"/>
        </w:rPr>
        <w:t>В случае возникновения вопросов по порядку регистрации ККТ в налоговом органе, наличия обязанности применения ККТ (и прочих в части ККТ) Вы можете обратиться в Межрайонную ИФНС России № 8 по Ханты-Мансийскому автономному округу – Югре</w:t>
      </w:r>
      <w:proofErr w:type="gramEnd"/>
    </w:p>
    <w:p w:rsidR="0036073B" w:rsidRPr="0036073B" w:rsidRDefault="0036073B" w:rsidP="003607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>по следующим адресам:</w:t>
      </w:r>
    </w:p>
    <w:p w:rsidR="0036073B" w:rsidRPr="0036073B" w:rsidRDefault="0036073B" w:rsidP="0036073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lastRenderedPageBreak/>
        <w:t xml:space="preserve">- г. </w:t>
      </w:r>
      <w:proofErr w:type="gramStart"/>
      <w:r w:rsidRPr="0036073B">
        <w:rPr>
          <w:rFonts w:eastAsia="Calibri"/>
          <w:bCs/>
          <w:sz w:val="24"/>
          <w:szCs w:val="24"/>
        </w:rPr>
        <w:t>Белоярский</w:t>
      </w:r>
      <w:proofErr w:type="gramEnd"/>
      <w:r w:rsidRPr="0036073B">
        <w:rPr>
          <w:rFonts w:eastAsia="Calibri"/>
          <w:bCs/>
          <w:sz w:val="24"/>
          <w:szCs w:val="24"/>
        </w:rPr>
        <w:t>, ул. Молодости, 8;</w:t>
      </w:r>
    </w:p>
    <w:p w:rsidR="0036073B" w:rsidRPr="0036073B" w:rsidRDefault="0036073B" w:rsidP="0036073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 xml:space="preserve">- </w:t>
      </w:r>
      <w:proofErr w:type="spellStart"/>
      <w:r w:rsidRPr="0036073B">
        <w:rPr>
          <w:rFonts w:eastAsia="Calibri"/>
          <w:bCs/>
          <w:sz w:val="24"/>
          <w:szCs w:val="24"/>
        </w:rPr>
        <w:t>г.п</w:t>
      </w:r>
      <w:proofErr w:type="spellEnd"/>
      <w:r w:rsidRPr="0036073B">
        <w:rPr>
          <w:rFonts w:eastAsia="Calibri"/>
          <w:bCs/>
          <w:sz w:val="24"/>
          <w:szCs w:val="24"/>
        </w:rPr>
        <w:t>. Березово, ул. Ленина, 8;</w:t>
      </w:r>
    </w:p>
    <w:p w:rsidR="0036073B" w:rsidRPr="0036073B" w:rsidRDefault="0036073B" w:rsidP="0036073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 xml:space="preserve">- </w:t>
      </w:r>
      <w:proofErr w:type="spellStart"/>
      <w:r w:rsidRPr="0036073B">
        <w:rPr>
          <w:rFonts w:eastAsia="Calibri"/>
          <w:bCs/>
          <w:sz w:val="24"/>
          <w:szCs w:val="24"/>
        </w:rPr>
        <w:t>г.п</w:t>
      </w:r>
      <w:proofErr w:type="spellEnd"/>
      <w:r w:rsidRPr="0036073B">
        <w:rPr>
          <w:rFonts w:eastAsia="Calibri"/>
          <w:bCs/>
          <w:sz w:val="24"/>
          <w:szCs w:val="24"/>
        </w:rPr>
        <w:t xml:space="preserve">. </w:t>
      </w:r>
      <w:proofErr w:type="spellStart"/>
      <w:r w:rsidRPr="0036073B">
        <w:rPr>
          <w:rFonts w:eastAsia="Calibri"/>
          <w:bCs/>
          <w:sz w:val="24"/>
          <w:szCs w:val="24"/>
        </w:rPr>
        <w:t>Игрим</w:t>
      </w:r>
      <w:proofErr w:type="spellEnd"/>
      <w:r w:rsidRPr="0036073B">
        <w:rPr>
          <w:rFonts w:eastAsia="Calibri"/>
          <w:bCs/>
          <w:sz w:val="24"/>
          <w:szCs w:val="24"/>
        </w:rPr>
        <w:t xml:space="preserve">, ул. </w:t>
      </w:r>
      <w:proofErr w:type="gramStart"/>
      <w:r w:rsidRPr="0036073B">
        <w:rPr>
          <w:rFonts w:eastAsia="Calibri"/>
          <w:bCs/>
          <w:sz w:val="24"/>
          <w:szCs w:val="24"/>
        </w:rPr>
        <w:t>Кооперативная</w:t>
      </w:r>
      <w:proofErr w:type="gramEnd"/>
      <w:r w:rsidRPr="0036073B">
        <w:rPr>
          <w:rFonts w:eastAsia="Calibri"/>
          <w:bCs/>
          <w:sz w:val="24"/>
          <w:szCs w:val="24"/>
        </w:rPr>
        <w:t>, 50;</w:t>
      </w:r>
    </w:p>
    <w:p w:rsidR="0036073B" w:rsidRPr="0036073B" w:rsidRDefault="0036073B" w:rsidP="003607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>по следующим телефонам:</w:t>
      </w:r>
    </w:p>
    <w:p w:rsidR="0036073B" w:rsidRPr="0036073B" w:rsidRDefault="0036073B" w:rsidP="0036073B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>- 8(34670)-512-55 (Лисина Надежда Михайловна);</w:t>
      </w:r>
    </w:p>
    <w:p w:rsidR="0036073B" w:rsidRPr="0036073B" w:rsidRDefault="0036073B" w:rsidP="0036073B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>- 8(34670)-512-53 (Субботина Наталья Николаевна);</w:t>
      </w:r>
    </w:p>
    <w:p w:rsidR="0036073B" w:rsidRPr="0036073B" w:rsidRDefault="0036073B" w:rsidP="0036073B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4"/>
          <w:szCs w:val="24"/>
        </w:rPr>
      </w:pPr>
      <w:r w:rsidRPr="0036073B">
        <w:rPr>
          <w:rFonts w:eastAsia="Calibri"/>
          <w:bCs/>
          <w:sz w:val="24"/>
          <w:szCs w:val="24"/>
        </w:rPr>
        <w:t>- 8(34674)-248-16 (</w:t>
      </w:r>
      <w:proofErr w:type="spellStart"/>
      <w:r w:rsidRPr="0036073B">
        <w:rPr>
          <w:rFonts w:eastAsia="Calibri"/>
          <w:bCs/>
          <w:sz w:val="24"/>
          <w:szCs w:val="24"/>
        </w:rPr>
        <w:t>Фарносова</w:t>
      </w:r>
      <w:proofErr w:type="spellEnd"/>
      <w:r w:rsidRPr="0036073B">
        <w:rPr>
          <w:rFonts w:eastAsia="Calibri"/>
          <w:bCs/>
          <w:sz w:val="24"/>
          <w:szCs w:val="24"/>
        </w:rPr>
        <w:t xml:space="preserve"> Ольга Владимировна).</w:t>
      </w:r>
    </w:p>
    <w:p w:rsidR="00C3671D" w:rsidRDefault="00C3671D"/>
    <w:sectPr w:rsidR="00C3671D" w:rsidSect="003607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379"/>
    <w:multiLevelType w:val="hybridMultilevel"/>
    <w:tmpl w:val="600C0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171C50"/>
    <w:multiLevelType w:val="hybridMultilevel"/>
    <w:tmpl w:val="FFA4C2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C9"/>
    <w:rsid w:val="0036073B"/>
    <w:rsid w:val="003935C9"/>
    <w:rsid w:val="006A26F7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3DC77F7D5862D727969F6564C37DDF1E4A3CA3CBFCEBBBCF27CDDF27D74663649F989A9C4CB7DZ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A3DC77F7D5862D727969F6564C37DDF1E4A3CA3CBFCEBBBCF27CDDF27D74663649F989A9C4CA7DZ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15E07D02D10C4E3D79D4841237A4421352F7CA9ACD658898699635967B78BF0A5B9F68D40CCC9E1DR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2018-05-04T09:50:00Z</dcterms:created>
  <dcterms:modified xsi:type="dcterms:W3CDTF">2018-05-04T09:52:00Z</dcterms:modified>
</cp:coreProperties>
</file>