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B44" w:rsidRDefault="00BA4B44" w:rsidP="00BA4B44">
      <w:pPr>
        <w:autoSpaceDE w:val="0"/>
        <w:autoSpaceDN w:val="0"/>
        <w:adjustRightInd w:val="0"/>
        <w:jc w:val="right"/>
        <w:rPr>
          <w:rFonts w:ascii="Times New Roman" w:hAnsi="Times New Roman"/>
          <w:b/>
          <w:bCs/>
          <w:noProof/>
          <w:sz w:val="28"/>
        </w:rPr>
      </w:pPr>
      <w:r>
        <w:rPr>
          <w:rFonts w:ascii="Times New Roman" w:hAnsi="Times New Roman"/>
          <w:b/>
          <w:bCs/>
          <w:noProof/>
          <w:sz w:val="28"/>
        </w:rPr>
        <w:t>проект</w:t>
      </w:r>
    </w:p>
    <w:p w:rsidR="00DD7CEC" w:rsidRPr="006D7E9E" w:rsidRDefault="00DD7CEC" w:rsidP="00DD7CEC">
      <w:pPr>
        <w:autoSpaceDE w:val="0"/>
        <w:autoSpaceDN w:val="0"/>
        <w:adjustRightInd w:val="0"/>
        <w:jc w:val="center"/>
        <w:rPr>
          <w:rFonts w:ascii="Times New Roman" w:hAnsi="Times New Roman"/>
          <w:b/>
          <w:bCs/>
          <w:sz w:val="28"/>
        </w:rPr>
      </w:pPr>
      <w:r w:rsidRPr="006D7E9E">
        <w:rPr>
          <w:rFonts w:ascii="Times New Roman" w:hAnsi="Times New Roman"/>
          <w:b/>
          <w:bCs/>
          <w:sz w:val="28"/>
        </w:rPr>
        <w:t>МУНИЦИПАЛЬНОЕ ОБРАЗОВАНИЕ</w:t>
      </w:r>
    </w:p>
    <w:p w:rsidR="00DD7CEC" w:rsidRPr="004004EA" w:rsidRDefault="00DD7CEC" w:rsidP="00DD7CEC">
      <w:pPr>
        <w:pStyle w:val="af3"/>
        <w:jc w:val="center"/>
        <w:rPr>
          <w:bCs/>
          <w:sz w:val="16"/>
          <w:szCs w:val="16"/>
        </w:rPr>
      </w:pPr>
      <w:r>
        <w:rPr>
          <w:b/>
          <w:bCs/>
          <w:sz w:val="28"/>
        </w:rPr>
        <w:t>БЕРЕЗОВСКИЙ РАЙОН</w:t>
      </w:r>
    </w:p>
    <w:p w:rsidR="00DD7CEC" w:rsidRPr="00594FCA" w:rsidRDefault="00DD7CEC" w:rsidP="00DD7CEC">
      <w:pPr>
        <w:pStyle w:val="a3"/>
        <w:spacing w:after="0"/>
        <w:jc w:val="center"/>
        <w:rPr>
          <w:b/>
          <w:sz w:val="16"/>
          <w:szCs w:val="16"/>
        </w:rPr>
      </w:pPr>
      <w:r w:rsidRPr="000063F7">
        <w:rPr>
          <w:b/>
          <w:bCs/>
          <w:sz w:val="24"/>
          <w:szCs w:val="24"/>
        </w:rPr>
        <w:t>Ханты-Мансийский автономный округ – Югра</w:t>
      </w:r>
    </w:p>
    <w:p w:rsidR="00DD7CEC" w:rsidRPr="00594FCA" w:rsidRDefault="00DD7CEC" w:rsidP="00DD7CEC">
      <w:pPr>
        <w:suppressAutoHyphens/>
        <w:spacing w:after="0" w:line="240" w:lineRule="auto"/>
        <w:jc w:val="center"/>
        <w:rPr>
          <w:rFonts w:ascii="Times New Roman" w:hAnsi="Times New Roman"/>
          <w:b/>
          <w:sz w:val="32"/>
          <w:szCs w:val="32"/>
        </w:rPr>
      </w:pPr>
      <w:r w:rsidRPr="00594FCA">
        <w:rPr>
          <w:rFonts w:ascii="Times New Roman" w:hAnsi="Times New Roman"/>
          <w:b/>
          <w:sz w:val="32"/>
          <w:szCs w:val="32"/>
        </w:rPr>
        <w:t>АДМИНИСТРАЦИЯ БЕРЕЗОВСКОГО РАЙОНА</w:t>
      </w:r>
    </w:p>
    <w:p w:rsidR="00DD7CEC" w:rsidRPr="00594FCA" w:rsidRDefault="00DD7CEC" w:rsidP="00DD7CEC">
      <w:pPr>
        <w:suppressAutoHyphens/>
        <w:spacing w:after="0" w:line="240" w:lineRule="auto"/>
        <w:jc w:val="center"/>
        <w:rPr>
          <w:rFonts w:ascii="Times New Roman" w:hAnsi="Times New Roman"/>
          <w:b/>
          <w:sz w:val="32"/>
          <w:szCs w:val="32"/>
        </w:rPr>
      </w:pPr>
      <w:r w:rsidRPr="00594FCA">
        <w:rPr>
          <w:rFonts w:ascii="Times New Roman" w:hAnsi="Times New Roman"/>
          <w:b/>
          <w:sz w:val="32"/>
          <w:szCs w:val="32"/>
        </w:rPr>
        <w:t>КОМИТЕТ ПО ФИНАНСАМ</w:t>
      </w:r>
    </w:p>
    <w:p w:rsidR="00DD7CEC" w:rsidRPr="00CF1CF1" w:rsidRDefault="00DD7CEC" w:rsidP="00DD7CEC">
      <w:pPr>
        <w:pStyle w:val="af"/>
        <w:ind w:right="-2"/>
        <w:rPr>
          <w:b/>
          <w:sz w:val="28"/>
          <w:szCs w:val="28"/>
        </w:rPr>
      </w:pPr>
      <w:r w:rsidRPr="00CF1CF1">
        <w:rPr>
          <w:b/>
          <w:sz w:val="28"/>
          <w:szCs w:val="28"/>
        </w:rPr>
        <w:t>_____________________________________________________________________</w:t>
      </w:r>
    </w:p>
    <w:p w:rsidR="00DD7CEC" w:rsidRPr="00CF1CF1" w:rsidRDefault="00DD7CEC" w:rsidP="00DD7CEC">
      <w:pPr>
        <w:suppressAutoHyphens/>
        <w:spacing w:after="0" w:line="240" w:lineRule="auto"/>
        <w:ind w:left="1418" w:right="567"/>
        <w:rPr>
          <w:rFonts w:ascii="Times New Roman" w:hAnsi="Times New Roman"/>
          <w:b/>
          <w:sz w:val="18"/>
        </w:rPr>
      </w:pPr>
    </w:p>
    <w:p w:rsidR="00DD7CEC" w:rsidRPr="00594FCA" w:rsidRDefault="00DD7CEC" w:rsidP="00DD7CEC">
      <w:pPr>
        <w:suppressAutoHyphens/>
        <w:spacing w:after="0" w:line="240" w:lineRule="auto"/>
        <w:rPr>
          <w:rFonts w:ascii="Times New Roman" w:hAnsi="Times New Roman"/>
          <w:sz w:val="18"/>
        </w:rPr>
      </w:pPr>
      <w:r w:rsidRPr="00594FCA">
        <w:rPr>
          <w:rFonts w:ascii="Times New Roman" w:hAnsi="Times New Roman"/>
          <w:sz w:val="18"/>
        </w:rPr>
        <w:t>628140, ул. Астраханцева, 54, пгт. Березово,</w:t>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t xml:space="preserve">      </w:t>
      </w:r>
      <w:r w:rsidRPr="00594FCA">
        <w:rPr>
          <w:rFonts w:ascii="Times New Roman" w:hAnsi="Times New Roman"/>
          <w:sz w:val="18"/>
        </w:rPr>
        <w:tab/>
      </w:r>
      <w:r w:rsidRPr="00594FCA">
        <w:rPr>
          <w:rFonts w:ascii="Times New Roman" w:hAnsi="Times New Roman"/>
          <w:sz w:val="18"/>
        </w:rPr>
        <w:tab/>
        <w:t xml:space="preserve">      тел/факс 8(34674)-2-19-68</w:t>
      </w:r>
    </w:p>
    <w:p w:rsidR="00DD7CEC" w:rsidRPr="00594FCA" w:rsidRDefault="00DD7CEC" w:rsidP="00DD7CEC">
      <w:pPr>
        <w:suppressAutoHyphens/>
        <w:spacing w:after="0" w:line="240" w:lineRule="auto"/>
        <w:rPr>
          <w:rFonts w:ascii="Times New Roman" w:hAnsi="Times New Roman"/>
          <w:sz w:val="18"/>
        </w:rPr>
      </w:pPr>
      <w:r w:rsidRPr="00594FCA">
        <w:rPr>
          <w:rFonts w:ascii="Times New Roman" w:hAnsi="Times New Roman"/>
          <w:sz w:val="18"/>
        </w:rPr>
        <w:t>Ханты-Мансийский автономный округ – Югра</w:t>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t xml:space="preserve">                                  2-17-52</w:t>
      </w:r>
    </w:p>
    <w:p w:rsidR="00DD7CEC" w:rsidRPr="00594FCA" w:rsidRDefault="00DD7CEC" w:rsidP="00DD7CEC">
      <w:pPr>
        <w:suppressAutoHyphens/>
        <w:spacing w:after="0" w:line="240" w:lineRule="auto"/>
        <w:rPr>
          <w:rFonts w:ascii="Times New Roman" w:hAnsi="Times New Roman"/>
          <w:sz w:val="18"/>
        </w:rPr>
      </w:pPr>
      <w:r w:rsidRPr="00594FCA">
        <w:rPr>
          <w:rFonts w:ascii="Times New Roman" w:hAnsi="Times New Roman"/>
          <w:sz w:val="18"/>
        </w:rPr>
        <w:t>Тюменская область</w:t>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t xml:space="preserve">                  2-24-44</w:t>
      </w:r>
    </w:p>
    <w:p w:rsidR="00DD7CEC" w:rsidRPr="00594FCA" w:rsidRDefault="00DD7CEC" w:rsidP="00DD7CEC">
      <w:pPr>
        <w:pBdr>
          <w:bottom w:val="single" w:sz="12" w:space="1" w:color="auto"/>
        </w:pBdr>
        <w:suppressAutoHyphens/>
        <w:spacing w:after="0" w:line="240" w:lineRule="auto"/>
        <w:rPr>
          <w:rFonts w:ascii="Times New Roman" w:hAnsi="Times New Roman"/>
          <w:sz w:val="18"/>
          <w:u w:val="single"/>
        </w:rPr>
      </w:pP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r>
      <w:r w:rsidRPr="00594FCA">
        <w:rPr>
          <w:rFonts w:ascii="Times New Roman" w:hAnsi="Times New Roman"/>
          <w:sz w:val="18"/>
        </w:rPr>
        <w:tab/>
        <w:t xml:space="preserve">                              </w:t>
      </w:r>
      <w:r w:rsidRPr="00594FCA">
        <w:rPr>
          <w:rFonts w:ascii="Times New Roman" w:hAnsi="Times New Roman"/>
          <w:sz w:val="18"/>
          <w:u w:val="single"/>
        </w:rPr>
        <w:t xml:space="preserve"> </w:t>
      </w:r>
      <w:r w:rsidRPr="00594FCA">
        <w:rPr>
          <w:rFonts w:ascii="Times New Roman" w:hAnsi="Times New Roman"/>
          <w:sz w:val="18"/>
          <w:u w:val="single"/>
          <w:lang w:val="en-US"/>
        </w:rPr>
        <w:t>E</w:t>
      </w:r>
      <w:r w:rsidRPr="00594FCA">
        <w:rPr>
          <w:rFonts w:ascii="Times New Roman" w:hAnsi="Times New Roman"/>
          <w:sz w:val="18"/>
          <w:u w:val="single"/>
        </w:rPr>
        <w:t>-</w:t>
      </w:r>
      <w:r w:rsidRPr="00594FCA">
        <w:rPr>
          <w:rFonts w:ascii="Times New Roman" w:hAnsi="Times New Roman"/>
          <w:sz w:val="18"/>
          <w:u w:val="single"/>
          <w:lang w:val="en-US"/>
        </w:rPr>
        <w:t>mail</w:t>
      </w:r>
      <w:r w:rsidRPr="00594FCA">
        <w:rPr>
          <w:rFonts w:ascii="Times New Roman" w:hAnsi="Times New Roman"/>
          <w:sz w:val="18"/>
          <w:u w:val="single"/>
        </w:rPr>
        <w:t xml:space="preserve">: </w:t>
      </w:r>
      <w:r w:rsidRPr="00594FCA">
        <w:rPr>
          <w:rFonts w:ascii="Times New Roman" w:hAnsi="Times New Roman"/>
          <w:sz w:val="18"/>
          <w:u w:val="single"/>
          <w:lang w:val="en-US"/>
        </w:rPr>
        <w:t>komfin</w:t>
      </w:r>
      <w:r w:rsidRPr="00594FCA">
        <w:rPr>
          <w:rFonts w:ascii="Times New Roman" w:hAnsi="Times New Roman"/>
          <w:sz w:val="18"/>
          <w:u w:val="single"/>
        </w:rPr>
        <w:t>@</w:t>
      </w:r>
      <w:r w:rsidRPr="00594FCA">
        <w:rPr>
          <w:rFonts w:ascii="Times New Roman" w:hAnsi="Times New Roman"/>
          <w:sz w:val="18"/>
          <w:u w:val="single"/>
          <w:lang w:val="en-US"/>
        </w:rPr>
        <w:t>berezovo</w:t>
      </w:r>
      <w:r w:rsidRPr="00594FCA">
        <w:rPr>
          <w:rFonts w:ascii="Times New Roman" w:hAnsi="Times New Roman"/>
          <w:sz w:val="18"/>
          <w:u w:val="single"/>
        </w:rPr>
        <w:t>.</w:t>
      </w:r>
      <w:r w:rsidRPr="00594FCA">
        <w:rPr>
          <w:rFonts w:ascii="Times New Roman" w:hAnsi="Times New Roman"/>
          <w:sz w:val="18"/>
          <w:u w:val="single"/>
          <w:lang w:val="en-US"/>
        </w:rPr>
        <w:t>ru</w:t>
      </w:r>
    </w:p>
    <w:p w:rsidR="00DD7CEC" w:rsidRPr="007713CB" w:rsidRDefault="00DD7CEC" w:rsidP="00DD7CEC">
      <w:pPr>
        <w:pStyle w:val="af"/>
        <w:ind w:right="-143"/>
        <w:rPr>
          <w:sz w:val="28"/>
          <w:szCs w:val="28"/>
          <w:u w:val="single"/>
        </w:rPr>
      </w:pPr>
      <w:r w:rsidRPr="007713CB">
        <w:rPr>
          <w:sz w:val="28"/>
          <w:szCs w:val="28"/>
        </w:rPr>
        <w:t xml:space="preserve">от </w:t>
      </w:r>
      <w:r w:rsidR="00BA4B44">
        <w:rPr>
          <w:sz w:val="28"/>
          <w:szCs w:val="28"/>
        </w:rPr>
        <w:t xml:space="preserve">    </w:t>
      </w:r>
      <w:r w:rsidR="00653D86">
        <w:rPr>
          <w:sz w:val="28"/>
          <w:szCs w:val="28"/>
        </w:rPr>
        <w:t xml:space="preserve"> </w:t>
      </w:r>
      <w:r w:rsidR="00BA4B44">
        <w:rPr>
          <w:sz w:val="28"/>
          <w:szCs w:val="28"/>
        </w:rPr>
        <w:t>апреля</w:t>
      </w:r>
      <w:r w:rsidR="0050080B" w:rsidRPr="007713CB">
        <w:rPr>
          <w:sz w:val="28"/>
          <w:szCs w:val="28"/>
        </w:rPr>
        <w:t xml:space="preserve"> 201</w:t>
      </w:r>
      <w:r w:rsidR="00BA4B44">
        <w:rPr>
          <w:sz w:val="28"/>
          <w:szCs w:val="28"/>
        </w:rPr>
        <w:t>9</w:t>
      </w:r>
      <w:r w:rsidR="0050080B" w:rsidRPr="007713CB">
        <w:rPr>
          <w:sz w:val="28"/>
          <w:szCs w:val="28"/>
        </w:rPr>
        <w:t xml:space="preserve"> года</w:t>
      </w:r>
      <w:r w:rsidR="0050080B" w:rsidRPr="007713CB">
        <w:rPr>
          <w:sz w:val="28"/>
          <w:szCs w:val="28"/>
        </w:rPr>
        <w:tab/>
      </w:r>
      <w:r w:rsidR="0050080B" w:rsidRPr="007713CB">
        <w:rPr>
          <w:sz w:val="28"/>
          <w:szCs w:val="28"/>
        </w:rPr>
        <w:tab/>
      </w:r>
      <w:r w:rsidR="0050080B" w:rsidRPr="007713CB">
        <w:rPr>
          <w:sz w:val="28"/>
          <w:szCs w:val="28"/>
        </w:rPr>
        <w:tab/>
      </w:r>
      <w:r w:rsidR="0050080B" w:rsidRPr="007713CB">
        <w:rPr>
          <w:sz w:val="28"/>
          <w:szCs w:val="28"/>
        </w:rPr>
        <w:tab/>
      </w:r>
      <w:r w:rsidR="0050080B" w:rsidRPr="007713CB">
        <w:rPr>
          <w:sz w:val="28"/>
          <w:szCs w:val="28"/>
        </w:rPr>
        <w:tab/>
        <w:t xml:space="preserve">   </w:t>
      </w:r>
      <w:r w:rsidR="0050080B" w:rsidRPr="007713CB">
        <w:rPr>
          <w:sz w:val="28"/>
          <w:szCs w:val="28"/>
        </w:rPr>
        <w:tab/>
      </w:r>
      <w:r w:rsidR="0050080B" w:rsidRPr="007713CB">
        <w:rPr>
          <w:sz w:val="28"/>
          <w:szCs w:val="28"/>
        </w:rPr>
        <w:tab/>
      </w:r>
      <w:r w:rsidR="0050080B" w:rsidRPr="007713CB">
        <w:rPr>
          <w:sz w:val="28"/>
          <w:szCs w:val="28"/>
        </w:rPr>
        <w:tab/>
        <w:t xml:space="preserve">  </w:t>
      </w:r>
      <w:r w:rsidR="00AE79EA" w:rsidRPr="007713CB">
        <w:rPr>
          <w:sz w:val="28"/>
          <w:szCs w:val="28"/>
        </w:rPr>
        <w:t xml:space="preserve">       </w:t>
      </w:r>
      <w:r w:rsidR="0050080B" w:rsidRPr="007713CB">
        <w:rPr>
          <w:sz w:val="28"/>
          <w:szCs w:val="28"/>
        </w:rPr>
        <w:t xml:space="preserve">  № </w:t>
      </w:r>
    </w:p>
    <w:p w:rsidR="00DD7CEC" w:rsidRPr="00594FCA" w:rsidRDefault="00DD7CEC" w:rsidP="00DD7CEC">
      <w:pPr>
        <w:spacing w:after="0" w:line="240" w:lineRule="auto"/>
        <w:ind w:firstLine="709"/>
        <w:rPr>
          <w:rFonts w:ascii="Times New Roman" w:hAnsi="Times New Roman"/>
          <w:sz w:val="24"/>
          <w:szCs w:val="24"/>
        </w:rPr>
      </w:pPr>
    </w:p>
    <w:p w:rsidR="007713CB" w:rsidRDefault="007713CB" w:rsidP="00DD7CEC">
      <w:pPr>
        <w:spacing w:after="0" w:line="240" w:lineRule="auto"/>
        <w:ind w:firstLine="709"/>
        <w:jc w:val="center"/>
        <w:rPr>
          <w:rFonts w:ascii="Times New Roman" w:hAnsi="Times New Roman"/>
          <w:b/>
          <w:sz w:val="28"/>
          <w:szCs w:val="28"/>
        </w:rPr>
      </w:pPr>
    </w:p>
    <w:p w:rsidR="00DD7CEC" w:rsidRPr="003921A8" w:rsidRDefault="00DD7CEC" w:rsidP="00DD7CEC">
      <w:pPr>
        <w:spacing w:after="0" w:line="240" w:lineRule="auto"/>
        <w:ind w:firstLine="709"/>
        <w:jc w:val="center"/>
        <w:rPr>
          <w:rFonts w:ascii="Times New Roman" w:hAnsi="Times New Roman"/>
          <w:b/>
          <w:sz w:val="28"/>
          <w:szCs w:val="28"/>
        </w:rPr>
      </w:pPr>
      <w:r w:rsidRPr="003921A8">
        <w:rPr>
          <w:rFonts w:ascii="Times New Roman" w:hAnsi="Times New Roman"/>
          <w:b/>
          <w:sz w:val="28"/>
          <w:szCs w:val="28"/>
        </w:rPr>
        <w:t>Приказ</w:t>
      </w:r>
    </w:p>
    <w:p w:rsidR="00DD7CEC" w:rsidRPr="00A95596" w:rsidRDefault="00DD7CEC" w:rsidP="00DD7CEC">
      <w:pPr>
        <w:spacing w:after="0" w:line="240" w:lineRule="auto"/>
        <w:ind w:firstLine="709"/>
        <w:jc w:val="both"/>
        <w:rPr>
          <w:rFonts w:ascii="Times New Roman" w:hAnsi="Times New Roman"/>
          <w:b/>
          <w:sz w:val="24"/>
          <w:szCs w:val="24"/>
        </w:rPr>
      </w:pPr>
    </w:p>
    <w:p w:rsidR="00BA4B44" w:rsidRPr="00BA4B44" w:rsidRDefault="00BA4B44" w:rsidP="00BA4B44">
      <w:pPr>
        <w:autoSpaceDE w:val="0"/>
        <w:autoSpaceDN w:val="0"/>
        <w:adjustRightInd w:val="0"/>
        <w:spacing w:after="0" w:line="240" w:lineRule="auto"/>
        <w:rPr>
          <w:rFonts w:ascii="Times New Roman" w:hAnsi="Times New Roman"/>
          <w:sz w:val="28"/>
          <w:szCs w:val="28"/>
        </w:rPr>
      </w:pPr>
      <w:r w:rsidRPr="00BA4B44">
        <w:rPr>
          <w:rFonts w:ascii="Times New Roman" w:hAnsi="Times New Roman"/>
          <w:sz w:val="28"/>
          <w:szCs w:val="28"/>
        </w:rPr>
        <w:t>О внесении изменений в приказ Комитета</w:t>
      </w:r>
    </w:p>
    <w:p w:rsidR="00BA4B44" w:rsidRPr="00BA4B44" w:rsidRDefault="00BA4B44" w:rsidP="00BA4B44">
      <w:pPr>
        <w:autoSpaceDE w:val="0"/>
        <w:autoSpaceDN w:val="0"/>
        <w:adjustRightInd w:val="0"/>
        <w:spacing w:after="0" w:line="240" w:lineRule="auto"/>
        <w:rPr>
          <w:rFonts w:ascii="Times New Roman" w:hAnsi="Times New Roman"/>
          <w:sz w:val="28"/>
          <w:szCs w:val="28"/>
        </w:rPr>
      </w:pPr>
      <w:r w:rsidRPr="00BA4B44">
        <w:rPr>
          <w:rFonts w:ascii="Times New Roman" w:hAnsi="Times New Roman"/>
          <w:sz w:val="28"/>
          <w:szCs w:val="28"/>
        </w:rPr>
        <w:t>по финансам от 2</w:t>
      </w:r>
      <w:r>
        <w:rPr>
          <w:rFonts w:ascii="Times New Roman" w:hAnsi="Times New Roman"/>
          <w:sz w:val="28"/>
          <w:szCs w:val="28"/>
        </w:rPr>
        <w:t>9</w:t>
      </w:r>
      <w:r w:rsidRPr="00BA4B44">
        <w:rPr>
          <w:rFonts w:ascii="Times New Roman" w:hAnsi="Times New Roman"/>
          <w:sz w:val="28"/>
          <w:szCs w:val="28"/>
        </w:rPr>
        <w:t>.</w:t>
      </w:r>
      <w:r>
        <w:rPr>
          <w:rFonts w:ascii="Times New Roman" w:hAnsi="Times New Roman"/>
          <w:sz w:val="28"/>
          <w:szCs w:val="28"/>
        </w:rPr>
        <w:t>12</w:t>
      </w:r>
      <w:r w:rsidRPr="00BA4B44">
        <w:rPr>
          <w:rFonts w:ascii="Times New Roman" w:hAnsi="Times New Roman"/>
          <w:sz w:val="28"/>
          <w:szCs w:val="28"/>
        </w:rPr>
        <w:t>.2018</w:t>
      </w:r>
      <w:r>
        <w:rPr>
          <w:rFonts w:ascii="Times New Roman" w:hAnsi="Times New Roman"/>
          <w:sz w:val="28"/>
          <w:szCs w:val="28"/>
        </w:rPr>
        <w:t xml:space="preserve"> </w:t>
      </w:r>
      <w:r w:rsidRPr="00BA4B44">
        <w:rPr>
          <w:rFonts w:ascii="Times New Roman" w:hAnsi="Times New Roman"/>
          <w:sz w:val="28"/>
          <w:szCs w:val="28"/>
        </w:rPr>
        <w:t>года №</w:t>
      </w:r>
      <w:r>
        <w:rPr>
          <w:rFonts w:ascii="Times New Roman" w:hAnsi="Times New Roman"/>
          <w:sz w:val="28"/>
          <w:szCs w:val="28"/>
        </w:rPr>
        <w:t>49</w:t>
      </w:r>
      <w:r w:rsidRPr="00BA4B44">
        <w:rPr>
          <w:rFonts w:ascii="Times New Roman" w:hAnsi="Times New Roman"/>
          <w:sz w:val="28"/>
          <w:szCs w:val="28"/>
        </w:rPr>
        <w:t xml:space="preserve"> </w:t>
      </w:r>
    </w:p>
    <w:p w:rsidR="00BA4B44" w:rsidRPr="00BA4B44" w:rsidRDefault="00BA4B44" w:rsidP="00BA4B44">
      <w:pPr>
        <w:autoSpaceDE w:val="0"/>
        <w:autoSpaceDN w:val="0"/>
        <w:adjustRightInd w:val="0"/>
        <w:spacing w:after="0" w:line="240" w:lineRule="auto"/>
        <w:rPr>
          <w:rFonts w:ascii="Times New Roman" w:hAnsi="Times New Roman"/>
          <w:sz w:val="28"/>
          <w:szCs w:val="28"/>
        </w:rPr>
      </w:pPr>
      <w:r w:rsidRPr="00BA4B44">
        <w:rPr>
          <w:rFonts w:ascii="Times New Roman" w:hAnsi="Times New Roman"/>
          <w:sz w:val="28"/>
          <w:szCs w:val="28"/>
        </w:rPr>
        <w:t>«</w:t>
      </w:r>
      <w:r w:rsidR="007713CB" w:rsidRPr="00BA4B44">
        <w:rPr>
          <w:rFonts w:ascii="Times New Roman" w:hAnsi="Times New Roman"/>
          <w:sz w:val="28"/>
          <w:szCs w:val="28"/>
        </w:rPr>
        <w:t>Об утверждении порядка применения кодов</w:t>
      </w:r>
    </w:p>
    <w:p w:rsidR="00BA4B44" w:rsidRPr="00BA4B44" w:rsidRDefault="007713CB" w:rsidP="00BA4B44">
      <w:pPr>
        <w:autoSpaceDE w:val="0"/>
        <w:autoSpaceDN w:val="0"/>
        <w:adjustRightInd w:val="0"/>
        <w:spacing w:after="0" w:line="240" w:lineRule="auto"/>
        <w:rPr>
          <w:rFonts w:ascii="Times New Roman" w:hAnsi="Times New Roman"/>
          <w:sz w:val="28"/>
          <w:szCs w:val="28"/>
        </w:rPr>
      </w:pPr>
      <w:r w:rsidRPr="00BA4B44">
        <w:rPr>
          <w:rFonts w:ascii="Times New Roman" w:hAnsi="Times New Roman"/>
          <w:sz w:val="28"/>
          <w:szCs w:val="28"/>
        </w:rPr>
        <w:t>целевых статей расходов бюджета</w:t>
      </w:r>
    </w:p>
    <w:p w:rsidR="00DD7CEC" w:rsidRPr="00BA4B44" w:rsidRDefault="007713CB" w:rsidP="00BA4B44">
      <w:pPr>
        <w:autoSpaceDE w:val="0"/>
        <w:autoSpaceDN w:val="0"/>
        <w:adjustRightInd w:val="0"/>
        <w:spacing w:after="0" w:line="240" w:lineRule="auto"/>
        <w:rPr>
          <w:rFonts w:ascii="Times New Roman" w:hAnsi="Times New Roman"/>
          <w:sz w:val="28"/>
          <w:szCs w:val="28"/>
        </w:rPr>
      </w:pPr>
      <w:r w:rsidRPr="00BA4B44">
        <w:rPr>
          <w:rFonts w:ascii="Times New Roman" w:hAnsi="Times New Roman"/>
          <w:sz w:val="28"/>
          <w:szCs w:val="28"/>
        </w:rPr>
        <w:t>Березовского района</w:t>
      </w:r>
      <w:r w:rsidR="00BA4B44" w:rsidRPr="00BA4B44">
        <w:rPr>
          <w:rFonts w:ascii="Times New Roman" w:hAnsi="Times New Roman"/>
          <w:sz w:val="28"/>
          <w:szCs w:val="28"/>
        </w:rPr>
        <w:t>»</w:t>
      </w:r>
    </w:p>
    <w:p w:rsidR="00C869F5" w:rsidRPr="00A95596" w:rsidRDefault="00C869F5" w:rsidP="00BA4B44">
      <w:pPr>
        <w:autoSpaceDE w:val="0"/>
        <w:autoSpaceDN w:val="0"/>
        <w:adjustRightInd w:val="0"/>
        <w:spacing w:after="0" w:line="240" w:lineRule="auto"/>
        <w:ind w:firstLine="709"/>
        <w:rPr>
          <w:rFonts w:ascii="Times New Roman" w:hAnsi="Times New Roman"/>
          <w:b/>
          <w:sz w:val="28"/>
          <w:szCs w:val="28"/>
        </w:rPr>
      </w:pPr>
    </w:p>
    <w:p w:rsidR="00BA4B44" w:rsidRPr="00BA4B44" w:rsidRDefault="00BA4B44" w:rsidP="00BA4B44">
      <w:pPr>
        <w:autoSpaceDE w:val="0"/>
        <w:autoSpaceDN w:val="0"/>
        <w:adjustRightInd w:val="0"/>
        <w:spacing w:after="0" w:line="240" w:lineRule="auto"/>
        <w:ind w:firstLine="709"/>
        <w:jc w:val="both"/>
        <w:rPr>
          <w:rFonts w:ascii="Times New Roman" w:hAnsi="Times New Roman"/>
          <w:sz w:val="28"/>
          <w:szCs w:val="28"/>
        </w:rPr>
      </w:pPr>
      <w:r w:rsidRPr="00BA4B44">
        <w:rPr>
          <w:rFonts w:ascii="Times New Roman" w:hAnsi="Times New Roman"/>
          <w:bCs/>
          <w:sz w:val="28"/>
          <w:szCs w:val="28"/>
        </w:rPr>
        <w:t xml:space="preserve">В соответствии со </w:t>
      </w:r>
      <w:hyperlink r:id="rId5" w:history="1">
        <w:r w:rsidRPr="00BA4B44">
          <w:rPr>
            <w:rFonts w:ascii="Times New Roman" w:hAnsi="Times New Roman"/>
            <w:bCs/>
            <w:sz w:val="28"/>
            <w:szCs w:val="28"/>
          </w:rPr>
          <w:t>статьями 9</w:t>
        </w:r>
      </w:hyperlink>
      <w:r w:rsidRPr="00BA4B44">
        <w:rPr>
          <w:rFonts w:ascii="Times New Roman" w:hAnsi="Times New Roman"/>
          <w:bCs/>
          <w:sz w:val="28"/>
          <w:szCs w:val="28"/>
        </w:rPr>
        <w:t xml:space="preserve">, </w:t>
      </w:r>
      <w:hyperlink r:id="rId6" w:history="1">
        <w:r w:rsidRPr="00BA4B44">
          <w:rPr>
            <w:rFonts w:ascii="Times New Roman" w:hAnsi="Times New Roman"/>
            <w:bCs/>
            <w:sz w:val="28"/>
            <w:szCs w:val="28"/>
          </w:rPr>
          <w:t>20</w:t>
        </w:r>
      </w:hyperlink>
      <w:r w:rsidRPr="00BA4B44">
        <w:rPr>
          <w:rFonts w:ascii="Times New Roman" w:hAnsi="Times New Roman"/>
          <w:bCs/>
          <w:sz w:val="28"/>
          <w:szCs w:val="28"/>
        </w:rPr>
        <w:t xml:space="preserve">, </w:t>
      </w:r>
      <w:hyperlink r:id="rId7" w:history="1">
        <w:r w:rsidRPr="00BA4B44">
          <w:rPr>
            <w:rFonts w:ascii="Times New Roman" w:hAnsi="Times New Roman"/>
            <w:bCs/>
            <w:sz w:val="28"/>
            <w:szCs w:val="28"/>
          </w:rPr>
          <w:t>21</w:t>
        </w:r>
      </w:hyperlink>
      <w:r w:rsidRPr="00BA4B44">
        <w:rPr>
          <w:rFonts w:ascii="Times New Roman" w:hAnsi="Times New Roman"/>
          <w:bCs/>
          <w:sz w:val="28"/>
          <w:szCs w:val="28"/>
        </w:rPr>
        <w:t xml:space="preserve"> и </w:t>
      </w:r>
      <w:hyperlink r:id="rId8" w:history="1">
        <w:r w:rsidRPr="00BA4B44">
          <w:rPr>
            <w:rFonts w:ascii="Times New Roman" w:hAnsi="Times New Roman"/>
            <w:bCs/>
            <w:sz w:val="28"/>
            <w:szCs w:val="28"/>
          </w:rPr>
          <w:t>23</w:t>
        </w:r>
      </w:hyperlink>
      <w:r w:rsidRPr="00BA4B44">
        <w:rPr>
          <w:rFonts w:ascii="Times New Roman" w:hAnsi="Times New Roman"/>
          <w:bCs/>
          <w:sz w:val="28"/>
          <w:szCs w:val="28"/>
        </w:rPr>
        <w:t xml:space="preserve"> Бюджетного кодекса Российской Федерации</w:t>
      </w:r>
      <w:r w:rsidRPr="00BA4B44">
        <w:rPr>
          <w:rFonts w:ascii="Times New Roman" w:hAnsi="Times New Roman"/>
          <w:sz w:val="28"/>
          <w:szCs w:val="28"/>
        </w:rPr>
        <w:t>, в целях единства бюджетной политики и своевременного составления, исполнения бюджета Березовского района, приказываю:</w:t>
      </w:r>
    </w:p>
    <w:p w:rsidR="00BA4B44" w:rsidRPr="00BA4B44" w:rsidRDefault="00BA4B44" w:rsidP="00BA4B44">
      <w:pPr>
        <w:pStyle w:val="a5"/>
        <w:numPr>
          <w:ilvl w:val="0"/>
          <w:numId w:val="15"/>
        </w:numPr>
        <w:autoSpaceDE w:val="0"/>
        <w:autoSpaceDN w:val="0"/>
        <w:adjustRightInd w:val="0"/>
        <w:spacing w:after="0" w:line="240" w:lineRule="auto"/>
        <w:ind w:left="0" w:firstLine="709"/>
        <w:jc w:val="both"/>
        <w:rPr>
          <w:rFonts w:ascii="Times New Roman" w:hAnsi="Times New Roman"/>
          <w:sz w:val="28"/>
          <w:szCs w:val="28"/>
        </w:rPr>
      </w:pPr>
      <w:r w:rsidRPr="00BA4B44">
        <w:rPr>
          <w:rFonts w:ascii="Times New Roman" w:hAnsi="Times New Roman"/>
          <w:sz w:val="28"/>
          <w:szCs w:val="28"/>
        </w:rPr>
        <w:t>Приложение к приказу Комитета по финансам от 29.12.2018 года №49 «</w:t>
      </w:r>
      <w:hyperlink r:id="rId9" w:history="1">
        <w:r w:rsidRPr="00BA4B44">
          <w:rPr>
            <w:rFonts w:ascii="Times New Roman" w:hAnsi="Times New Roman"/>
            <w:sz w:val="28"/>
            <w:szCs w:val="28"/>
          </w:rPr>
          <w:t>Порядок</w:t>
        </w:r>
      </w:hyperlink>
      <w:r w:rsidRPr="00BA4B44">
        <w:rPr>
          <w:rFonts w:ascii="Times New Roman" w:hAnsi="Times New Roman"/>
          <w:sz w:val="28"/>
          <w:szCs w:val="28"/>
        </w:rPr>
        <w:t xml:space="preserve"> применения перечня и кодов целевых статей расходов бюджета Березовского района» изложить в редакции согласно приложению к настоящему приказу.</w:t>
      </w:r>
    </w:p>
    <w:p w:rsidR="00BA4B44" w:rsidRPr="00BA4B44" w:rsidRDefault="00BA4B44" w:rsidP="00BA4B44">
      <w:pPr>
        <w:pStyle w:val="a5"/>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2.</w:t>
      </w:r>
      <w:r w:rsidRPr="00EA5C69">
        <w:rPr>
          <w:rFonts w:ascii="Times New Roman" w:hAnsi="Times New Roman"/>
          <w:sz w:val="28"/>
          <w:szCs w:val="28"/>
        </w:rPr>
        <w:t xml:space="preserve"> Настоящий приказ вступает в силу со дня его подписания и распространяется на правоотношения, возникшие с </w:t>
      </w:r>
      <w:r>
        <w:rPr>
          <w:rFonts w:ascii="Times New Roman" w:hAnsi="Times New Roman"/>
          <w:sz w:val="28"/>
          <w:szCs w:val="28"/>
        </w:rPr>
        <w:t>21 марта</w:t>
      </w:r>
      <w:r w:rsidRPr="00EA5C69">
        <w:rPr>
          <w:rFonts w:ascii="Times New Roman" w:hAnsi="Times New Roman"/>
          <w:sz w:val="28"/>
          <w:szCs w:val="28"/>
        </w:rPr>
        <w:t xml:space="preserve"> 201</w:t>
      </w:r>
      <w:r>
        <w:rPr>
          <w:rFonts w:ascii="Times New Roman" w:hAnsi="Times New Roman"/>
          <w:sz w:val="28"/>
          <w:szCs w:val="28"/>
        </w:rPr>
        <w:t>9</w:t>
      </w:r>
      <w:r w:rsidRPr="00EA5C69">
        <w:rPr>
          <w:rFonts w:ascii="Times New Roman" w:hAnsi="Times New Roman"/>
          <w:sz w:val="28"/>
          <w:szCs w:val="28"/>
        </w:rPr>
        <w:t xml:space="preserve"> года</w:t>
      </w:r>
      <w:r>
        <w:rPr>
          <w:rFonts w:ascii="Times New Roman" w:hAnsi="Times New Roman"/>
          <w:sz w:val="28"/>
          <w:szCs w:val="28"/>
        </w:rPr>
        <w:t>.</w:t>
      </w:r>
    </w:p>
    <w:p w:rsidR="000A3ADF" w:rsidRPr="00FA5565" w:rsidRDefault="000A3ADF" w:rsidP="00DD7CEC">
      <w:pPr>
        <w:spacing w:after="0" w:line="240" w:lineRule="auto"/>
        <w:ind w:firstLine="709"/>
        <w:jc w:val="both"/>
        <w:rPr>
          <w:rFonts w:ascii="Times New Roman" w:hAnsi="Times New Roman"/>
          <w:sz w:val="28"/>
          <w:szCs w:val="28"/>
        </w:rPr>
      </w:pPr>
    </w:p>
    <w:p w:rsidR="008F7B2F" w:rsidRPr="00FA5565" w:rsidRDefault="008F7B2F" w:rsidP="00DD7CEC">
      <w:pPr>
        <w:spacing w:after="0" w:line="240" w:lineRule="auto"/>
        <w:ind w:firstLine="709"/>
        <w:jc w:val="both"/>
        <w:rPr>
          <w:rFonts w:ascii="Times New Roman" w:hAnsi="Times New Roman"/>
          <w:sz w:val="28"/>
          <w:szCs w:val="28"/>
        </w:rPr>
      </w:pPr>
    </w:p>
    <w:p w:rsidR="0097335D" w:rsidRDefault="0097335D" w:rsidP="0097335D">
      <w:pPr>
        <w:spacing w:after="0" w:line="240" w:lineRule="auto"/>
        <w:jc w:val="both"/>
        <w:rPr>
          <w:rFonts w:ascii="Times New Roman" w:hAnsi="Times New Roman"/>
          <w:sz w:val="28"/>
          <w:szCs w:val="28"/>
        </w:rPr>
      </w:pPr>
      <w:r>
        <w:rPr>
          <w:rFonts w:ascii="Times New Roman" w:hAnsi="Times New Roman"/>
          <w:sz w:val="28"/>
          <w:szCs w:val="28"/>
        </w:rPr>
        <w:t>Заместитель главы района,</w:t>
      </w:r>
    </w:p>
    <w:p w:rsidR="00DD7CEC" w:rsidRDefault="00DD7CEC" w:rsidP="0097335D">
      <w:pPr>
        <w:spacing w:after="0" w:line="240" w:lineRule="auto"/>
        <w:jc w:val="both"/>
        <w:rPr>
          <w:rFonts w:ascii="Times New Roman" w:hAnsi="Times New Roman"/>
          <w:sz w:val="28"/>
          <w:szCs w:val="28"/>
        </w:rPr>
      </w:pPr>
      <w:r w:rsidRPr="003921A8">
        <w:rPr>
          <w:rFonts w:ascii="Times New Roman" w:hAnsi="Times New Roman"/>
          <w:sz w:val="28"/>
          <w:szCs w:val="28"/>
        </w:rPr>
        <w:t xml:space="preserve">Председатель Комитета         </w:t>
      </w:r>
      <w:r w:rsidRPr="003921A8">
        <w:rPr>
          <w:rFonts w:ascii="Times New Roman" w:hAnsi="Times New Roman"/>
          <w:sz w:val="28"/>
          <w:szCs w:val="28"/>
        </w:rPr>
        <w:tab/>
      </w:r>
      <w:r w:rsidRPr="003921A8">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97335D">
        <w:rPr>
          <w:rFonts w:ascii="Times New Roman" w:hAnsi="Times New Roman"/>
          <w:sz w:val="28"/>
          <w:szCs w:val="28"/>
        </w:rPr>
        <w:tab/>
      </w:r>
      <w:r>
        <w:rPr>
          <w:rFonts w:ascii="Times New Roman" w:hAnsi="Times New Roman"/>
          <w:sz w:val="28"/>
          <w:szCs w:val="28"/>
        </w:rPr>
        <w:t xml:space="preserve">    </w:t>
      </w:r>
      <w:r w:rsidRPr="003921A8">
        <w:rPr>
          <w:rFonts w:ascii="Times New Roman" w:hAnsi="Times New Roman"/>
          <w:sz w:val="28"/>
          <w:szCs w:val="28"/>
        </w:rPr>
        <w:t>С.В. Ушарова</w:t>
      </w:r>
    </w:p>
    <w:p w:rsidR="0050080B" w:rsidRPr="006D7E9E" w:rsidRDefault="0050080B" w:rsidP="00DD7CEC">
      <w:pPr>
        <w:spacing w:after="0" w:line="240" w:lineRule="auto"/>
        <w:ind w:firstLine="709"/>
        <w:jc w:val="both"/>
        <w:rPr>
          <w:rFonts w:ascii="Times New Roman" w:hAnsi="Times New Roman"/>
          <w:sz w:val="28"/>
          <w:szCs w:val="28"/>
        </w:rPr>
      </w:pPr>
    </w:p>
    <w:p w:rsidR="00DD7CEC" w:rsidRDefault="0050080B" w:rsidP="00AE79EA">
      <w:pPr>
        <w:spacing w:after="0" w:line="240" w:lineRule="auto"/>
        <w:ind w:left="4955" w:firstLine="709"/>
        <w:jc w:val="right"/>
        <w:rPr>
          <w:rFonts w:ascii="Times New Roman" w:hAnsi="Times New Roman"/>
          <w:sz w:val="28"/>
          <w:szCs w:val="28"/>
        </w:rPr>
      </w:pPr>
      <w:r>
        <w:rPr>
          <w:rFonts w:ascii="Times New Roman" w:hAnsi="Times New Roman"/>
          <w:sz w:val="28"/>
          <w:szCs w:val="28"/>
        </w:rPr>
        <w:t>П</w:t>
      </w:r>
      <w:r w:rsidR="00DD7CEC" w:rsidRPr="00A95596">
        <w:rPr>
          <w:rFonts w:ascii="Times New Roman" w:hAnsi="Times New Roman"/>
          <w:sz w:val="28"/>
          <w:szCs w:val="28"/>
        </w:rPr>
        <w:t xml:space="preserve">риложение </w:t>
      </w:r>
    </w:p>
    <w:p w:rsidR="00DD7CEC" w:rsidRPr="00A95596" w:rsidRDefault="00DD7CEC" w:rsidP="00AE79EA">
      <w:pPr>
        <w:spacing w:after="0" w:line="240" w:lineRule="auto"/>
        <w:ind w:firstLine="709"/>
        <w:jc w:val="right"/>
        <w:rPr>
          <w:rFonts w:ascii="Times New Roman" w:hAnsi="Times New Roman"/>
          <w:sz w:val="28"/>
          <w:szCs w:val="28"/>
        </w:rPr>
      </w:pPr>
      <w:r w:rsidRPr="00A95596">
        <w:rPr>
          <w:rFonts w:ascii="Times New Roman" w:hAnsi="Times New Roman"/>
          <w:sz w:val="28"/>
          <w:szCs w:val="28"/>
        </w:rPr>
        <w:t>к приказу</w:t>
      </w:r>
      <w:r>
        <w:rPr>
          <w:rFonts w:ascii="Times New Roman" w:hAnsi="Times New Roman"/>
          <w:sz w:val="28"/>
          <w:szCs w:val="28"/>
        </w:rPr>
        <w:t xml:space="preserve"> </w:t>
      </w:r>
      <w:r w:rsidRPr="00A95596">
        <w:rPr>
          <w:rFonts w:ascii="Times New Roman" w:hAnsi="Times New Roman"/>
          <w:sz w:val="28"/>
          <w:szCs w:val="28"/>
        </w:rPr>
        <w:t>Комитета по финансам</w:t>
      </w:r>
    </w:p>
    <w:p w:rsidR="00DD7CEC" w:rsidRPr="00A95596" w:rsidRDefault="00AE79EA" w:rsidP="00AE79EA">
      <w:pPr>
        <w:tabs>
          <w:tab w:val="left" w:pos="0"/>
        </w:tabs>
        <w:spacing w:after="0" w:line="240" w:lineRule="auto"/>
        <w:ind w:right="-2" w:firstLine="709"/>
        <w:jc w:val="right"/>
        <w:rPr>
          <w:rFonts w:ascii="Times New Roman" w:hAnsi="Times New Roman"/>
          <w:sz w:val="28"/>
          <w:szCs w:val="28"/>
        </w:rPr>
      </w:pPr>
      <w:r>
        <w:rPr>
          <w:rFonts w:ascii="Times New Roman" w:hAnsi="Times New Roman"/>
          <w:sz w:val="28"/>
          <w:szCs w:val="28"/>
        </w:rPr>
        <w:t xml:space="preserve"> от </w:t>
      </w:r>
      <w:r w:rsidR="00653D86">
        <w:rPr>
          <w:rFonts w:ascii="Times New Roman" w:hAnsi="Times New Roman"/>
          <w:sz w:val="28"/>
          <w:szCs w:val="28"/>
        </w:rPr>
        <w:t>___</w:t>
      </w:r>
      <w:r w:rsidR="003436FA">
        <w:rPr>
          <w:rFonts w:ascii="Times New Roman" w:hAnsi="Times New Roman"/>
          <w:sz w:val="28"/>
          <w:szCs w:val="28"/>
        </w:rPr>
        <w:t xml:space="preserve"> </w:t>
      </w:r>
      <w:r w:rsidR="00922921">
        <w:rPr>
          <w:rFonts w:ascii="Times New Roman" w:hAnsi="Times New Roman"/>
          <w:sz w:val="28"/>
          <w:szCs w:val="28"/>
        </w:rPr>
        <w:t>апреля</w:t>
      </w:r>
      <w:r>
        <w:rPr>
          <w:rFonts w:ascii="Times New Roman" w:hAnsi="Times New Roman"/>
          <w:sz w:val="28"/>
          <w:szCs w:val="28"/>
        </w:rPr>
        <w:t xml:space="preserve"> 201</w:t>
      </w:r>
      <w:r w:rsidR="00922921">
        <w:rPr>
          <w:rFonts w:ascii="Times New Roman" w:hAnsi="Times New Roman"/>
          <w:sz w:val="28"/>
          <w:szCs w:val="28"/>
        </w:rPr>
        <w:t>9</w:t>
      </w:r>
      <w:r>
        <w:rPr>
          <w:rFonts w:ascii="Times New Roman" w:hAnsi="Times New Roman"/>
          <w:sz w:val="28"/>
          <w:szCs w:val="28"/>
        </w:rPr>
        <w:t xml:space="preserve"> года №</w:t>
      </w:r>
      <w:r w:rsidR="00653D86">
        <w:rPr>
          <w:rFonts w:ascii="Times New Roman" w:hAnsi="Times New Roman"/>
          <w:sz w:val="28"/>
          <w:szCs w:val="28"/>
        </w:rPr>
        <w:t>___</w:t>
      </w:r>
    </w:p>
    <w:p w:rsidR="00DD7CEC" w:rsidRDefault="00DD7CEC" w:rsidP="00AE79EA">
      <w:pPr>
        <w:autoSpaceDE w:val="0"/>
        <w:autoSpaceDN w:val="0"/>
        <w:adjustRightInd w:val="0"/>
        <w:spacing w:after="0" w:line="240" w:lineRule="auto"/>
        <w:rPr>
          <w:rFonts w:ascii="Times New Roman" w:hAnsi="Times New Roman"/>
          <w:b/>
          <w:sz w:val="28"/>
          <w:szCs w:val="28"/>
        </w:rPr>
      </w:pPr>
    </w:p>
    <w:p w:rsidR="00DD7CEC" w:rsidRPr="00A95596" w:rsidRDefault="00D1313B" w:rsidP="00DD7CEC">
      <w:pPr>
        <w:autoSpaceDE w:val="0"/>
        <w:autoSpaceDN w:val="0"/>
        <w:adjustRightInd w:val="0"/>
        <w:spacing w:after="0" w:line="240" w:lineRule="auto"/>
        <w:ind w:firstLine="540"/>
        <w:jc w:val="center"/>
        <w:rPr>
          <w:rFonts w:ascii="Times New Roman" w:hAnsi="Times New Roman"/>
          <w:b/>
          <w:sz w:val="28"/>
          <w:szCs w:val="28"/>
        </w:rPr>
      </w:pPr>
      <w:hyperlink r:id="rId10" w:history="1">
        <w:r w:rsidR="00DD7CEC" w:rsidRPr="00A95596">
          <w:rPr>
            <w:rFonts w:ascii="Times New Roman" w:hAnsi="Times New Roman"/>
            <w:b/>
            <w:sz w:val="28"/>
            <w:szCs w:val="28"/>
          </w:rPr>
          <w:t>По</w:t>
        </w:r>
        <w:r w:rsidR="00DD7CEC">
          <w:rPr>
            <w:rFonts w:ascii="Times New Roman" w:hAnsi="Times New Roman"/>
            <w:b/>
            <w:sz w:val="28"/>
            <w:szCs w:val="28"/>
          </w:rPr>
          <w:t>рядок</w:t>
        </w:r>
      </w:hyperlink>
      <w:r w:rsidR="00DD7CEC" w:rsidRPr="00A95596">
        <w:rPr>
          <w:rFonts w:ascii="Times New Roman" w:hAnsi="Times New Roman"/>
          <w:b/>
          <w:sz w:val="28"/>
          <w:szCs w:val="28"/>
        </w:rPr>
        <w:t xml:space="preserve"> </w:t>
      </w:r>
    </w:p>
    <w:p w:rsidR="00DD7CEC" w:rsidRPr="00A95596" w:rsidRDefault="00DD7CEC" w:rsidP="00DD7CEC">
      <w:pPr>
        <w:autoSpaceDE w:val="0"/>
        <w:autoSpaceDN w:val="0"/>
        <w:adjustRightInd w:val="0"/>
        <w:spacing w:after="0" w:line="240" w:lineRule="auto"/>
        <w:ind w:firstLine="540"/>
        <w:jc w:val="center"/>
        <w:rPr>
          <w:rFonts w:ascii="Times New Roman" w:hAnsi="Times New Roman"/>
          <w:b/>
          <w:sz w:val="28"/>
          <w:szCs w:val="28"/>
        </w:rPr>
      </w:pPr>
      <w:r>
        <w:rPr>
          <w:rFonts w:ascii="Times New Roman" w:hAnsi="Times New Roman"/>
          <w:b/>
          <w:sz w:val="28"/>
          <w:szCs w:val="28"/>
        </w:rPr>
        <w:t>применения перечня и кодов целевых статей расходов бюджета Березовского района</w:t>
      </w:r>
    </w:p>
    <w:tbl>
      <w:tblPr>
        <w:tblW w:w="10184"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
        <w:gridCol w:w="664"/>
        <w:gridCol w:w="664"/>
        <w:gridCol w:w="976"/>
        <w:gridCol w:w="7384"/>
      </w:tblGrid>
      <w:tr w:rsidR="005D5624" w:rsidRPr="00922921" w:rsidTr="005D5624">
        <w:trPr>
          <w:trHeight w:val="664"/>
        </w:trPr>
        <w:tc>
          <w:tcPr>
            <w:tcW w:w="2775" w:type="dxa"/>
            <w:gridSpan w:val="4"/>
            <w:shd w:val="clear" w:color="000000" w:fill="FFFFFF"/>
            <w:noWrap/>
            <w:vAlign w:val="center"/>
            <w:hideMark/>
          </w:tcPr>
          <w:p w:rsidR="005D5624" w:rsidRPr="00922921" w:rsidRDefault="005D5624" w:rsidP="005D5624">
            <w:pPr>
              <w:spacing w:after="0" w:line="240" w:lineRule="auto"/>
              <w:jc w:val="center"/>
              <w:rPr>
                <w:rFonts w:ascii="Times New Roman" w:hAnsi="Times New Roman"/>
                <w:b/>
                <w:bCs/>
                <w:sz w:val="28"/>
                <w:szCs w:val="28"/>
              </w:rPr>
            </w:pPr>
            <w:r>
              <w:rPr>
                <w:rFonts w:ascii="Times New Roman" w:hAnsi="Times New Roman"/>
                <w:b/>
                <w:bCs/>
                <w:sz w:val="28"/>
                <w:szCs w:val="28"/>
              </w:rPr>
              <w:t>К</w:t>
            </w:r>
            <w:r w:rsidRPr="00922921">
              <w:rPr>
                <w:rFonts w:ascii="Times New Roman" w:hAnsi="Times New Roman"/>
                <w:b/>
                <w:bCs/>
                <w:sz w:val="28"/>
                <w:szCs w:val="28"/>
              </w:rPr>
              <w:t>ЦСР</w:t>
            </w:r>
          </w:p>
        </w:tc>
        <w:tc>
          <w:tcPr>
            <w:tcW w:w="7409" w:type="dxa"/>
            <w:shd w:val="clear" w:color="000000" w:fill="FFFFFF"/>
            <w:noWrap/>
            <w:vAlign w:val="center"/>
            <w:hideMark/>
          </w:tcPr>
          <w:p w:rsidR="005D5624" w:rsidRPr="00922921" w:rsidRDefault="005D5624" w:rsidP="00922921">
            <w:pPr>
              <w:spacing w:after="0" w:line="240" w:lineRule="auto"/>
              <w:jc w:val="center"/>
              <w:rPr>
                <w:rFonts w:ascii="Times New Roman" w:hAnsi="Times New Roman"/>
                <w:b/>
                <w:bCs/>
                <w:sz w:val="28"/>
                <w:szCs w:val="28"/>
              </w:rPr>
            </w:pPr>
            <w:r w:rsidRPr="00922921">
              <w:rPr>
                <w:rFonts w:ascii="Times New Roman" w:hAnsi="Times New Roman"/>
                <w:b/>
                <w:bCs/>
                <w:sz w:val="28"/>
                <w:szCs w:val="28"/>
              </w:rPr>
              <w:t>Наименование показателя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"Развитие образования в Березовском районе"</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"Развитие МТБ для реализации основных и дополнительных общеобразовательных программ цифрового и гуманитарного профиля, адаптированных общеобразовательных программ"</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84301</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для осуществления государственных гарантий на получение образования и осуществления</w:t>
            </w:r>
            <w:r>
              <w:rPr>
                <w:rFonts w:ascii="Times New Roman" w:hAnsi="Times New Roman"/>
                <w:sz w:val="28"/>
                <w:szCs w:val="28"/>
              </w:rPr>
              <w:t>,</w:t>
            </w:r>
            <w:r w:rsidRPr="00922921">
              <w:rPr>
                <w:rFonts w:ascii="Times New Roman" w:hAnsi="Times New Roman"/>
                <w:sz w:val="28"/>
                <w:szCs w:val="28"/>
              </w:rPr>
              <w:t xml:space="preserve"> переданных органам местного самоуправление муниципальных образований автономного округа отдельных государственных полномочий в области образования (ДОУ)</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84303</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для осуществления государственных гарантий на получение образования и осуществления</w:t>
            </w:r>
            <w:r>
              <w:rPr>
                <w:rFonts w:ascii="Times New Roman" w:hAnsi="Times New Roman"/>
                <w:sz w:val="28"/>
                <w:szCs w:val="28"/>
              </w:rPr>
              <w:t>,</w:t>
            </w:r>
            <w:r w:rsidRPr="00922921">
              <w:rPr>
                <w:rFonts w:ascii="Times New Roman" w:hAnsi="Times New Roman"/>
                <w:sz w:val="28"/>
                <w:szCs w:val="28"/>
              </w:rPr>
              <w:t xml:space="preserve"> переданных органам местного самоуправление муниципальных образований автономного округа отдельных государственных полномочий в области образования (Школы)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85160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финансирование наказов избирателей депутатам Думы Ханты-Мансийского автономного округа-Югры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"Строительство, реконструкция и капитальные ремонты объектов общего образования"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82030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Субсидии на строительство и реконструкцию дошкольных образовательных и общеобразовательных организаций </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S2030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строительство и реконструкцию дошкольных образовательных и общеобразовательных организаций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"Финансовое обеспечение получения гражданами общего образования"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02040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функций муниципальных органов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02400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Прочие расходы органов местного самоуправления</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84030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социальную поддержку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84050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образовательные программы </w:t>
            </w:r>
            <w:r w:rsidRPr="00922921">
              <w:rPr>
                <w:rFonts w:ascii="Times New Roman" w:hAnsi="Times New Roman"/>
                <w:sz w:val="28"/>
                <w:szCs w:val="28"/>
              </w:rPr>
              <w:lastRenderedPageBreak/>
              <w:t>дошкольного образования</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84301</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для осуществления государственных гарантий на получение образования и осуществления</w:t>
            </w:r>
            <w:r>
              <w:rPr>
                <w:rFonts w:ascii="Times New Roman" w:hAnsi="Times New Roman"/>
                <w:sz w:val="28"/>
                <w:szCs w:val="28"/>
              </w:rPr>
              <w:t>,</w:t>
            </w:r>
            <w:r w:rsidRPr="00922921">
              <w:rPr>
                <w:rFonts w:ascii="Times New Roman" w:hAnsi="Times New Roman"/>
                <w:sz w:val="28"/>
                <w:szCs w:val="28"/>
              </w:rPr>
              <w:t xml:space="preserve"> переданных органам местного самоуправление муниципальных образований автономного округа отдельных государственных полномочий в области образования (ДОУ)</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84303</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для осуществления государственных гарантий на получение образования и осуществления</w:t>
            </w:r>
            <w:r>
              <w:rPr>
                <w:rFonts w:ascii="Times New Roman" w:hAnsi="Times New Roman"/>
                <w:sz w:val="28"/>
                <w:szCs w:val="28"/>
              </w:rPr>
              <w:t>,</w:t>
            </w:r>
            <w:r w:rsidRPr="00922921">
              <w:rPr>
                <w:rFonts w:ascii="Times New Roman" w:hAnsi="Times New Roman"/>
                <w:sz w:val="28"/>
                <w:szCs w:val="28"/>
              </w:rPr>
              <w:t xml:space="preserve"> переданных органам местного самоуправление муниципальных образований автономного округа отдельных государственных полномочий в области образования (Школы)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85160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финансирование наказов избирателей депутатам Думы Ханты-Мансийского автономного округа-Югры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"Финансовое обеспечение получения гражданами дополнительного образования"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85160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финансирование наказов избирателей депутатам Думы Ханты-Мансийского автономного округа - Югры</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"Организация и проведение мероприятий, направленных на оказание методической, психолого-педагогической, диагностической и консультативной помощи организациям общего и дополнительного образования"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E1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строительство и реконструкцию общеобразовательных организаций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E1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82680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строительство и реконструкцию общеобразовательных организаций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E1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S2680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строительство и реконструкцию общеобразовательных организаций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"Социальная поддержка жителей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"Дети 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"Организация отдыха, оздоровления и занятости детей"</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20010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Мероприятия по организации отдыха и оздоровления детей</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82050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организацию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84080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организацию и обеспечение отдыха и оздоровления детей, в том числе в этнической среде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S2050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Расходы местного бюджета на софинансирование субсидии на оплату стоимости питания детям школьного возраста в оздоровительных лагерях с дневным пребыванием детей </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"Дополнительные гарантии и дополнительные меры социальной поддержки детей-сирот и детей, оставшихся без попечения родителей, лиц из их числа, а также граждан, принявших на воспитание детей, оставшихся без попечения родителей"</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84060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предоставление дополнительных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усыновителям, приемным родителям</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"Исполнение отдельных государственных полномочий по осуществлению деятельности по опеке и попечительству"</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84070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Субвенции на осуществление деятельности по опеке и попечительству </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"Меры социальной поддержки"</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"Оказание дополнительных мер социальной поддержки гражданам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"Преодоление социальной исключенности"</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"Повышение уровня благосостояния малоимущих граждан и граждан, нуждающихся в особой защите государства"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84090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обеспечение дополнительных гарантий прав на жилое помещение детей-сирот и детей, оставшихся без попечения родителей, лиц из числа детей-сирот и детей, оставшихся без попечения родителей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84310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Подпрограмма "Поддержка социально ориентированных </w:t>
            </w:r>
            <w:r w:rsidRPr="00922921">
              <w:rPr>
                <w:rFonts w:ascii="Times New Roman" w:hAnsi="Times New Roman"/>
                <w:sz w:val="28"/>
                <w:szCs w:val="28"/>
              </w:rPr>
              <w:lastRenderedPageBreak/>
              <w:t>немуниципальных некоммерческих организаций в Березовском районе"</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"Оказание финансовой, информационной, консультативной помощи социально ориентированным немуниципальным некоммерческим организациям"</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61600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бюджетным и автономным учреждениям, некоммерческим организациям</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"Культурное пространство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"Модернизация и развитие учреждений и организаций культуры"</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"Развитие библиотечного дела"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82520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развитие сферы культуры в муниципальных образованиях Ханты-Мансийского автономного округа - Югры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85160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финансирование наказов избирателей депутатам Думы Ханты-Мансийского автономного округа - Югры</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L5190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Поддержка отрасли культуры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S2520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развитие сферы культуры в муниципальных образованиях Ханты-Мансийского автономного округа - Югры</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"Развитие музейного дела"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w:t>
            </w:r>
            <w:r>
              <w:rPr>
                <w:rFonts w:ascii="Times New Roman" w:hAnsi="Times New Roman"/>
                <w:sz w:val="28"/>
                <w:szCs w:val="28"/>
              </w:rPr>
              <w:t xml:space="preserve"> </w:t>
            </w:r>
            <w:r w:rsidRPr="00922921">
              <w:rPr>
                <w:rFonts w:ascii="Times New Roman" w:hAnsi="Times New Roman"/>
                <w:sz w:val="28"/>
                <w:szCs w:val="28"/>
              </w:rPr>
              <w:t>муниципальных учреждений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85160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финансирование наказов избирателей депутатам Думы Ханты-Мансийского автономного округа - Югры</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A1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"Федеральный проект "Культурная среда"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A1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55190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Государственная поддержка отрасли культуры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A1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82520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развитие сферы культуры в муниципальных образованиях Ханты-Мансийского автономного округа - Югры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A1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S2520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развитие сферы культуры в муниципальных образованиях Ханты-Мансийского автономного округа - 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"Поддержка творческих инициатив, способствующих самореализации населения"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"Поддержка одаренных детей и молодежи, развитие художественного образования"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85160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финансирование наказов избирателей депутатам Думы Ханты-Мансийского автономного округа - Югры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"Сохранение нематериального и материального наследия Березовского района и продвижение региональных культурных проектов"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"Стимулирование культурного разнообразия в Березовском районе"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85160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финансирование наказов избирателей депутатам Думы Ханты-Мансийского автономного округа - 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"Организационные, экономические механизмы развития культуры, архивного дела и историко-культурного наследия"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"Реализация единой государственной политики в сфере культуры и архивного дела"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02040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функций муниципальных органов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"Сохранение, популяризация и государственная охрана объектов культурного наследия"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61600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бюджетным и автономным учреждениям, некоммерческим организациям</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82520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развитие сферы культуры в муниципальных образованиях Ханты-Мансийского автономного округа - Югры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S2520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развитие сферы культуры в муниципальных образованиях Ханты-Мансийского автономного округа - Югры</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"Развитие архивного дела"</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84100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"Обеспечение деятельности подведомственных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хозяйственного обслуживания и надлежащего состояния учреждения"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Муниципальная программа "Развитие физической культуры, спорта, туризма и молодежной политики в </w:t>
            </w:r>
            <w:r w:rsidRPr="00922921">
              <w:rPr>
                <w:rFonts w:ascii="Times New Roman" w:hAnsi="Times New Roman"/>
                <w:sz w:val="28"/>
                <w:szCs w:val="28"/>
              </w:rPr>
              <w:lastRenderedPageBreak/>
              <w:t>Березовском районе"</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"Развитие массовой физической культуры и спорта"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организации и проведения физкультурных и массовых спортивных мероприятий"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85160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финансирование наказов избирателей депутатам Думы Ханты-Мансийского автономного округа - 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"Совершенствование спортивной инфраструктуры"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"Дополнительное образование в сфере физической культуры и спорта"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организации и проведения спортивных мероприятий в области дополнительного образования"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w:t>
            </w:r>
            <w:r>
              <w:rPr>
                <w:rFonts w:ascii="Times New Roman" w:hAnsi="Times New Roman"/>
                <w:sz w:val="28"/>
                <w:szCs w:val="28"/>
              </w:rPr>
              <w:t xml:space="preserve"> </w:t>
            </w:r>
            <w:r w:rsidRPr="00922921">
              <w:rPr>
                <w:rFonts w:ascii="Times New Roman" w:hAnsi="Times New Roman"/>
                <w:sz w:val="28"/>
                <w:szCs w:val="28"/>
              </w:rPr>
              <w:t>муниципальных учреждений</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82110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Cубсидии на софинансирование расходов муниципальных образований по обеспечению физкультурно-спортивных организаций, осуществляющих подготовку спортивного резерва, спортивным оборудованием, экипировкой и инвентарём, проведение тренировочных сборов и участия в соревнованиях</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S2110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местного бюджета на софинансирование субсидии по обеспечению учащихся спортивных школ спортивным оборудование, экипировкой и инвентарем, проведению тренировочных сборов и участию в соревнованиях</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"Развитие внутреннего и въездного туризма"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"Организация, реализация и участие в мероприятиях, направленных на развитие внутреннего и въездного туризма"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"Молодежь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Основное мероприятие "Организация и проведение  </w:t>
            </w:r>
            <w:r w:rsidRPr="00922921">
              <w:rPr>
                <w:rFonts w:ascii="Times New Roman" w:hAnsi="Times New Roman"/>
                <w:sz w:val="28"/>
                <w:szCs w:val="28"/>
              </w:rPr>
              <w:lastRenderedPageBreak/>
              <w:t>мероприятий в сфере молодежной политики"</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"Совершенствование системы управления в физической культуре, спорте и молодёжной политике"</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 спорте и молодёжной политике»</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02040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функций муниципальных органов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"Поддержка занятости населения в Березовском районе"</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"Содействие трудоустройству граждан"</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"Содействие улучшению положения на рынке труда не занятых трудовой деятельностью и безработных граждан"</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85060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реализацию мероприятий по содействию трудоустройству граждан в рамках</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"Улучшение условий и охраны труда в Березовском районе"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"Подготовка работников по охране труда на основе современных технологий обучения"</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84120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осуществление отдельных государственных полномочий в сфере трудовых отношений и государственного управления охраной труда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"Развитие агропромышленного комплекса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"Развитие прочего животноводства"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"Государственная поддержка на развитие животноводства"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84150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поддержку животноводства, переработки и реализации продукции животноводства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"Поддержка малых форм хозяйствования"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"Государственная поддержка малых форм хозяйствования"</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84170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поддержку малых форм хозяйствования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"Повышение эффективности использования и развития ресурсного потенциала рыбохозяйственного комплекса"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"Государственная поддержка развития рыбохозяйственного комплекса"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84180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Субвенции на повышение эффективности использования и развитие ресурсного потенциала рыбохозяйственного </w:t>
            </w:r>
            <w:r w:rsidRPr="00922921">
              <w:rPr>
                <w:rFonts w:ascii="Times New Roman" w:hAnsi="Times New Roman"/>
                <w:sz w:val="28"/>
                <w:szCs w:val="28"/>
              </w:rPr>
              <w:lastRenderedPageBreak/>
              <w:t>комплекса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"Обеспечение стабильной благополучной эпизоотической обстановки в Березовском районе и защита населения от болезней, общих для человека и животных"</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"Реализация государственного полномочия по обеспечению стабильной благополучной эпизоотической обстановки в Березовском районе и защита населения от болезней, опасных для человека и животных"</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84200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Субвенции на проведение мероприятий по предупреждению и ликвидации болезней животных, их лечению, защите населения от болезней, общих для человека и животных </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"Устойчивое развитие коренных малочисленных народов Севера в Березовском районе"</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"Развитие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"Государственная поддержка юридических и физических лиц из числа коренных малочисленных народов, ведущих традиционный образ жизни и осуществляющих традиционную хозяйственную деятельность"</w:t>
            </w:r>
          </w:p>
        </w:tc>
      </w:tr>
      <w:tr w:rsidR="00922921" w:rsidRPr="00922921" w:rsidTr="00077B84">
        <w:trPr>
          <w:trHeight w:val="1408"/>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84210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реализацию полномочия, указанного в п.2 статьи 2 Закона Ханты-Мансийского автономного округа – Югры от 31.01.2011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"Социально-экономическое развитие коренных малочисленных народов Севера Ханты-Мансийского автономного округа – Югры" на 2014–2020 годы"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"Содействие развитию традиционной культуры, фольклора и национальных ремесел, повышение уровня жизни и образования коренных малочисленных народов Севера"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"Организация, проведение и участие в мероприятиях направленных на развитие национальных ремесел и промыслов"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"Развитие жилищной сферы в Березовском районе"</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"Содействие развитию градостроительной деятельности "</w:t>
            </w:r>
          </w:p>
        </w:tc>
      </w:tr>
      <w:tr w:rsidR="00922921" w:rsidRPr="00922921" w:rsidTr="005D5624">
        <w:trPr>
          <w:trHeight w:val="13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"Выполнение инженерных изысканий для подготовки документов территориального планирования, корректировка документов территориального планирования, градостроительного зонирования, связанные с изменениями градостроительного законодательства, проведение экспертизы градостроительной документации"</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82671</w:t>
            </w:r>
          </w:p>
        </w:tc>
        <w:tc>
          <w:tcPr>
            <w:tcW w:w="7409" w:type="dxa"/>
            <w:shd w:val="clear" w:color="000000" w:fill="FFFFFF"/>
            <w:vAlign w:val="bottom"/>
            <w:hideMark/>
          </w:tcPr>
          <w:p w:rsidR="00922921" w:rsidRPr="00922921" w:rsidRDefault="00922921" w:rsidP="005F2141">
            <w:pPr>
              <w:spacing w:after="0" w:line="240" w:lineRule="auto"/>
              <w:rPr>
                <w:rFonts w:ascii="Times New Roman" w:hAnsi="Times New Roman"/>
                <w:sz w:val="28"/>
                <w:szCs w:val="28"/>
              </w:rPr>
            </w:pPr>
            <w:r w:rsidRPr="00922921">
              <w:rPr>
                <w:rFonts w:ascii="Times New Roman" w:hAnsi="Times New Roman"/>
                <w:sz w:val="28"/>
                <w:szCs w:val="28"/>
              </w:rPr>
              <w:t>Субсидия на стимулирование развития жилищного строительства (градостроительная деятельность, направленная на достижение показателей целевой модели "Получение разрешени</w:t>
            </w:r>
            <w:r w:rsidR="005F2141">
              <w:rPr>
                <w:rFonts w:ascii="Times New Roman" w:hAnsi="Times New Roman"/>
                <w:sz w:val="28"/>
                <w:szCs w:val="28"/>
              </w:rPr>
              <w:t>я</w:t>
            </w:r>
            <w:r w:rsidRPr="00922921">
              <w:rPr>
                <w:rFonts w:ascii="Times New Roman" w:hAnsi="Times New Roman"/>
                <w:sz w:val="28"/>
                <w:szCs w:val="28"/>
              </w:rPr>
              <w:t xml:space="preserve"> на строительство и территориальное планирование")</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S2671</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стимулирование развития жилищного строительства (градостроительная деятельность, направленная на достижение показателей целевой модели "Получение разрешение на строительство и территориальное планирование")</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"Выполнение инженерных изысканий для подготовки документации по планировке территории, разработка документации по планировке территории, проектов планировки, проектов межевания на территориях населенных пунктов, на которых ранее данная документация не разрабатывалась"</w:t>
            </w:r>
          </w:p>
        </w:tc>
      </w:tr>
      <w:tr w:rsidR="00922921" w:rsidRPr="00922921" w:rsidTr="00077B84">
        <w:trPr>
          <w:trHeight w:val="41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82671</w:t>
            </w:r>
          </w:p>
        </w:tc>
        <w:tc>
          <w:tcPr>
            <w:tcW w:w="7409" w:type="dxa"/>
            <w:shd w:val="clear" w:color="000000" w:fill="FFFFFF"/>
            <w:vAlign w:val="bottom"/>
            <w:hideMark/>
          </w:tcPr>
          <w:p w:rsidR="00922921" w:rsidRPr="00922921" w:rsidRDefault="00922921" w:rsidP="005F2141">
            <w:pPr>
              <w:spacing w:after="0" w:line="240" w:lineRule="auto"/>
              <w:rPr>
                <w:rFonts w:ascii="Times New Roman" w:hAnsi="Times New Roman"/>
                <w:sz w:val="28"/>
                <w:szCs w:val="28"/>
              </w:rPr>
            </w:pPr>
            <w:r w:rsidRPr="00922921">
              <w:rPr>
                <w:rFonts w:ascii="Times New Roman" w:hAnsi="Times New Roman"/>
                <w:sz w:val="28"/>
                <w:szCs w:val="28"/>
              </w:rPr>
              <w:t>Субсидия на стимулирование развития жилищного строительства (градостроительная деятельность, направленная на достижение показателей целевой модели "Получение разрешени</w:t>
            </w:r>
            <w:r w:rsidR="005F2141">
              <w:rPr>
                <w:rFonts w:ascii="Times New Roman" w:hAnsi="Times New Roman"/>
                <w:sz w:val="28"/>
                <w:szCs w:val="28"/>
              </w:rPr>
              <w:t>я</w:t>
            </w:r>
            <w:r w:rsidRPr="00922921">
              <w:rPr>
                <w:rFonts w:ascii="Times New Roman" w:hAnsi="Times New Roman"/>
                <w:sz w:val="28"/>
                <w:szCs w:val="28"/>
              </w:rPr>
              <w:t xml:space="preserve"> на строительство и территориальное планирование")</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S2671</w:t>
            </w:r>
          </w:p>
        </w:tc>
        <w:tc>
          <w:tcPr>
            <w:tcW w:w="7409" w:type="dxa"/>
            <w:shd w:val="clear" w:color="000000" w:fill="FFFFFF"/>
            <w:vAlign w:val="bottom"/>
            <w:hideMark/>
          </w:tcPr>
          <w:p w:rsidR="00922921" w:rsidRPr="00922921" w:rsidRDefault="00922921" w:rsidP="005F214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стимулирование развития жилищного строительства (градостроительная деятельность, направленная на достижение показателей целевой модели "Получение разрешени</w:t>
            </w:r>
            <w:r w:rsidR="005F2141">
              <w:rPr>
                <w:rFonts w:ascii="Times New Roman" w:hAnsi="Times New Roman"/>
                <w:sz w:val="28"/>
                <w:szCs w:val="28"/>
              </w:rPr>
              <w:t>я</w:t>
            </w:r>
            <w:r w:rsidRPr="00922921">
              <w:rPr>
                <w:rFonts w:ascii="Times New Roman" w:hAnsi="Times New Roman"/>
                <w:sz w:val="28"/>
                <w:szCs w:val="28"/>
              </w:rPr>
              <w:t xml:space="preserve"> на строительство и территориальное планирование")</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"Администрирование переданных полномочий"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89020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из бюджетов городских, сельских поселений в бюджет муниципального района на осуществление полномочий по решению вопросов местного значения</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"Строительство объектов инженерной инфраструктуры в целях обеспечения инженерной подготовки земельных участков для жилищного строительства"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"Содействие развитию жилищного строительства"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"Приобретение жилья, проведение экспертизы"</w:t>
            </w:r>
          </w:p>
        </w:tc>
      </w:tr>
      <w:tr w:rsidR="00922921" w:rsidRPr="00922921" w:rsidTr="005D5624">
        <w:trPr>
          <w:trHeight w:val="13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82661</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переселение граждан из непригодного для проживания жилищного фонда и создание наемных домов социального использования (приобретение жилья, в целях реализации муниципальными образованиями автономного округа (городскими округами и муниципальными районами) полномочий в области жилищных отношений, установленных законодательством Российской Федерации)</w:t>
            </w:r>
          </w:p>
        </w:tc>
      </w:tr>
      <w:tr w:rsidR="00922921" w:rsidRPr="00922921" w:rsidTr="005D5624">
        <w:trPr>
          <w:trHeight w:val="15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S2661</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переселение граждан из непригодного для проживания жилищного фонда и создание наемных домов социального использования (приобретение жилья, в целях реализации муниципальными образованиями автономного округа (городскими округами и муниципальными районами) полномочий в области жилищных отношений, установленных законодательством Российской Федерации)</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"Выплата выкупной стоимости"</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F3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5F2141">
            <w:pPr>
              <w:spacing w:after="0" w:line="240" w:lineRule="auto"/>
              <w:rPr>
                <w:rFonts w:ascii="Times New Roman" w:hAnsi="Times New Roman"/>
                <w:sz w:val="28"/>
                <w:szCs w:val="28"/>
              </w:rPr>
            </w:pPr>
            <w:r w:rsidRPr="00922921">
              <w:rPr>
                <w:rFonts w:ascii="Times New Roman" w:hAnsi="Times New Roman"/>
                <w:sz w:val="28"/>
                <w:szCs w:val="28"/>
              </w:rPr>
              <w:t>Субсидии для реализации полномочий в области жилищных отношений</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F3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82661</w:t>
            </w:r>
          </w:p>
        </w:tc>
        <w:tc>
          <w:tcPr>
            <w:tcW w:w="7409" w:type="dxa"/>
            <w:shd w:val="clear" w:color="000000" w:fill="FFFFFF"/>
            <w:vAlign w:val="bottom"/>
            <w:hideMark/>
          </w:tcPr>
          <w:p w:rsidR="00922921" w:rsidRPr="00922921" w:rsidRDefault="00922921" w:rsidP="005F2141">
            <w:pPr>
              <w:spacing w:after="0" w:line="240" w:lineRule="auto"/>
              <w:rPr>
                <w:rFonts w:ascii="Times New Roman" w:hAnsi="Times New Roman"/>
                <w:sz w:val="28"/>
                <w:szCs w:val="28"/>
              </w:rPr>
            </w:pPr>
            <w:r w:rsidRPr="00922921">
              <w:rPr>
                <w:rFonts w:ascii="Times New Roman" w:hAnsi="Times New Roman"/>
                <w:sz w:val="28"/>
                <w:szCs w:val="28"/>
              </w:rPr>
              <w:t>Субсидии для реализации полномочий в области жилищных отношений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F3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S2661</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Расходы на софинансирование субсидии </w:t>
            </w:r>
            <w:r w:rsidR="005F2141">
              <w:rPr>
                <w:rFonts w:ascii="Times New Roman" w:hAnsi="Times New Roman"/>
                <w:sz w:val="28"/>
                <w:szCs w:val="28"/>
              </w:rPr>
              <w:t>д</w:t>
            </w:r>
            <w:r w:rsidRPr="00922921">
              <w:rPr>
                <w:rFonts w:ascii="Times New Roman" w:hAnsi="Times New Roman"/>
                <w:sz w:val="28"/>
                <w:szCs w:val="28"/>
              </w:rPr>
              <w:t>ля реализации полномочий в области жилищных отношений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"Обеспечение мерами государственной поддержки по улучшению жилищных условий отдельных категорий граждан"</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L4970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по обеспечению жильем молодых семей</w:t>
            </w:r>
          </w:p>
        </w:tc>
      </w:tr>
      <w:tr w:rsidR="00922921" w:rsidRPr="00922921" w:rsidTr="005D5624">
        <w:trPr>
          <w:trHeight w:val="15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"Субвенции на реализацию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r>
      <w:tr w:rsidR="00922921" w:rsidRPr="00922921" w:rsidTr="005D5624">
        <w:trPr>
          <w:trHeight w:val="15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84220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реализацию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"Улучшение жилищных условий ветеранов Великой Отечественной войны, ветеранов боевых действий, инвалидов и семей, имеющих детей-инвалидов, вставших на учет в качестве нуждающихся в жилых помещениях до 1 января 2005 года"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51350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51760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"Жилищно-коммунальный комплекс в  Березовском районе"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"Обеспечение равных прав потребителей  на получение коммунальных ресурсов"</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"Предоставление субсидий на возмещение недополученных доходов организациям, осуществляющим реализацию населению сжиженного газа"</w:t>
            </w:r>
          </w:p>
        </w:tc>
      </w:tr>
      <w:tr w:rsidR="00922921" w:rsidRPr="00922921" w:rsidTr="005D5624">
        <w:trPr>
          <w:trHeight w:val="13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84230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Субвенции на возмещение недополученных доходов организациям,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Ханты-Мансийского автономного округа – Югры по социально ориентированным тарифам и </w:t>
            </w:r>
            <w:r w:rsidRPr="00922921">
              <w:rPr>
                <w:rFonts w:ascii="Times New Roman" w:hAnsi="Times New Roman"/>
                <w:sz w:val="28"/>
                <w:szCs w:val="28"/>
              </w:rPr>
              <w:lastRenderedPageBreak/>
              <w:t>сжиженного газа по социально ориентированным розничным ценам</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"Предоставление субсидий на возмещение недополученных доходов организациям,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r>
      <w:tr w:rsidR="00922921" w:rsidRPr="00922921" w:rsidTr="005D5624">
        <w:trPr>
          <w:trHeight w:val="13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84230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возмещение недополученных доходов организациям,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Ханты-Мансийского автономного округа – Югры по социально ориентированным тарифам и сжиженного газа по социально ориентированным розничным ценам</w:t>
            </w:r>
          </w:p>
        </w:tc>
      </w:tr>
      <w:tr w:rsidR="00922921" w:rsidRPr="00922921" w:rsidTr="005D5624">
        <w:trPr>
          <w:trHeight w:val="15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r>
      <w:tr w:rsidR="00922921" w:rsidRPr="00922921" w:rsidTr="005D5624">
        <w:trPr>
          <w:trHeight w:val="15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82240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Ханты-Мансийского автономного округа – Югры по цене электрической энергии зоны централизованного электроснабжения</w:t>
            </w:r>
          </w:p>
        </w:tc>
      </w:tr>
      <w:tr w:rsidR="00922921" w:rsidRPr="00922921" w:rsidTr="005D5624">
        <w:trPr>
          <w:trHeight w:val="15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S2240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Расходы на софинансирование субсидии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Ханты-Мансийского автономного округа – Югры по цене </w:t>
            </w:r>
            <w:r w:rsidRPr="00922921">
              <w:rPr>
                <w:rFonts w:ascii="Times New Roman" w:hAnsi="Times New Roman"/>
                <w:sz w:val="28"/>
                <w:szCs w:val="28"/>
              </w:rPr>
              <w:lastRenderedPageBreak/>
              <w:t>электрической энергии зоны централизованного электроснабжения</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"Предоставление субсидий организациям на  возмещение  недополученных доходов  при оказании коммунальных услуг по регулируемым ценам"</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89020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из бюджетов городских, сельских поселений в бюджет муниципального района на осуществление полномочий по решению вопросов местного значения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"Предоставление субсидий  на реализацию полномочий в сфере жилищно-коммунального комплекса"</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82591</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реализацию полномочий в сфере жилищно-коммунального комплекса "Капитальный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82592</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реализацию полномочий в сфере жилищно-коммунального комплекса "Софинансирование части расходов на создание, реконструкцию, модернизацию объекта концессионного соглашения, в том числе расходов, предусмотренных в рамках концессионного соглашения в форме платы концедента"</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S2591</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Софинансирование субсидии на реализацию полномочий в сфере жилищно-коммунального комплекса "Капитальный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S2592</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Софинансирование субсидии на реализацию полномочий в сфере жилищно-коммунального комплекса "Софинансирование части расходов на создание, реконструкцию, модернизацию объекта концессионного соглашения, в том числе расходов, предусмотренных в рамках концессионного соглашения в форме платы концедента"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"Профилактика правонарушений и обеспечение отдельных прав граждан в Березовском районе"</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"Профилактика правонарушений"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функционирования и развития систем видеонаблюдения в сфере общественного порядка"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82290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обеспечение функционирования и развития систем видеонаблюдения в сфере общественного порядка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S2290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обеспечение функционирования и развития систем видеонаблюдения в сфере общественного порядка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"Создание условий для деятельности народных дружин"</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для создания условий для деятельности народных дружин</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деятельности административной комиссии"</w:t>
            </w:r>
          </w:p>
        </w:tc>
      </w:tr>
      <w:tr w:rsidR="00922921" w:rsidRPr="00922921" w:rsidTr="005D5624">
        <w:trPr>
          <w:trHeight w:val="15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84250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"Осуществление государственных полномочий по составлению (изменению и дополнению) списков кандидатов в присяжные заседатели федеральных судов общей юрисдикции"</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51200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Субвенция на осуществление полномочий по составлению (изменению) списка кандидатов в присяжные заседатели федеральных судов общей юрисдикции в Российской Федерации</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"Профилактика незаконного оборота и потребления наркотических средств и психотропных веществ"</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"Мероприятия, направленные на профилактику незаконного оборота и потребления наркотических средств и психотропных веществ"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20040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Мероприятия по противодействию злоупотребления наркотиками и их незаконному обороту</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"Создание условий для выполнения функций, направленных на обеспечение прав и законных интересов жителей района в отдельных сферах жизнедеятельности"</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"Реализация переданных государственных полномочий по государственной регистрации актов гражданского состояния"</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59300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w:t>
            </w:r>
            <w:r w:rsidRPr="00922921">
              <w:rPr>
                <w:rFonts w:ascii="Times New Roman" w:hAnsi="Times New Roman"/>
                <w:sz w:val="28"/>
                <w:szCs w:val="28"/>
              </w:rPr>
              <w:lastRenderedPageBreak/>
              <w:t>года № 143-ФЗ "Об актах гражданского состояния" полномочий Российской Федерации на государственную регистрацию актов гражданского состояния</w:t>
            </w:r>
          </w:p>
        </w:tc>
      </w:tr>
      <w:tr w:rsidR="00922921" w:rsidRPr="00922921" w:rsidTr="005D5624">
        <w:trPr>
          <w:trHeight w:val="13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10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D9300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"Безопасность жизнедеятельности на территории Березовского района"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"Организация и обеспечение мероприятий в сфере гражданской обороны, защиты населения и территории Березовского района от чрезвычайных ситуаций"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"Организация пропаганды и обучение населения в области гражданской обороны и чрезвычайных ситуаций"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"Создание и содержание курсов гражданской обороны Березовского района"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20030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Создание и содержание резервов материальных ресурсов (запасов) для предупреждения, ликвидации чрезвычайных ситуаций в целях гражданской обороны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"Создание и содержание резервов материальных ресурсов (запасов) для предупреждения, ликвидации чрезвычайных ситуаций"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20030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Создание и содержание резервов материальных ресурсов (запасов) для предупреждения, ликвидации чрезвычайных ситуаций в целях гражданской обороны</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"Материально-техническое и финансовое обеспечение деятельности муниципального казенного учреждения  МКУ "УГЗН"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"Материально-техническое и финансовое обеспечение МКУ "УГЗН"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w:t>
            </w:r>
            <w:r>
              <w:rPr>
                <w:rFonts w:ascii="Times New Roman" w:hAnsi="Times New Roman"/>
                <w:sz w:val="28"/>
                <w:szCs w:val="28"/>
              </w:rPr>
              <w:t xml:space="preserve"> </w:t>
            </w:r>
            <w:r w:rsidRPr="00922921">
              <w:rPr>
                <w:rFonts w:ascii="Times New Roman" w:hAnsi="Times New Roman"/>
                <w:sz w:val="28"/>
                <w:szCs w:val="28"/>
              </w:rPr>
              <w:t>муниципальных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"Экологическая безопасность в Березовском районе"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"Развитие системы обращения с отходами производства и потребления в Березовском районе"</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12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"Строительство объектов для размещения  и переработки твердых коммунальных (бытовых) отходов (межмуниципальных, межпоселенческих и локальных)"</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84290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осуществление отдельных полномочий Ханты - Мансийского автономного округа - Югры по организации деятельности по обращению с твердыми коммунальными отходами</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"Развитие экономического потенциала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"Совершенствование муниципального управления"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"Организация предоставления государственных и муниципальных услуг в многофункциональном центре"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w:t>
            </w:r>
            <w:r>
              <w:rPr>
                <w:rFonts w:ascii="Times New Roman" w:hAnsi="Times New Roman"/>
                <w:sz w:val="28"/>
                <w:szCs w:val="28"/>
              </w:rPr>
              <w:t xml:space="preserve"> </w:t>
            </w:r>
            <w:r w:rsidRPr="00922921">
              <w:rPr>
                <w:rFonts w:ascii="Times New Roman" w:hAnsi="Times New Roman"/>
                <w:sz w:val="28"/>
                <w:szCs w:val="28"/>
              </w:rPr>
              <w:t>муниципальных учреждений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82370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предоставление государственных услуг в многофункциональных центрах предоставления государственных и муниципальных услуг</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S2370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местного бюджета на софинансирование cубсидии на предоставление государственных услуг в многофункциональных центрах предоставления государственных и муниципальных услуг</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"Развитие малого и среднего предпринимательства, стимулирование инновационной деятельности"</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"Создание условий для  развития малого и среднего предпринимательства"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поддержку малого и среднего предпринимательства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cубсидии на поддержку малого и среднего предпринимательства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"Финансовая поддержка субъектов малого и среднего предпринимательства, осуществляющих социально значимые виды деятельности и деятельность в социальной сфере"</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поддержку малого и среднего предпринимательства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cубсидии на поддержку малого и среднего предпринимательства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"Финансовая поддержка начинающих предпринимателей"</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поддержку малого и среднего предпринимательства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Расходы  на софинансирование субсидии на поддержку </w:t>
            </w:r>
            <w:r w:rsidRPr="00922921">
              <w:rPr>
                <w:rFonts w:ascii="Times New Roman" w:hAnsi="Times New Roman"/>
                <w:sz w:val="28"/>
                <w:szCs w:val="28"/>
              </w:rPr>
              <w:lastRenderedPageBreak/>
              <w:t>малого и среднего предпринимательства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"Развитие инновационного и молодежного предпринимательства"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поддержку малого и среднего предпринимательства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поддержку малого и среднего предпринимательства</w:t>
            </w:r>
          </w:p>
        </w:tc>
      </w:tr>
      <w:tr w:rsidR="00922921" w:rsidRPr="00922921" w:rsidTr="005D5624">
        <w:trPr>
          <w:trHeight w:val="18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"Финансовая поддержка субъектов малого и среднего предпринимательства, зарегистрированных и осуществляющих деятельность в районах Крайнего Севера и приравненных к ним местностей с ограниченными сроками завоза грузов (продукции) в соответствии с Постановлением Правительства Российской Федерации от 23 мая 2000 года № 402 «Об утверждении Перечня районов Крайнего Севера и приравненных к ним местностей с ограниченными сроками завоза грузов (продукции)"</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поддержку малого и среднего предпринимательства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05</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субсидии на поддержку малого и среднего предпринимательства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I4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поддержку малого и среднего предпринимательства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I4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поддержку малого и среднего предпринимательства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I4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cубсидии на поддержку малого и среднего предпринимательства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I8</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поддержку малого и среднего предпринимательства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I8</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поддержку малого и среднего предпринимательства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I8</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S2380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софинансирование cубсидии на поддержку малого и среднего предпринимательства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"Формирование благоприятной инвестиционной среды"</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"Трансформация делового климата"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"Цифровое развитие Березовского района"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"Развитие информационного общества и электронного правительства и обеспечение деятельности администрации Березовского района "</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Основное мероприятие "Развитие электронного правительства, формирование и сопровождение </w:t>
            </w:r>
            <w:r w:rsidRPr="00922921">
              <w:rPr>
                <w:rFonts w:ascii="Times New Roman" w:hAnsi="Times New Roman"/>
                <w:sz w:val="28"/>
                <w:szCs w:val="28"/>
              </w:rPr>
              <w:lastRenderedPageBreak/>
              <w:t>информационных ресурсов и систем, обеспечение доступа к ним"</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20070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Услуги в области информационных технологий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деятельности администрации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20070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Услуги в области информационных технологий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"Поддержка и развитие печатного средства массовой информации на территории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деятельности МБУ "Редакция газеты "Жизнь 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w:t>
            </w:r>
            <w:r>
              <w:rPr>
                <w:rFonts w:ascii="Times New Roman" w:hAnsi="Times New Roman"/>
                <w:sz w:val="28"/>
                <w:szCs w:val="28"/>
              </w:rPr>
              <w:t xml:space="preserve"> </w:t>
            </w:r>
            <w:r w:rsidRPr="00922921">
              <w:rPr>
                <w:rFonts w:ascii="Times New Roman" w:hAnsi="Times New Roman"/>
                <w:sz w:val="28"/>
                <w:szCs w:val="28"/>
              </w:rPr>
              <w:t>муниципальных учреждений</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"Развитие телевидения"</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деятельности МБУ "Студия "АТВ"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w:t>
            </w:r>
            <w:r>
              <w:rPr>
                <w:rFonts w:ascii="Times New Roman" w:hAnsi="Times New Roman"/>
                <w:sz w:val="28"/>
                <w:szCs w:val="28"/>
              </w:rPr>
              <w:t xml:space="preserve"> </w:t>
            </w:r>
            <w:r w:rsidRPr="00922921">
              <w:rPr>
                <w:rFonts w:ascii="Times New Roman" w:hAnsi="Times New Roman"/>
                <w:sz w:val="28"/>
                <w:szCs w:val="28"/>
              </w:rPr>
              <w:t>муниципальных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"Развитие средств массовой информации на территории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деятельности МАУ "Березовский медиацентр"</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«Современная транспортная система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"Автомобильный транспорт"</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доступности и повышения качества транспортных услуг автомобильным транспортом"</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61100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Предоставление субсидий организациям</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89020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из бюджетов городских, сельских поселений в бюджет муниципального района на осуществление полномочий по решению вопросов местного значения</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"Гражданская авиация"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доступности и повышение качества транспортных услуг воздушным транспортом"</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61100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Предоставление субсидий организациям</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"Водный транспорт"</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доступности и повышение качества транспортных услуг водным транспортом"</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61100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Предоставление субсидий организациям</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"Дорожное хозяйство"</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"Строительство, реконструкция, капитальный ремонт, ремонт автомобильных дорог общего пользования местного значения"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82390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строительство (реконструкцию), капитальный ремонт и ремонт автомобильных дорог общего пользования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"Формирование законопослушного поведения участников дорожного движения на территории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"Формирование у населения, особенно у детей, навыков безопасного поведения на дорогах"</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«Создание условий для эффективного управления муниципальными финансами в Березовском районе»</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"Совершенствование системы распределения и перераспределения финансовых ресурсов между городскими и сельскими поселениями Березовского района"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"Дотации из бюджета муниципального района на выравнивание бюджетной обеспеченности городских, сельских поселений"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86010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Дотации из бюджета муниципального района на выравнивание бюджетной обеспеченности поселений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"Поддержание устойчивого исполнения бюджетов муниципальных образований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"Иные межбюджетные трансферты бюджетам городских, сельских поселений из бюджета муниципального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82420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содействие развитию исторических и иных местных традиций</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89642</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передаваемые из бюджета муниципального района в бюджеты поселений за счет средств бюджета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"Организация бюджетного процесса в Березовском районе"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деятельности Комитета по финансам"</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02040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функций муниципальных органов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02400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Прочие расходы органов местного самоуправления</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3</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89020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Иные межбюджетные трансферты из бюджетов городских, сельских поселений в бюджет муниципального района на осуществление полномочий по решению вопросов </w:t>
            </w:r>
            <w:r w:rsidRPr="00922921">
              <w:rPr>
                <w:rFonts w:ascii="Times New Roman" w:hAnsi="Times New Roman"/>
                <w:sz w:val="28"/>
                <w:szCs w:val="28"/>
              </w:rPr>
              <w:lastRenderedPageBreak/>
              <w:t>местного значения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"Управление резервными средствами и муниципальным долгом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"Управление Резервным фондом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22020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Управление Резервным фондом</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"Обслуживание муниципального долга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16</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4</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22010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Обслуживание муниципального долга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"Управление муниципальным имуществом в Березовском районе"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"Управление и распоряжение муниципальным имуществом и земельными ресурсами в Березовском районе"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"Страхование муниципального имущества от случайных и непредвиденных событий"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"Приобретение имущества в муниципальную собственность"</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17</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99990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мероприятий (в случае если не предусмотрено по обособленным направлениям расходов)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"Совершенствование муниципального управления в Березовском районе"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"Обеспечение исполнения полномочий администрации Березовского района и подведомственных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выполнения полномочий и функций администрации Березовского района и подведомственных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077B84"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w:t>
            </w:r>
            <w:r>
              <w:rPr>
                <w:rFonts w:ascii="Times New Roman" w:hAnsi="Times New Roman"/>
                <w:sz w:val="28"/>
                <w:szCs w:val="28"/>
              </w:rPr>
              <w:t xml:space="preserve"> </w:t>
            </w:r>
            <w:r w:rsidRPr="00922921">
              <w:rPr>
                <w:rFonts w:ascii="Times New Roman" w:hAnsi="Times New Roman"/>
                <w:sz w:val="28"/>
                <w:szCs w:val="28"/>
              </w:rPr>
              <w:t>муниципальных учреждений</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02030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Глава муниципального образования</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02040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функций муниципальных органов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02400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Прочие расходы органов местного самоуправления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84270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осуществление полномочий по образованию и организации деятельности комиссий по делам несовершеннолетних и защите их прав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"Повышение профессионального уровня муниципальных служащих"</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02400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Прочие расходы органов местного самоуправления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"Обеспечение исполнения полномочий МКУ "Управление капитального строительства и ремонта"</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"Обеспечение функции и полномочий МКУ "Управление капитального строительства и ремонта Березовского района"</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18</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00590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деятельности (оказание услуг) муниципальных учреждений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"Формирование современной городской среды в Березовском районе"</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"Благоустройство дворовых территорий"</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F2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"Федеральный проект "Формирование комфортной городской среды"</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19</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F2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55550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Реализация программ формирования современной городской среды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Муниципальная программа "Реализация государственной национальной политики и профилактика экстремизма в Березовском районе"</w:t>
            </w:r>
          </w:p>
        </w:tc>
      </w:tr>
      <w:tr w:rsidR="00922921" w:rsidRPr="00922921" w:rsidTr="005D5624">
        <w:trPr>
          <w:trHeight w:val="112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Подпрограмма "Укрепление межнационального согласия, поддержка и развитие языков и культуры народов Российской Федерации, проживающих в Березовском районе, обеспечение социальной и культурной адаптации мигрантов, профилактика межнациональных (межэтнических), межконфессиональных конфликтов"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Основное мероприятие "Содействие этнокультурному многообразию народов России"</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82560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Субсидии на реализацию муниципальных программ в сфере укрепления межнационального и межконфессионального согласия, обеспечения социальной и культурной адаптации и интеграции мигрантов, профилактика экстремизма</w:t>
            </w:r>
          </w:p>
        </w:tc>
      </w:tr>
      <w:tr w:rsidR="00922921" w:rsidRPr="00922921" w:rsidTr="005D5624">
        <w:trPr>
          <w:trHeight w:val="90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1</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S2560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Расходы на </w:t>
            </w:r>
            <w:r w:rsidR="00077B84" w:rsidRPr="00922921">
              <w:rPr>
                <w:rFonts w:ascii="Times New Roman" w:hAnsi="Times New Roman"/>
                <w:sz w:val="28"/>
                <w:szCs w:val="28"/>
              </w:rPr>
              <w:t>софинансирование</w:t>
            </w:r>
            <w:r w:rsidRPr="00922921">
              <w:rPr>
                <w:rFonts w:ascii="Times New Roman" w:hAnsi="Times New Roman"/>
                <w:sz w:val="28"/>
                <w:szCs w:val="28"/>
              </w:rPr>
              <w:t xml:space="preserve"> субсидии на реализацию муниципальных программ в сфере укрепления межнационального и межконфессионального согласия, обеспечения социальной и культурной адаптации и интеграции мигрантов, профилактика экстремизма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Непрограммные расходы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Непрограммное направление деятельности "Исполнение отдельных расходных обязательств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22020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Управление Резервным фондом</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22030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Условно утвержденные расходы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51180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осуществление первичного военного учета на территориях, где отсутствуют военные комиссариаты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01</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85160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на финансирование наказов избирателей депутатам Думы ХМАО-Югры</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Непрограммное направление деятельности "Обеспечение исполнений полномочий Думы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02040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функций муниципальных органов</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02110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Председатель представительного органа муниципального </w:t>
            </w:r>
            <w:r w:rsidRPr="00922921">
              <w:rPr>
                <w:rFonts w:ascii="Times New Roman" w:hAnsi="Times New Roman"/>
                <w:sz w:val="28"/>
                <w:szCs w:val="28"/>
              </w:rPr>
              <w:lastRenderedPageBreak/>
              <w:t>образования</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lastRenderedPageBreak/>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02120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Депутаты представительного органа муниципального образования</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02400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Прочие расходы органов местного самоуправления</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Непрограммное направление деятельности "Исполнение отдельных расходных обязательств городского поселения Березово"</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03</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84280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Субвенции на организацию осуществления мероприятий по проведению дезинсекции и дератизации в Ханты - Мансийском автономном округе - Югре</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Непрограммное направление деятельности "Обеспечение деятельности Контрольно-счетной палаты Березовского района"</w:t>
            </w:r>
          </w:p>
        </w:tc>
      </w:tr>
      <w:tr w:rsidR="00922921" w:rsidRPr="00922921" w:rsidTr="005D5624">
        <w:trPr>
          <w:trHeight w:val="25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02040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Расходы на обеспечение функций муниципальных органов</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02250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 xml:space="preserve">Руководитель контрольно-счетной палаты муниципального образования и его заместители </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04</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89020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Иные межбюджетные трансферты из бюджетов городских, сельских поселений в бюджет муниципального района на осуществление полномочий по решению вопросов местного значения</w:t>
            </w:r>
          </w:p>
        </w:tc>
      </w:tr>
      <w:tr w:rsidR="00922921" w:rsidRPr="00922921" w:rsidTr="005D5624">
        <w:trPr>
          <w:trHeight w:val="675"/>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00000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Непрограммное направление деятельности "Учет и использование средств бюджета Березовского района, полученных в виде экономии по итогам осуществления закупок товаров, работ, услуг</w:t>
            </w:r>
          </w:p>
        </w:tc>
      </w:tr>
      <w:tr w:rsidR="00922921" w:rsidRPr="00922921" w:rsidTr="005D5624">
        <w:trPr>
          <w:trHeight w:val="450"/>
        </w:trPr>
        <w:tc>
          <w:tcPr>
            <w:tcW w:w="487"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50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w:t>
            </w:r>
          </w:p>
        </w:tc>
        <w:tc>
          <w:tcPr>
            <w:tcW w:w="66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07</w:t>
            </w:r>
          </w:p>
        </w:tc>
        <w:tc>
          <w:tcPr>
            <w:tcW w:w="956" w:type="dxa"/>
            <w:shd w:val="clear" w:color="000000" w:fill="FFFFFF"/>
            <w:noWrap/>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97000</w:t>
            </w:r>
          </w:p>
        </w:tc>
        <w:tc>
          <w:tcPr>
            <w:tcW w:w="7409" w:type="dxa"/>
            <w:shd w:val="clear" w:color="000000" w:fill="FFFFFF"/>
            <w:vAlign w:val="bottom"/>
            <w:hideMark/>
          </w:tcPr>
          <w:p w:rsidR="00922921" w:rsidRPr="00922921" w:rsidRDefault="00922921" w:rsidP="00922921">
            <w:pPr>
              <w:spacing w:after="0" w:line="240" w:lineRule="auto"/>
              <w:rPr>
                <w:rFonts w:ascii="Times New Roman" w:hAnsi="Times New Roman"/>
                <w:sz w:val="28"/>
                <w:szCs w:val="28"/>
              </w:rPr>
            </w:pPr>
            <w:r w:rsidRPr="00922921">
              <w:rPr>
                <w:rFonts w:ascii="Times New Roman" w:hAnsi="Times New Roman"/>
                <w:sz w:val="28"/>
                <w:szCs w:val="28"/>
              </w:rPr>
              <w:t>Резервирование экономии бюджетных ассигнований, образовавшейся по итогам проведения закупок товаров, работ, услуг</w:t>
            </w:r>
          </w:p>
        </w:tc>
      </w:tr>
    </w:tbl>
    <w:p w:rsidR="00DD7CEC" w:rsidRPr="00A95596" w:rsidRDefault="00DD7CEC" w:rsidP="00DD7CEC">
      <w:pPr>
        <w:autoSpaceDE w:val="0"/>
        <w:autoSpaceDN w:val="0"/>
        <w:adjustRightInd w:val="0"/>
        <w:spacing w:after="0" w:line="240" w:lineRule="auto"/>
        <w:ind w:left="540"/>
        <w:jc w:val="both"/>
        <w:rPr>
          <w:rFonts w:ascii="Times New Roman" w:hAnsi="Times New Roman"/>
          <w:sz w:val="28"/>
          <w:szCs w:val="28"/>
        </w:rPr>
      </w:pPr>
    </w:p>
    <w:sectPr w:rsidR="00DD7CEC" w:rsidRPr="00A95596" w:rsidSect="000D13E7">
      <w:pgSz w:w="11906" w:h="16838" w:code="9"/>
      <w:pgMar w:top="1134" w:right="567" w:bottom="567"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C228D"/>
    <w:multiLevelType w:val="hybridMultilevel"/>
    <w:tmpl w:val="7DCA36BE"/>
    <w:lvl w:ilvl="0" w:tplc="84D0B8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1862DB6"/>
    <w:multiLevelType w:val="multilevel"/>
    <w:tmpl w:val="24729450"/>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05EE3CD1"/>
    <w:multiLevelType w:val="multilevel"/>
    <w:tmpl w:val="B49C6482"/>
    <w:lvl w:ilvl="0">
      <w:start w:val="1"/>
      <w:numFmt w:val="decimal"/>
      <w:lvlText w:val="%1."/>
      <w:lvlJc w:val="left"/>
      <w:pPr>
        <w:ind w:left="645" w:hanging="645"/>
      </w:pPr>
      <w:rPr>
        <w:rFonts w:hint="default"/>
      </w:rPr>
    </w:lvl>
    <w:lvl w:ilvl="1">
      <w:start w:val="1"/>
      <w:numFmt w:val="decimal"/>
      <w:lvlText w:val="%1.%2."/>
      <w:lvlJc w:val="left"/>
      <w:pPr>
        <w:ind w:left="1350" w:hanging="720"/>
      </w:pPr>
      <w:rPr>
        <w:rFonts w:hint="default"/>
      </w:rPr>
    </w:lvl>
    <w:lvl w:ilvl="2">
      <w:start w:val="9"/>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3">
    <w:nsid w:val="063A0840"/>
    <w:multiLevelType w:val="multilevel"/>
    <w:tmpl w:val="5AF266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716072"/>
    <w:multiLevelType w:val="multilevel"/>
    <w:tmpl w:val="625842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D00334"/>
    <w:multiLevelType w:val="hybridMultilevel"/>
    <w:tmpl w:val="12F6E08E"/>
    <w:lvl w:ilvl="0" w:tplc="9FDC5B54">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6">
    <w:nsid w:val="1CDB25AB"/>
    <w:multiLevelType w:val="hybridMultilevel"/>
    <w:tmpl w:val="60EA7F58"/>
    <w:lvl w:ilvl="0" w:tplc="C714ED4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9030C82"/>
    <w:multiLevelType w:val="multilevel"/>
    <w:tmpl w:val="EE445BD2"/>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44594EB1"/>
    <w:multiLevelType w:val="multilevel"/>
    <w:tmpl w:val="F43896B0"/>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9">
    <w:nsid w:val="46AA3ADB"/>
    <w:multiLevelType w:val="hybridMultilevel"/>
    <w:tmpl w:val="991661CC"/>
    <w:lvl w:ilvl="0" w:tplc="72A0EA92">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nsid w:val="47716BBC"/>
    <w:multiLevelType w:val="hybridMultilevel"/>
    <w:tmpl w:val="84CABFBE"/>
    <w:lvl w:ilvl="0" w:tplc="C4DE1F98">
      <w:start w:val="1"/>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1">
    <w:nsid w:val="4AD642FF"/>
    <w:multiLevelType w:val="hybridMultilevel"/>
    <w:tmpl w:val="D9B8F104"/>
    <w:lvl w:ilvl="0" w:tplc="2DA47B7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C1A7F7C"/>
    <w:multiLevelType w:val="hybridMultilevel"/>
    <w:tmpl w:val="5BC64BDA"/>
    <w:lvl w:ilvl="0" w:tplc="08A03598">
      <w:start w:val="1"/>
      <w:numFmt w:val="decimal"/>
      <w:lvlText w:val="%1."/>
      <w:lvlJc w:val="left"/>
      <w:pPr>
        <w:ind w:left="1530" w:hanging="99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73B001B4"/>
    <w:multiLevelType w:val="multilevel"/>
    <w:tmpl w:val="0C242542"/>
    <w:lvl w:ilvl="0">
      <w:start w:val="3"/>
      <w:numFmt w:val="decimal"/>
      <w:lvlText w:val="%1."/>
      <w:lvlJc w:val="left"/>
      <w:pPr>
        <w:ind w:left="450" w:hanging="450"/>
      </w:pPr>
      <w:rPr>
        <w:rFonts w:hint="default"/>
      </w:rPr>
    </w:lvl>
    <w:lvl w:ilvl="1">
      <w:start w:val="5"/>
      <w:numFmt w:val="decimal"/>
      <w:lvlText w:val="%1.%2."/>
      <w:lvlJc w:val="left"/>
      <w:pPr>
        <w:ind w:left="1497" w:hanging="720"/>
      </w:pPr>
      <w:rPr>
        <w:rFonts w:hint="default"/>
      </w:rPr>
    </w:lvl>
    <w:lvl w:ilvl="2">
      <w:start w:val="1"/>
      <w:numFmt w:val="decimal"/>
      <w:lvlText w:val="%1.%2.%3."/>
      <w:lvlJc w:val="left"/>
      <w:pPr>
        <w:ind w:left="2274" w:hanging="720"/>
      </w:pPr>
      <w:rPr>
        <w:rFonts w:hint="default"/>
      </w:rPr>
    </w:lvl>
    <w:lvl w:ilvl="3">
      <w:start w:val="1"/>
      <w:numFmt w:val="decimal"/>
      <w:lvlText w:val="%1.%2.%3.%4."/>
      <w:lvlJc w:val="left"/>
      <w:pPr>
        <w:ind w:left="3411" w:hanging="1080"/>
      </w:pPr>
      <w:rPr>
        <w:rFonts w:hint="default"/>
      </w:rPr>
    </w:lvl>
    <w:lvl w:ilvl="4">
      <w:start w:val="1"/>
      <w:numFmt w:val="decimal"/>
      <w:lvlText w:val="%1.%2.%3.%4.%5."/>
      <w:lvlJc w:val="left"/>
      <w:pPr>
        <w:ind w:left="4188" w:hanging="1080"/>
      </w:pPr>
      <w:rPr>
        <w:rFonts w:hint="default"/>
      </w:rPr>
    </w:lvl>
    <w:lvl w:ilvl="5">
      <w:start w:val="1"/>
      <w:numFmt w:val="decimal"/>
      <w:lvlText w:val="%1.%2.%3.%4.%5.%6."/>
      <w:lvlJc w:val="left"/>
      <w:pPr>
        <w:ind w:left="5325" w:hanging="1440"/>
      </w:pPr>
      <w:rPr>
        <w:rFonts w:hint="default"/>
      </w:rPr>
    </w:lvl>
    <w:lvl w:ilvl="6">
      <w:start w:val="1"/>
      <w:numFmt w:val="decimal"/>
      <w:lvlText w:val="%1.%2.%3.%4.%5.%6.%7."/>
      <w:lvlJc w:val="left"/>
      <w:pPr>
        <w:ind w:left="6462" w:hanging="1800"/>
      </w:pPr>
      <w:rPr>
        <w:rFonts w:hint="default"/>
      </w:rPr>
    </w:lvl>
    <w:lvl w:ilvl="7">
      <w:start w:val="1"/>
      <w:numFmt w:val="decimal"/>
      <w:lvlText w:val="%1.%2.%3.%4.%5.%6.%7.%8."/>
      <w:lvlJc w:val="left"/>
      <w:pPr>
        <w:ind w:left="7239" w:hanging="1800"/>
      </w:pPr>
      <w:rPr>
        <w:rFonts w:hint="default"/>
      </w:rPr>
    </w:lvl>
    <w:lvl w:ilvl="8">
      <w:start w:val="1"/>
      <w:numFmt w:val="decimal"/>
      <w:lvlText w:val="%1.%2.%3.%4.%5.%6.%7.%8.%9."/>
      <w:lvlJc w:val="left"/>
      <w:pPr>
        <w:ind w:left="8376" w:hanging="2160"/>
      </w:pPr>
      <w:rPr>
        <w:rFonts w:hint="default"/>
      </w:rPr>
    </w:lvl>
  </w:abstractNum>
  <w:abstractNum w:abstractNumId="14">
    <w:nsid w:val="75D1371A"/>
    <w:multiLevelType w:val="multilevel"/>
    <w:tmpl w:val="37761BA6"/>
    <w:lvl w:ilvl="0">
      <w:start w:val="1"/>
      <w:numFmt w:val="decimal"/>
      <w:lvlText w:val="%1."/>
      <w:lvlJc w:val="left"/>
      <w:pPr>
        <w:ind w:left="90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num w:numId="1">
    <w:abstractNumId w:val="12"/>
  </w:num>
  <w:num w:numId="2">
    <w:abstractNumId w:val="14"/>
  </w:num>
  <w:num w:numId="3">
    <w:abstractNumId w:val="2"/>
  </w:num>
  <w:num w:numId="4">
    <w:abstractNumId w:val="5"/>
  </w:num>
  <w:num w:numId="5">
    <w:abstractNumId w:val="8"/>
  </w:num>
  <w:num w:numId="6">
    <w:abstractNumId w:val="0"/>
  </w:num>
  <w:num w:numId="7">
    <w:abstractNumId w:val="10"/>
  </w:num>
  <w:num w:numId="8">
    <w:abstractNumId w:val="1"/>
  </w:num>
  <w:num w:numId="9">
    <w:abstractNumId w:val="7"/>
  </w:num>
  <w:num w:numId="10">
    <w:abstractNumId w:val="4"/>
    <w:lvlOverride w:ilvl="0">
      <w:startOverride w:val="4"/>
    </w:lvlOverride>
  </w:num>
  <w:num w:numId="11">
    <w:abstractNumId w:val="3"/>
  </w:num>
  <w:num w:numId="12">
    <w:abstractNumId w:val="13"/>
  </w:num>
  <w:num w:numId="13">
    <w:abstractNumId w:val="11"/>
  </w:num>
  <w:num w:numId="14">
    <w:abstractNumId w:val="6"/>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D7CEC"/>
    <w:rsid w:val="00031FD1"/>
    <w:rsid w:val="00077B84"/>
    <w:rsid w:val="000A3ADF"/>
    <w:rsid w:val="000D13E7"/>
    <w:rsid w:val="00104351"/>
    <w:rsid w:val="0028597F"/>
    <w:rsid w:val="00295688"/>
    <w:rsid w:val="002A1124"/>
    <w:rsid w:val="00332712"/>
    <w:rsid w:val="003436FA"/>
    <w:rsid w:val="00353D10"/>
    <w:rsid w:val="003C38B0"/>
    <w:rsid w:val="003E0F46"/>
    <w:rsid w:val="004C2F47"/>
    <w:rsid w:val="0050080B"/>
    <w:rsid w:val="00535490"/>
    <w:rsid w:val="00552EBC"/>
    <w:rsid w:val="0059529C"/>
    <w:rsid w:val="005B021B"/>
    <w:rsid w:val="005D5624"/>
    <w:rsid w:val="005F2141"/>
    <w:rsid w:val="006336A3"/>
    <w:rsid w:val="00653D86"/>
    <w:rsid w:val="00750192"/>
    <w:rsid w:val="007713CB"/>
    <w:rsid w:val="00783485"/>
    <w:rsid w:val="008416FF"/>
    <w:rsid w:val="008428C8"/>
    <w:rsid w:val="00876B81"/>
    <w:rsid w:val="008A68A5"/>
    <w:rsid w:val="008F7B2F"/>
    <w:rsid w:val="00922921"/>
    <w:rsid w:val="0097335D"/>
    <w:rsid w:val="009E1DE3"/>
    <w:rsid w:val="00A87C19"/>
    <w:rsid w:val="00AE79EA"/>
    <w:rsid w:val="00AE7EFE"/>
    <w:rsid w:val="00B43D26"/>
    <w:rsid w:val="00BA4B44"/>
    <w:rsid w:val="00BA7323"/>
    <w:rsid w:val="00BC657B"/>
    <w:rsid w:val="00BC69A4"/>
    <w:rsid w:val="00BD02BF"/>
    <w:rsid w:val="00BE2AAE"/>
    <w:rsid w:val="00C2112B"/>
    <w:rsid w:val="00C2587B"/>
    <w:rsid w:val="00C801DB"/>
    <w:rsid w:val="00C869F5"/>
    <w:rsid w:val="00D1313B"/>
    <w:rsid w:val="00D44BF3"/>
    <w:rsid w:val="00D94CFD"/>
    <w:rsid w:val="00DD7CEC"/>
    <w:rsid w:val="00EC7B08"/>
    <w:rsid w:val="00EF26ED"/>
    <w:rsid w:val="00F07895"/>
    <w:rsid w:val="00F55627"/>
    <w:rsid w:val="00FA55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CEC"/>
    <w:rPr>
      <w:rFonts w:ascii="Calibri" w:eastAsia="Times New Roman" w:hAnsi="Calibri" w:cs="Times New Roman"/>
      <w:lang w:eastAsia="ru-RU"/>
    </w:rPr>
  </w:style>
  <w:style w:type="paragraph" w:styleId="1">
    <w:name w:val="heading 1"/>
    <w:basedOn w:val="a"/>
    <w:next w:val="a"/>
    <w:link w:val="10"/>
    <w:uiPriority w:val="9"/>
    <w:qFormat/>
    <w:rsid w:val="007713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semiHidden/>
    <w:unhideWhenUsed/>
    <w:qFormat/>
    <w:rsid w:val="00DD7CEC"/>
    <w:pPr>
      <w:keepNext/>
      <w:tabs>
        <w:tab w:val="left" w:pos="1985"/>
      </w:tabs>
      <w:suppressAutoHyphens/>
      <w:spacing w:after="0" w:line="240" w:lineRule="auto"/>
      <w:jc w:val="right"/>
      <w:outlineLvl w:val="3"/>
    </w:pPr>
    <w:rPr>
      <w:rFonts w:ascii="Times New Roman" w:hAnsi="Times New Roman"/>
      <w:sz w:val="28"/>
      <w:szCs w:val="20"/>
    </w:rPr>
  </w:style>
  <w:style w:type="paragraph" w:styleId="9">
    <w:name w:val="heading 9"/>
    <w:basedOn w:val="a"/>
    <w:next w:val="a"/>
    <w:link w:val="90"/>
    <w:semiHidden/>
    <w:unhideWhenUsed/>
    <w:qFormat/>
    <w:rsid w:val="00DD7CEC"/>
    <w:pPr>
      <w:keepNext/>
      <w:suppressAutoHyphens/>
      <w:spacing w:after="0" w:line="240" w:lineRule="auto"/>
      <w:jc w:val="center"/>
      <w:outlineLvl w:val="8"/>
    </w:pPr>
    <w:rPr>
      <w:rFonts w:ascii="Times New Roman" w:hAnsi="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13CB"/>
    <w:rPr>
      <w:rFonts w:asciiTheme="majorHAnsi" w:eastAsiaTheme="majorEastAsia" w:hAnsiTheme="majorHAnsi" w:cstheme="majorBidi"/>
      <w:b/>
      <w:bCs/>
      <w:color w:val="365F91" w:themeColor="accent1" w:themeShade="BF"/>
      <w:sz w:val="28"/>
      <w:szCs w:val="28"/>
      <w:lang w:eastAsia="ru-RU"/>
    </w:rPr>
  </w:style>
  <w:style w:type="character" w:customStyle="1" w:styleId="40">
    <w:name w:val="Заголовок 4 Знак"/>
    <w:basedOn w:val="a0"/>
    <w:link w:val="4"/>
    <w:semiHidden/>
    <w:rsid w:val="00DD7CEC"/>
    <w:rPr>
      <w:rFonts w:ascii="Times New Roman" w:eastAsia="Times New Roman" w:hAnsi="Times New Roman" w:cs="Times New Roman"/>
      <w:sz w:val="28"/>
      <w:szCs w:val="20"/>
      <w:lang w:eastAsia="ru-RU"/>
    </w:rPr>
  </w:style>
  <w:style w:type="character" w:customStyle="1" w:styleId="90">
    <w:name w:val="Заголовок 9 Знак"/>
    <w:basedOn w:val="a0"/>
    <w:link w:val="9"/>
    <w:semiHidden/>
    <w:rsid w:val="00DD7CEC"/>
    <w:rPr>
      <w:rFonts w:ascii="Times New Roman" w:eastAsia="Times New Roman" w:hAnsi="Times New Roman" w:cs="Times New Roman"/>
      <w:sz w:val="32"/>
      <w:szCs w:val="20"/>
      <w:lang w:eastAsia="ru-RU"/>
    </w:rPr>
  </w:style>
  <w:style w:type="paragraph" w:styleId="a3">
    <w:name w:val="Body Text"/>
    <w:basedOn w:val="a"/>
    <w:link w:val="a4"/>
    <w:unhideWhenUsed/>
    <w:rsid w:val="00DD7CEC"/>
    <w:pPr>
      <w:spacing w:after="120" w:line="240" w:lineRule="auto"/>
    </w:pPr>
    <w:rPr>
      <w:rFonts w:ascii="Times New Roman" w:hAnsi="Times New Roman"/>
      <w:sz w:val="20"/>
      <w:szCs w:val="20"/>
    </w:rPr>
  </w:style>
  <w:style w:type="character" w:customStyle="1" w:styleId="a4">
    <w:name w:val="Основной текст Знак"/>
    <w:basedOn w:val="a0"/>
    <w:link w:val="a3"/>
    <w:rsid w:val="00DD7CEC"/>
    <w:rPr>
      <w:rFonts w:ascii="Times New Roman" w:eastAsia="Times New Roman" w:hAnsi="Times New Roman" w:cs="Times New Roman"/>
      <w:sz w:val="20"/>
      <w:szCs w:val="20"/>
      <w:lang w:eastAsia="ru-RU"/>
    </w:rPr>
  </w:style>
  <w:style w:type="paragraph" w:styleId="a5">
    <w:name w:val="List Paragraph"/>
    <w:basedOn w:val="a"/>
    <w:uiPriority w:val="34"/>
    <w:qFormat/>
    <w:rsid w:val="00DD7CEC"/>
    <w:pPr>
      <w:ind w:left="720"/>
      <w:contextualSpacing/>
    </w:pPr>
  </w:style>
  <w:style w:type="paragraph" w:styleId="a6">
    <w:name w:val="Balloon Text"/>
    <w:basedOn w:val="a"/>
    <w:link w:val="a7"/>
    <w:uiPriority w:val="99"/>
    <w:semiHidden/>
    <w:unhideWhenUsed/>
    <w:rsid w:val="00DD7C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D7CEC"/>
    <w:rPr>
      <w:rFonts w:ascii="Tahoma" w:eastAsia="Times New Roman" w:hAnsi="Tahoma" w:cs="Tahoma"/>
      <w:sz w:val="16"/>
      <w:szCs w:val="16"/>
      <w:lang w:eastAsia="ru-RU"/>
    </w:rPr>
  </w:style>
  <w:style w:type="paragraph" w:styleId="a8">
    <w:name w:val="header"/>
    <w:basedOn w:val="a"/>
    <w:link w:val="a9"/>
    <w:uiPriority w:val="99"/>
    <w:semiHidden/>
    <w:unhideWhenUsed/>
    <w:rsid w:val="00DD7CE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D7CEC"/>
    <w:rPr>
      <w:rFonts w:ascii="Calibri" w:eastAsia="Times New Roman" w:hAnsi="Calibri" w:cs="Times New Roman"/>
      <w:lang w:eastAsia="ru-RU"/>
    </w:rPr>
  </w:style>
  <w:style w:type="paragraph" w:styleId="aa">
    <w:name w:val="footer"/>
    <w:basedOn w:val="a"/>
    <w:link w:val="ab"/>
    <w:uiPriority w:val="99"/>
    <w:semiHidden/>
    <w:unhideWhenUsed/>
    <w:rsid w:val="00DD7CEC"/>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DD7CEC"/>
    <w:rPr>
      <w:rFonts w:ascii="Calibri" w:eastAsia="Times New Roman" w:hAnsi="Calibri" w:cs="Times New Roman"/>
      <w:lang w:eastAsia="ru-RU"/>
    </w:rPr>
  </w:style>
  <w:style w:type="table" w:styleId="ac">
    <w:name w:val="Table Grid"/>
    <w:basedOn w:val="a1"/>
    <w:uiPriority w:val="59"/>
    <w:rsid w:val="00DD7CE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Body Text Indent"/>
    <w:basedOn w:val="a"/>
    <w:link w:val="ae"/>
    <w:uiPriority w:val="99"/>
    <w:unhideWhenUsed/>
    <w:rsid w:val="00DD7CEC"/>
    <w:pPr>
      <w:spacing w:after="120" w:line="240" w:lineRule="auto"/>
      <w:ind w:left="283"/>
    </w:pPr>
    <w:rPr>
      <w:rFonts w:ascii="Times New Roman" w:hAnsi="Times New Roman"/>
      <w:sz w:val="24"/>
      <w:szCs w:val="24"/>
    </w:rPr>
  </w:style>
  <w:style w:type="character" w:customStyle="1" w:styleId="ae">
    <w:name w:val="Основной текст с отступом Знак"/>
    <w:basedOn w:val="a0"/>
    <w:link w:val="ad"/>
    <w:uiPriority w:val="99"/>
    <w:rsid w:val="00DD7CEC"/>
    <w:rPr>
      <w:rFonts w:ascii="Times New Roman" w:eastAsia="Times New Roman" w:hAnsi="Times New Roman" w:cs="Times New Roman"/>
      <w:sz w:val="24"/>
      <w:szCs w:val="24"/>
      <w:lang w:eastAsia="ru-RU"/>
    </w:rPr>
  </w:style>
  <w:style w:type="paragraph" w:customStyle="1" w:styleId="ConsPlusNormal">
    <w:name w:val="ConsPlusNormal"/>
    <w:rsid w:val="00DD7CEC"/>
    <w:pPr>
      <w:spacing w:after="0" w:line="240" w:lineRule="auto"/>
      <w:ind w:firstLine="720"/>
    </w:pPr>
    <w:rPr>
      <w:rFonts w:ascii="Arial" w:eastAsia="Times New Roman" w:hAnsi="Arial" w:cs="Times New Roman"/>
      <w:snapToGrid w:val="0"/>
      <w:sz w:val="20"/>
      <w:szCs w:val="20"/>
      <w:lang w:eastAsia="ru-RU"/>
    </w:rPr>
  </w:style>
  <w:style w:type="paragraph" w:styleId="af">
    <w:name w:val="endnote text"/>
    <w:basedOn w:val="a"/>
    <w:link w:val="af0"/>
    <w:semiHidden/>
    <w:rsid w:val="00DD7CEC"/>
    <w:pPr>
      <w:widowControl w:val="0"/>
      <w:spacing w:after="0" w:line="240" w:lineRule="auto"/>
    </w:pPr>
    <w:rPr>
      <w:rFonts w:ascii="Times New Roman" w:hAnsi="Times New Roman"/>
      <w:sz w:val="24"/>
      <w:szCs w:val="20"/>
    </w:rPr>
  </w:style>
  <w:style w:type="character" w:customStyle="1" w:styleId="af0">
    <w:name w:val="Текст концевой сноски Знак"/>
    <w:basedOn w:val="a0"/>
    <w:link w:val="af"/>
    <w:semiHidden/>
    <w:rsid w:val="00DD7CEC"/>
    <w:rPr>
      <w:rFonts w:ascii="Times New Roman" w:eastAsia="Times New Roman" w:hAnsi="Times New Roman" w:cs="Times New Roman"/>
      <w:sz w:val="24"/>
      <w:szCs w:val="20"/>
      <w:lang w:eastAsia="ru-RU"/>
    </w:rPr>
  </w:style>
  <w:style w:type="paragraph" w:styleId="af1">
    <w:name w:val="Title"/>
    <w:basedOn w:val="a"/>
    <w:link w:val="af2"/>
    <w:qFormat/>
    <w:rsid w:val="00DD7CEC"/>
    <w:pPr>
      <w:spacing w:after="0" w:line="240" w:lineRule="auto"/>
      <w:jc w:val="center"/>
    </w:pPr>
    <w:rPr>
      <w:rFonts w:ascii="Times New Roman" w:hAnsi="Times New Roman"/>
      <w:b/>
      <w:bCs/>
      <w:sz w:val="28"/>
      <w:szCs w:val="24"/>
    </w:rPr>
  </w:style>
  <w:style w:type="character" w:customStyle="1" w:styleId="af2">
    <w:name w:val="Название Знак"/>
    <w:basedOn w:val="a0"/>
    <w:link w:val="af1"/>
    <w:rsid w:val="00DD7CEC"/>
    <w:rPr>
      <w:rFonts w:ascii="Times New Roman" w:eastAsia="Times New Roman" w:hAnsi="Times New Roman" w:cs="Times New Roman"/>
      <w:b/>
      <w:bCs/>
      <w:sz w:val="28"/>
      <w:szCs w:val="24"/>
      <w:lang w:eastAsia="ru-RU"/>
    </w:rPr>
  </w:style>
  <w:style w:type="paragraph" w:styleId="af3">
    <w:name w:val="Date"/>
    <w:basedOn w:val="a"/>
    <w:link w:val="af4"/>
    <w:unhideWhenUsed/>
    <w:rsid w:val="00DD7CEC"/>
    <w:pPr>
      <w:spacing w:after="0" w:line="240" w:lineRule="auto"/>
    </w:pPr>
    <w:rPr>
      <w:rFonts w:ascii="Times New Roman" w:hAnsi="Times New Roman"/>
      <w:sz w:val="20"/>
      <w:szCs w:val="20"/>
    </w:rPr>
  </w:style>
  <w:style w:type="character" w:customStyle="1" w:styleId="af4">
    <w:name w:val="Дата Знак"/>
    <w:basedOn w:val="a0"/>
    <w:link w:val="af3"/>
    <w:rsid w:val="00DD7CEC"/>
    <w:rPr>
      <w:rFonts w:ascii="Times New Roman" w:eastAsia="Times New Roman" w:hAnsi="Times New Roman" w:cs="Times New Roman"/>
      <w:sz w:val="20"/>
      <w:szCs w:val="20"/>
      <w:lang w:eastAsia="ru-RU"/>
    </w:rPr>
  </w:style>
  <w:style w:type="paragraph" w:styleId="af5">
    <w:name w:val="Normal (Web)"/>
    <w:basedOn w:val="a"/>
    <w:uiPriority w:val="99"/>
    <w:semiHidden/>
    <w:unhideWhenUsed/>
    <w:rsid w:val="00DD7CEC"/>
    <w:pPr>
      <w:spacing w:before="100" w:beforeAutospacing="1" w:after="100" w:afterAutospacing="1" w:line="240" w:lineRule="auto"/>
    </w:pPr>
    <w:rPr>
      <w:rFonts w:ascii="Times New Roman" w:hAnsi="Times New Roman"/>
      <w:sz w:val="24"/>
      <w:szCs w:val="24"/>
    </w:rPr>
  </w:style>
  <w:style w:type="character" w:styleId="af6">
    <w:name w:val="Hyperlink"/>
    <w:basedOn w:val="a0"/>
    <w:uiPriority w:val="99"/>
    <w:semiHidden/>
    <w:unhideWhenUsed/>
    <w:rsid w:val="00C2112B"/>
    <w:rPr>
      <w:color w:val="0000FF"/>
      <w:u w:val="single"/>
    </w:rPr>
  </w:style>
  <w:style w:type="character" w:styleId="af7">
    <w:name w:val="FollowedHyperlink"/>
    <w:basedOn w:val="a0"/>
    <w:uiPriority w:val="99"/>
    <w:semiHidden/>
    <w:unhideWhenUsed/>
    <w:rsid w:val="00C2112B"/>
    <w:rPr>
      <w:color w:val="800080"/>
      <w:u w:val="single"/>
    </w:rPr>
  </w:style>
  <w:style w:type="paragraph" w:customStyle="1" w:styleId="xl64">
    <w:name w:val="xl64"/>
    <w:basedOn w:val="a"/>
    <w:rsid w:val="00C2112B"/>
    <w:pPr>
      <w:spacing w:before="100" w:beforeAutospacing="1" w:after="100" w:afterAutospacing="1" w:line="240" w:lineRule="auto"/>
    </w:pPr>
    <w:rPr>
      <w:rFonts w:ascii="Arial" w:hAnsi="Arial" w:cs="Arial"/>
      <w:sz w:val="20"/>
      <w:szCs w:val="20"/>
    </w:rPr>
  </w:style>
  <w:style w:type="paragraph" w:customStyle="1" w:styleId="xl65">
    <w:name w:val="xl65"/>
    <w:basedOn w:val="a"/>
    <w:rsid w:val="00C2112B"/>
    <w:pPr>
      <w:pBdr>
        <w:top w:val="single" w:sz="4" w:space="0" w:color="auto"/>
        <w:left w:val="single" w:sz="4" w:space="0" w:color="auto"/>
        <w:bottom w:val="single" w:sz="8" w:space="0" w:color="auto"/>
      </w:pBdr>
      <w:shd w:val="clear" w:color="000000" w:fill="FF8080"/>
      <w:spacing w:before="100" w:beforeAutospacing="1" w:after="100" w:afterAutospacing="1" w:line="240" w:lineRule="auto"/>
    </w:pPr>
    <w:rPr>
      <w:rFonts w:ascii="Arial" w:hAnsi="Arial" w:cs="Arial"/>
      <w:sz w:val="16"/>
      <w:szCs w:val="16"/>
    </w:rPr>
  </w:style>
  <w:style w:type="paragraph" w:customStyle="1" w:styleId="xl66">
    <w:name w:val="xl66"/>
    <w:basedOn w:val="a"/>
    <w:rsid w:val="00C2112B"/>
    <w:pPr>
      <w:pBdr>
        <w:top w:val="single" w:sz="4" w:space="0" w:color="auto"/>
        <w:left w:val="single" w:sz="8" w:space="0" w:color="auto"/>
        <w:bottom w:val="single" w:sz="8" w:space="0" w:color="auto"/>
      </w:pBdr>
      <w:shd w:val="clear" w:color="000000" w:fill="FF8080"/>
      <w:spacing w:before="100" w:beforeAutospacing="1" w:after="100" w:afterAutospacing="1" w:line="240" w:lineRule="auto"/>
    </w:pPr>
    <w:rPr>
      <w:rFonts w:ascii="Arial" w:hAnsi="Arial" w:cs="Arial"/>
      <w:sz w:val="16"/>
      <w:szCs w:val="16"/>
    </w:rPr>
  </w:style>
  <w:style w:type="paragraph" w:customStyle="1" w:styleId="xl67">
    <w:name w:val="xl67"/>
    <w:basedOn w:val="a"/>
    <w:rsid w:val="00C2112B"/>
    <w:pPr>
      <w:pBdr>
        <w:top w:val="single" w:sz="4" w:space="0" w:color="auto"/>
        <w:left w:val="single" w:sz="4" w:space="0" w:color="auto"/>
        <w:bottom w:val="single" w:sz="4" w:space="0" w:color="auto"/>
      </w:pBdr>
      <w:shd w:val="clear" w:color="000000" w:fill="FF8080"/>
      <w:spacing w:before="100" w:beforeAutospacing="1" w:after="100" w:afterAutospacing="1" w:line="240" w:lineRule="auto"/>
    </w:pPr>
    <w:rPr>
      <w:rFonts w:ascii="Arial" w:hAnsi="Arial" w:cs="Arial"/>
      <w:sz w:val="16"/>
      <w:szCs w:val="16"/>
    </w:rPr>
  </w:style>
  <w:style w:type="paragraph" w:customStyle="1" w:styleId="xl68">
    <w:name w:val="xl68"/>
    <w:basedOn w:val="a"/>
    <w:rsid w:val="00C2112B"/>
    <w:pPr>
      <w:pBdr>
        <w:top w:val="single" w:sz="4" w:space="0" w:color="auto"/>
        <w:left w:val="single" w:sz="8" w:space="0" w:color="auto"/>
        <w:bottom w:val="single" w:sz="4" w:space="0" w:color="auto"/>
      </w:pBdr>
      <w:shd w:val="clear" w:color="000000" w:fill="FF8080"/>
      <w:spacing w:before="100" w:beforeAutospacing="1" w:after="100" w:afterAutospacing="1" w:line="240" w:lineRule="auto"/>
    </w:pPr>
    <w:rPr>
      <w:rFonts w:ascii="Arial" w:hAnsi="Arial" w:cs="Arial"/>
      <w:sz w:val="16"/>
      <w:szCs w:val="16"/>
    </w:rPr>
  </w:style>
  <w:style w:type="paragraph" w:customStyle="1" w:styleId="xl69">
    <w:name w:val="xl69"/>
    <w:basedOn w:val="a"/>
    <w:rsid w:val="00C2112B"/>
    <w:pPr>
      <w:pBdr>
        <w:top w:val="single" w:sz="8" w:space="0" w:color="auto"/>
        <w:left w:val="single" w:sz="4" w:space="0" w:color="auto"/>
        <w:bottom w:val="single" w:sz="4" w:space="0" w:color="auto"/>
      </w:pBdr>
      <w:shd w:val="clear" w:color="000000" w:fill="FF8080"/>
      <w:spacing w:before="100" w:beforeAutospacing="1" w:after="100" w:afterAutospacing="1" w:line="240" w:lineRule="auto"/>
    </w:pPr>
    <w:rPr>
      <w:rFonts w:ascii="Arial" w:hAnsi="Arial" w:cs="Arial"/>
      <w:sz w:val="16"/>
      <w:szCs w:val="16"/>
    </w:rPr>
  </w:style>
  <w:style w:type="paragraph" w:customStyle="1" w:styleId="xl70">
    <w:name w:val="xl70"/>
    <w:basedOn w:val="a"/>
    <w:rsid w:val="00C2112B"/>
    <w:pPr>
      <w:pBdr>
        <w:top w:val="single" w:sz="8" w:space="0" w:color="auto"/>
        <w:left w:val="single" w:sz="8" w:space="0" w:color="auto"/>
        <w:bottom w:val="single" w:sz="4" w:space="0" w:color="auto"/>
      </w:pBdr>
      <w:shd w:val="clear" w:color="000000" w:fill="FF8080"/>
      <w:spacing w:before="100" w:beforeAutospacing="1" w:after="100" w:afterAutospacing="1" w:line="240" w:lineRule="auto"/>
    </w:pPr>
    <w:rPr>
      <w:rFonts w:ascii="Arial" w:hAnsi="Arial" w:cs="Arial"/>
      <w:sz w:val="16"/>
      <w:szCs w:val="16"/>
    </w:rPr>
  </w:style>
  <w:style w:type="paragraph" w:customStyle="1" w:styleId="xl71">
    <w:name w:val="xl71"/>
    <w:basedOn w:val="a"/>
    <w:rsid w:val="00C2112B"/>
    <w:pPr>
      <w:pBdr>
        <w:bottom w:val="single" w:sz="8" w:space="0" w:color="auto"/>
      </w:pBdr>
      <w:spacing w:before="100" w:beforeAutospacing="1" w:after="100" w:afterAutospacing="1" w:line="240" w:lineRule="auto"/>
      <w:jc w:val="center"/>
      <w:textAlignment w:val="center"/>
    </w:pPr>
    <w:rPr>
      <w:rFonts w:ascii="Arial" w:hAnsi="Arial" w:cs="Arial"/>
      <w:b/>
      <w:bCs/>
      <w:sz w:val="16"/>
      <w:szCs w:val="16"/>
    </w:rPr>
  </w:style>
  <w:style w:type="paragraph" w:customStyle="1" w:styleId="xl72">
    <w:name w:val="xl72"/>
    <w:basedOn w:val="a"/>
    <w:rsid w:val="00C2112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b/>
      <w:bCs/>
      <w:sz w:val="16"/>
      <w:szCs w:val="16"/>
    </w:rPr>
  </w:style>
  <w:style w:type="paragraph" w:customStyle="1" w:styleId="xl73">
    <w:name w:val="xl73"/>
    <w:basedOn w:val="a"/>
    <w:rsid w:val="00C2112B"/>
    <w:pPr>
      <w:pBdr>
        <w:top w:val="single" w:sz="8" w:space="0" w:color="auto"/>
      </w:pBdr>
      <w:spacing w:before="100" w:beforeAutospacing="1" w:after="100" w:afterAutospacing="1" w:line="240" w:lineRule="auto"/>
      <w:jc w:val="center"/>
      <w:textAlignment w:val="center"/>
    </w:pPr>
    <w:rPr>
      <w:rFonts w:ascii="Arial" w:hAnsi="Arial" w:cs="Arial"/>
      <w:b/>
      <w:bCs/>
      <w:sz w:val="16"/>
      <w:szCs w:val="16"/>
    </w:rPr>
  </w:style>
  <w:style w:type="paragraph" w:customStyle="1" w:styleId="xl74">
    <w:name w:val="xl74"/>
    <w:basedOn w:val="a"/>
    <w:rsid w:val="00C2112B"/>
    <w:pPr>
      <w:pBdr>
        <w:top w:val="single" w:sz="4" w:space="0" w:color="auto"/>
        <w:left w:val="single" w:sz="4" w:space="0" w:color="auto"/>
        <w:bottom w:val="single" w:sz="4" w:space="0" w:color="auto"/>
      </w:pBdr>
      <w:shd w:val="clear" w:color="000000" w:fill="FF8080"/>
      <w:spacing w:before="100" w:beforeAutospacing="1" w:after="100" w:afterAutospacing="1" w:line="240" w:lineRule="auto"/>
    </w:pPr>
    <w:rPr>
      <w:rFonts w:ascii="Arial" w:hAnsi="Arial" w:cs="Arial"/>
      <w:sz w:val="16"/>
      <w:szCs w:val="16"/>
    </w:rPr>
  </w:style>
  <w:style w:type="paragraph" w:customStyle="1" w:styleId="xl75">
    <w:name w:val="xl75"/>
    <w:basedOn w:val="a"/>
    <w:rsid w:val="00C2112B"/>
    <w:pPr>
      <w:pBdr>
        <w:top w:val="single" w:sz="4" w:space="0" w:color="auto"/>
        <w:left w:val="single" w:sz="4" w:space="0" w:color="auto"/>
        <w:bottom w:val="single" w:sz="8" w:space="0" w:color="auto"/>
      </w:pBdr>
      <w:shd w:val="clear" w:color="000000" w:fill="FF8080"/>
      <w:spacing w:before="100" w:beforeAutospacing="1" w:after="100" w:afterAutospacing="1" w:line="240" w:lineRule="auto"/>
    </w:pPr>
    <w:rPr>
      <w:rFonts w:ascii="Arial" w:hAnsi="Arial" w:cs="Arial"/>
      <w:sz w:val="16"/>
      <w:szCs w:val="16"/>
    </w:rPr>
  </w:style>
  <w:style w:type="paragraph" w:customStyle="1" w:styleId="xl76">
    <w:name w:val="xl76"/>
    <w:basedOn w:val="a"/>
    <w:rsid w:val="00C2112B"/>
    <w:pPr>
      <w:pBdr>
        <w:top w:val="single" w:sz="8" w:space="0" w:color="auto"/>
      </w:pBdr>
      <w:spacing w:before="100" w:beforeAutospacing="1" w:after="100" w:afterAutospacing="1" w:line="240" w:lineRule="auto"/>
      <w:jc w:val="center"/>
      <w:textAlignment w:val="center"/>
    </w:pPr>
    <w:rPr>
      <w:rFonts w:ascii="Arial" w:hAnsi="Arial" w:cs="Arial"/>
      <w:b/>
      <w:bCs/>
      <w:sz w:val="16"/>
      <w:szCs w:val="16"/>
    </w:rPr>
  </w:style>
  <w:style w:type="paragraph" w:customStyle="1" w:styleId="xl77">
    <w:name w:val="xl77"/>
    <w:basedOn w:val="a"/>
    <w:rsid w:val="00C2112B"/>
    <w:pPr>
      <w:pBdr>
        <w:bottom w:val="single" w:sz="8" w:space="0" w:color="auto"/>
      </w:pBdr>
      <w:spacing w:before="100" w:beforeAutospacing="1" w:after="100" w:afterAutospacing="1" w:line="240" w:lineRule="auto"/>
      <w:jc w:val="center"/>
      <w:textAlignment w:val="center"/>
    </w:pPr>
    <w:rPr>
      <w:rFonts w:ascii="Arial" w:hAnsi="Arial" w:cs="Arial"/>
      <w:b/>
      <w:bCs/>
      <w:sz w:val="16"/>
      <w:szCs w:val="16"/>
    </w:rPr>
  </w:style>
  <w:style w:type="paragraph" w:customStyle="1" w:styleId="xl78">
    <w:name w:val="xl78"/>
    <w:basedOn w:val="a"/>
    <w:rsid w:val="00C2112B"/>
    <w:pPr>
      <w:spacing w:before="100" w:beforeAutospacing="1" w:after="100" w:afterAutospacing="1" w:line="240" w:lineRule="auto"/>
    </w:pPr>
    <w:rPr>
      <w:rFonts w:ascii="Arial" w:hAnsi="Arial" w:cs="Arial"/>
      <w:sz w:val="20"/>
      <w:szCs w:val="20"/>
    </w:rPr>
  </w:style>
  <w:style w:type="paragraph" w:customStyle="1" w:styleId="xl79">
    <w:name w:val="xl79"/>
    <w:basedOn w:val="a"/>
    <w:rsid w:val="00C2112B"/>
    <w:pPr>
      <w:pBdr>
        <w:top w:val="single" w:sz="8" w:space="0" w:color="auto"/>
        <w:left w:val="single" w:sz="4" w:space="0" w:color="auto"/>
        <w:bottom w:val="single" w:sz="4" w:space="0" w:color="auto"/>
      </w:pBdr>
      <w:shd w:val="clear" w:color="000000" w:fill="FF8080"/>
      <w:spacing w:before="100" w:beforeAutospacing="1" w:after="100" w:afterAutospacing="1" w:line="240" w:lineRule="auto"/>
    </w:pPr>
    <w:rPr>
      <w:rFonts w:ascii="Arial" w:hAnsi="Arial" w:cs="Arial"/>
      <w:sz w:val="16"/>
      <w:szCs w:val="16"/>
    </w:rPr>
  </w:style>
  <w:style w:type="paragraph" w:customStyle="1" w:styleId="xl80">
    <w:name w:val="xl80"/>
    <w:basedOn w:val="a"/>
    <w:rsid w:val="00C2112B"/>
    <w:pPr>
      <w:pBdr>
        <w:top w:val="single" w:sz="4" w:space="0" w:color="auto"/>
        <w:left w:val="single" w:sz="4" w:space="0" w:color="auto"/>
        <w:bottom w:val="single" w:sz="4" w:space="0" w:color="auto"/>
      </w:pBdr>
      <w:shd w:val="clear" w:color="000000" w:fill="FF8080"/>
      <w:spacing w:before="100" w:beforeAutospacing="1" w:after="100" w:afterAutospacing="1" w:line="240" w:lineRule="auto"/>
    </w:pPr>
    <w:rPr>
      <w:rFonts w:ascii="Arial" w:hAnsi="Arial" w:cs="Arial"/>
      <w:sz w:val="16"/>
      <w:szCs w:val="16"/>
    </w:rPr>
  </w:style>
</w:styles>
</file>

<file path=word/webSettings.xml><?xml version="1.0" encoding="utf-8"?>
<w:webSettings xmlns:r="http://schemas.openxmlformats.org/officeDocument/2006/relationships" xmlns:w="http://schemas.openxmlformats.org/wordprocessingml/2006/main">
  <w:divs>
    <w:div w:id="76446224">
      <w:bodyDiv w:val="1"/>
      <w:marLeft w:val="0"/>
      <w:marRight w:val="0"/>
      <w:marTop w:val="0"/>
      <w:marBottom w:val="0"/>
      <w:divBdr>
        <w:top w:val="none" w:sz="0" w:space="0" w:color="auto"/>
        <w:left w:val="none" w:sz="0" w:space="0" w:color="auto"/>
        <w:bottom w:val="none" w:sz="0" w:space="0" w:color="auto"/>
        <w:right w:val="none" w:sz="0" w:space="0" w:color="auto"/>
      </w:divBdr>
    </w:div>
    <w:div w:id="163083974">
      <w:bodyDiv w:val="1"/>
      <w:marLeft w:val="0"/>
      <w:marRight w:val="0"/>
      <w:marTop w:val="0"/>
      <w:marBottom w:val="0"/>
      <w:divBdr>
        <w:top w:val="none" w:sz="0" w:space="0" w:color="auto"/>
        <w:left w:val="none" w:sz="0" w:space="0" w:color="auto"/>
        <w:bottom w:val="none" w:sz="0" w:space="0" w:color="auto"/>
        <w:right w:val="none" w:sz="0" w:space="0" w:color="auto"/>
      </w:divBdr>
    </w:div>
    <w:div w:id="1442526662">
      <w:bodyDiv w:val="1"/>
      <w:marLeft w:val="0"/>
      <w:marRight w:val="0"/>
      <w:marTop w:val="0"/>
      <w:marBottom w:val="0"/>
      <w:divBdr>
        <w:top w:val="none" w:sz="0" w:space="0" w:color="auto"/>
        <w:left w:val="none" w:sz="0" w:space="0" w:color="auto"/>
        <w:bottom w:val="none" w:sz="0" w:space="0" w:color="auto"/>
        <w:right w:val="none" w:sz="0" w:space="0" w:color="auto"/>
      </w:divBdr>
    </w:div>
    <w:div w:id="16805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D73A871AE677CDC3C9450C43F5D892EFF44FC9B78FD4134A86F5CB7480CB341A4DAA722E0AK2SFE" TargetMode="External"/><Relationship Id="rId3" Type="http://schemas.openxmlformats.org/officeDocument/2006/relationships/settings" Target="settings.xml"/><Relationship Id="rId7" Type="http://schemas.openxmlformats.org/officeDocument/2006/relationships/hyperlink" Target="consultantplus://offline/ref=58D73A871AE677CDC3C9450C43F5D892EFF44FC9B78FD4134A86F5CB7480CB341A4DAA722F08K2SF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8D73A871AE677CDC3C9450C43F5D892EFF44FC9B78FD4134A86F5CB7480CB341A4DAA7A29K0S9E" TargetMode="External"/><Relationship Id="rId11" Type="http://schemas.openxmlformats.org/officeDocument/2006/relationships/fontTable" Target="fontTable.xml"/><Relationship Id="rId5" Type="http://schemas.openxmlformats.org/officeDocument/2006/relationships/hyperlink" Target="consultantplus://offline/ref=58D73A871AE677CDC3C9450C43F5D892EFF44FC9B78FD4134A86F5CB7480CB341A4DAA7A2EK0SDE" TargetMode="External"/><Relationship Id="rId10" Type="http://schemas.openxmlformats.org/officeDocument/2006/relationships/hyperlink" Target="consultantplus://offline/ref=5A500B86F354CA03D6E1C8CCEF61D45244754337F8D4C34C8DCB5BE144AF707D51F97B06EAAA59395C3B5FVCN5E" TargetMode="External"/><Relationship Id="rId4" Type="http://schemas.openxmlformats.org/officeDocument/2006/relationships/webSettings" Target="webSettings.xml"/><Relationship Id="rId9" Type="http://schemas.openxmlformats.org/officeDocument/2006/relationships/hyperlink" Target="consultantplus://offline/ref=5A500B86F354CA03D6E1C8CCEF61D45244754337F8D4C34C8DCB5BE144AF707D51F97B06EAAA59395C3B5FVCN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23</Pages>
  <Words>7302</Words>
  <Characters>41626</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dokuchaeva</dc:creator>
  <cp:lastModifiedBy>sitnikov1</cp:lastModifiedBy>
  <cp:revision>19</cp:revision>
  <cp:lastPrinted>2018-11-29T09:44:00Z</cp:lastPrinted>
  <dcterms:created xsi:type="dcterms:W3CDTF">2018-11-26T13:35:00Z</dcterms:created>
  <dcterms:modified xsi:type="dcterms:W3CDTF">2019-03-26T09:03:00Z</dcterms:modified>
</cp:coreProperties>
</file>